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D60C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7F55FC">
        <w:rPr>
          <w:u w:val="none"/>
        </w:rPr>
        <w:t>10</w:t>
      </w:r>
      <w:r w:rsidR="00450AFB">
        <w:rPr>
          <w:u w:val="none"/>
        </w:rPr>
        <w:t>87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6B4578">
        <w:rPr>
          <w:rFonts w:ascii="Arial" w:hAnsi="Arial" w:cs="Arial"/>
          <w:b/>
          <w:bCs/>
        </w:rPr>
        <w:t xml:space="preserve">20 APRIL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1</w:t>
      </w:r>
      <w:r w:rsidR="006B4578">
        <w:rPr>
          <w:u w:val="none"/>
        </w:rPr>
        <w:t>2</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6408C7" w:rsidRDefault="00F420E2" w:rsidP="009E5399">
      <w:pPr>
        <w:spacing w:line="320" w:lineRule="exact"/>
        <w:jc w:val="both"/>
        <w:rPr>
          <w:rFonts w:ascii="Arial" w:hAnsi="Arial" w:cs="Arial"/>
          <w:b/>
          <w:lang w:val="en-US"/>
        </w:rPr>
      </w:pPr>
      <w:r w:rsidRPr="00F420E2">
        <w:rPr>
          <w:rFonts w:ascii="Arial" w:hAnsi="Arial" w:cs="Arial"/>
          <w:b/>
          <w:lang w:val="en-US"/>
        </w:rPr>
        <w:t>10</w:t>
      </w:r>
      <w:r w:rsidR="00450AFB">
        <w:rPr>
          <w:rFonts w:ascii="Arial" w:hAnsi="Arial" w:cs="Arial"/>
          <w:b/>
          <w:lang w:val="en-US"/>
        </w:rPr>
        <w:t>87</w:t>
      </w:r>
      <w:r w:rsidRPr="00F420E2">
        <w:rPr>
          <w:rFonts w:ascii="Arial" w:hAnsi="Arial" w:cs="Arial"/>
          <w:b/>
          <w:lang w:val="en-US"/>
        </w:rPr>
        <w:t>.</w:t>
      </w:r>
      <w:r w:rsidRPr="00F420E2">
        <w:rPr>
          <w:rFonts w:ascii="Arial" w:hAnsi="Arial" w:cs="Arial"/>
          <w:b/>
          <w:lang w:val="en-US"/>
        </w:rPr>
        <w:tab/>
        <w:t>Mrs H O Mkhaliphi (EFF) to ask the Minister of Home Affairs</w:t>
      </w:r>
      <w:r w:rsidR="007F55FC" w:rsidRPr="007F55FC">
        <w:rPr>
          <w:rFonts w:ascii="Arial" w:hAnsi="Arial" w:cs="Arial"/>
          <w:b/>
          <w:lang w:val="en-US"/>
        </w:rPr>
        <w:t>:</w:t>
      </w:r>
    </w:p>
    <w:p w:rsidR="007F55FC" w:rsidRPr="009E5399" w:rsidRDefault="007F55FC" w:rsidP="009E5399">
      <w:pPr>
        <w:spacing w:line="320" w:lineRule="exact"/>
        <w:jc w:val="both"/>
        <w:rPr>
          <w:rFonts w:ascii="Arial" w:hAnsi="Arial" w:cs="Arial"/>
          <w:b/>
        </w:rPr>
      </w:pPr>
    </w:p>
    <w:p w:rsidR="006408C7" w:rsidRDefault="001724E4" w:rsidP="001724E4">
      <w:pPr>
        <w:spacing w:line="320" w:lineRule="exact"/>
        <w:jc w:val="both"/>
        <w:rPr>
          <w:rFonts w:ascii="Arial" w:hAnsi="Arial" w:cs="Arial"/>
          <w:b/>
        </w:rPr>
      </w:pPr>
      <w:r w:rsidRPr="001724E4">
        <w:rPr>
          <w:rFonts w:ascii="Arial" w:hAnsi="Arial" w:cs="Arial"/>
          <w:lang w:val="en-ZA"/>
        </w:rPr>
        <w:t>What (a) number of consulting firms or companies are currently contracted by (i) his department and (ii) the entities reporting to him and (b)(i) is the name of each consultant, (ii) are the relevant details of the service provided in each case and (iii) is the (aa) start date, (bb) time period, (cc) monetary value in Rands of each contract and (dd) name and position of each individual who signed off on each contract</w:t>
      </w:r>
      <w:r w:rsidRPr="001724E4">
        <w:rPr>
          <w:rFonts w:ascii="Arial" w:hAnsi="Arial" w:cs="Arial"/>
          <w:lang w:val="af-ZA"/>
        </w:rPr>
        <w:t>?</w:t>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sidRPr="001724E4">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sidRPr="001724E4">
        <w:rPr>
          <w:rFonts w:ascii="Arial" w:hAnsi="Arial" w:cs="Arial"/>
          <w:lang w:val="en-ZA"/>
        </w:rPr>
        <w:t>NW1179E</w:t>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sidRPr="007F55FC">
        <w:rPr>
          <w:rFonts w:ascii="Arial" w:hAnsi="Arial" w:cs="Arial"/>
          <w:lang w:val="en-ZA"/>
        </w:rPr>
        <w:tab/>
      </w:r>
      <w:r w:rsidR="007F55FC">
        <w:rPr>
          <w:rFonts w:ascii="Arial" w:hAnsi="Arial" w:cs="Arial"/>
          <w:lang w:val="en-ZA"/>
        </w:rPr>
        <w:t xml:space="preserve">                                                                   </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313FFB" w:rsidRPr="007F7736" w:rsidRDefault="00313FFB" w:rsidP="00313FFB">
      <w:pPr>
        <w:tabs>
          <w:tab w:val="left" w:pos="432"/>
          <w:tab w:val="left" w:pos="864"/>
        </w:tabs>
        <w:spacing w:line="320" w:lineRule="exact"/>
        <w:jc w:val="both"/>
        <w:rPr>
          <w:rFonts w:ascii="Arial" w:hAnsi="Arial" w:cs="Arial"/>
        </w:rPr>
      </w:pPr>
      <w:r w:rsidRPr="007F7736">
        <w:rPr>
          <w:rFonts w:ascii="Arial" w:hAnsi="Arial" w:cs="Arial"/>
        </w:rPr>
        <w:t xml:space="preserve">The department and entities responded as follows: </w:t>
      </w:r>
    </w:p>
    <w:p w:rsidR="00313FFB" w:rsidRDefault="00313FFB" w:rsidP="00313FFB">
      <w:pPr>
        <w:tabs>
          <w:tab w:val="left" w:pos="432"/>
          <w:tab w:val="left" w:pos="864"/>
        </w:tabs>
        <w:spacing w:line="320" w:lineRule="exact"/>
        <w:jc w:val="both"/>
        <w:rPr>
          <w:rFonts w:ascii="Arial" w:hAnsi="Arial" w:cs="Arial"/>
        </w:rPr>
      </w:pPr>
    </w:p>
    <w:p w:rsidR="00313FFB" w:rsidRPr="007F7736" w:rsidRDefault="00313FFB" w:rsidP="00313FFB">
      <w:pPr>
        <w:numPr>
          <w:ilvl w:val="0"/>
          <w:numId w:val="43"/>
        </w:numPr>
        <w:tabs>
          <w:tab w:val="left" w:pos="432"/>
          <w:tab w:val="left" w:pos="864"/>
        </w:tabs>
        <w:spacing w:line="320" w:lineRule="exact"/>
        <w:ind w:hanging="1080"/>
        <w:jc w:val="both"/>
        <w:rPr>
          <w:rFonts w:ascii="Arial" w:hAnsi="Arial" w:cs="Arial"/>
          <w:u w:val="single"/>
        </w:rPr>
      </w:pPr>
      <w:r w:rsidRPr="007F7736">
        <w:rPr>
          <w:rFonts w:ascii="Arial" w:hAnsi="Arial" w:cs="Arial"/>
          <w:u w:val="single"/>
        </w:rPr>
        <w:t>Department of Home Affairs</w:t>
      </w:r>
    </w:p>
    <w:p w:rsidR="00313FFB" w:rsidRDefault="00313FFB" w:rsidP="00313FFB">
      <w:pPr>
        <w:tabs>
          <w:tab w:val="left" w:pos="432"/>
          <w:tab w:val="left" w:pos="864"/>
        </w:tabs>
        <w:spacing w:line="320" w:lineRule="exact"/>
        <w:jc w:val="both"/>
        <w:rPr>
          <w:rFonts w:ascii="Arial" w:hAnsi="Arial" w:cs="Arial"/>
        </w:rPr>
      </w:pP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w:t>
      </w:r>
      <w:r>
        <w:rPr>
          <w:rFonts w:ascii="Arial" w:hAnsi="Arial" w:cs="Arial"/>
        </w:rPr>
        <w:t>a</w:t>
      </w:r>
      <w:r w:rsidRPr="00313FFB">
        <w:rPr>
          <w:rFonts w:ascii="Arial" w:hAnsi="Arial" w:cs="Arial"/>
        </w:rPr>
        <w:t>)</w:t>
      </w:r>
      <w:r w:rsidRPr="00313FFB">
        <w:rPr>
          <w:rFonts w:ascii="Arial" w:hAnsi="Arial" w:cs="Arial"/>
        </w:rPr>
        <w:tab/>
      </w:r>
      <w:r w:rsidRPr="00313FFB">
        <w:rPr>
          <w:rFonts w:ascii="Arial" w:hAnsi="Arial" w:cs="Arial"/>
        </w:rPr>
        <w:tab/>
        <w:t>Three</w:t>
      </w:r>
      <w:r w:rsidR="0057109E">
        <w:rPr>
          <w:rFonts w:ascii="Arial" w:hAnsi="Arial" w:cs="Arial"/>
        </w:rPr>
        <w:t xml:space="preserve"> (3)</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w:t>
      </w:r>
      <w:r>
        <w:rPr>
          <w:rFonts w:ascii="Arial" w:hAnsi="Arial" w:cs="Arial"/>
        </w:rPr>
        <w:t>b)(</w:t>
      </w:r>
      <w:r w:rsidRPr="00313FFB">
        <w:rPr>
          <w:rFonts w:ascii="Arial" w:hAnsi="Arial" w:cs="Arial"/>
        </w:rPr>
        <w:t>i)</w:t>
      </w:r>
      <w:r w:rsidRPr="00313FFB">
        <w:rPr>
          <w:rFonts w:ascii="Arial" w:hAnsi="Arial" w:cs="Arial"/>
        </w:rPr>
        <w:tab/>
        <w:t xml:space="preserve">See schedule attached </w:t>
      </w:r>
      <w:r>
        <w:rPr>
          <w:rFonts w:ascii="Arial" w:hAnsi="Arial" w:cs="Arial"/>
        </w:rPr>
        <w:t xml:space="preserve">as Annexure </w:t>
      </w:r>
      <w:r w:rsidRPr="00313FFB">
        <w:rPr>
          <w:rFonts w:ascii="Arial" w:hAnsi="Arial" w:cs="Arial"/>
          <w:b/>
        </w:rPr>
        <w:t>A</w:t>
      </w:r>
      <w:r>
        <w:rPr>
          <w:rFonts w:ascii="Arial" w:hAnsi="Arial" w:cs="Arial"/>
        </w:rPr>
        <w:t>.</w:t>
      </w:r>
      <w:r w:rsidRPr="00313FFB">
        <w:rPr>
          <w:rFonts w:ascii="Arial" w:hAnsi="Arial" w:cs="Arial"/>
        </w:rPr>
        <w:t xml:space="preserve"> </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(b)(ii) – (iii)</w:t>
      </w:r>
      <w:r w:rsidRPr="00313FFB">
        <w:rPr>
          <w:rFonts w:ascii="Arial" w:hAnsi="Arial" w:cs="Arial"/>
        </w:rPr>
        <w:tab/>
        <w:t>See schedule attached</w:t>
      </w:r>
      <w:r>
        <w:rPr>
          <w:rFonts w:ascii="Arial" w:hAnsi="Arial" w:cs="Arial"/>
        </w:rPr>
        <w:t xml:space="preserve"> as Annexure </w:t>
      </w:r>
      <w:r w:rsidRPr="00313FFB">
        <w:rPr>
          <w:rFonts w:ascii="Arial" w:hAnsi="Arial" w:cs="Arial"/>
          <w:b/>
        </w:rPr>
        <w:t>A</w:t>
      </w:r>
      <w:r>
        <w:rPr>
          <w:rFonts w:ascii="Arial" w:hAnsi="Arial" w:cs="Arial"/>
        </w:rPr>
        <w:t>.</w:t>
      </w:r>
    </w:p>
    <w:p w:rsidR="00313FFB" w:rsidRDefault="00313FFB" w:rsidP="00313FFB">
      <w:pPr>
        <w:tabs>
          <w:tab w:val="left" w:pos="432"/>
          <w:tab w:val="left" w:pos="864"/>
        </w:tabs>
        <w:spacing w:line="320" w:lineRule="exact"/>
        <w:jc w:val="both"/>
        <w:rPr>
          <w:rFonts w:ascii="Arial" w:hAnsi="Arial" w:cs="Arial"/>
        </w:rPr>
      </w:pPr>
    </w:p>
    <w:p w:rsidR="00305F6B" w:rsidRDefault="00305F6B" w:rsidP="00313FFB">
      <w:pPr>
        <w:tabs>
          <w:tab w:val="left" w:pos="432"/>
          <w:tab w:val="left" w:pos="864"/>
        </w:tabs>
        <w:spacing w:line="320" w:lineRule="exact"/>
        <w:jc w:val="both"/>
        <w:rPr>
          <w:rFonts w:ascii="Arial" w:hAnsi="Arial" w:cs="Arial"/>
        </w:rPr>
      </w:pPr>
    </w:p>
    <w:p w:rsidR="00313FFB" w:rsidRDefault="00313FFB" w:rsidP="00313FFB">
      <w:pPr>
        <w:numPr>
          <w:ilvl w:val="0"/>
          <w:numId w:val="43"/>
        </w:numPr>
        <w:tabs>
          <w:tab w:val="left" w:pos="432"/>
          <w:tab w:val="left" w:pos="864"/>
        </w:tabs>
        <w:spacing w:line="320" w:lineRule="exact"/>
        <w:ind w:hanging="1080"/>
        <w:jc w:val="both"/>
        <w:rPr>
          <w:rFonts w:ascii="Arial" w:hAnsi="Arial" w:cs="Arial"/>
          <w:u w:val="single"/>
        </w:rPr>
      </w:pPr>
      <w:r w:rsidRPr="007F7736">
        <w:rPr>
          <w:rFonts w:ascii="Arial" w:hAnsi="Arial" w:cs="Arial"/>
          <w:u w:val="single"/>
        </w:rPr>
        <w:t xml:space="preserve">Government Printing Works </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w:t>
      </w:r>
      <w:r>
        <w:rPr>
          <w:rFonts w:ascii="Arial" w:hAnsi="Arial" w:cs="Arial"/>
        </w:rPr>
        <w:t>a</w:t>
      </w:r>
      <w:r w:rsidRPr="00313FFB">
        <w:rPr>
          <w:rFonts w:ascii="Arial" w:hAnsi="Arial" w:cs="Arial"/>
        </w:rPr>
        <w:t>)</w:t>
      </w:r>
      <w:r w:rsidRPr="00313FFB">
        <w:rPr>
          <w:rFonts w:ascii="Arial" w:hAnsi="Arial" w:cs="Arial"/>
        </w:rPr>
        <w:tab/>
      </w:r>
      <w:r w:rsidRPr="00313FFB">
        <w:rPr>
          <w:rFonts w:ascii="Arial" w:hAnsi="Arial" w:cs="Arial"/>
        </w:rPr>
        <w:tab/>
      </w:r>
      <w:r w:rsidR="0057109E">
        <w:rPr>
          <w:rFonts w:ascii="Arial" w:hAnsi="Arial" w:cs="Arial"/>
        </w:rPr>
        <w:t>Fifteen (15)</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w:t>
      </w:r>
      <w:r>
        <w:rPr>
          <w:rFonts w:ascii="Arial" w:hAnsi="Arial" w:cs="Arial"/>
        </w:rPr>
        <w:t>b)(</w:t>
      </w:r>
      <w:r w:rsidRPr="00313FFB">
        <w:rPr>
          <w:rFonts w:ascii="Arial" w:hAnsi="Arial" w:cs="Arial"/>
        </w:rPr>
        <w:t>i)</w:t>
      </w:r>
      <w:r w:rsidRPr="00313FFB">
        <w:rPr>
          <w:rFonts w:ascii="Arial" w:hAnsi="Arial" w:cs="Arial"/>
        </w:rPr>
        <w:tab/>
        <w:t xml:space="preserve">See schedule attached </w:t>
      </w:r>
      <w:r>
        <w:rPr>
          <w:rFonts w:ascii="Arial" w:hAnsi="Arial" w:cs="Arial"/>
        </w:rPr>
        <w:t xml:space="preserve">as Annexure </w:t>
      </w:r>
      <w:r w:rsidRPr="00305F6B">
        <w:rPr>
          <w:rFonts w:ascii="Arial" w:hAnsi="Arial" w:cs="Arial"/>
          <w:b/>
        </w:rPr>
        <w:t>B</w:t>
      </w:r>
      <w:r>
        <w:rPr>
          <w:rFonts w:ascii="Arial" w:hAnsi="Arial" w:cs="Arial"/>
        </w:rPr>
        <w:t>.</w:t>
      </w:r>
      <w:r w:rsidRPr="00313FFB">
        <w:rPr>
          <w:rFonts w:ascii="Arial" w:hAnsi="Arial" w:cs="Arial"/>
        </w:rPr>
        <w:t xml:space="preserve"> </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(b)(ii) – (iii)</w:t>
      </w:r>
      <w:r w:rsidRPr="00313FFB">
        <w:rPr>
          <w:rFonts w:ascii="Arial" w:hAnsi="Arial" w:cs="Arial"/>
        </w:rPr>
        <w:tab/>
        <w:t>See schedule attached</w:t>
      </w:r>
      <w:r>
        <w:rPr>
          <w:rFonts w:ascii="Arial" w:hAnsi="Arial" w:cs="Arial"/>
        </w:rPr>
        <w:t xml:space="preserve"> as Annexure </w:t>
      </w:r>
      <w:r w:rsidRPr="00305F6B">
        <w:rPr>
          <w:rFonts w:ascii="Arial" w:hAnsi="Arial" w:cs="Arial"/>
          <w:b/>
        </w:rPr>
        <w:t>B</w:t>
      </w:r>
      <w:r>
        <w:rPr>
          <w:rFonts w:ascii="Arial" w:hAnsi="Arial" w:cs="Arial"/>
        </w:rPr>
        <w:t>.</w:t>
      </w:r>
    </w:p>
    <w:p w:rsidR="00313FFB" w:rsidRPr="00E45D1F" w:rsidRDefault="00313FFB" w:rsidP="00313FFB">
      <w:pPr>
        <w:tabs>
          <w:tab w:val="left" w:pos="432"/>
          <w:tab w:val="left" w:pos="864"/>
        </w:tabs>
        <w:spacing w:line="320" w:lineRule="exact"/>
        <w:jc w:val="both"/>
        <w:rPr>
          <w:rFonts w:ascii="Arial" w:hAnsi="Arial" w:cs="Arial"/>
        </w:rPr>
      </w:pPr>
    </w:p>
    <w:p w:rsidR="00313FFB" w:rsidRPr="00E45D1F" w:rsidRDefault="00313FFB" w:rsidP="00313FFB">
      <w:pPr>
        <w:tabs>
          <w:tab w:val="left" w:pos="432"/>
          <w:tab w:val="left" w:pos="864"/>
        </w:tabs>
        <w:spacing w:line="320" w:lineRule="exact"/>
        <w:jc w:val="both"/>
        <w:rPr>
          <w:rFonts w:ascii="Arial" w:hAnsi="Arial" w:cs="Arial"/>
        </w:rPr>
      </w:pPr>
    </w:p>
    <w:p w:rsidR="00313FFB" w:rsidRDefault="00313FFB" w:rsidP="00313FFB">
      <w:pPr>
        <w:spacing w:line="320" w:lineRule="exact"/>
        <w:ind w:left="437"/>
        <w:jc w:val="both"/>
        <w:rPr>
          <w:rFonts w:ascii="Arial" w:hAnsi="Arial" w:cs="Arial"/>
          <w:u w:val="single"/>
        </w:rPr>
      </w:pPr>
    </w:p>
    <w:p w:rsidR="00313FFB" w:rsidRDefault="00313FFB" w:rsidP="00313FFB">
      <w:pPr>
        <w:numPr>
          <w:ilvl w:val="0"/>
          <w:numId w:val="42"/>
        </w:numPr>
        <w:tabs>
          <w:tab w:val="left" w:pos="432"/>
          <w:tab w:val="left" w:pos="864"/>
        </w:tabs>
        <w:spacing w:line="320" w:lineRule="exact"/>
        <w:ind w:hanging="720"/>
        <w:jc w:val="both"/>
        <w:rPr>
          <w:rFonts w:ascii="Arial" w:hAnsi="Arial" w:cs="Arial"/>
          <w:u w:val="single"/>
        </w:rPr>
      </w:pPr>
      <w:r>
        <w:rPr>
          <w:rFonts w:ascii="Arial" w:hAnsi="Arial" w:cs="Arial"/>
          <w:u w:val="single"/>
        </w:rPr>
        <w:t>Electoral Commission</w:t>
      </w:r>
      <w:r w:rsidRPr="007F7736">
        <w:rPr>
          <w:rFonts w:ascii="Arial" w:hAnsi="Arial" w:cs="Arial"/>
          <w:u w:val="single"/>
        </w:rPr>
        <w:t xml:space="preserve"> </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(i)</w:t>
      </w:r>
      <w:r w:rsidRPr="00313FFB">
        <w:rPr>
          <w:rFonts w:ascii="Arial" w:hAnsi="Arial" w:cs="Arial"/>
        </w:rPr>
        <w:tab/>
      </w:r>
      <w:r w:rsidRPr="00313FFB">
        <w:rPr>
          <w:rFonts w:ascii="Arial" w:hAnsi="Arial" w:cs="Arial"/>
        </w:rPr>
        <w:tab/>
      </w:r>
      <w:r w:rsidR="0057109E">
        <w:rPr>
          <w:rFonts w:ascii="Arial" w:hAnsi="Arial" w:cs="Arial"/>
        </w:rPr>
        <w:t>Eighty (80)</w:t>
      </w:r>
    </w:p>
    <w:p w:rsidR="00313FFB" w:rsidRPr="00313FFB" w:rsidRDefault="00313FFB" w:rsidP="00313FFB">
      <w:pPr>
        <w:tabs>
          <w:tab w:val="left" w:pos="432"/>
          <w:tab w:val="left" w:pos="864"/>
        </w:tabs>
        <w:spacing w:line="320" w:lineRule="exact"/>
        <w:jc w:val="both"/>
        <w:rPr>
          <w:rFonts w:ascii="Arial" w:hAnsi="Arial" w:cs="Arial"/>
        </w:rPr>
      </w:pPr>
      <w:r w:rsidRPr="00313FFB">
        <w:rPr>
          <w:rFonts w:ascii="Arial" w:hAnsi="Arial" w:cs="Arial"/>
        </w:rPr>
        <w:t>(i)</w:t>
      </w:r>
      <w:r w:rsidRPr="00313FFB">
        <w:rPr>
          <w:rFonts w:ascii="Arial" w:hAnsi="Arial" w:cs="Arial"/>
        </w:rPr>
        <w:tab/>
      </w:r>
      <w:r w:rsidRPr="00313FFB">
        <w:rPr>
          <w:rFonts w:ascii="Arial" w:hAnsi="Arial" w:cs="Arial"/>
        </w:rPr>
        <w:tab/>
        <w:t xml:space="preserve">See schedule attached </w:t>
      </w:r>
      <w:r w:rsidR="00163EFB">
        <w:rPr>
          <w:rFonts w:ascii="Arial" w:hAnsi="Arial" w:cs="Arial"/>
        </w:rPr>
        <w:t xml:space="preserve">as Annexure </w:t>
      </w:r>
      <w:r w:rsidR="00163EFB" w:rsidRPr="00163EFB">
        <w:rPr>
          <w:rFonts w:ascii="Arial" w:hAnsi="Arial" w:cs="Arial"/>
          <w:b/>
        </w:rPr>
        <w:t>C</w:t>
      </w:r>
      <w:r w:rsidR="00163EFB">
        <w:rPr>
          <w:rFonts w:ascii="Arial" w:hAnsi="Arial" w:cs="Arial"/>
        </w:rPr>
        <w:t>.</w:t>
      </w:r>
      <w:r w:rsidRPr="00313FFB">
        <w:rPr>
          <w:rFonts w:ascii="Arial" w:hAnsi="Arial" w:cs="Arial"/>
        </w:rPr>
        <w:t xml:space="preserve"> </w:t>
      </w:r>
    </w:p>
    <w:p w:rsidR="00AC39B0" w:rsidRDefault="00313FFB" w:rsidP="00313FFB">
      <w:pPr>
        <w:tabs>
          <w:tab w:val="left" w:pos="432"/>
          <w:tab w:val="left" w:pos="864"/>
        </w:tabs>
        <w:spacing w:line="320" w:lineRule="exact"/>
        <w:jc w:val="both"/>
        <w:rPr>
          <w:rFonts w:ascii="Arial" w:hAnsi="Arial" w:cs="Arial"/>
        </w:rPr>
      </w:pPr>
      <w:r w:rsidRPr="00313FFB">
        <w:rPr>
          <w:rFonts w:ascii="Arial" w:hAnsi="Arial" w:cs="Arial"/>
        </w:rPr>
        <w:lastRenderedPageBreak/>
        <w:t>(b)(ii) – (iii)</w:t>
      </w:r>
      <w:r w:rsidRPr="00313FFB">
        <w:rPr>
          <w:rFonts w:ascii="Arial" w:hAnsi="Arial" w:cs="Arial"/>
        </w:rPr>
        <w:tab/>
        <w:t>See schedule attached</w:t>
      </w:r>
      <w:r w:rsidR="00163EFB">
        <w:rPr>
          <w:rFonts w:ascii="Arial" w:hAnsi="Arial" w:cs="Arial"/>
        </w:rPr>
        <w:t xml:space="preserve"> as Annexure </w:t>
      </w:r>
      <w:r w:rsidR="00163EFB" w:rsidRPr="0057109E">
        <w:rPr>
          <w:rFonts w:ascii="Arial" w:hAnsi="Arial" w:cs="Arial"/>
          <w:b/>
        </w:rPr>
        <w:t>C</w:t>
      </w:r>
      <w:r w:rsidR="00163EFB">
        <w:rPr>
          <w:rFonts w:ascii="Arial" w:hAnsi="Arial" w:cs="Arial"/>
        </w:rPr>
        <w:t>.</w:t>
      </w:r>
    </w:p>
    <w:p w:rsidR="00E272CD" w:rsidRDefault="00E272CD"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11" w:rsidRDefault="00627C11">
      <w:r>
        <w:separator/>
      </w:r>
    </w:p>
  </w:endnote>
  <w:endnote w:type="continuationSeparator" w:id="0">
    <w:p w:rsidR="00627C11" w:rsidRDefault="00627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11" w:rsidRDefault="00627C11">
      <w:r>
        <w:separator/>
      </w:r>
    </w:p>
  </w:footnote>
  <w:footnote w:type="continuationSeparator" w:id="0">
    <w:p w:rsidR="00627C11" w:rsidRDefault="00627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0C1">
      <w:rPr>
        <w:rStyle w:val="PageNumber"/>
        <w:noProof/>
      </w:rPr>
      <w:t>2</w:t>
    </w:r>
    <w:r>
      <w:rPr>
        <w:rStyle w:val="PageNumber"/>
      </w:rPr>
      <w:fldChar w:fldCharType="end"/>
    </w:r>
  </w:p>
  <w:p w:rsidR="007914E8" w:rsidRDefault="007914E8">
    <w:pPr>
      <w:pStyle w:val="Header"/>
    </w:pPr>
  </w:p>
  <w:p w:rsidR="00163EFB" w:rsidRDefault="00163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151FEE"/>
    <w:multiLevelType w:val="hybridMultilevel"/>
    <w:tmpl w:val="2A6CF8B6"/>
    <w:lvl w:ilvl="0" w:tplc="64068F5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C127FB"/>
    <w:multiLevelType w:val="hybridMultilevel"/>
    <w:tmpl w:val="0BC61E3E"/>
    <w:lvl w:ilvl="0" w:tplc="B6DC982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DE16C1"/>
    <w:multiLevelType w:val="hybridMultilevel"/>
    <w:tmpl w:val="83062346"/>
    <w:lvl w:ilvl="0" w:tplc="E71CD3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97D8B"/>
    <w:multiLevelType w:val="hybridMultilevel"/>
    <w:tmpl w:val="79262CE8"/>
    <w:lvl w:ilvl="0" w:tplc="5574C30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0E3DB8"/>
    <w:multiLevelType w:val="hybridMultilevel"/>
    <w:tmpl w:val="873A6622"/>
    <w:lvl w:ilvl="0" w:tplc="8EB889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0"/>
  </w:num>
  <w:num w:numId="3">
    <w:abstractNumId w:val="19"/>
  </w:num>
  <w:num w:numId="4">
    <w:abstractNumId w:val="25"/>
  </w:num>
  <w:num w:numId="5">
    <w:abstractNumId w:val="3"/>
  </w:num>
  <w:num w:numId="6">
    <w:abstractNumId w:val="24"/>
  </w:num>
  <w:num w:numId="7">
    <w:abstractNumId w:val="34"/>
  </w:num>
  <w:num w:numId="8">
    <w:abstractNumId w:val="40"/>
  </w:num>
  <w:num w:numId="9">
    <w:abstractNumId w:val="14"/>
  </w:num>
  <w:num w:numId="10">
    <w:abstractNumId w:val="38"/>
  </w:num>
  <w:num w:numId="11">
    <w:abstractNumId w:val="18"/>
  </w:num>
  <w:num w:numId="12">
    <w:abstractNumId w:val="6"/>
  </w:num>
  <w:num w:numId="13">
    <w:abstractNumId w:val="28"/>
  </w:num>
  <w:num w:numId="14">
    <w:abstractNumId w:val="37"/>
  </w:num>
  <w:num w:numId="15">
    <w:abstractNumId w:val="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9"/>
  </w:num>
  <w:num w:numId="19">
    <w:abstractNumId w:val="33"/>
  </w:num>
  <w:num w:numId="20">
    <w:abstractNumId w:val="11"/>
  </w:num>
  <w:num w:numId="21">
    <w:abstractNumId w:val="31"/>
  </w:num>
  <w:num w:numId="22">
    <w:abstractNumId w:val="0"/>
  </w:num>
  <w:num w:numId="23">
    <w:abstractNumId w:val="10"/>
  </w:num>
  <w:num w:numId="24">
    <w:abstractNumId w:val="35"/>
  </w:num>
  <w:num w:numId="25">
    <w:abstractNumId w:val="4"/>
  </w:num>
  <w:num w:numId="26">
    <w:abstractNumId w:val="20"/>
  </w:num>
  <w:num w:numId="27">
    <w:abstractNumId w:val="27"/>
  </w:num>
  <w:num w:numId="28">
    <w:abstractNumId w:val="17"/>
  </w:num>
  <w:num w:numId="29">
    <w:abstractNumId w:val="32"/>
  </w:num>
  <w:num w:numId="30">
    <w:abstractNumId w:val="23"/>
  </w:num>
  <w:num w:numId="31">
    <w:abstractNumId w:val="9"/>
  </w:num>
  <w:num w:numId="32">
    <w:abstractNumId w:val="16"/>
  </w:num>
  <w:num w:numId="33">
    <w:abstractNumId w:val="26"/>
  </w:num>
  <w:num w:numId="34">
    <w:abstractNumId w:val="39"/>
  </w:num>
  <w:num w:numId="35">
    <w:abstractNumId w:val="1"/>
  </w:num>
  <w:num w:numId="36">
    <w:abstractNumId w:val="36"/>
  </w:num>
  <w:num w:numId="37">
    <w:abstractNumId w:val="7"/>
  </w:num>
  <w:num w:numId="38">
    <w:abstractNumId w:val="21"/>
  </w:num>
  <w:num w:numId="39">
    <w:abstractNumId w:val="13"/>
  </w:num>
  <w:num w:numId="40">
    <w:abstractNumId w:val="8"/>
  </w:num>
  <w:num w:numId="41">
    <w:abstractNumId w:val="15"/>
  </w:num>
  <w:num w:numId="42">
    <w:abstractNumId w:val="12"/>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9AF"/>
    <w:rsid w:val="000F6A4B"/>
    <w:rsid w:val="000F73CE"/>
    <w:rsid w:val="00101531"/>
    <w:rsid w:val="00101A11"/>
    <w:rsid w:val="00102691"/>
    <w:rsid w:val="00102917"/>
    <w:rsid w:val="00102CB5"/>
    <w:rsid w:val="0010319B"/>
    <w:rsid w:val="00103583"/>
    <w:rsid w:val="00103987"/>
    <w:rsid w:val="00104715"/>
    <w:rsid w:val="001056A4"/>
    <w:rsid w:val="001057F9"/>
    <w:rsid w:val="00106B0B"/>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3EFB"/>
    <w:rsid w:val="0016468E"/>
    <w:rsid w:val="00164944"/>
    <w:rsid w:val="00164DB0"/>
    <w:rsid w:val="00164FCF"/>
    <w:rsid w:val="001651A2"/>
    <w:rsid w:val="00165E62"/>
    <w:rsid w:val="001662E6"/>
    <w:rsid w:val="00166A84"/>
    <w:rsid w:val="00167046"/>
    <w:rsid w:val="00167CF3"/>
    <w:rsid w:val="0017121C"/>
    <w:rsid w:val="001714FF"/>
    <w:rsid w:val="00171B8A"/>
    <w:rsid w:val="001724E4"/>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5F6B"/>
    <w:rsid w:val="00306784"/>
    <w:rsid w:val="003073B7"/>
    <w:rsid w:val="003109F8"/>
    <w:rsid w:val="00310B5C"/>
    <w:rsid w:val="00311238"/>
    <w:rsid w:val="0031146A"/>
    <w:rsid w:val="00312478"/>
    <w:rsid w:val="0031389F"/>
    <w:rsid w:val="00313FFB"/>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944"/>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AFB"/>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09E"/>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27C11"/>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976"/>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153"/>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023"/>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2ED"/>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0C1"/>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63EFB"/>
    <w:pPr>
      <w:tabs>
        <w:tab w:val="center" w:pos="4513"/>
        <w:tab w:val="right" w:pos="9026"/>
      </w:tabs>
    </w:pPr>
  </w:style>
  <w:style w:type="character" w:customStyle="1" w:styleId="FooterChar">
    <w:name w:val="Footer Char"/>
    <w:link w:val="Footer"/>
    <w:rsid w:val="00163EF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C50D-8DB1-4EB1-83B0-0421B0B3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2018-05-08T13:40:00Z</cp:lastPrinted>
  <dcterms:created xsi:type="dcterms:W3CDTF">2018-05-23T09:33:00Z</dcterms:created>
  <dcterms:modified xsi:type="dcterms:W3CDTF">2018-05-23T09:33:00Z</dcterms:modified>
</cp:coreProperties>
</file>