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C8" w:rsidRDefault="00FF3EC8" w:rsidP="00DB2624">
      <w:pPr>
        <w:rPr>
          <w:lang w:val="en-ZA"/>
        </w:rPr>
      </w:pPr>
    </w:p>
    <w:p w:rsidR="00DC0DD3" w:rsidRDefault="00DC0DD3" w:rsidP="00DC0DD3">
      <w:pPr>
        <w:ind w:left="-540"/>
        <w:rPr>
          <w:color w:val="000000"/>
          <w:sz w:val="22"/>
        </w:rPr>
      </w:pPr>
    </w:p>
    <w:p w:rsidR="00DC0DD3" w:rsidRDefault="006B3B91" w:rsidP="00DC0DD3">
      <w:pPr>
        <w:pStyle w:val="Heading2"/>
        <w:tabs>
          <w:tab w:val="left" w:pos="9072"/>
          <w:tab w:val="left" w:pos="9214"/>
        </w:tabs>
        <w:ind w:left="1571" w:firstLine="589"/>
        <w:rPr>
          <w:u w:val="single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25400</wp:posOffset>
            </wp:positionV>
            <wp:extent cx="2743200" cy="1057275"/>
            <wp:effectExtent l="19050" t="0" r="0" b="0"/>
            <wp:wrapThrough wrapText="bothSides">
              <wp:wrapPolygon edited="0">
                <wp:start x="-150" y="0"/>
                <wp:lineTo x="-150" y="21405"/>
                <wp:lineTo x="21600" y="21405"/>
                <wp:lineTo x="21600" y="0"/>
                <wp:lineTo x="-150" y="0"/>
              </wp:wrapPolygon>
            </wp:wrapThrough>
            <wp:docPr id="3" name="Picture 2" descr="DPE Stationery:D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E Stationery:DPE 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DD3">
        <w:rPr>
          <w:color w:val="000000"/>
          <w:sz w:val="22"/>
        </w:rPr>
        <w:t xml:space="preserve">      INFORMATION MEMORANDUM</w:t>
      </w:r>
    </w:p>
    <w:p w:rsidR="00DC0DD3" w:rsidRDefault="00DC0DD3" w:rsidP="00DC0DD3">
      <w:pPr>
        <w:rPr>
          <w:rFonts w:ascii="Arial" w:eastAsia="SimSun" w:hAnsi="Arial" w:cs="Arial"/>
          <w:b/>
          <w:bCs/>
          <w:sz w:val="22"/>
        </w:rPr>
      </w:pPr>
    </w:p>
    <w:p w:rsidR="00DC0DD3" w:rsidRDefault="00DC0DD3" w:rsidP="00DC0DD3">
      <w:pPr>
        <w:widowControl w:val="0"/>
        <w:rPr>
          <w:rFonts w:ascii="Arial" w:hAnsi="Arial" w:cs="Arial"/>
          <w:b/>
          <w:bCs/>
          <w:sz w:val="22"/>
        </w:rPr>
      </w:pPr>
    </w:p>
    <w:p w:rsidR="00DC0DD3" w:rsidRDefault="00DC0DD3" w:rsidP="00DC0DD3">
      <w:pPr>
        <w:widowControl w:val="0"/>
        <w:rPr>
          <w:rFonts w:ascii="Arial" w:hAnsi="Arial" w:cs="Arial"/>
          <w:b/>
          <w:bCs/>
          <w:sz w:val="22"/>
        </w:rPr>
      </w:pPr>
    </w:p>
    <w:p w:rsidR="00DC0DD3" w:rsidRDefault="00DC0DD3" w:rsidP="00DC0DD3">
      <w:pPr>
        <w:widowControl w:val="0"/>
        <w:rPr>
          <w:rFonts w:ascii="Arial" w:hAnsi="Arial" w:cs="Arial"/>
          <w:b/>
          <w:bCs/>
          <w:sz w:val="22"/>
        </w:rPr>
      </w:pPr>
    </w:p>
    <w:p w:rsidR="00DC0DD3" w:rsidRDefault="00DC0DD3" w:rsidP="00DC0DD3">
      <w:pPr>
        <w:tabs>
          <w:tab w:val="left" w:pos="900"/>
        </w:tabs>
        <w:ind w:left="90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  <w:t xml:space="preserve">       </w:t>
      </w:r>
    </w:p>
    <w:p w:rsidR="00DC0DD3" w:rsidRDefault="00DC0DD3" w:rsidP="00DC0DD3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 </w:t>
      </w:r>
    </w:p>
    <w:p w:rsidR="00DC0DD3" w:rsidRPr="00374F17" w:rsidRDefault="00DC0DD3" w:rsidP="00DC0DD3">
      <w:pPr>
        <w:tabs>
          <w:tab w:val="left" w:pos="900"/>
        </w:tabs>
        <w:ind w:left="900"/>
        <w:jc w:val="both"/>
        <w:rPr>
          <w:rFonts w:ascii="Arial" w:hAnsi="Arial" w:cs="Arial"/>
          <w:b/>
          <w:bCs/>
        </w:rPr>
      </w:pPr>
    </w:p>
    <w:p w:rsidR="00DC0DD3" w:rsidRPr="00BD0503" w:rsidRDefault="00DC0DD3" w:rsidP="00DC0DD3">
      <w:pPr>
        <w:spacing w:line="312" w:lineRule="auto"/>
        <w:ind w:left="5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TO</w:t>
      </w:r>
      <w:r>
        <w:rPr>
          <w:rFonts w:ascii="Arial" w:hAnsi="Arial" w:cs="Arial"/>
          <w:b/>
          <w:bCs/>
          <w:sz w:val="20"/>
        </w:rPr>
        <w:tab/>
        <w:t>:</w:t>
      </w:r>
      <w:r>
        <w:rPr>
          <w:rFonts w:ascii="Arial" w:hAnsi="Arial" w:cs="Arial"/>
          <w:b/>
          <w:bCs/>
          <w:sz w:val="20"/>
        </w:rPr>
        <w:tab/>
        <w:t>Mogokare Richard Seleke</w:t>
      </w:r>
    </w:p>
    <w:p w:rsidR="00DC0DD3" w:rsidRDefault="00DC0DD3" w:rsidP="00DC0DD3">
      <w:pPr>
        <w:spacing w:line="312" w:lineRule="auto"/>
        <w:ind w:left="1980" w:firstLine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DIRECTOR-GENERAL </w:t>
      </w:r>
    </w:p>
    <w:p w:rsidR="00DC0DD3" w:rsidRDefault="00DC0DD3" w:rsidP="00DC0DD3">
      <w:pPr>
        <w:spacing w:line="312" w:lineRule="auto"/>
        <w:ind w:left="540"/>
        <w:rPr>
          <w:rFonts w:ascii="Arial" w:hAnsi="Arial" w:cs="Arial"/>
          <w:b/>
          <w:bCs/>
          <w:sz w:val="20"/>
        </w:rPr>
      </w:pPr>
    </w:p>
    <w:p w:rsidR="00DC0DD3" w:rsidRDefault="00DC0DD3" w:rsidP="00DC0DD3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FROM</w:t>
      </w:r>
      <w:r>
        <w:rPr>
          <w:rFonts w:ascii="Arial" w:hAnsi="Arial" w:cs="Arial"/>
          <w:b/>
          <w:bCs/>
          <w:sz w:val="20"/>
        </w:rPr>
        <w:tab/>
        <w:t>:</w:t>
      </w:r>
      <w:r>
        <w:rPr>
          <w:rFonts w:ascii="Arial" w:hAnsi="Arial" w:cs="Arial"/>
          <w:b/>
          <w:bCs/>
          <w:sz w:val="20"/>
        </w:rPr>
        <w:tab/>
        <w:t>Justin De Allende</w:t>
      </w:r>
    </w:p>
    <w:p w:rsidR="00DC0DD3" w:rsidRPr="00DE52C7" w:rsidRDefault="00DC0DD3" w:rsidP="00DC0DD3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PLO</w:t>
      </w:r>
    </w:p>
    <w:p w:rsidR="00DC0DD3" w:rsidRDefault="00DC0DD3" w:rsidP="00DC0DD3">
      <w:pPr>
        <w:spacing w:line="312" w:lineRule="auto"/>
        <w:rPr>
          <w:rFonts w:ascii="Arial" w:hAnsi="Arial" w:cs="Arial"/>
          <w:b/>
          <w:bCs/>
          <w:sz w:val="20"/>
        </w:rPr>
      </w:pPr>
    </w:p>
    <w:p w:rsidR="00DC0DD3" w:rsidRPr="00FA1518" w:rsidRDefault="00DC0DD3" w:rsidP="00DC0DD3">
      <w:pPr>
        <w:spacing w:line="312" w:lineRule="auto"/>
        <w:ind w:firstLine="540"/>
        <w:rPr>
          <w:sz w:val="20"/>
        </w:rPr>
      </w:pPr>
      <w:r>
        <w:rPr>
          <w:rFonts w:ascii="Arial" w:hAnsi="Arial" w:cs="Arial"/>
          <w:b/>
          <w:bCs/>
          <w:sz w:val="20"/>
        </w:rPr>
        <w:t>RE</w:t>
      </w:r>
      <w:r>
        <w:rPr>
          <w:rFonts w:ascii="Arial" w:hAnsi="Arial" w:cs="Arial"/>
          <w:b/>
          <w:bCs/>
          <w:sz w:val="20"/>
        </w:rPr>
        <w:tab/>
      </w:r>
      <w:r>
        <w:rPr>
          <w:b/>
          <w:bCs/>
          <w:sz w:val="20"/>
        </w:rPr>
        <w:t>:</w:t>
      </w:r>
      <w:r>
        <w:rPr>
          <w:sz w:val="20"/>
        </w:rPr>
        <w:tab/>
      </w:r>
      <w:r>
        <w:rPr>
          <w:rFonts w:ascii="Arial" w:hAnsi="Arial" w:cs="Arial"/>
          <w:b/>
          <w:bCs/>
          <w:sz w:val="20"/>
        </w:rPr>
        <w:t xml:space="preserve">PARLIAMENTARY QUESTION NO </w:t>
      </w:r>
      <w:r w:rsidR="003B4D04">
        <w:rPr>
          <w:rFonts w:ascii="Arial" w:hAnsi="Arial" w:cs="Arial"/>
          <w:b/>
          <w:bCs/>
          <w:sz w:val="20"/>
        </w:rPr>
        <w:t>1081</w:t>
      </w:r>
    </w:p>
    <w:p w:rsidR="00DC0DD3" w:rsidRDefault="00DC0DD3" w:rsidP="00DC0DD3">
      <w:pPr>
        <w:spacing w:line="312" w:lineRule="auto"/>
        <w:ind w:firstLine="540"/>
        <w:rPr>
          <w:sz w:val="20"/>
        </w:rPr>
      </w:pPr>
    </w:p>
    <w:p w:rsidR="00DC0DD3" w:rsidRPr="00DC0DD3" w:rsidRDefault="00DC0DD3" w:rsidP="00DC0DD3">
      <w:pPr>
        <w:spacing w:line="312" w:lineRule="auto"/>
        <w:ind w:firstLine="540"/>
        <w:rPr>
          <w:rFonts w:ascii="Arial" w:hAnsi="Arial" w:cs="Arial"/>
          <w:b/>
          <w:bCs/>
          <w:sz w:val="20"/>
        </w:rPr>
      </w:pPr>
      <w:r w:rsidRPr="00DC0DD3">
        <w:rPr>
          <w:rFonts w:ascii="Arial" w:hAnsi="Arial" w:cs="Arial"/>
          <w:b/>
          <w:bCs/>
          <w:sz w:val="20"/>
        </w:rPr>
        <w:t>DATE</w:t>
      </w:r>
      <w:r w:rsidRPr="00DC0DD3">
        <w:rPr>
          <w:rFonts w:ascii="Arial" w:hAnsi="Arial" w:cs="Arial"/>
          <w:b/>
          <w:bCs/>
          <w:sz w:val="20"/>
        </w:rPr>
        <w:tab/>
        <w:t>:</w:t>
      </w:r>
      <w:r w:rsidRPr="00DC0DD3">
        <w:rPr>
          <w:rFonts w:ascii="Arial" w:hAnsi="Arial" w:cs="Arial"/>
          <w:b/>
          <w:bCs/>
          <w:sz w:val="20"/>
        </w:rPr>
        <w:tab/>
      </w:r>
      <w:r w:rsidR="00CD27C8">
        <w:rPr>
          <w:rFonts w:ascii="Arial" w:hAnsi="Arial" w:cs="Arial"/>
          <w:b/>
          <w:bCs/>
          <w:sz w:val="20"/>
        </w:rPr>
        <w:t>3 JUNE</w:t>
      </w:r>
      <w:r w:rsidR="00856D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2017</w:t>
      </w:r>
    </w:p>
    <w:p w:rsidR="00DC0DD3" w:rsidRDefault="00DC0DD3" w:rsidP="00DC0DD3">
      <w:pPr>
        <w:spacing w:line="312" w:lineRule="auto"/>
        <w:rPr>
          <w:rFonts w:ascii="Arial" w:hAnsi="Arial" w:cs="Arial"/>
          <w:b/>
          <w:bCs/>
          <w:sz w:val="20"/>
        </w:rPr>
      </w:pPr>
    </w:p>
    <w:p w:rsidR="00DC0DD3" w:rsidRDefault="00DC0DD3" w:rsidP="00DC0DD3">
      <w:pPr>
        <w:widowContro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================================================================</w:t>
      </w:r>
    </w:p>
    <w:p w:rsidR="00DC0DD3" w:rsidRDefault="00DC0DD3" w:rsidP="00DC0DD3">
      <w:pPr>
        <w:tabs>
          <w:tab w:val="left" w:pos="1701"/>
        </w:tabs>
        <w:spacing w:line="312" w:lineRule="auto"/>
        <w:ind w:left="360"/>
        <w:jc w:val="both"/>
        <w:rPr>
          <w:rFonts w:ascii="Arial" w:hAnsi="Arial" w:cs="Arial"/>
          <w:sz w:val="20"/>
        </w:rPr>
      </w:pPr>
    </w:p>
    <w:p w:rsidR="00DC0DD3" w:rsidRPr="00DE52C7" w:rsidRDefault="00DC0DD3" w:rsidP="00DC0DD3">
      <w:pPr>
        <w:spacing w:line="312" w:lineRule="auto"/>
        <w:ind w:left="540"/>
        <w:rPr>
          <w:rFonts w:ascii="Arial Narrow" w:hAnsi="Arial Narrow" w:cs="Arial"/>
          <w:sz w:val="20"/>
          <w:szCs w:val="20"/>
          <w:lang w:val="en-GB"/>
        </w:rPr>
      </w:pPr>
      <w:r w:rsidRPr="00DE52C7">
        <w:rPr>
          <w:rFonts w:ascii="Arial" w:hAnsi="Arial" w:cs="Arial"/>
          <w:sz w:val="20"/>
          <w:szCs w:val="20"/>
        </w:rPr>
        <w:t xml:space="preserve">To provide the </w:t>
      </w:r>
      <w:r>
        <w:rPr>
          <w:rFonts w:ascii="Arial" w:hAnsi="Arial" w:cs="Arial"/>
          <w:sz w:val="20"/>
          <w:szCs w:val="20"/>
        </w:rPr>
        <w:t>Minister</w:t>
      </w:r>
      <w:r w:rsidRPr="00DE52C7">
        <w:rPr>
          <w:rFonts w:ascii="Arial" w:hAnsi="Arial" w:cs="Arial"/>
          <w:sz w:val="20"/>
          <w:szCs w:val="20"/>
        </w:rPr>
        <w:t xml:space="preserve"> with</w:t>
      </w:r>
      <w:r>
        <w:rPr>
          <w:rFonts w:ascii="Arial" w:hAnsi="Arial" w:cs="Arial"/>
          <w:sz w:val="20"/>
          <w:szCs w:val="20"/>
        </w:rPr>
        <w:t xml:space="preserve"> a</w:t>
      </w:r>
      <w:r w:rsidRPr="00DE52C7">
        <w:rPr>
          <w:rFonts w:ascii="Arial" w:hAnsi="Arial" w:cs="Arial"/>
          <w:sz w:val="20"/>
          <w:szCs w:val="20"/>
        </w:rPr>
        <w:t xml:space="preserve"> response to Parliamentary Question Number</w:t>
      </w:r>
      <w:r>
        <w:rPr>
          <w:rFonts w:ascii="Arial" w:hAnsi="Arial" w:cs="Arial"/>
          <w:sz w:val="20"/>
          <w:szCs w:val="20"/>
        </w:rPr>
        <w:t xml:space="preserve"> </w:t>
      </w:r>
      <w:r w:rsidR="003B4D04">
        <w:rPr>
          <w:rFonts w:ascii="Arial" w:hAnsi="Arial" w:cs="Arial"/>
          <w:sz w:val="20"/>
          <w:szCs w:val="20"/>
        </w:rPr>
        <w:t>1081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3"/>
        <w:gridCol w:w="7"/>
        <w:gridCol w:w="4316"/>
      </w:tblGrid>
      <w:tr w:rsidR="00DC0DD3" w:rsidRPr="00DE52C7" w:rsidTr="00082DF7">
        <w:trPr>
          <w:cantSplit/>
          <w:trHeight w:val="966"/>
        </w:trPr>
        <w:tc>
          <w:tcPr>
            <w:tcW w:w="8496" w:type="dxa"/>
            <w:gridSpan w:val="3"/>
          </w:tcPr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COVER MEMO AND THE PACKAGING OF PQ BY: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Department of Public Enterprises </w:t>
            </w:r>
          </w:p>
        </w:tc>
      </w:tr>
      <w:tr w:rsidR="00DC0DD3" w:rsidRPr="00DE52C7" w:rsidTr="00082DF7">
        <w:trPr>
          <w:cantSplit/>
          <w:trHeight w:val="368"/>
        </w:trPr>
        <w:tc>
          <w:tcPr>
            <w:tcW w:w="4180" w:type="dxa"/>
            <w:gridSpan w:val="2"/>
          </w:tcPr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……………………………….</w:t>
            </w:r>
          </w:p>
          <w:p w:rsidR="00DC0DD3" w:rsidRPr="00DE52C7" w:rsidRDefault="00856D44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Act. </w:t>
            </w:r>
            <w:r w:rsidR="00DC0DD3">
              <w:rPr>
                <w:rFonts w:ascii="Arial" w:hAnsi="Arial" w:cs="Arial"/>
                <w:b/>
                <w:bCs/>
                <w:sz w:val="20"/>
                <w:szCs w:val="20"/>
              </w:rPr>
              <w:t>Deputy Director-General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TE</w:t>
            </w:r>
            <w:r w:rsidR="00DC0D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16" w:type="dxa"/>
          </w:tcPr>
          <w:p w:rsidR="00DC0DD3" w:rsidRPr="00DE52C7" w:rsidRDefault="00DC0DD3" w:rsidP="00082D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………………………………………..</w:t>
            </w:r>
          </w:p>
        </w:tc>
      </w:tr>
      <w:tr w:rsidR="00DC0DD3" w:rsidRPr="00DE52C7" w:rsidTr="00082DF7">
        <w:tc>
          <w:tcPr>
            <w:tcW w:w="4173" w:type="dxa"/>
          </w:tcPr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</w:t>
            </w:r>
          </w:p>
          <w:p w:rsidR="00DC0DD3" w:rsidRPr="004F6D7D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6D7D">
              <w:rPr>
                <w:rFonts w:ascii="Arial" w:hAnsi="Arial" w:cs="Arial"/>
                <w:bCs/>
                <w:sz w:val="20"/>
                <w:szCs w:val="20"/>
              </w:rPr>
              <w:t>Mogokare Richard Seleke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Director-General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323" w:type="dxa"/>
            <w:gridSpan w:val="2"/>
          </w:tcPr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APPROVED/DECLINED/COMMENTS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…………………………………………..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…………………………………………..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</w:t>
            </w:r>
          </w:p>
        </w:tc>
      </w:tr>
    </w:tbl>
    <w:p w:rsidR="00DC0DD3" w:rsidRPr="00CB7B00" w:rsidRDefault="00DC0DD3" w:rsidP="00DC0DD3">
      <w:pPr>
        <w:rPr>
          <w:sz w:val="20"/>
          <w:szCs w:val="20"/>
        </w:rPr>
      </w:pPr>
    </w:p>
    <w:p w:rsidR="00063424" w:rsidRDefault="00063424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5047F1" w:rsidRDefault="005047F1" w:rsidP="00DB2624">
      <w:pPr>
        <w:rPr>
          <w:lang w:val="en-ZA"/>
        </w:rPr>
      </w:pPr>
    </w:p>
    <w:p w:rsidR="005047F1" w:rsidRDefault="006B3B91" w:rsidP="00DB2624">
      <w:pPr>
        <w:rPr>
          <w:lang w:val="en-ZA"/>
        </w:rPr>
      </w:pPr>
      <w:r>
        <w:rPr>
          <w:noProof/>
          <w:lang w:val="en-ZA" w:eastAsia="en-ZA"/>
        </w:rPr>
        <w:lastRenderedPageBreak/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64770</wp:posOffset>
            </wp:positionV>
            <wp:extent cx="1325245" cy="1066800"/>
            <wp:effectExtent l="19050" t="0" r="8255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063424">
      <w:pPr>
        <w:jc w:val="center"/>
      </w:pPr>
    </w:p>
    <w:p w:rsidR="00063424" w:rsidRDefault="00063424" w:rsidP="00063424">
      <w:pPr>
        <w:jc w:val="center"/>
        <w:rPr>
          <w:rFonts w:ascii="Gill Sans MT" w:hAnsi="Gill Sans MT"/>
          <w:sz w:val="16"/>
          <w:szCs w:val="16"/>
        </w:rPr>
      </w:pPr>
    </w:p>
    <w:p w:rsidR="00063424" w:rsidRPr="000C5074" w:rsidRDefault="00063424" w:rsidP="00063424">
      <w:pPr>
        <w:spacing w:line="16" w:lineRule="atLeast"/>
        <w:jc w:val="center"/>
        <w:rPr>
          <w:rFonts w:ascii="Gill Sans MT" w:hAnsi="Gill Sans MT"/>
          <w:sz w:val="16"/>
          <w:szCs w:val="16"/>
        </w:rPr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063424" w:rsidRDefault="00063424" w:rsidP="00063424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DEPARTMENT: PUBLIC ENTERPRISES</w:t>
      </w:r>
    </w:p>
    <w:p w:rsidR="00063424" w:rsidRPr="00063424" w:rsidRDefault="00063424" w:rsidP="00063424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063424">
            <w:rPr>
              <w:rFonts w:ascii="Arial" w:hAnsi="Arial" w:cs="Arial"/>
              <w:b/>
            </w:rPr>
            <w:t>REPUBLIC</w:t>
          </w:r>
        </w:smartTag>
        <w:r w:rsidRPr="00063424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063424">
            <w:rPr>
              <w:rFonts w:ascii="Arial" w:hAnsi="Arial" w:cs="Arial"/>
              <w:b/>
            </w:rPr>
            <w:t>SOUTH AFRICA</w:t>
          </w:r>
        </w:smartTag>
      </w:smartTag>
    </w:p>
    <w:p w:rsidR="00DF5BDD" w:rsidRDefault="00DF5BDD" w:rsidP="00344369">
      <w:pPr>
        <w:rPr>
          <w:rFonts w:ascii="Arial" w:hAnsi="Arial" w:cs="Arial"/>
          <w:b/>
          <w:bCs/>
        </w:rPr>
      </w:pPr>
    </w:p>
    <w:p w:rsidR="00FF3EC8" w:rsidRDefault="00C9463B" w:rsidP="00E21D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:rsidR="004C4CB3" w:rsidRDefault="004C4CB3" w:rsidP="004C4CB3">
      <w:pPr>
        <w:jc w:val="both"/>
        <w:rPr>
          <w:rFonts w:ascii="Tahoma" w:hAnsi="Tahoma" w:cs="Tahoma"/>
          <w:b/>
          <w:sz w:val="22"/>
          <w:szCs w:val="22"/>
        </w:rPr>
      </w:pPr>
    </w:p>
    <w:p w:rsidR="007252FF" w:rsidRPr="00526811" w:rsidRDefault="007252FF" w:rsidP="007252FF">
      <w:pPr>
        <w:jc w:val="both"/>
        <w:rPr>
          <w:rFonts w:ascii="Tahoma" w:hAnsi="Tahoma" w:cs="Tahoma"/>
          <w:b/>
          <w:sz w:val="22"/>
          <w:szCs w:val="22"/>
        </w:rPr>
      </w:pP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  <w:r w:rsidRPr="007252FF">
        <w:rPr>
          <w:rFonts w:ascii="Arial" w:hAnsi="Arial" w:cs="Arial"/>
          <w:b/>
        </w:rPr>
        <w:t>QUESTION FOR WRITTEN REPLY</w:t>
      </w: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  <w:r w:rsidRPr="007252FF">
        <w:rPr>
          <w:rFonts w:ascii="Arial" w:hAnsi="Arial" w:cs="Arial"/>
          <w:b/>
        </w:rPr>
        <w:t xml:space="preserve">QUESTION NO.: </w:t>
      </w:r>
      <w:r w:rsidR="003B4D04">
        <w:rPr>
          <w:rFonts w:ascii="Arial" w:hAnsi="Arial" w:cs="Arial"/>
          <w:b/>
        </w:rPr>
        <w:t>1081</w:t>
      </w: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  <w:r w:rsidRPr="007252FF">
        <w:rPr>
          <w:rFonts w:ascii="Arial" w:hAnsi="Arial" w:cs="Arial"/>
          <w:b/>
        </w:rPr>
        <w:t xml:space="preserve">DATE OF PUBLICATION: </w:t>
      </w:r>
      <w:r w:rsidR="00B818B9">
        <w:rPr>
          <w:rFonts w:ascii="Arial" w:hAnsi="Arial" w:cs="Arial"/>
          <w:b/>
        </w:rPr>
        <w:t>1</w:t>
      </w:r>
      <w:r w:rsidR="003B4D04">
        <w:rPr>
          <w:rFonts w:ascii="Arial" w:hAnsi="Arial" w:cs="Arial"/>
          <w:b/>
        </w:rPr>
        <w:t>2 MAY</w:t>
      </w:r>
      <w:r w:rsidR="00DC0DD3">
        <w:rPr>
          <w:rFonts w:ascii="Arial" w:hAnsi="Arial" w:cs="Arial"/>
          <w:b/>
        </w:rPr>
        <w:t xml:space="preserve"> 2017</w:t>
      </w:r>
    </w:p>
    <w:p w:rsidR="007252FF" w:rsidRPr="007252FF" w:rsidRDefault="007252FF" w:rsidP="006C7F97">
      <w:pPr>
        <w:jc w:val="both"/>
        <w:rPr>
          <w:rFonts w:ascii="Arial" w:hAnsi="Arial" w:cs="Arial"/>
          <w:bCs/>
          <w:lang w:val="en-ZA"/>
        </w:rPr>
      </w:pPr>
    </w:p>
    <w:p w:rsidR="00856D44" w:rsidRPr="00B818B9" w:rsidRDefault="003B4D04" w:rsidP="004941C3">
      <w:pPr>
        <w:tabs>
          <w:tab w:val="left" w:pos="709"/>
        </w:tabs>
        <w:spacing w:before="100" w:beforeAutospacing="1" w:after="100" w:afterAutospacing="1"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1081</w:t>
      </w:r>
      <w:r w:rsidR="00856D44" w:rsidRPr="00B818B9">
        <w:rPr>
          <w:rFonts w:ascii="Arial" w:hAnsi="Arial" w:cs="Arial"/>
          <w:b/>
          <w:bCs/>
          <w:lang w:val="en-ZA"/>
        </w:rPr>
        <w:t xml:space="preserve">.     </w:t>
      </w:r>
      <w:r>
        <w:rPr>
          <w:rFonts w:ascii="Arial" w:hAnsi="Arial" w:cs="Arial"/>
          <w:b/>
          <w:bCs/>
          <w:lang w:val="en-ZA"/>
        </w:rPr>
        <w:t>Adv A de Alberts (V Plus)</w:t>
      </w:r>
      <w:r w:rsidR="00856D44" w:rsidRPr="00B818B9">
        <w:rPr>
          <w:rFonts w:ascii="Arial" w:hAnsi="Arial" w:cs="Arial"/>
          <w:b/>
          <w:bCs/>
          <w:lang w:val="en-ZA"/>
        </w:rPr>
        <w:t xml:space="preserve"> to ask the Minister of Public Enterprises:</w:t>
      </w:r>
    </w:p>
    <w:p w:rsidR="003B4D04" w:rsidRPr="003B4D04" w:rsidRDefault="003B4D04" w:rsidP="003B4D04">
      <w:pPr>
        <w:numPr>
          <w:ilvl w:val="0"/>
          <w:numId w:val="2"/>
        </w:numPr>
        <w:spacing w:line="276" w:lineRule="auto"/>
        <w:ind w:left="851" w:hanging="851"/>
        <w:rPr>
          <w:rFonts w:ascii="Arial" w:hAnsi="Arial" w:cs="Arial"/>
          <w:lang w:eastAsia="en-ZA"/>
        </w:rPr>
      </w:pPr>
      <w:r>
        <w:rPr>
          <w:rFonts w:ascii="Arial" w:hAnsi="Arial" w:cs="Arial"/>
          <w:lang w:val="af-ZA"/>
        </w:rPr>
        <w:t xml:space="preserve">  </w:t>
      </w:r>
      <w:r w:rsidRPr="003B4D04">
        <w:rPr>
          <w:rFonts w:ascii="Arial" w:hAnsi="Arial" w:cs="Arial"/>
          <w:lang w:val="af-ZA"/>
        </w:rPr>
        <w:t>On what date a certain company (name furnished)</w:t>
      </w:r>
      <w:r w:rsidRPr="003B4D04">
        <w:rPr>
          <w:rFonts w:ascii="Arial" w:hAnsi="Arial" w:cs="Arial"/>
          <w:color w:val="000000"/>
          <w:lang w:val="af-ZA"/>
        </w:rPr>
        <w:t xml:space="preserve"> was appointed as investment manager for the </w:t>
      </w:r>
      <w:r w:rsidRPr="003B4D04">
        <w:rPr>
          <w:rFonts w:ascii="Arial" w:hAnsi="Arial" w:cs="Arial"/>
        </w:rPr>
        <w:t>Transnet</w:t>
      </w:r>
      <w:r w:rsidRPr="003B4D04">
        <w:rPr>
          <w:rFonts w:ascii="Arial" w:hAnsi="Arial" w:cs="Arial"/>
          <w:color w:val="000000"/>
          <w:lang w:val="af-ZA"/>
        </w:rPr>
        <w:t xml:space="preserve"> Second Defined Benefit Fund (TSDBF);</w:t>
      </w:r>
    </w:p>
    <w:p w:rsidR="003B4D04" w:rsidRPr="003B4D04" w:rsidRDefault="003B4D04" w:rsidP="003B4D04">
      <w:pPr>
        <w:spacing w:line="276" w:lineRule="auto"/>
        <w:ind w:left="720"/>
        <w:rPr>
          <w:rFonts w:ascii="Arial" w:hAnsi="Arial" w:cs="Arial"/>
        </w:rPr>
      </w:pPr>
    </w:p>
    <w:p w:rsidR="003B4D04" w:rsidRPr="003B4D04" w:rsidRDefault="003B4D04" w:rsidP="003B4D04">
      <w:pPr>
        <w:spacing w:line="276" w:lineRule="auto"/>
        <w:ind w:left="854" w:hanging="854"/>
        <w:rPr>
          <w:rFonts w:ascii="Arial" w:eastAsia="Calibri" w:hAnsi="Arial" w:cs="Arial"/>
        </w:rPr>
      </w:pPr>
      <w:r w:rsidRPr="003B4D04">
        <w:rPr>
          <w:rFonts w:ascii="Arial" w:hAnsi="Arial" w:cs="Arial"/>
          <w:lang w:val="af-ZA"/>
        </w:rPr>
        <w:t>(2)     </w:t>
      </w:r>
      <w:r w:rsidRPr="003B4D04">
        <w:rPr>
          <w:rFonts w:ascii="Arial" w:hAnsi="Arial" w:cs="Arial"/>
          <w:lang w:val="af-ZA"/>
        </w:rPr>
        <w:tab/>
        <w:t xml:space="preserve">(a) what amount the specified company was paid for services rendered, </w:t>
      </w:r>
      <w:r w:rsidRPr="003B4D04">
        <w:rPr>
          <w:rFonts w:ascii="Arial" w:hAnsi="Arial" w:cs="Arial"/>
          <w:color w:val="000000"/>
          <w:lang w:val="af-ZA"/>
        </w:rPr>
        <w:t xml:space="preserve">since it was </w:t>
      </w:r>
      <w:r w:rsidRPr="003B4D04">
        <w:rPr>
          <w:rFonts w:ascii="Arial" w:hAnsi="Arial" w:cs="Arial"/>
        </w:rPr>
        <w:t>appointed</w:t>
      </w:r>
      <w:r w:rsidRPr="003B4D04">
        <w:rPr>
          <w:rFonts w:ascii="Arial" w:hAnsi="Arial" w:cs="Arial"/>
          <w:color w:val="000000"/>
          <w:lang w:val="af-ZA"/>
        </w:rPr>
        <w:t xml:space="preserve"> as investment manager for the TSDBF and the Transport Pension Fund</w:t>
      </w:r>
      <w:r w:rsidRPr="003B4D04">
        <w:rPr>
          <w:rFonts w:ascii="Arial" w:hAnsi="Arial" w:cs="Arial"/>
          <w:lang w:val="af-ZA"/>
        </w:rPr>
        <w:t xml:space="preserve"> and (b) </w:t>
      </w:r>
      <w:r w:rsidRPr="003B4D04">
        <w:rPr>
          <w:rFonts w:ascii="Arial" w:hAnsi="Arial" w:cs="Arial"/>
          <w:color w:val="000000"/>
          <w:lang w:val="af-ZA"/>
        </w:rPr>
        <w:t>how the specified amount was determined;</w:t>
      </w:r>
    </w:p>
    <w:p w:rsidR="003B4D04" w:rsidRPr="003B4D04" w:rsidRDefault="003B4D04" w:rsidP="003B4D04">
      <w:pPr>
        <w:spacing w:line="276" w:lineRule="auto"/>
        <w:rPr>
          <w:rFonts w:ascii="Arial" w:hAnsi="Arial" w:cs="Arial"/>
          <w:color w:val="000000"/>
          <w:lang w:val="af-ZA"/>
        </w:rPr>
      </w:pPr>
    </w:p>
    <w:p w:rsidR="003B4D04" w:rsidRPr="003B4D04" w:rsidRDefault="003B4D04" w:rsidP="003B4D04">
      <w:pPr>
        <w:numPr>
          <w:ilvl w:val="0"/>
          <w:numId w:val="4"/>
        </w:numPr>
        <w:spacing w:line="276" w:lineRule="auto"/>
        <w:ind w:left="851" w:hanging="851"/>
        <w:rPr>
          <w:rFonts w:ascii="Arial" w:eastAsia="Calibri" w:hAnsi="Arial" w:cs="Arial"/>
        </w:rPr>
      </w:pPr>
      <w:r>
        <w:rPr>
          <w:rFonts w:ascii="Arial" w:hAnsi="Arial" w:cs="Arial"/>
          <w:color w:val="000000"/>
          <w:lang w:val="af-ZA"/>
        </w:rPr>
        <w:t xml:space="preserve">  W</w:t>
      </w:r>
      <w:r w:rsidRPr="003B4D04">
        <w:rPr>
          <w:rFonts w:ascii="Arial" w:hAnsi="Arial" w:cs="Arial"/>
          <w:color w:val="000000"/>
          <w:lang w:val="af-ZA"/>
        </w:rPr>
        <w:t xml:space="preserve">hy a company, admitting it previously donated money to a political grouping (name </w:t>
      </w:r>
      <w:r>
        <w:rPr>
          <w:rFonts w:ascii="Arial" w:hAnsi="Arial" w:cs="Arial"/>
          <w:color w:val="000000"/>
          <w:lang w:val="af-ZA"/>
        </w:rPr>
        <w:t>f</w:t>
      </w:r>
      <w:r w:rsidRPr="003B4D04">
        <w:rPr>
          <w:rFonts w:ascii="Arial" w:hAnsi="Arial" w:cs="Arial"/>
        </w:rPr>
        <w:t>urnished</w:t>
      </w:r>
      <w:r w:rsidRPr="003B4D04">
        <w:rPr>
          <w:rFonts w:ascii="Arial" w:hAnsi="Arial" w:cs="Arial"/>
          <w:color w:val="000000"/>
          <w:lang w:val="af-ZA"/>
        </w:rPr>
        <w:t>), was placed at the helm of managing the income of  pensioners;</w:t>
      </w:r>
    </w:p>
    <w:p w:rsidR="003B4D04" w:rsidRPr="003B4D04" w:rsidRDefault="003B4D04" w:rsidP="003B4D04">
      <w:pPr>
        <w:spacing w:line="276" w:lineRule="auto"/>
        <w:rPr>
          <w:rFonts w:ascii="Arial" w:hAnsi="Arial" w:cs="Arial"/>
        </w:rPr>
      </w:pPr>
    </w:p>
    <w:p w:rsidR="003B4D04" w:rsidRPr="003B4D04" w:rsidRDefault="003B4D04" w:rsidP="003B4D04">
      <w:pPr>
        <w:numPr>
          <w:ilvl w:val="0"/>
          <w:numId w:val="4"/>
        </w:numPr>
        <w:spacing w:line="276" w:lineRule="auto"/>
        <w:ind w:left="851" w:hanging="851"/>
        <w:rPr>
          <w:rFonts w:ascii="Arial" w:eastAsia="Calibri" w:hAnsi="Arial" w:cs="Arial"/>
        </w:rPr>
      </w:pPr>
      <w:r>
        <w:rPr>
          <w:rFonts w:ascii="Arial" w:hAnsi="Arial" w:cs="Arial"/>
          <w:color w:val="000000"/>
          <w:lang w:val="af-ZA"/>
        </w:rPr>
        <w:t xml:space="preserve">   I</w:t>
      </w:r>
      <w:r w:rsidRPr="003B4D04">
        <w:rPr>
          <w:rFonts w:ascii="Arial" w:hAnsi="Arial" w:cs="Arial"/>
          <w:color w:val="000000"/>
          <w:lang w:val="af-ZA"/>
        </w:rPr>
        <w:t xml:space="preserve">n view of the fact that the company’s advisory business was transferred to a certain </w:t>
      </w:r>
      <w:r w:rsidRPr="003B4D04">
        <w:rPr>
          <w:rFonts w:ascii="Arial" w:hAnsi="Arial" w:cs="Arial"/>
        </w:rPr>
        <w:t>company</w:t>
      </w:r>
      <w:r w:rsidRPr="003B4D04">
        <w:rPr>
          <w:rFonts w:ascii="Arial" w:hAnsi="Arial" w:cs="Arial"/>
          <w:color w:val="000000"/>
          <w:lang w:val="af-ZA"/>
        </w:rPr>
        <w:t xml:space="preserve"> (name furnished), what company is currently the real investment manager for the TSDBF and other pension funds for which the company was appointed</w:t>
      </w:r>
      <w:r w:rsidRPr="003B4D04">
        <w:rPr>
          <w:rFonts w:ascii="Arial" w:hAnsi="Arial" w:cs="Arial"/>
          <w:lang w:val="af-ZA"/>
        </w:rPr>
        <w:t>?   NW1213A</w:t>
      </w:r>
    </w:p>
    <w:p w:rsidR="003B4D04" w:rsidRDefault="003B4D04" w:rsidP="003B4D04">
      <w:pPr>
        <w:spacing w:line="276" w:lineRule="auto"/>
        <w:rPr>
          <w:rFonts w:ascii="Arial" w:hAnsi="Arial" w:cs="Arial"/>
          <w:lang w:val="af-ZA"/>
        </w:rPr>
      </w:pPr>
    </w:p>
    <w:p w:rsidR="003B4D04" w:rsidRDefault="003B4D04" w:rsidP="003B4D04">
      <w:pPr>
        <w:spacing w:line="276" w:lineRule="auto"/>
        <w:rPr>
          <w:rFonts w:ascii="Arial" w:hAnsi="Arial" w:cs="Arial"/>
          <w:lang w:val="af-ZA"/>
        </w:rPr>
      </w:pPr>
    </w:p>
    <w:p w:rsidR="003B4D04" w:rsidRDefault="003B4D04" w:rsidP="003B4D04">
      <w:pPr>
        <w:spacing w:line="276" w:lineRule="auto"/>
        <w:rPr>
          <w:rFonts w:ascii="Arial" w:hAnsi="Arial" w:cs="Arial"/>
          <w:lang w:val="af-ZA"/>
        </w:rPr>
      </w:pPr>
    </w:p>
    <w:p w:rsidR="003B4D04" w:rsidRDefault="003B4D04" w:rsidP="003B4D04">
      <w:pPr>
        <w:spacing w:line="276" w:lineRule="auto"/>
        <w:rPr>
          <w:rFonts w:ascii="Arial" w:hAnsi="Arial" w:cs="Arial"/>
          <w:lang w:val="af-ZA"/>
        </w:rPr>
      </w:pPr>
    </w:p>
    <w:p w:rsidR="003B4D04" w:rsidRDefault="003B4D04" w:rsidP="003B4D04">
      <w:pPr>
        <w:spacing w:line="276" w:lineRule="auto"/>
        <w:rPr>
          <w:rFonts w:ascii="Arial" w:hAnsi="Arial" w:cs="Arial"/>
          <w:lang w:val="af-ZA"/>
        </w:rPr>
      </w:pPr>
    </w:p>
    <w:p w:rsidR="003B4D04" w:rsidRPr="003B4D04" w:rsidRDefault="003B4D04" w:rsidP="003B4D04">
      <w:pPr>
        <w:spacing w:line="276" w:lineRule="auto"/>
        <w:rPr>
          <w:rFonts w:ascii="Arial" w:eastAsia="Calibri" w:hAnsi="Arial" w:cs="Arial"/>
        </w:rPr>
      </w:pPr>
    </w:p>
    <w:p w:rsidR="007252FF" w:rsidRPr="003B4D04" w:rsidRDefault="007252FF" w:rsidP="006C7F97">
      <w:pPr>
        <w:jc w:val="both"/>
        <w:rPr>
          <w:rFonts w:ascii="Arial" w:hAnsi="Arial" w:cs="Arial"/>
          <w:b/>
          <w:bCs/>
        </w:rPr>
      </w:pPr>
      <w:r w:rsidRPr="003B4D04">
        <w:rPr>
          <w:rFonts w:ascii="Arial" w:hAnsi="Arial" w:cs="Arial"/>
          <w:b/>
          <w:bCs/>
        </w:rPr>
        <w:t>Reply:</w:t>
      </w:r>
    </w:p>
    <w:p w:rsidR="00EA1ECB" w:rsidRPr="003B4D04" w:rsidRDefault="00EA1ECB" w:rsidP="006C7F97">
      <w:pPr>
        <w:jc w:val="both"/>
        <w:rPr>
          <w:rFonts w:ascii="Arial" w:hAnsi="Arial" w:cs="Arial"/>
          <w:b/>
          <w:bCs/>
        </w:rPr>
      </w:pPr>
    </w:p>
    <w:p w:rsidR="003B4D04" w:rsidRPr="003B4D04" w:rsidRDefault="003B4D04" w:rsidP="003B4D04">
      <w:pPr>
        <w:numPr>
          <w:ilvl w:val="0"/>
          <w:numId w:val="6"/>
        </w:numPr>
        <w:spacing w:line="276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B4D04">
        <w:rPr>
          <w:rFonts w:ascii="Arial" w:hAnsi="Arial" w:cs="Arial"/>
        </w:rPr>
        <w:t>On 01 August 2014 in respect of Investment Agreement 1A and on 01 October 2015 in respect of Investment Agreement 1B.</w:t>
      </w:r>
    </w:p>
    <w:p w:rsidR="003B4D04" w:rsidRPr="003B4D04" w:rsidRDefault="003B4D04" w:rsidP="003B4D04">
      <w:pPr>
        <w:spacing w:line="276" w:lineRule="auto"/>
        <w:rPr>
          <w:rFonts w:ascii="Arial" w:hAnsi="Arial" w:cs="Arial"/>
        </w:rPr>
      </w:pPr>
    </w:p>
    <w:p w:rsidR="003B4D04" w:rsidRPr="003B4D04" w:rsidRDefault="003B4D04" w:rsidP="003B4D04">
      <w:pPr>
        <w:spacing w:line="276" w:lineRule="auto"/>
        <w:ind w:left="851" w:hanging="851"/>
        <w:rPr>
          <w:rFonts w:ascii="Arial" w:hAnsi="Arial" w:cs="Arial"/>
        </w:rPr>
      </w:pPr>
      <w:r w:rsidRPr="003B4D04">
        <w:rPr>
          <w:rFonts w:ascii="Arial" w:hAnsi="Arial" w:cs="Arial"/>
        </w:rPr>
        <w:t>(2)</w:t>
      </w:r>
      <w:r w:rsidRPr="003B4D04">
        <w:rPr>
          <w:rFonts w:ascii="Arial" w:hAnsi="Arial" w:cs="Arial"/>
          <w:b/>
        </w:rPr>
        <w:t xml:space="preserve">(a) </w:t>
      </w:r>
      <w:r>
        <w:rPr>
          <w:rFonts w:ascii="Arial" w:hAnsi="Arial" w:cs="Arial"/>
          <w:b/>
        </w:rPr>
        <w:t xml:space="preserve">   </w:t>
      </w:r>
      <w:r w:rsidRPr="003B4D04">
        <w:rPr>
          <w:rFonts w:ascii="Arial" w:hAnsi="Arial" w:cs="Arial"/>
        </w:rPr>
        <w:t>The investment manager was paid R 12.8 million or 17 basis points as per the</w:t>
      </w:r>
      <w:r>
        <w:rPr>
          <w:rFonts w:ascii="Arial" w:hAnsi="Arial" w:cs="Arial"/>
        </w:rPr>
        <w:t xml:space="preserve"> </w:t>
      </w:r>
      <w:r w:rsidRPr="003B4D04">
        <w:rPr>
          <w:rFonts w:ascii="Arial" w:hAnsi="Arial" w:cs="Arial"/>
        </w:rPr>
        <w:t>Investment Agreements with the TSDBF. The investment manager was not</w:t>
      </w:r>
      <w:r>
        <w:rPr>
          <w:rFonts w:ascii="Arial" w:hAnsi="Arial" w:cs="Arial"/>
        </w:rPr>
        <w:t xml:space="preserve"> </w:t>
      </w:r>
      <w:r w:rsidRPr="003B4D04">
        <w:rPr>
          <w:rFonts w:ascii="Arial" w:hAnsi="Arial" w:cs="Arial"/>
        </w:rPr>
        <w:t>appointed by the Transport Pension Fund.</w:t>
      </w:r>
    </w:p>
    <w:p w:rsidR="003B4D04" w:rsidRPr="003B4D04" w:rsidRDefault="003B4D04" w:rsidP="003B4D04">
      <w:pPr>
        <w:spacing w:line="276" w:lineRule="auto"/>
        <w:rPr>
          <w:rFonts w:ascii="Arial" w:hAnsi="Arial" w:cs="Arial"/>
        </w:rPr>
      </w:pPr>
    </w:p>
    <w:p w:rsidR="003B4D04" w:rsidRDefault="003B4D04" w:rsidP="003B4D04">
      <w:pPr>
        <w:spacing w:line="276" w:lineRule="auto"/>
        <w:ind w:left="851" w:hanging="567"/>
        <w:rPr>
          <w:rFonts w:ascii="Arial" w:hAnsi="Arial" w:cs="Arial"/>
        </w:rPr>
      </w:pPr>
      <w:r w:rsidRPr="003B4D04"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 xml:space="preserve">   </w:t>
      </w:r>
      <w:r w:rsidRPr="003B4D04">
        <w:rPr>
          <w:rFonts w:ascii="Arial" w:hAnsi="Arial" w:cs="Arial"/>
        </w:rPr>
        <w:t xml:space="preserve">The specified amount was determined as per Investment agreements </w:t>
      </w:r>
      <w:r>
        <w:rPr>
          <w:rFonts w:ascii="Arial" w:hAnsi="Arial" w:cs="Arial"/>
        </w:rPr>
        <w:t xml:space="preserve"> </w:t>
      </w:r>
      <w:r w:rsidRPr="003B4D04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3B4D04">
        <w:rPr>
          <w:rFonts w:ascii="Arial" w:hAnsi="Arial" w:cs="Arial"/>
        </w:rPr>
        <w:t>TSDBF.</w:t>
      </w:r>
    </w:p>
    <w:p w:rsidR="003B4D04" w:rsidRDefault="003B4D04" w:rsidP="003B4D04">
      <w:pPr>
        <w:spacing w:line="276" w:lineRule="auto"/>
        <w:ind w:left="851" w:hanging="567"/>
        <w:rPr>
          <w:rFonts w:ascii="Arial" w:hAnsi="Arial" w:cs="Arial"/>
        </w:rPr>
      </w:pPr>
    </w:p>
    <w:p w:rsidR="003B4D04" w:rsidRDefault="003B4D04" w:rsidP="003B4D04">
      <w:pPr>
        <w:spacing w:line="276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</w:r>
      <w:r w:rsidRPr="003B4D04">
        <w:rPr>
          <w:rFonts w:ascii="Arial" w:hAnsi="Arial" w:cs="Arial"/>
        </w:rPr>
        <w:t>The investment manager was appointed following a due tender process and approval by the TSDBF Board of Trustees.</w:t>
      </w:r>
    </w:p>
    <w:p w:rsidR="003B4D04" w:rsidRPr="003B4D04" w:rsidRDefault="003B4D04" w:rsidP="003B4D04">
      <w:pPr>
        <w:spacing w:line="276" w:lineRule="auto"/>
        <w:ind w:left="851" w:hanging="851"/>
        <w:rPr>
          <w:rFonts w:ascii="Arial" w:hAnsi="Arial" w:cs="Arial"/>
        </w:rPr>
      </w:pPr>
    </w:p>
    <w:p w:rsidR="003B4D04" w:rsidRPr="003B4D04" w:rsidRDefault="003B4D04" w:rsidP="003B4D0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(4)</w:t>
      </w:r>
      <w:r>
        <w:rPr>
          <w:rFonts w:ascii="Arial" w:hAnsi="Arial" w:cs="Arial"/>
        </w:rPr>
        <w:tab/>
        <w:t xml:space="preserve"> </w:t>
      </w:r>
      <w:r w:rsidRPr="003B4D04">
        <w:rPr>
          <w:rFonts w:ascii="Arial" w:hAnsi="Arial" w:cs="Arial"/>
        </w:rPr>
        <w:t>The relevant TSDBF assets is managed by Old Mutual and Colorfield</w:t>
      </w:r>
    </w:p>
    <w:p w:rsidR="003B4D04" w:rsidRPr="003B4D04" w:rsidRDefault="003B4D04" w:rsidP="003B4D04">
      <w:pPr>
        <w:spacing w:line="276" w:lineRule="auto"/>
        <w:ind w:left="852"/>
        <w:rPr>
          <w:rFonts w:ascii="Arial" w:hAnsi="Arial" w:cs="Arial"/>
        </w:rPr>
      </w:pPr>
      <w:r w:rsidRPr="003B4D04">
        <w:rPr>
          <w:rFonts w:ascii="Arial" w:hAnsi="Arial" w:cs="Arial"/>
        </w:rPr>
        <w:t>Asset Managers.</w:t>
      </w:r>
    </w:p>
    <w:p w:rsidR="003B4D04" w:rsidRPr="003B4D04" w:rsidRDefault="003B4D04" w:rsidP="003B4D04">
      <w:pPr>
        <w:spacing w:line="276" w:lineRule="auto"/>
        <w:ind w:left="852"/>
        <w:rPr>
          <w:rFonts w:ascii="Arial" w:hAnsi="Arial" w:cs="Arial"/>
        </w:rPr>
      </w:pPr>
    </w:p>
    <w:p w:rsidR="003B4D04" w:rsidRPr="00EF460B" w:rsidRDefault="003B4D04" w:rsidP="003B4D04">
      <w:pPr>
        <w:spacing w:line="276" w:lineRule="auto"/>
        <w:rPr>
          <w:rFonts w:ascii="Calibri" w:hAnsi="Calibri"/>
          <w:sz w:val="22"/>
          <w:szCs w:val="22"/>
        </w:rPr>
      </w:pPr>
    </w:p>
    <w:p w:rsidR="003B4D04" w:rsidRPr="00EF460B" w:rsidRDefault="003B4D04" w:rsidP="003B4D04">
      <w:pPr>
        <w:spacing w:line="276" w:lineRule="auto"/>
        <w:ind w:left="720"/>
        <w:rPr>
          <w:rFonts w:ascii="Calibri" w:hAnsi="Calibri"/>
          <w:sz w:val="22"/>
          <w:szCs w:val="22"/>
        </w:rPr>
      </w:pPr>
    </w:p>
    <w:p w:rsidR="003B4D04" w:rsidRPr="00A13546" w:rsidRDefault="003B4D04" w:rsidP="003B4D04">
      <w:pPr>
        <w:jc w:val="both"/>
        <w:rPr>
          <w:rFonts w:ascii="Arial" w:hAnsi="Arial" w:cs="Arial"/>
          <w:b/>
          <w:bCs/>
        </w:rPr>
      </w:pPr>
    </w:p>
    <w:p w:rsidR="00EA1ECB" w:rsidRDefault="00EA1ECB" w:rsidP="007613B1">
      <w:pPr>
        <w:spacing w:line="360" w:lineRule="auto"/>
        <w:jc w:val="both"/>
        <w:rPr>
          <w:rFonts w:ascii="Tahoma" w:hAnsi="Tahoma" w:cs="Tahoma"/>
          <w:b/>
        </w:rPr>
      </w:pPr>
    </w:p>
    <w:p w:rsidR="00EA1ECB" w:rsidRDefault="00EA1ECB" w:rsidP="007613B1">
      <w:pPr>
        <w:spacing w:line="360" w:lineRule="auto"/>
        <w:jc w:val="both"/>
        <w:rPr>
          <w:rFonts w:ascii="Tahoma" w:hAnsi="Tahoma" w:cs="Tahoma"/>
          <w:b/>
        </w:rPr>
      </w:pPr>
    </w:p>
    <w:p w:rsidR="00C66C9E" w:rsidRPr="00493249" w:rsidRDefault="00C66C9E" w:rsidP="00856D44">
      <w:pPr>
        <w:tabs>
          <w:tab w:val="left" w:pos="1134"/>
        </w:tabs>
        <w:spacing w:line="280" w:lineRule="atLeast"/>
        <w:ind w:right="-11"/>
        <w:jc w:val="both"/>
        <w:rPr>
          <w:rFonts w:ascii="Arial" w:hAnsi="Arial" w:cs="Arial"/>
          <w:bCs/>
        </w:rPr>
      </w:pPr>
    </w:p>
    <w:p w:rsidR="00856D44" w:rsidRDefault="00856D44" w:rsidP="00856D44">
      <w:pPr>
        <w:pStyle w:val="ListParagraph"/>
        <w:spacing w:after="120"/>
        <w:ind w:left="426"/>
        <w:jc w:val="both"/>
        <w:rPr>
          <w:b/>
        </w:rPr>
      </w:pPr>
    </w:p>
    <w:p w:rsidR="00EA1ECB" w:rsidRDefault="00EA1ECB" w:rsidP="00856D44">
      <w:pPr>
        <w:pStyle w:val="ListParagraph"/>
        <w:spacing w:after="120"/>
        <w:ind w:left="426"/>
        <w:jc w:val="both"/>
        <w:rPr>
          <w:b/>
        </w:rPr>
      </w:pPr>
    </w:p>
    <w:p w:rsidR="007776BB" w:rsidRPr="007776BB" w:rsidRDefault="00D37BD8" w:rsidP="006C7F9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Mogokare Richard Seleke</w:t>
      </w:r>
      <w:r w:rsidR="00CE6D28">
        <w:rPr>
          <w:rFonts w:ascii="Arial" w:hAnsi="Arial" w:cs="Arial"/>
          <w:b/>
          <w:sz w:val="22"/>
          <w:szCs w:val="22"/>
        </w:rPr>
        <w:tab/>
      </w:r>
      <w:r w:rsidR="007776BB" w:rsidRPr="007776BB">
        <w:rPr>
          <w:rFonts w:ascii="Arial" w:hAnsi="Arial" w:cs="Arial"/>
          <w:b/>
          <w:sz w:val="22"/>
          <w:szCs w:val="22"/>
        </w:rPr>
        <w:tab/>
        <w:t>Lynne Brown, MP</w:t>
      </w:r>
      <w:r w:rsidR="007776BB" w:rsidRPr="007776BB">
        <w:rPr>
          <w:rFonts w:ascii="Arial" w:hAnsi="Arial" w:cs="Arial"/>
          <w:b/>
          <w:sz w:val="22"/>
          <w:szCs w:val="22"/>
        </w:rPr>
        <w:tab/>
      </w:r>
      <w:r w:rsidR="007776BB" w:rsidRPr="007776BB">
        <w:rPr>
          <w:rFonts w:ascii="Arial" w:hAnsi="Arial" w:cs="Arial"/>
          <w:b/>
          <w:sz w:val="22"/>
          <w:szCs w:val="22"/>
        </w:rPr>
        <w:tab/>
      </w:r>
    </w:p>
    <w:p w:rsidR="007776BB" w:rsidRDefault="007776BB" w:rsidP="006C7F97">
      <w:pPr>
        <w:jc w:val="both"/>
        <w:rPr>
          <w:rFonts w:ascii="Arial" w:hAnsi="Arial" w:cs="Arial"/>
          <w:b/>
          <w:sz w:val="22"/>
          <w:szCs w:val="22"/>
        </w:rPr>
      </w:pPr>
      <w:r w:rsidRPr="007776BB">
        <w:rPr>
          <w:rFonts w:ascii="Arial" w:hAnsi="Arial" w:cs="Arial"/>
          <w:b/>
          <w:sz w:val="22"/>
          <w:szCs w:val="22"/>
        </w:rPr>
        <w:t>Director-General</w:t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  <w:t xml:space="preserve">    </w:t>
      </w:r>
      <w:r w:rsidRPr="007776BB">
        <w:rPr>
          <w:rFonts w:ascii="Arial" w:hAnsi="Arial" w:cs="Arial"/>
          <w:b/>
          <w:sz w:val="22"/>
          <w:szCs w:val="22"/>
        </w:rPr>
        <w:tab/>
        <w:t>Minister of Public Enterprises</w:t>
      </w:r>
    </w:p>
    <w:p w:rsidR="00093C4D" w:rsidRPr="007776BB" w:rsidRDefault="00093C4D" w:rsidP="006C7F97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E9248E" w:rsidRPr="00EA3DFB" w:rsidRDefault="007776BB" w:rsidP="006C7F97">
      <w:pPr>
        <w:jc w:val="both"/>
        <w:rPr>
          <w:rFonts w:ascii="Arial" w:hAnsi="Arial" w:cs="Arial"/>
          <w:b/>
        </w:rPr>
      </w:pPr>
      <w:r w:rsidRPr="007776BB">
        <w:rPr>
          <w:rFonts w:ascii="Arial" w:hAnsi="Arial" w:cs="Arial"/>
          <w:b/>
          <w:sz w:val="22"/>
          <w:szCs w:val="22"/>
        </w:rPr>
        <w:t>Date:</w:t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  <w:t>Date:</w:t>
      </w:r>
      <w:bookmarkStart w:id="0" w:name="_GoBack"/>
      <w:bookmarkEnd w:id="0"/>
    </w:p>
    <w:sectPr w:rsidR="00E9248E" w:rsidRPr="00EA3DFB">
      <w:headerReference w:type="default" r:id="rId10"/>
      <w:footerReference w:type="default" r:id="rId11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57E" w:rsidRDefault="007D457E" w:rsidP="002F7B6C">
      <w:r>
        <w:separator/>
      </w:r>
    </w:p>
  </w:endnote>
  <w:endnote w:type="continuationSeparator" w:id="0">
    <w:p w:rsidR="007D457E" w:rsidRDefault="007D457E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5C2BD3">
    <w:pPr>
      <w:pStyle w:val="Footer"/>
      <w:jc w:val="right"/>
    </w:pPr>
    <w:fldSimple w:instr=" PAGE   \* MERGEFORMAT ">
      <w:r w:rsidR="007D457E">
        <w:rPr>
          <w:noProof/>
        </w:rPr>
        <w:t>1</w:t>
      </w:r>
    </w:fldSimple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57E" w:rsidRDefault="007D457E" w:rsidP="002F7B6C">
      <w:r>
        <w:separator/>
      </w:r>
    </w:p>
  </w:footnote>
  <w:footnote w:type="continuationSeparator" w:id="0">
    <w:p w:rsidR="007D457E" w:rsidRDefault="007D457E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2F7B6C">
    <w:pPr>
      <w:pStyle w:val="Header"/>
    </w:pPr>
    <w:r>
      <w:rPr>
        <w:noProof/>
      </w:rPr>
      <w:pict>
        <v:rect id="Rectangle 3" o:spid="_x0000_s2049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<v:textbox style="layout-flow:vertical;mso-layout-flow-alt:bottom-to-top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3EA8"/>
    <w:multiLevelType w:val="hybridMultilevel"/>
    <w:tmpl w:val="90FA3FAE"/>
    <w:lvl w:ilvl="0" w:tplc="B7220E8C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8B53F5"/>
    <w:multiLevelType w:val="hybridMultilevel"/>
    <w:tmpl w:val="C6F08D0C"/>
    <w:lvl w:ilvl="0" w:tplc="E11227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B5839"/>
    <w:multiLevelType w:val="hybridMultilevel"/>
    <w:tmpl w:val="F866206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C44F7"/>
    <w:multiLevelType w:val="hybridMultilevel"/>
    <w:tmpl w:val="CE30C1D0"/>
    <w:lvl w:ilvl="0" w:tplc="3F00668E">
      <w:start w:val="3"/>
      <w:numFmt w:val="decimal"/>
      <w:lvlText w:val="(%1)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24152E"/>
    <w:multiLevelType w:val="hybridMultilevel"/>
    <w:tmpl w:val="D84EACB0"/>
    <w:lvl w:ilvl="0" w:tplc="2EB2DAD4">
      <w:start w:val="1"/>
      <w:numFmt w:val="lowerLetter"/>
      <w:lvlText w:val="(%1)"/>
      <w:lvlJc w:val="left"/>
      <w:pPr>
        <w:ind w:left="121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2" w:hanging="360"/>
      </w:pPr>
    </w:lvl>
    <w:lvl w:ilvl="2" w:tplc="1C09001B" w:tentative="1">
      <w:start w:val="1"/>
      <w:numFmt w:val="lowerRoman"/>
      <w:lvlText w:val="%3."/>
      <w:lvlJc w:val="right"/>
      <w:pPr>
        <w:ind w:left="2652" w:hanging="180"/>
      </w:pPr>
    </w:lvl>
    <w:lvl w:ilvl="3" w:tplc="1C09000F" w:tentative="1">
      <w:start w:val="1"/>
      <w:numFmt w:val="decimal"/>
      <w:lvlText w:val="%4."/>
      <w:lvlJc w:val="left"/>
      <w:pPr>
        <w:ind w:left="3372" w:hanging="360"/>
      </w:pPr>
    </w:lvl>
    <w:lvl w:ilvl="4" w:tplc="1C090019" w:tentative="1">
      <w:start w:val="1"/>
      <w:numFmt w:val="lowerLetter"/>
      <w:lvlText w:val="%5."/>
      <w:lvlJc w:val="left"/>
      <w:pPr>
        <w:ind w:left="4092" w:hanging="360"/>
      </w:pPr>
    </w:lvl>
    <w:lvl w:ilvl="5" w:tplc="1C09001B" w:tentative="1">
      <w:start w:val="1"/>
      <w:numFmt w:val="lowerRoman"/>
      <w:lvlText w:val="%6."/>
      <w:lvlJc w:val="right"/>
      <w:pPr>
        <w:ind w:left="4812" w:hanging="180"/>
      </w:pPr>
    </w:lvl>
    <w:lvl w:ilvl="6" w:tplc="1C09000F" w:tentative="1">
      <w:start w:val="1"/>
      <w:numFmt w:val="decimal"/>
      <w:lvlText w:val="%7."/>
      <w:lvlJc w:val="left"/>
      <w:pPr>
        <w:ind w:left="5532" w:hanging="360"/>
      </w:pPr>
    </w:lvl>
    <w:lvl w:ilvl="7" w:tplc="1C090019" w:tentative="1">
      <w:start w:val="1"/>
      <w:numFmt w:val="lowerLetter"/>
      <w:lvlText w:val="%8."/>
      <w:lvlJc w:val="left"/>
      <w:pPr>
        <w:ind w:left="6252" w:hanging="360"/>
      </w:pPr>
    </w:lvl>
    <w:lvl w:ilvl="8" w:tplc="1C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6CA40DCB"/>
    <w:multiLevelType w:val="hybridMultilevel"/>
    <w:tmpl w:val="E0EC75C2"/>
    <w:lvl w:ilvl="0" w:tplc="42D2DCFA">
      <w:start w:val="1"/>
      <w:numFmt w:val="decimal"/>
      <w:lvlText w:val="(%1)"/>
      <w:lvlJc w:val="left"/>
      <w:pPr>
        <w:ind w:left="87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93" w:hanging="360"/>
      </w:pPr>
    </w:lvl>
    <w:lvl w:ilvl="2" w:tplc="1C09001B" w:tentative="1">
      <w:start w:val="1"/>
      <w:numFmt w:val="lowerRoman"/>
      <w:lvlText w:val="%3."/>
      <w:lvlJc w:val="right"/>
      <w:pPr>
        <w:ind w:left="2313" w:hanging="180"/>
      </w:pPr>
    </w:lvl>
    <w:lvl w:ilvl="3" w:tplc="1C09000F" w:tentative="1">
      <w:start w:val="1"/>
      <w:numFmt w:val="decimal"/>
      <w:lvlText w:val="%4."/>
      <w:lvlJc w:val="left"/>
      <w:pPr>
        <w:ind w:left="3033" w:hanging="360"/>
      </w:pPr>
    </w:lvl>
    <w:lvl w:ilvl="4" w:tplc="1C090019" w:tentative="1">
      <w:start w:val="1"/>
      <w:numFmt w:val="lowerLetter"/>
      <w:lvlText w:val="%5."/>
      <w:lvlJc w:val="left"/>
      <w:pPr>
        <w:ind w:left="3753" w:hanging="360"/>
      </w:pPr>
    </w:lvl>
    <w:lvl w:ilvl="5" w:tplc="1C09001B" w:tentative="1">
      <w:start w:val="1"/>
      <w:numFmt w:val="lowerRoman"/>
      <w:lvlText w:val="%6."/>
      <w:lvlJc w:val="right"/>
      <w:pPr>
        <w:ind w:left="4473" w:hanging="180"/>
      </w:pPr>
    </w:lvl>
    <w:lvl w:ilvl="6" w:tplc="1C09000F" w:tentative="1">
      <w:start w:val="1"/>
      <w:numFmt w:val="decimal"/>
      <w:lvlText w:val="%7."/>
      <w:lvlJc w:val="left"/>
      <w:pPr>
        <w:ind w:left="5193" w:hanging="360"/>
      </w:pPr>
    </w:lvl>
    <w:lvl w:ilvl="7" w:tplc="1C090019" w:tentative="1">
      <w:start w:val="1"/>
      <w:numFmt w:val="lowerLetter"/>
      <w:lvlText w:val="%8."/>
      <w:lvlJc w:val="left"/>
      <w:pPr>
        <w:ind w:left="5913" w:hanging="360"/>
      </w:pPr>
    </w:lvl>
    <w:lvl w:ilvl="8" w:tplc="1C0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26896"/>
    <w:rsid w:val="00026961"/>
    <w:rsid w:val="00037BA8"/>
    <w:rsid w:val="00053958"/>
    <w:rsid w:val="00063424"/>
    <w:rsid w:val="000761C1"/>
    <w:rsid w:val="00082DF7"/>
    <w:rsid w:val="00093C4D"/>
    <w:rsid w:val="000A6768"/>
    <w:rsid w:val="000B0078"/>
    <w:rsid w:val="000B0758"/>
    <w:rsid w:val="000B6C62"/>
    <w:rsid w:val="000D0546"/>
    <w:rsid w:val="000E13FF"/>
    <w:rsid w:val="000E5477"/>
    <w:rsid w:val="000F170E"/>
    <w:rsid w:val="000F4733"/>
    <w:rsid w:val="000F4C3B"/>
    <w:rsid w:val="0010539F"/>
    <w:rsid w:val="00121003"/>
    <w:rsid w:val="00143667"/>
    <w:rsid w:val="001465A8"/>
    <w:rsid w:val="00154917"/>
    <w:rsid w:val="001617C6"/>
    <w:rsid w:val="001740EB"/>
    <w:rsid w:val="001768FA"/>
    <w:rsid w:val="00180887"/>
    <w:rsid w:val="001835A6"/>
    <w:rsid w:val="00187731"/>
    <w:rsid w:val="001A15FB"/>
    <w:rsid w:val="001A2020"/>
    <w:rsid w:val="001A63AA"/>
    <w:rsid w:val="001B58A0"/>
    <w:rsid w:val="001D6636"/>
    <w:rsid w:val="001E36FF"/>
    <w:rsid w:val="001F68BA"/>
    <w:rsid w:val="00202E8D"/>
    <w:rsid w:val="00204BA5"/>
    <w:rsid w:val="00205793"/>
    <w:rsid w:val="002102C5"/>
    <w:rsid w:val="00226482"/>
    <w:rsid w:val="00231713"/>
    <w:rsid w:val="00251886"/>
    <w:rsid w:val="00253EEE"/>
    <w:rsid w:val="002558F8"/>
    <w:rsid w:val="00262CCB"/>
    <w:rsid w:val="002860E0"/>
    <w:rsid w:val="002945C8"/>
    <w:rsid w:val="002A2992"/>
    <w:rsid w:val="002C183F"/>
    <w:rsid w:val="002C219A"/>
    <w:rsid w:val="002C356F"/>
    <w:rsid w:val="002E237E"/>
    <w:rsid w:val="002E2DEB"/>
    <w:rsid w:val="002E3DDC"/>
    <w:rsid w:val="002F564A"/>
    <w:rsid w:val="002F7B6C"/>
    <w:rsid w:val="003022B2"/>
    <w:rsid w:val="00304D24"/>
    <w:rsid w:val="00335B3C"/>
    <w:rsid w:val="00344369"/>
    <w:rsid w:val="003502E6"/>
    <w:rsid w:val="00373E7F"/>
    <w:rsid w:val="00375892"/>
    <w:rsid w:val="003828D9"/>
    <w:rsid w:val="0039441D"/>
    <w:rsid w:val="00397F90"/>
    <w:rsid w:val="003A0568"/>
    <w:rsid w:val="003A7F30"/>
    <w:rsid w:val="003B4D04"/>
    <w:rsid w:val="003E19BD"/>
    <w:rsid w:val="003E4CFD"/>
    <w:rsid w:val="003F04C2"/>
    <w:rsid w:val="004270F4"/>
    <w:rsid w:val="004278AA"/>
    <w:rsid w:val="00442E2F"/>
    <w:rsid w:val="0046734D"/>
    <w:rsid w:val="00470635"/>
    <w:rsid w:val="00493249"/>
    <w:rsid w:val="004941C3"/>
    <w:rsid w:val="004A79CE"/>
    <w:rsid w:val="004C4CB3"/>
    <w:rsid w:val="004C5539"/>
    <w:rsid w:val="004D461D"/>
    <w:rsid w:val="004D772A"/>
    <w:rsid w:val="004E1FD7"/>
    <w:rsid w:val="004E3AE1"/>
    <w:rsid w:val="004E58C6"/>
    <w:rsid w:val="005007A5"/>
    <w:rsid w:val="005047F1"/>
    <w:rsid w:val="005240E0"/>
    <w:rsid w:val="00530AF1"/>
    <w:rsid w:val="00543405"/>
    <w:rsid w:val="00543F78"/>
    <w:rsid w:val="0054476C"/>
    <w:rsid w:val="00550D7F"/>
    <w:rsid w:val="00557E9E"/>
    <w:rsid w:val="00572202"/>
    <w:rsid w:val="00584888"/>
    <w:rsid w:val="005A234A"/>
    <w:rsid w:val="005A49C8"/>
    <w:rsid w:val="005B5054"/>
    <w:rsid w:val="005C2BD3"/>
    <w:rsid w:val="005C3BE9"/>
    <w:rsid w:val="005D4452"/>
    <w:rsid w:val="005E232A"/>
    <w:rsid w:val="00600858"/>
    <w:rsid w:val="00617391"/>
    <w:rsid w:val="00632C36"/>
    <w:rsid w:val="00634841"/>
    <w:rsid w:val="006522AE"/>
    <w:rsid w:val="00674548"/>
    <w:rsid w:val="00683DF1"/>
    <w:rsid w:val="00691516"/>
    <w:rsid w:val="00692C78"/>
    <w:rsid w:val="00693729"/>
    <w:rsid w:val="006B1B03"/>
    <w:rsid w:val="006B3B91"/>
    <w:rsid w:val="006B6CAA"/>
    <w:rsid w:val="006C24C3"/>
    <w:rsid w:val="006C3A71"/>
    <w:rsid w:val="006C63EE"/>
    <w:rsid w:val="006C7F97"/>
    <w:rsid w:val="006E0341"/>
    <w:rsid w:val="00705C70"/>
    <w:rsid w:val="007113A7"/>
    <w:rsid w:val="00712883"/>
    <w:rsid w:val="00712C1E"/>
    <w:rsid w:val="007252FF"/>
    <w:rsid w:val="00736012"/>
    <w:rsid w:val="007409DE"/>
    <w:rsid w:val="00742BC6"/>
    <w:rsid w:val="00747CF6"/>
    <w:rsid w:val="007613B1"/>
    <w:rsid w:val="0076173C"/>
    <w:rsid w:val="00763B2A"/>
    <w:rsid w:val="00770C6C"/>
    <w:rsid w:val="007721D8"/>
    <w:rsid w:val="007776BB"/>
    <w:rsid w:val="007821F5"/>
    <w:rsid w:val="00794BA1"/>
    <w:rsid w:val="007A0A55"/>
    <w:rsid w:val="007A205F"/>
    <w:rsid w:val="007A5976"/>
    <w:rsid w:val="007B3B72"/>
    <w:rsid w:val="007C59C4"/>
    <w:rsid w:val="007D3B93"/>
    <w:rsid w:val="007D457E"/>
    <w:rsid w:val="007D51A4"/>
    <w:rsid w:val="007D5303"/>
    <w:rsid w:val="007E303E"/>
    <w:rsid w:val="007E573D"/>
    <w:rsid w:val="007E662D"/>
    <w:rsid w:val="007F06CF"/>
    <w:rsid w:val="007F5018"/>
    <w:rsid w:val="00836F90"/>
    <w:rsid w:val="00841E05"/>
    <w:rsid w:val="00852FB0"/>
    <w:rsid w:val="00856D44"/>
    <w:rsid w:val="00857EE2"/>
    <w:rsid w:val="008617C6"/>
    <w:rsid w:val="0087180B"/>
    <w:rsid w:val="00881CA9"/>
    <w:rsid w:val="008858C0"/>
    <w:rsid w:val="00887984"/>
    <w:rsid w:val="00892651"/>
    <w:rsid w:val="008971B8"/>
    <w:rsid w:val="008A124E"/>
    <w:rsid w:val="008A25CE"/>
    <w:rsid w:val="008E0C4E"/>
    <w:rsid w:val="008F31BE"/>
    <w:rsid w:val="008F4E54"/>
    <w:rsid w:val="00900509"/>
    <w:rsid w:val="00933A9C"/>
    <w:rsid w:val="00956CC7"/>
    <w:rsid w:val="00983134"/>
    <w:rsid w:val="00983745"/>
    <w:rsid w:val="009D0942"/>
    <w:rsid w:val="009D3ED9"/>
    <w:rsid w:val="009E4929"/>
    <w:rsid w:val="009F5322"/>
    <w:rsid w:val="009F6CDC"/>
    <w:rsid w:val="00A10673"/>
    <w:rsid w:val="00A13546"/>
    <w:rsid w:val="00A1552C"/>
    <w:rsid w:val="00A211E5"/>
    <w:rsid w:val="00A22CA5"/>
    <w:rsid w:val="00A46FB4"/>
    <w:rsid w:val="00A61DC4"/>
    <w:rsid w:val="00A63EEE"/>
    <w:rsid w:val="00A675CD"/>
    <w:rsid w:val="00A71193"/>
    <w:rsid w:val="00A82983"/>
    <w:rsid w:val="00A940D5"/>
    <w:rsid w:val="00A96A47"/>
    <w:rsid w:val="00AA2FC2"/>
    <w:rsid w:val="00AA4EE7"/>
    <w:rsid w:val="00AB1C3D"/>
    <w:rsid w:val="00AC40F3"/>
    <w:rsid w:val="00AD1830"/>
    <w:rsid w:val="00AE041D"/>
    <w:rsid w:val="00B06002"/>
    <w:rsid w:val="00B21B4E"/>
    <w:rsid w:val="00B4224B"/>
    <w:rsid w:val="00B52D1A"/>
    <w:rsid w:val="00B64C51"/>
    <w:rsid w:val="00B65996"/>
    <w:rsid w:val="00B818B9"/>
    <w:rsid w:val="00B84C5C"/>
    <w:rsid w:val="00B86DE5"/>
    <w:rsid w:val="00B91B50"/>
    <w:rsid w:val="00B977DB"/>
    <w:rsid w:val="00BC2946"/>
    <w:rsid w:val="00BD652C"/>
    <w:rsid w:val="00BE2C89"/>
    <w:rsid w:val="00C02B81"/>
    <w:rsid w:val="00C05B52"/>
    <w:rsid w:val="00C163FA"/>
    <w:rsid w:val="00C33AC7"/>
    <w:rsid w:val="00C35B67"/>
    <w:rsid w:val="00C35C85"/>
    <w:rsid w:val="00C36C5A"/>
    <w:rsid w:val="00C372E8"/>
    <w:rsid w:val="00C37C01"/>
    <w:rsid w:val="00C66C9E"/>
    <w:rsid w:val="00C673A6"/>
    <w:rsid w:val="00C9463B"/>
    <w:rsid w:val="00CB5861"/>
    <w:rsid w:val="00CB5C46"/>
    <w:rsid w:val="00CB74D7"/>
    <w:rsid w:val="00CD27C8"/>
    <w:rsid w:val="00CE514E"/>
    <w:rsid w:val="00CE6D28"/>
    <w:rsid w:val="00CF5106"/>
    <w:rsid w:val="00CF5D4B"/>
    <w:rsid w:val="00D01AC9"/>
    <w:rsid w:val="00D042B8"/>
    <w:rsid w:val="00D25ED9"/>
    <w:rsid w:val="00D301BD"/>
    <w:rsid w:val="00D37BD8"/>
    <w:rsid w:val="00D4715B"/>
    <w:rsid w:val="00D71D6C"/>
    <w:rsid w:val="00D72332"/>
    <w:rsid w:val="00D72B16"/>
    <w:rsid w:val="00D80097"/>
    <w:rsid w:val="00D805A3"/>
    <w:rsid w:val="00D81CD0"/>
    <w:rsid w:val="00D960C4"/>
    <w:rsid w:val="00DA61B8"/>
    <w:rsid w:val="00DB00DD"/>
    <w:rsid w:val="00DB2624"/>
    <w:rsid w:val="00DB49FC"/>
    <w:rsid w:val="00DC0DD3"/>
    <w:rsid w:val="00DD247F"/>
    <w:rsid w:val="00DD305B"/>
    <w:rsid w:val="00DD58A5"/>
    <w:rsid w:val="00DE23D3"/>
    <w:rsid w:val="00DF0B46"/>
    <w:rsid w:val="00DF5BDD"/>
    <w:rsid w:val="00DF5F61"/>
    <w:rsid w:val="00E21D6C"/>
    <w:rsid w:val="00E30CC9"/>
    <w:rsid w:val="00E34EC5"/>
    <w:rsid w:val="00E418EB"/>
    <w:rsid w:val="00E569CD"/>
    <w:rsid w:val="00E72CCA"/>
    <w:rsid w:val="00E83DB6"/>
    <w:rsid w:val="00E9248E"/>
    <w:rsid w:val="00E92965"/>
    <w:rsid w:val="00EA1ECB"/>
    <w:rsid w:val="00EA3573"/>
    <w:rsid w:val="00EA3DFB"/>
    <w:rsid w:val="00ED3319"/>
    <w:rsid w:val="00EE1975"/>
    <w:rsid w:val="00EE4B89"/>
    <w:rsid w:val="00EF5F14"/>
    <w:rsid w:val="00F24B6C"/>
    <w:rsid w:val="00F33528"/>
    <w:rsid w:val="00F544FA"/>
    <w:rsid w:val="00F75EA0"/>
    <w:rsid w:val="00F80BD9"/>
    <w:rsid w:val="00F968DE"/>
    <w:rsid w:val="00FA4243"/>
    <w:rsid w:val="00FF3EC8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uiPriority w:val="99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B818B9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cruywagenc\Documents\PQs\DPE%20Stationery:DPE%20logo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2426</CharactersWithSpaces>
  <SharedDoc>false</SharedDoc>
  <HLinks>
    <vt:vector size="6" baseType="variant">
      <vt:variant>
        <vt:i4>6291484</vt:i4>
      </vt:variant>
      <vt:variant>
        <vt:i4>-1</vt:i4>
      </vt:variant>
      <vt:variant>
        <vt:i4>1027</vt:i4>
      </vt:variant>
      <vt:variant>
        <vt:i4>1</vt:i4>
      </vt:variant>
      <vt:variant>
        <vt:lpwstr>C:\Users\cruywagenc\Documents\PQs\DPE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PUMZA</cp:lastModifiedBy>
  <cp:revision>2</cp:revision>
  <cp:lastPrinted>2017-08-03T08:24:00Z</cp:lastPrinted>
  <dcterms:created xsi:type="dcterms:W3CDTF">2017-08-18T12:13:00Z</dcterms:created>
  <dcterms:modified xsi:type="dcterms:W3CDTF">2017-08-18T12:13:00Z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00000000BC095E7D7A071E45AEB31986C17B1DAB841C7600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0000000038A1BB1005E5101AA1BB08002B2A56C200006D737073742E646C6C00000000004E495441F9BFB80100AA0037D96E0000000043003A005C00550073006500720073005C00500055004D005A0041005C0041007000700044006100740061005C004C006F00630061006C005C004D006900630072006F0073006F00660</vt:lpwstr>
  </property>
  <property fmtid="{D5CDD505-2E9C-101B-9397-08002B2CF9AE}" pid="8" name="_EmailStoreID1">
    <vt:lpwstr>074005C004F00750074006C006F006F006B005C004F00750074006C006F006F006B002E007000730074000000</vt:lpwstr>
  </property>
  <property fmtid="{D5CDD505-2E9C-101B-9397-08002B2CF9AE}" pid="9" name="_ReviewingToolsShownOnce">
    <vt:lpwstr/>
  </property>
</Properties>
</file>