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E36039" w:rsidRDefault="00F515CF" w:rsidP="00E36039">
      <w:pPr>
        <w:spacing w:after="0" w:line="240" w:lineRule="auto"/>
        <w:jc w:val="center"/>
        <w:rPr>
          <w:rFonts w:ascii="Arial" w:eastAsia="Times New Roman" w:hAnsi="Arial" w:cs="Arial"/>
          <w:sz w:val="24"/>
          <w:szCs w:val="24"/>
        </w:rPr>
      </w:pPr>
      <w:r w:rsidRPr="00E36039">
        <w:rPr>
          <w:rFonts w:ascii="Arial" w:eastAsia="Times New Roman" w:hAnsi="Arial" w:cs="Arial"/>
          <w:b/>
          <w:bCs/>
          <w:sz w:val="24"/>
          <w:szCs w:val="24"/>
        </w:rPr>
        <w:t>NATIONAL ASSEMBLY</w:t>
      </w:r>
    </w:p>
    <w:p w:rsidR="00F515CF" w:rsidRPr="00E36039" w:rsidRDefault="001304CF" w:rsidP="00E36039">
      <w:pPr>
        <w:spacing w:after="0" w:line="240" w:lineRule="auto"/>
        <w:jc w:val="center"/>
        <w:rPr>
          <w:rFonts w:ascii="Arial" w:eastAsia="Times New Roman" w:hAnsi="Arial" w:cs="Arial"/>
          <w:b/>
          <w:sz w:val="24"/>
          <w:szCs w:val="24"/>
        </w:rPr>
      </w:pPr>
      <w:r w:rsidRPr="00E36039">
        <w:rPr>
          <w:rFonts w:ascii="Arial" w:eastAsia="Times New Roman" w:hAnsi="Arial" w:cs="Arial"/>
          <w:b/>
          <w:sz w:val="24"/>
          <w:szCs w:val="24"/>
        </w:rPr>
        <w:t>W</w:t>
      </w:r>
      <w:r w:rsidR="003F27D2" w:rsidRPr="00E36039">
        <w:rPr>
          <w:rFonts w:ascii="Arial" w:eastAsia="Times New Roman" w:hAnsi="Arial" w:cs="Arial"/>
          <w:b/>
          <w:sz w:val="24"/>
          <w:szCs w:val="24"/>
        </w:rPr>
        <w:t>R</w:t>
      </w:r>
      <w:r w:rsidRPr="00E36039">
        <w:rPr>
          <w:rFonts w:ascii="Arial" w:eastAsia="Times New Roman" w:hAnsi="Arial" w:cs="Arial"/>
          <w:b/>
          <w:sz w:val="24"/>
          <w:szCs w:val="24"/>
        </w:rPr>
        <w:t>ITTEN</w:t>
      </w:r>
      <w:r w:rsidR="00F515CF" w:rsidRPr="00E36039">
        <w:rPr>
          <w:rFonts w:ascii="Arial" w:eastAsia="Times New Roman" w:hAnsi="Arial" w:cs="Arial"/>
          <w:b/>
          <w:sz w:val="24"/>
          <w:szCs w:val="24"/>
        </w:rPr>
        <w:t xml:space="preserve"> REPLY</w:t>
      </w:r>
    </w:p>
    <w:p w:rsidR="001168CA" w:rsidRPr="00E36039" w:rsidRDefault="001168CA" w:rsidP="00E36039">
      <w:pPr>
        <w:spacing w:after="0" w:line="240" w:lineRule="auto"/>
        <w:rPr>
          <w:rFonts w:ascii="Arial" w:eastAsia="Times New Roman" w:hAnsi="Arial" w:cs="Arial"/>
          <w:sz w:val="24"/>
          <w:szCs w:val="24"/>
        </w:rPr>
      </w:pPr>
    </w:p>
    <w:p w:rsidR="00FD7F03" w:rsidRPr="00E36039" w:rsidRDefault="00FD7F03" w:rsidP="00E36039">
      <w:pPr>
        <w:spacing w:after="0" w:line="240" w:lineRule="auto"/>
        <w:rPr>
          <w:rFonts w:ascii="Arial" w:eastAsia="Times New Roman" w:hAnsi="Arial" w:cs="Arial"/>
          <w:b/>
          <w:bCs/>
          <w:sz w:val="24"/>
          <w:szCs w:val="24"/>
        </w:rPr>
      </w:pPr>
    </w:p>
    <w:p w:rsidR="00F515CF" w:rsidRPr="00A53AE7" w:rsidRDefault="00F515CF" w:rsidP="00E36039">
      <w:pPr>
        <w:spacing w:after="0" w:line="240" w:lineRule="auto"/>
        <w:rPr>
          <w:rFonts w:ascii="Arial" w:eastAsia="Times New Roman" w:hAnsi="Arial" w:cs="Arial"/>
          <w:sz w:val="24"/>
          <w:szCs w:val="24"/>
        </w:rPr>
      </w:pPr>
      <w:r w:rsidRPr="00A53AE7">
        <w:rPr>
          <w:rFonts w:ascii="Arial" w:eastAsia="Times New Roman" w:hAnsi="Arial" w:cs="Arial"/>
          <w:b/>
          <w:bCs/>
          <w:sz w:val="24"/>
          <w:szCs w:val="24"/>
        </w:rPr>
        <w:t xml:space="preserve">QUESTION </w:t>
      </w:r>
      <w:r w:rsidR="00DD380D" w:rsidRPr="00A53AE7">
        <w:rPr>
          <w:rFonts w:ascii="Arial" w:eastAsia="Times New Roman" w:hAnsi="Arial" w:cs="Arial"/>
          <w:b/>
          <w:bCs/>
          <w:sz w:val="24"/>
          <w:szCs w:val="24"/>
        </w:rPr>
        <w:t>108</w:t>
      </w:r>
    </w:p>
    <w:p w:rsidR="00FF1348" w:rsidRPr="00A53AE7" w:rsidRDefault="00F515CF" w:rsidP="00E36039">
      <w:pPr>
        <w:spacing w:after="0" w:line="240" w:lineRule="auto"/>
        <w:rPr>
          <w:rFonts w:ascii="Arial" w:eastAsia="Times New Roman" w:hAnsi="Arial" w:cs="Arial"/>
          <w:sz w:val="24"/>
          <w:szCs w:val="24"/>
        </w:rPr>
      </w:pPr>
      <w:r w:rsidRPr="00A53AE7">
        <w:rPr>
          <w:rFonts w:ascii="Arial" w:eastAsia="Times New Roman" w:hAnsi="Arial" w:cs="Arial"/>
          <w:sz w:val="24"/>
          <w:szCs w:val="24"/>
        </w:rPr>
        <w:t> </w:t>
      </w:r>
    </w:p>
    <w:p w:rsidR="002355A7" w:rsidRPr="00A53AE7" w:rsidRDefault="00687C52" w:rsidP="00DD380D">
      <w:pPr>
        <w:spacing w:after="0" w:line="240" w:lineRule="auto"/>
        <w:rPr>
          <w:rFonts w:ascii="Arial" w:eastAsia="Times New Roman" w:hAnsi="Arial" w:cs="Arial"/>
          <w:b/>
          <w:bCs/>
          <w:sz w:val="24"/>
          <w:szCs w:val="24"/>
          <w:u w:val="single"/>
        </w:rPr>
      </w:pPr>
      <w:r w:rsidRPr="00A53AE7">
        <w:rPr>
          <w:rFonts w:ascii="Arial" w:eastAsia="Times New Roman" w:hAnsi="Arial" w:cs="Arial"/>
          <w:b/>
          <w:bCs/>
          <w:sz w:val="24"/>
          <w:szCs w:val="24"/>
          <w:u w:val="single"/>
        </w:rPr>
        <w:t>IN</w:t>
      </w:r>
      <w:r w:rsidR="0021572E" w:rsidRPr="00A53AE7">
        <w:rPr>
          <w:rFonts w:ascii="Arial" w:eastAsia="Times New Roman" w:hAnsi="Arial" w:cs="Arial"/>
          <w:b/>
          <w:bCs/>
          <w:sz w:val="24"/>
          <w:szCs w:val="24"/>
          <w:u w:val="single"/>
        </w:rPr>
        <w:t xml:space="preserve">TERNAL QUESTION PAPER [No </w:t>
      </w:r>
      <w:r w:rsidR="00DD380D" w:rsidRPr="00A53AE7">
        <w:rPr>
          <w:rFonts w:ascii="Arial" w:eastAsia="Times New Roman" w:hAnsi="Arial" w:cs="Arial"/>
          <w:b/>
          <w:bCs/>
          <w:sz w:val="24"/>
          <w:szCs w:val="24"/>
          <w:u w:val="single"/>
        </w:rPr>
        <w:t>2</w:t>
      </w:r>
      <w:r w:rsidR="0031187C" w:rsidRPr="00A53AE7">
        <w:rPr>
          <w:rFonts w:ascii="Arial" w:eastAsia="Times New Roman" w:hAnsi="Arial" w:cs="Arial"/>
          <w:b/>
          <w:bCs/>
          <w:sz w:val="24"/>
          <w:szCs w:val="24"/>
          <w:u w:val="single"/>
        </w:rPr>
        <w:t>-2019</w:t>
      </w:r>
      <w:r w:rsidR="0034601D" w:rsidRPr="00A53AE7">
        <w:rPr>
          <w:rFonts w:ascii="Arial" w:eastAsia="Times New Roman" w:hAnsi="Arial" w:cs="Arial"/>
          <w:b/>
          <w:bCs/>
          <w:sz w:val="24"/>
          <w:szCs w:val="24"/>
          <w:u w:val="single"/>
        </w:rPr>
        <w:t xml:space="preserve"> </w:t>
      </w:r>
      <w:r w:rsidR="00E36039" w:rsidRPr="00A53AE7">
        <w:rPr>
          <w:rFonts w:ascii="Arial" w:eastAsia="Times New Roman" w:hAnsi="Arial" w:cs="Arial"/>
          <w:b/>
          <w:bCs/>
          <w:sz w:val="24"/>
          <w:szCs w:val="24"/>
          <w:u w:val="single"/>
        </w:rPr>
        <w:t>SIXTH</w:t>
      </w:r>
      <w:r w:rsidR="005F30F3" w:rsidRPr="00A53AE7">
        <w:rPr>
          <w:rFonts w:ascii="Arial" w:eastAsia="Times New Roman" w:hAnsi="Arial" w:cs="Arial"/>
          <w:b/>
          <w:bCs/>
          <w:sz w:val="24"/>
          <w:szCs w:val="24"/>
          <w:u w:val="single"/>
        </w:rPr>
        <w:t xml:space="preserve"> PARLIAMENT</w:t>
      </w:r>
      <w:proofErr w:type="gramStart"/>
      <w:r w:rsidR="00F515CF" w:rsidRPr="00A53AE7">
        <w:rPr>
          <w:rFonts w:ascii="Arial" w:eastAsia="Times New Roman" w:hAnsi="Arial" w:cs="Arial"/>
          <w:b/>
          <w:bCs/>
          <w:sz w:val="24"/>
          <w:szCs w:val="24"/>
          <w:u w:val="single"/>
        </w:rPr>
        <w:t>]</w:t>
      </w:r>
      <w:proofErr w:type="gramEnd"/>
      <w:r w:rsidR="00F515CF" w:rsidRPr="00A53AE7">
        <w:rPr>
          <w:rFonts w:ascii="Arial" w:eastAsia="Times New Roman" w:hAnsi="Arial" w:cs="Arial"/>
          <w:b/>
          <w:bCs/>
          <w:sz w:val="24"/>
          <w:szCs w:val="24"/>
          <w:u w:val="single"/>
        </w:rPr>
        <w:br/>
      </w:r>
      <w:r w:rsidR="00F83BBF" w:rsidRPr="00A53AE7">
        <w:rPr>
          <w:rFonts w:ascii="Arial" w:eastAsia="Times New Roman" w:hAnsi="Arial" w:cs="Arial"/>
          <w:b/>
          <w:bCs/>
          <w:sz w:val="24"/>
          <w:szCs w:val="24"/>
          <w:u w:val="single"/>
        </w:rPr>
        <w:t>DATE OF PUBLICATION: </w:t>
      </w:r>
      <w:r w:rsidR="00DD380D" w:rsidRPr="00A53AE7">
        <w:rPr>
          <w:rFonts w:ascii="Arial" w:eastAsia="Times New Roman" w:hAnsi="Arial" w:cs="Arial"/>
          <w:b/>
          <w:bCs/>
          <w:sz w:val="24"/>
          <w:szCs w:val="24"/>
          <w:u w:val="single"/>
        </w:rPr>
        <w:t>28</w:t>
      </w:r>
      <w:r w:rsidR="00E36039" w:rsidRPr="00A53AE7">
        <w:rPr>
          <w:rFonts w:ascii="Arial" w:eastAsia="Times New Roman" w:hAnsi="Arial" w:cs="Arial"/>
          <w:b/>
          <w:bCs/>
          <w:sz w:val="24"/>
          <w:szCs w:val="24"/>
          <w:u w:val="single"/>
        </w:rPr>
        <w:t xml:space="preserve"> JUNE</w:t>
      </w:r>
      <w:r w:rsidR="00F515CF" w:rsidRPr="00A53AE7">
        <w:rPr>
          <w:rFonts w:ascii="Arial" w:eastAsia="Times New Roman" w:hAnsi="Arial" w:cs="Arial"/>
          <w:b/>
          <w:bCs/>
          <w:sz w:val="24"/>
          <w:szCs w:val="24"/>
          <w:u w:val="single"/>
        </w:rPr>
        <w:t> 201</w:t>
      </w:r>
      <w:r w:rsidR="0031187C" w:rsidRPr="00A53AE7">
        <w:rPr>
          <w:rFonts w:ascii="Arial" w:eastAsia="Times New Roman" w:hAnsi="Arial" w:cs="Arial"/>
          <w:b/>
          <w:bCs/>
          <w:sz w:val="24"/>
          <w:szCs w:val="24"/>
          <w:u w:val="single"/>
        </w:rPr>
        <w:t>9</w:t>
      </w:r>
    </w:p>
    <w:p w:rsidR="00B35E24" w:rsidRPr="00A53AE7" w:rsidRDefault="00B35E24" w:rsidP="00DD380D">
      <w:pPr>
        <w:spacing w:after="0" w:line="240" w:lineRule="auto"/>
        <w:jc w:val="both"/>
        <w:outlineLvl w:val="0"/>
        <w:rPr>
          <w:rFonts w:ascii="Arial" w:hAnsi="Arial" w:cs="Arial"/>
          <w:b/>
          <w:sz w:val="24"/>
          <w:szCs w:val="24"/>
        </w:rPr>
      </w:pPr>
    </w:p>
    <w:p w:rsidR="00DD380D" w:rsidRPr="00A53AE7" w:rsidRDefault="00DD380D" w:rsidP="00DD380D">
      <w:pPr>
        <w:spacing w:after="0" w:line="240" w:lineRule="auto"/>
        <w:ind w:left="567" w:hanging="567"/>
        <w:jc w:val="both"/>
        <w:outlineLvl w:val="0"/>
        <w:rPr>
          <w:rFonts w:ascii="Arial" w:hAnsi="Arial" w:cs="Arial"/>
          <w:b/>
          <w:noProof/>
          <w:sz w:val="24"/>
          <w:szCs w:val="24"/>
        </w:rPr>
      </w:pPr>
      <w:r w:rsidRPr="00A53AE7">
        <w:rPr>
          <w:rFonts w:ascii="Arial" w:hAnsi="Arial" w:cs="Arial"/>
          <w:b/>
          <w:sz w:val="24"/>
          <w:szCs w:val="24"/>
        </w:rPr>
        <w:t xml:space="preserve">108. </w:t>
      </w:r>
      <w:r w:rsidRPr="00A53AE7">
        <w:rPr>
          <w:rFonts w:ascii="Arial" w:hAnsi="Arial" w:cs="Arial"/>
          <w:b/>
          <w:noProof/>
          <w:sz w:val="24"/>
          <w:szCs w:val="24"/>
        </w:rPr>
        <w:t xml:space="preserve">Inkosi B N Luthuli (IFP) to ask the Minister of Agriculture, Land Reform and Rural </w:t>
      </w:r>
      <w:r w:rsidRPr="00A53AE7">
        <w:rPr>
          <w:rFonts w:ascii="Arial" w:hAnsi="Arial" w:cs="Arial"/>
          <w:b/>
          <w:sz w:val="24"/>
          <w:szCs w:val="24"/>
        </w:rPr>
        <w:t>Development</w:t>
      </w:r>
      <w:r w:rsidRPr="00A53AE7">
        <w:rPr>
          <w:rFonts w:ascii="Arial" w:hAnsi="Arial" w:cs="Arial"/>
          <w:b/>
          <w:noProof/>
          <w:sz w:val="24"/>
          <w:szCs w:val="24"/>
        </w:rPr>
        <w:t xml:space="preserve">: </w:t>
      </w:r>
    </w:p>
    <w:p w:rsidR="00DD380D" w:rsidRPr="00A53AE7" w:rsidRDefault="00DD380D" w:rsidP="00DD380D">
      <w:pPr>
        <w:spacing w:after="0" w:line="240" w:lineRule="auto"/>
        <w:ind w:left="720" w:hanging="720"/>
        <w:jc w:val="both"/>
        <w:outlineLvl w:val="0"/>
        <w:rPr>
          <w:rFonts w:ascii="Arial" w:hAnsi="Arial" w:cs="Arial"/>
          <w:b/>
          <w:noProof/>
          <w:sz w:val="24"/>
          <w:szCs w:val="24"/>
        </w:rPr>
      </w:pPr>
    </w:p>
    <w:p w:rsidR="00DD380D" w:rsidRPr="00A53AE7" w:rsidRDefault="00DD380D" w:rsidP="00DD380D">
      <w:pPr>
        <w:pStyle w:val="ListParagraph"/>
        <w:numPr>
          <w:ilvl w:val="0"/>
          <w:numId w:val="32"/>
        </w:numPr>
        <w:spacing w:after="0" w:line="240" w:lineRule="auto"/>
        <w:ind w:left="567" w:hanging="567"/>
        <w:jc w:val="both"/>
        <w:rPr>
          <w:rFonts w:ascii="Arial" w:eastAsia="Calibri" w:hAnsi="Arial" w:cs="Arial"/>
          <w:sz w:val="24"/>
          <w:szCs w:val="24"/>
        </w:rPr>
      </w:pPr>
      <w:r w:rsidRPr="00A53AE7">
        <w:rPr>
          <w:rFonts w:ascii="Arial" w:eastAsia="Calibri" w:hAnsi="Arial" w:cs="Arial"/>
          <w:sz w:val="24"/>
          <w:szCs w:val="24"/>
        </w:rPr>
        <w:t>Whether, with reference to the issue of land settlement agreements, she has been informed that there are land claims where settlement agreements have been reached by all parties involved in the land claims and approved by either the former Minister or the Chief Land Claims Commissioner (CLCC) in terms of section 14(3) of the Restitution of Land Claims Act, Act 22 of 1994; if not, why not; if so, what is the status of these settlements;</w:t>
      </w:r>
    </w:p>
    <w:p w:rsidR="00DD380D" w:rsidRPr="00A53AE7" w:rsidRDefault="00DD380D" w:rsidP="00DD380D">
      <w:pPr>
        <w:pStyle w:val="ListParagraph"/>
        <w:spacing w:after="0" w:line="240" w:lineRule="auto"/>
        <w:ind w:left="1080"/>
        <w:jc w:val="both"/>
        <w:rPr>
          <w:rFonts w:ascii="Arial" w:eastAsia="Calibri" w:hAnsi="Arial" w:cs="Arial"/>
          <w:sz w:val="24"/>
          <w:szCs w:val="24"/>
        </w:rPr>
      </w:pPr>
    </w:p>
    <w:p w:rsidR="00DD380D" w:rsidRPr="00A53AE7" w:rsidRDefault="00DD380D" w:rsidP="00DD380D">
      <w:pPr>
        <w:pStyle w:val="ListParagraph"/>
        <w:numPr>
          <w:ilvl w:val="0"/>
          <w:numId w:val="32"/>
        </w:numPr>
        <w:spacing w:after="0" w:line="240" w:lineRule="auto"/>
        <w:ind w:left="567" w:hanging="567"/>
        <w:jc w:val="both"/>
        <w:rPr>
          <w:rFonts w:ascii="Arial" w:eastAsia="Calibri" w:hAnsi="Arial" w:cs="Arial"/>
          <w:sz w:val="24"/>
          <w:szCs w:val="24"/>
        </w:rPr>
      </w:pPr>
      <w:r w:rsidRPr="00A53AE7">
        <w:rPr>
          <w:rFonts w:ascii="Arial" w:eastAsia="Calibri" w:hAnsi="Arial" w:cs="Arial"/>
          <w:sz w:val="24"/>
          <w:szCs w:val="24"/>
        </w:rPr>
        <w:t>whether she has been informed that the office of the CLCC in KwaZulu-Natal, through its officials, have been and currently are interfering by not implementing the agreed settlement and causing conflict within the communities who are of the view that those officials benefit in such settlement; if not, (a) whether she will investigate this matter and (b) what steps will she take in her investigation; if so, what steps does she intend taking against the specified officials;</w:t>
      </w:r>
    </w:p>
    <w:p w:rsidR="00DD380D" w:rsidRPr="00A53AE7" w:rsidRDefault="00DD380D" w:rsidP="00DD380D">
      <w:pPr>
        <w:spacing w:after="0" w:line="240" w:lineRule="auto"/>
        <w:jc w:val="both"/>
        <w:rPr>
          <w:rFonts w:ascii="Arial" w:eastAsia="Calibri" w:hAnsi="Arial" w:cs="Arial"/>
          <w:sz w:val="24"/>
          <w:szCs w:val="24"/>
        </w:rPr>
      </w:pPr>
    </w:p>
    <w:p w:rsidR="00DD380D" w:rsidRDefault="00DD380D" w:rsidP="007754DB">
      <w:pPr>
        <w:spacing w:after="0" w:line="240" w:lineRule="auto"/>
        <w:ind w:left="567" w:hanging="567"/>
        <w:jc w:val="both"/>
        <w:rPr>
          <w:rFonts w:ascii="Arial" w:hAnsi="Arial" w:cs="Arial"/>
          <w:b/>
          <w:noProof/>
          <w:sz w:val="24"/>
          <w:szCs w:val="24"/>
          <w:lang w:val="af-ZA"/>
        </w:rPr>
      </w:pPr>
      <w:r w:rsidRPr="00A53AE7">
        <w:rPr>
          <w:rFonts w:ascii="Arial" w:eastAsia="Calibri" w:hAnsi="Arial" w:cs="Arial"/>
          <w:sz w:val="24"/>
          <w:szCs w:val="24"/>
        </w:rPr>
        <w:t>(3)</w:t>
      </w:r>
      <w:r w:rsidRPr="00A53AE7">
        <w:rPr>
          <w:rFonts w:ascii="Arial" w:eastAsia="Calibri" w:hAnsi="Arial" w:cs="Arial"/>
          <w:sz w:val="24"/>
          <w:szCs w:val="24"/>
        </w:rPr>
        <w:tab/>
      </w:r>
      <w:proofErr w:type="gramStart"/>
      <w:r w:rsidRPr="00A53AE7">
        <w:rPr>
          <w:rFonts w:ascii="Arial" w:eastAsia="Calibri" w:hAnsi="Arial" w:cs="Arial"/>
          <w:sz w:val="24"/>
          <w:szCs w:val="24"/>
        </w:rPr>
        <w:t>whether</w:t>
      </w:r>
      <w:proofErr w:type="gramEnd"/>
      <w:r w:rsidRPr="00A53AE7">
        <w:rPr>
          <w:rFonts w:ascii="Arial" w:eastAsia="Calibri" w:hAnsi="Arial" w:cs="Arial"/>
          <w:sz w:val="24"/>
          <w:szCs w:val="24"/>
        </w:rPr>
        <w:t xml:space="preserve"> she has any contingency plan in place should the steps she intends to take fail; if not, why not; if so, what indicators will she use to measure the success of the steps and the strategy?</w:t>
      </w:r>
      <w:r w:rsidRPr="00A53AE7">
        <w:rPr>
          <w:rFonts w:ascii="Arial" w:eastAsia="Calibri" w:hAnsi="Arial" w:cs="Arial"/>
          <w:sz w:val="24"/>
          <w:szCs w:val="24"/>
        </w:rPr>
        <w:tab/>
      </w:r>
      <w:r w:rsidRPr="00A53AE7">
        <w:rPr>
          <w:rFonts w:ascii="Arial" w:hAnsi="Arial" w:cs="Arial"/>
          <w:sz w:val="24"/>
          <w:szCs w:val="24"/>
        </w:rPr>
        <w:tab/>
      </w:r>
      <w:r w:rsidRPr="00A53AE7">
        <w:rPr>
          <w:rFonts w:ascii="Arial" w:hAnsi="Arial" w:cs="Arial"/>
          <w:sz w:val="24"/>
          <w:szCs w:val="24"/>
        </w:rPr>
        <w:tab/>
      </w:r>
      <w:r w:rsidRPr="00A53AE7">
        <w:rPr>
          <w:rFonts w:ascii="Arial" w:hAnsi="Arial" w:cs="Arial"/>
          <w:sz w:val="24"/>
          <w:szCs w:val="24"/>
        </w:rPr>
        <w:tab/>
      </w:r>
      <w:r w:rsidRPr="00A53AE7">
        <w:rPr>
          <w:rFonts w:ascii="Arial" w:hAnsi="Arial" w:cs="Arial"/>
          <w:sz w:val="24"/>
          <w:szCs w:val="24"/>
        </w:rPr>
        <w:tab/>
      </w:r>
      <w:r w:rsidRPr="00A53AE7">
        <w:rPr>
          <w:rFonts w:ascii="Arial" w:hAnsi="Arial" w:cs="Arial"/>
          <w:b/>
          <w:noProof/>
          <w:sz w:val="24"/>
          <w:szCs w:val="24"/>
          <w:lang w:val="af-ZA"/>
        </w:rPr>
        <w:t>NW1065E</w:t>
      </w:r>
    </w:p>
    <w:p w:rsidR="009A2DF4" w:rsidRDefault="009A2DF4" w:rsidP="00DD380D">
      <w:pPr>
        <w:spacing w:after="0" w:line="240" w:lineRule="auto"/>
        <w:jc w:val="both"/>
        <w:rPr>
          <w:rFonts w:ascii="Arial" w:hAnsi="Arial" w:cs="Arial"/>
          <w:b/>
          <w:noProof/>
          <w:sz w:val="24"/>
          <w:szCs w:val="24"/>
          <w:lang w:val="af-ZA"/>
        </w:rPr>
      </w:pPr>
    </w:p>
    <w:p w:rsidR="009A2DF4" w:rsidRDefault="009A2DF4" w:rsidP="00DD380D">
      <w:pPr>
        <w:spacing w:after="0" w:line="240" w:lineRule="auto"/>
        <w:jc w:val="both"/>
        <w:rPr>
          <w:rFonts w:ascii="Arial" w:hAnsi="Arial" w:cs="Arial"/>
          <w:b/>
          <w:noProof/>
          <w:sz w:val="24"/>
          <w:szCs w:val="24"/>
          <w:lang w:val="af-ZA"/>
        </w:rPr>
      </w:pPr>
    </w:p>
    <w:p w:rsidR="00E433A8" w:rsidRPr="00DD380D" w:rsidRDefault="00E433A8" w:rsidP="00DD380D">
      <w:pPr>
        <w:spacing w:after="0" w:line="240" w:lineRule="auto"/>
        <w:jc w:val="both"/>
        <w:rPr>
          <w:rFonts w:ascii="Arial" w:hAnsi="Arial" w:cs="Arial"/>
          <w:sz w:val="24"/>
          <w:szCs w:val="24"/>
        </w:rPr>
      </w:pPr>
      <w:r w:rsidRPr="00DD380D">
        <w:rPr>
          <w:rFonts w:ascii="Arial" w:hAnsi="Arial" w:cs="Arial"/>
          <w:b/>
          <w:sz w:val="24"/>
          <w:szCs w:val="24"/>
        </w:rPr>
        <w:t xml:space="preserve">THE </w:t>
      </w:r>
      <w:r w:rsidR="00E36039" w:rsidRPr="00DD380D">
        <w:rPr>
          <w:rFonts w:ascii="Arial" w:hAnsi="Arial" w:cs="Arial"/>
          <w:b/>
          <w:sz w:val="24"/>
          <w:szCs w:val="24"/>
        </w:rPr>
        <w:t>MINISTER OF AGRICULTURE, LAND REFORM AND RURAL DEVELOPMENT</w:t>
      </w:r>
      <w:r w:rsidRPr="00DD380D">
        <w:rPr>
          <w:rFonts w:ascii="Arial" w:hAnsi="Arial" w:cs="Arial"/>
          <w:b/>
          <w:sz w:val="24"/>
          <w:szCs w:val="24"/>
        </w:rPr>
        <w:t>:</w:t>
      </w:r>
    </w:p>
    <w:p w:rsidR="00234E44" w:rsidRPr="00A53AE7" w:rsidRDefault="00234E44" w:rsidP="00DD380D">
      <w:pPr>
        <w:pStyle w:val="NoSpacing"/>
        <w:jc w:val="both"/>
        <w:rPr>
          <w:rFonts w:ascii="Arial" w:hAnsi="Arial" w:cs="Arial"/>
          <w:sz w:val="24"/>
          <w:szCs w:val="24"/>
        </w:rPr>
      </w:pPr>
    </w:p>
    <w:p w:rsidR="000B7E81" w:rsidRDefault="00E2056F" w:rsidP="007754DB">
      <w:pPr>
        <w:pStyle w:val="NoSpacing"/>
        <w:numPr>
          <w:ilvl w:val="0"/>
          <w:numId w:val="33"/>
        </w:numPr>
        <w:tabs>
          <w:tab w:val="left" w:pos="142"/>
        </w:tabs>
        <w:ind w:left="567" w:hanging="567"/>
        <w:jc w:val="both"/>
        <w:rPr>
          <w:rFonts w:ascii="Arial" w:hAnsi="Arial" w:cs="Arial"/>
          <w:sz w:val="24"/>
          <w:szCs w:val="24"/>
        </w:rPr>
      </w:pPr>
      <w:r>
        <w:rPr>
          <w:rFonts w:ascii="Arial" w:hAnsi="Arial" w:cs="Arial"/>
          <w:sz w:val="24"/>
          <w:szCs w:val="24"/>
        </w:rPr>
        <w:t xml:space="preserve">No. </w:t>
      </w:r>
      <w:r w:rsidR="00CE35FB" w:rsidRPr="00A53AE7">
        <w:rPr>
          <w:rFonts w:ascii="Arial" w:hAnsi="Arial" w:cs="Arial"/>
          <w:sz w:val="24"/>
          <w:szCs w:val="24"/>
        </w:rPr>
        <w:t>The Commission is still in the proces</w:t>
      </w:r>
      <w:r>
        <w:rPr>
          <w:rFonts w:ascii="Arial" w:hAnsi="Arial" w:cs="Arial"/>
          <w:sz w:val="24"/>
          <w:szCs w:val="24"/>
        </w:rPr>
        <w:t xml:space="preserve">s of briefing the Minister on </w:t>
      </w:r>
      <w:r w:rsidR="00CE35FB" w:rsidRPr="00A53AE7">
        <w:rPr>
          <w:rFonts w:ascii="Arial" w:hAnsi="Arial" w:cs="Arial"/>
          <w:sz w:val="24"/>
          <w:szCs w:val="24"/>
        </w:rPr>
        <w:t xml:space="preserve">the work of </w:t>
      </w:r>
      <w:bookmarkStart w:id="0" w:name="_GoBack"/>
      <w:bookmarkEnd w:id="0"/>
      <w:r w:rsidR="00CE35FB" w:rsidRPr="00A53AE7">
        <w:rPr>
          <w:rFonts w:ascii="Arial" w:hAnsi="Arial" w:cs="Arial"/>
          <w:sz w:val="24"/>
          <w:szCs w:val="24"/>
        </w:rPr>
        <w:t>the Commission</w:t>
      </w:r>
    </w:p>
    <w:p w:rsidR="006A29A5" w:rsidRPr="00A53AE7" w:rsidRDefault="006A29A5" w:rsidP="006A29A5">
      <w:pPr>
        <w:pStyle w:val="NoSpacing"/>
        <w:tabs>
          <w:tab w:val="left" w:pos="142"/>
        </w:tabs>
        <w:ind w:left="720"/>
        <w:jc w:val="both"/>
        <w:rPr>
          <w:rFonts w:ascii="Arial" w:hAnsi="Arial" w:cs="Arial"/>
          <w:sz w:val="24"/>
          <w:szCs w:val="24"/>
        </w:rPr>
      </w:pPr>
    </w:p>
    <w:p w:rsidR="00D421A1" w:rsidRDefault="00D421A1" w:rsidP="007754DB">
      <w:pPr>
        <w:pStyle w:val="NoSpacing"/>
        <w:numPr>
          <w:ilvl w:val="0"/>
          <w:numId w:val="33"/>
        </w:numPr>
        <w:tabs>
          <w:tab w:val="left" w:pos="142"/>
        </w:tabs>
        <w:ind w:left="567" w:hanging="567"/>
        <w:jc w:val="both"/>
        <w:rPr>
          <w:rFonts w:ascii="Arial" w:hAnsi="Arial" w:cs="Arial"/>
          <w:sz w:val="24"/>
          <w:szCs w:val="24"/>
        </w:rPr>
      </w:pPr>
      <w:r w:rsidRPr="00A53AE7">
        <w:rPr>
          <w:rFonts w:ascii="Arial" w:hAnsi="Arial" w:cs="Arial"/>
          <w:sz w:val="24"/>
          <w:szCs w:val="24"/>
        </w:rPr>
        <w:t>No</w:t>
      </w:r>
      <w:r w:rsidR="007754DB">
        <w:rPr>
          <w:rFonts w:ascii="Arial" w:hAnsi="Arial" w:cs="Arial"/>
          <w:sz w:val="24"/>
          <w:szCs w:val="24"/>
        </w:rPr>
        <w:t>.</w:t>
      </w:r>
    </w:p>
    <w:p w:rsidR="007754DB" w:rsidRPr="00A53AE7" w:rsidRDefault="007754DB" w:rsidP="007754DB">
      <w:pPr>
        <w:pStyle w:val="NoSpacing"/>
        <w:tabs>
          <w:tab w:val="left" w:pos="142"/>
        </w:tabs>
        <w:jc w:val="both"/>
        <w:rPr>
          <w:rFonts w:ascii="Arial" w:hAnsi="Arial" w:cs="Arial"/>
          <w:sz w:val="24"/>
          <w:szCs w:val="24"/>
        </w:rPr>
      </w:pPr>
    </w:p>
    <w:p w:rsidR="00B444F2" w:rsidRDefault="00C457CA" w:rsidP="007754DB">
      <w:pPr>
        <w:pStyle w:val="NoSpacing"/>
        <w:numPr>
          <w:ilvl w:val="0"/>
          <w:numId w:val="34"/>
        </w:numPr>
        <w:tabs>
          <w:tab w:val="left" w:pos="142"/>
        </w:tabs>
        <w:jc w:val="both"/>
        <w:rPr>
          <w:rFonts w:ascii="Arial" w:hAnsi="Arial" w:cs="Arial"/>
          <w:sz w:val="24"/>
          <w:szCs w:val="24"/>
        </w:rPr>
      </w:pPr>
      <w:r>
        <w:rPr>
          <w:rFonts w:ascii="Arial" w:hAnsi="Arial" w:cs="Arial"/>
          <w:sz w:val="24"/>
          <w:szCs w:val="24"/>
        </w:rPr>
        <w:t xml:space="preserve">Yes. </w:t>
      </w:r>
    </w:p>
    <w:p w:rsidR="007754DB" w:rsidRPr="00A53AE7" w:rsidRDefault="007754DB" w:rsidP="007754DB">
      <w:pPr>
        <w:pStyle w:val="NoSpacing"/>
        <w:tabs>
          <w:tab w:val="left" w:pos="142"/>
        </w:tabs>
        <w:ind w:left="1092"/>
        <w:jc w:val="both"/>
        <w:rPr>
          <w:rFonts w:ascii="Arial" w:hAnsi="Arial" w:cs="Arial"/>
          <w:sz w:val="24"/>
          <w:szCs w:val="24"/>
        </w:rPr>
      </w:pPr>
    </w:p>
    <w:p w:rsidR="00B444F2" w:rsidRDefault="00B444F2" w:rsidP="007754DB">
      <w:pPr>
        <w:pStyle w:val="NoSpacing"/>
        <w:tabs>
          <w:tab w:val="left" w:pos="142"/>
        </w:tabs>
        <w:ind w:left="1134" w:hanging="425"/>
        <w:jc w:val="both"/>
        <w:rPr>
          <w:rFonts w:ascii="Arial" w:hAnsi="Arial" w:cs="Arial"/>
          <w:sz w:val="24"/>
          <w:szCs w:val="24"/>
        </w:rPr>
      </w:pPr>
      <w:r w:rsidRPr="00A53AE7">
        <w:rPr>
          <w:rFonts w:ascii="Arial" w:hAnsi="Arial" w:cs="Arial"/>
          <w:sz w:val="24"/>
          <w:szCs w:val="24"/>
        </w:rPr>
        <w:t>(b)</w:t>
      </w:r>
      <w:r w:rsidR="00D421A1" w:rsidRPr="00A53AE7">
        <w:rPr>
          <w:rFonts w:ascii="Arial" w:hAnsi="Arial" w:cs="Arial"/>
          <w:sz w:val="24"/>
          <w:szCs w:val="24"/>
        </w:rPr>
        <w:t xml:space="preserve"> </w:t>
      </w:r>
      <w:r w:rsidR="002955BD">
        <w:rPr>
          <w:rFonts w:ascii="Arial" w:hAnsi="Arial" w:cs="Arial"/>
          <w:sz w:val="24"/>
          <w:szCs w:val="24"/>
        </w:rPr>
        <w:t xml:space="preserve">The Minister will firstly request details, from the Hon </w:t>
      </w:r>
      <w:proofErr w:type="spellStart"/>
      <w:r w:rsidR="002955BD">
        <w:rPr>
          <w:rFonts w:ascii="Arial" w:hAnsi="Arial" w:cs="Arial"/>
          <w:sz w:val="24"/>
          <w:szCs w:val="24"/>
        </w:rPr>
        <w:t>Inkosi</w:t>
      </w:r>
      <w:proofErr w:type="spellEnd"/>
      <w:r w:rsidR="002955BD">
        <w:rPr>
          <w:rFonts w:ascii="Arial" w:hAnsi="Arial" w:cs="Arial"/>
          <w:sz w:val="24"/>
          <w:szCs w:val="24"/>
        </w:rPr>
        <w:t xml:space="preserve"> Zulu, of those settlements where officials in the Office of the Regional Land Claims Commissioner: KwaZulu-Natal </w:t>
      </w:r>
      <w:proofErr w:type="gramStart"/>
      <w:r w:rsidR="002955BD">
        <w:rPr>
          <w:rFonts w:ascii="Arial" w:hAnsi="Arial" w:cs="Arial"/>
          <w:sz w:val="24"/>
          <w:szCs w:val="24"/>
        </w:rPr>
        <w:t>are</w:t>
      </w:r>
      <w:proofErr w:type="gramEnd"/>
      <w:r w:rsidR="002955BD">
        <w:rPr>
          <w:rFonts w:ascii="Arial" w:hAnsi="Arial" w:cs="Arial"/>
          <w:sz w:val="24"/>
          <w:szCs w:val="24"/>
        </w:rPr>
        <w:t xml:space="preserve"> allegedly not implementing the agreements and are causing conflict. Thereafter, she will investigate the veracity of the allegations and, where necessary, take appropriate action to ensure implementation of the agreed settlements</w:t>
      </w:r>
      <w:r w:rsidR="00C457CA">
        <w:rPr>
          <w:rFonts w:ascii="Arial" w:hAnsi="Arial" w:cs="Arial"/>
          <w:sz w:val="24"/>
          <w:szCs w:val="24"/>
        </w:rPr>
        <w:t xml:space="preserve"> and taking corrective measures against transgressing officials</w:t>
      </w:r>
      <w:r w:rsidR="002955BD">
        <w:rPr>
          <w:rFonts w:ascii="Arial" w:hAnsi="Arial" w:cs="Arial"/>
          <w:sz w:val="24"/>
          <w:szCs w:val="24"/>
        </w:rPr>
        <w:t xml:space="preserve">. </w:t>
      </w:r>
    </w:p>
    <w:p w:rsidR="006A29A5" w:rsidRPr="00A53AE7" w:rsidRDefault="006A29A5" w:rsidP="00B444F2">
      <w:pPr>
        <w:pStyle w:val="NoSpacing"/>
        <w:tabs>
          <w:tab w:val="left" w:pos="142"/>
        </w:tabs>
        <w:ind w:left="720"/>
        <w:jc w:val="both"/>
        <w:rPr>
          <w:rFonts w:ascii="Arial" w:hAnsi="Arial" w:cs="Arial"/>
          <w:sz w:val="24"/>
          <w:szCs w:val="24"/>
        </w:rPr>
      </w:pPr>
    </w:p>
    <w:p w:rsidR="000B7E81" w:rsidRDefault="00B444F2" w:rsidP="007754DB">
      <w:pPr>
        <w:spacing w:after="0" w:line="240" w:lineRule="auto"/>
        <w:ind w:left="720" w:hanging="436"/>
        <w:jc w:val="both"/>
        <w:rPr>
          <w:rFonts w:ascii="Arial" w:hAnsi="Arial" w:cs="Arial"/>
          <w:b/>
          <w:sz w:val="24"/>
          <w:szCs w:val="24"/>
        </w:rPr>
      </w:pPr>
      <w:r w:rsidRPr="00A53AE7">
        <w:rPr>
          <w:rFonts w:ascii="Arial" w:hAnsi="Arial" w:cs="Arial"/>
          <w:sz w:val="24"/>
          <w:szCs w:val="24"/>
        </w:rPr>
        <w:t>(3)</w:t>
      </w:r>
      <w:r w:rsidRPr="00A53AE7">
        <w:rPr>
          <w:rFonts w:ascii="Arial" w:hAnsi="Arial" w:cs="Arial"/>
          <w:sz w:val="24"/>
          <w:szCs w:val="24"/>
        </w:rPr>
        <w:tab/>
      </w:r>
      <w:r w:rsidR="00785E8F">
        <w:rPr>
          <w:rFonts w:ascii="Arial" w:hAnsi="Arial" w:cs="Arial"/>
          <w:sz w:val="24"/>
          <w:szCs w:val="24"/>
        </w:rPr>
        <w:t>No. A contingency plan will only be developed once the details of the allegations have been provided an</w:t>
      </w:r>
      <w:r w:rsidR="007754DB">
        <w:rPr>
          <w:rFonts w:ascii="Arial" w:hAnsi="Arial" w:cs="Arial"/>
          <w:sz w:val="24"/>
          <w:szCs w:val="24"/>
        </w:rPr>
        <w:t>d the allegations investigated.</w:t>
      </w:r>
    </w:p>
    <w:sectPr w:rsidR="000B7E81" w:rsidSect="007754DB">
      <w:pgSz w:w="11906" w:h="16838"/>
      <w:pgMar w:top="851"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ED3"/>
    <w:multiLevelType w:val="hybridMultilevel"/>
    <w:tmpl w:val="85FA5F78"/>
    <w:lvl w:ilvl="0" w:tplc="E9D0771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6">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9">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0">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1">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2">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4">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5">
    <w:nsid w:val="3EF278AE"/>
    <w:multiLevelType w:val="hybridMultilevel"/>
    <w:tmpl w:val="190C3AA4"/>
    <w:lvl w:ilvl="0" w:tplc="6AC6BA50">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6">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8">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0">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1">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87C4F53"/>
    <w:multiLevelType w:val="hybridMultilevel"/>
    <w:tmpl w:val="F5263D7A"/>
    <w:lvl w:ilvl="0" w:tplc="8BDE6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5">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6">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6A86A43"/>
    <w:multiLevelType w:val="hybridMultilevel"/>
    <w:tmpl w:val="E1D89950"/>
    <w:lvl w:ilvl="0" w:tplc="891A211E">
      <w:start w:val="1"/>
      <w:numFmt w:val="lowerLetter"/>
      <w:lvlText w:val="(%1)"/>
      <w:lvlJc w:val="left"/>
      <w:pPr>
        <w:ind w:left="1092" w:hanging="372"/>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3">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8"/>
  </w:num>
  <w:num w:numId="2">
    <w:abstractNumId w:val="12"/>
  </w:num>
  <w:num w:numId="3">
    <w:abstractNumId w:val="24"/>
  </w:num>
  <w:num w:numId="4">
    <w:abstractNumId w:val="4"/>
  </w:num>
  <w:num w:numId="5">
    <w:abstractNumId w:val="30"/>
  </w:num>
  <w:num w:numId="6">
    <w:abstractNumId w:val="28"/>
  </w:num>
  <w:num w:numId="7">
    <w:abstractNumId w:val="5"/>
  </w:num>
  <w:num w:numId="8">
    <w:abstractNumId w:val="1"/>
  </w:num>
  <w:num w:numId="9">
    <w:abstractNumId w:val="17"/>
  </w:num>
  <w:num w:numId="10">
    <w:abstractNumId w:val="9"/>
  </w:num>
  <w:num w:numId="11">
    <w:abstractNumId w:val="13"/>
  </w:num>
  <w:num w:numId="12">
    <w:abstractNumId w:val="18"/>
  </w:num>
  <w:num w:numId="13">
    <w:abstractNumId w:val="3"/>
  </w:num>
  <w:num w:numId="14">
    <w:abstractNumId w:val="16"/>
  </w:num>
  <w:num w:numId="15">
    <w:abstractNumId w:val="22"/>
  </w:num>
  <w:num w:numId="16">
    <w:abstractNumId w:val="6"/>
  </w:num>
  <w:num w:numId="17">
    <w:abstractNumId w:val="33"/>
  </w:num>
  <w:num w:numId="18">
    <w:abstractNumId w:val="10"/>
  </w:num>
  <w:num w:numId="19">
    <w:abstractNumId w:val="25"/>
  </w:num>
  <w:num w:numId="20">
    <w:abstractNumId w:val="11"/>
  </w:num>
  <w:num w:numId="21">
    <w:abstractNumId w:val="21"/>
  </w:num>
  <w:num w:numId="22">
    <w:abstractNumId w:val="32"/>
  </w:num>
  <w:num w:numId="23">
    <w:abstractNumId w:val="20"/>
  </w:num>
  <w:num w:numId="24">
    <w:abstractNumId w:val="14"/>
  </w:num>
  <w:num w:numId="25">
    <w:abstractNumId w:val="29"/>
  </w:num>
  <w:num w:numId="26">
    <w:abstractNumId w:val="19"/>
  </w:num>
  <w:num w:numId="27">
    <w:abstractNumId w:val="27"/>
  </w:num>
  <w:num w:numId="28">
    <w:abstractNumId w:val="26"/>
  </w:num>
  <w:num w:numId="29">
    <w:abstractNumId w:val="2"/>
  </w:num>
  <w:num w:numId="30">
    <w:abstractNumId w:val="7"/>
  </w:num>
  <w:num w:numId="31">
    <w:abstractNumId w:val="15"/>
  </w:num>
  <w:num w:numId="32">
    <w:abstractNumId w:val="0"/>
  </w:num>
  <w:num w:numId="33">
    <w:abstractNumId w:val="23"/>
  </w:num>
  <w:num w:numId="34">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30CD2"/>
    <w:rsid w:val="00032651"/>
    <w:rsid w:val="000368F2"/>
    <w:rsid w:val="0006729B"/>
    <w:rsid w:val="0007504D"/>
    <w:rsid w:val="000768E6"/>
    <w:rsid w:val="00076CD1"/>
    <w:rsid w:val="0009330F"/>
    <w:rsid w:val="000950D1"/>
    <w:rsid w:val="000A3D83"/>
    <w:rsid w:val="000A7018"/>
    <w:rsid w:val="000B09DE"/>
    <w:rsid w:val="000B0A91"/>
    <w:rsid w:val="000B57DE"/>
    <w:rsid w:val="000B7E81"/>
    <w:rsid w:val="000E1870"/>
    <w:rsid w:val="00101158"/>
    <w:rsid w:val="00112595"/>
    <w:rsid w:val="001168CA"/>
    <w:rsid w:val="00122668"/>
    <w:rsid w:val="001304CF"/>
    <w:rsid w:val="00137772"/>
    <w:rsid w:val="00141744"/>
    <w:rsid w:val="0015243C"/>
    <w:rsid w:val="00154941"/>
    <w:rsid w:val="001653A5"/>
    <w:rsid w:val="00173910"/>
    <w:rsid w:val="001B7997"/>
    <w:rsid w:val="001D3245"/>
    <w:rsid w:val="001D3373"/>
    <w:rsid w:val="001D76F9"/>
    <w:rsid w:val="001E1CEE"/>
    <w:rsid w:val="001E7DD3"/>
    <w:rsid w:val="001F4174"/>
    <w:rsid w:val="001F5771"/>
    <w:rsid w:val="0021572E"/>
    <w:rsid w:val="0022655D"/>
    <w:rsid w:val="00234E44"/>
    <w:rsid w:val="002355A7"/>
    <w:rsid w:val="00280CDD"/>
    <w:rsid w:val="00290E28"/>
    <w:rsid w:val="002955BD"/>
    <w:rsid w:val="00297E5F"/>
    <w:rsid w:val="002C5DC3"/>
    <w:rsid w:val="002D7DCF"/>
    <w:rsid w:val="002F31C6"/>
    <w:rsid w:val="0031187C"/>
    <w:rsid w:val="003121C9"/>
    <w:rsid w:val="003143D9"/>
    <w:rsid w:val="003216AC"/>
    <w:rsid w:val="003409CC"/>
    <w:rsid w:val="0034601D"/>
    <w:rsid w:val="00346DCF"/>
    <w:rsid w:val="00347028"/>
    <w:rsid w:val="003604A7"/>
    <w:rsid w:val="00360917"/>
    <w:rsid w:val="0037725D"/>
    <w:rsid w:val="00385406"/>
    <w:rsid w:val="003867A6"/>
    <w:rsid w:val="00387C26"/>
    <w:rsid w:val="00393ED4"/>
    <w:rsid w:val="003A0A36"/>
    <w:rsid w:val="003A1F7A"/>
    <w:rsid w:val="003A3A32"/>
    <w:rsid w:val="003C11E4"/>
    <w:rsid w:val="003D1330"/>
    <w:rsid w:val="003D548B"/>
    <w:rsid w:val="003E310F"/>
    <w:rsid w:val="003F27D2"/>
    <w:rsid w:val="004034CA"/>
    <w:rsid w:val="00412A28"/>
    <w:rsid w:val="00416746"/>
    <w:rsid w:val="00420BA1"/>
    <w:rsid w:val="004236B2"/>
    <w:rsid w:val="00424059"/>
    <w:rsid w:val="0042523B"/>
    <w:rsid w:val="00427162"/>
    <w:rsid w:val="00431D0C"/>
    <w:rsid w:val="0044241E"/>
    <w:rsid w:val="004502CE"/>
    <w:rsid w:val="004521E7"/>
    <w:rsid w:val="00456125"/>
    <w:rsid w:val="00473A47"/>
    <w:rsid w:val="00475929"/>
    <w:rsid w:val="004835D2"/>
    <w:rsid w:val="00485314"/>
    <w:rsid w:val="004B6CE7"/>
    <w:rsid w:val="004C2EBF"/>
    <w:rsid w:val="004C4BDE"/>
    <w:rsid w:val="004C5DCF"/>
    <w:rsid w:val="004C721E"/>
    <w:rsid w:val="004F33BF"/>
    <w:rsid w:val="004F452F"/>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62A0"/>
    <w:rsid w:val="00661A1E"/>
    <w:rsid w:val="00665264"/>
    <w:rsid w:val="00667CFA"/>
    <w:rsid w:val="00677FBF"/>
    <w:rsid w:val="00687C52"/>
    <w:rsid w:val="00695C3D"/>
    <w:rsid w:val="006A0159"/>
    <w:rsid w:val="006A29A5"/>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457D6"/>
    <w:rsid w:val="00751CFE"/>
    <w:rsid w:val="007754DB"/>
    <w:rsid w:val="00785E8F"/>
    <w:rsid w:val="007A557F"/>
    <w:rsid w:val="007B706A"/>
    <w:rsid w:val="007C43AC"/>
    <w:rsid w:val="007C5DF5"/>
    <w:rsid w:val="007E51A6"/>
    <w:rsid w:val="007E626A"/>
    <w:rsid w:val="007F7664"/>
    <w:rsid w:val="007F7926"/>
    <w:rsid w:val="008006F8"/>
    <w:rsid w:val="0080321D"/>
    <w:rsid w:val="008058C7"/>
    <w:rsid w:val="0080788F"/>
    <w:rsid w:val="00807D64"/>
    <w:rsid w:val="0082253A"/>
    <w:rsid w:val="00827468"/>
    <w:rsid w:val="008317A9"/>
    <w:rsid w:val="008328A6"/>
    <w:rsid w:val="00854733"/>
    <w:rsid w:val="00877FFE"/>
    <w:rsid w:val="00890974"/>
    <w:rsid w:val="008966A1"/>
    <w:rsid w:val="008A2C9C"/>
    <w:rsid w:val="008A4FB7"/>
    <w:rsid w:val="008B4F52"/>
    <w:rsid w:val="008B5050"/>
    <w:rsid w:val="008E686A"/>
    <w:rsid w:val="008F1E1B"/>
    <w:rsid w:val="008F22DD"/>
    <w:rsid w:val="008F3012"/>
    <w:rsid w:val="00901E7D"/>
    <w:rsid w:val="00902BA5"/>
    <w:rsid w:val="009121A3"/>
    <w:rsid w:val="00924313"/>
    <w:rsid w:val="00933828"/>
    <w:rsid w:val="009457EF"/>
    <w:rsid w:val="00956AE7"/>
    <w:rsid w:val="009621BB"/>
    <w:rsid w:val="00973799"/>
    <w:rsid w:val="0097678F"/>
    <w:rsid w:val="00995E51"/>
    <w:rsid w:val="009A2DF4"/>
    <w:rsid w:val="009B00AA"/>
    <w:rsid w:val="009C1DC2"/>
    <w:rsid w:val="009D5720"/>
    <w:rsid w:val="009E7F7A"/>
    <w:rsid w:val="009F69BF"/>
    <w:rsid w:val="00A12546"/>
    <w:rsid w:val="00A5099E"/>
    <w:rsid w:val="00A53AE7"/>
    <w:rsid w:val="00A5760D"/>
    <w:rsid w:val="00A757DA"/>
    <w:rsid w:val="00A811CD"/>
    <w:rsid w:val="00AA440F"/>
    <w:rsid w:val="00AA7F90"/>
    <w:rsid w:val="00AB204B"/>
    <w:rsid w:val="00AC01E8"/>
    <w:rsid w:val="00AF5D3E"/>
    <w:rsid w:val="00B125DB"/>
    <w:rsid w:val="00B23410"/>
    <w:rsid w:val="00B23562"/>
    <w:rsid w:val="00B27A1B"/>
    <w:rsid w:val="00B35E24"/>
    <w:rsid w:val="00B444F2"/>
    <w:rsid w:val="00B71E7C"/>
    <w:rsid w:val="00B72514"/>
    <w:rsid w:val="00B8633E"/>
    <w:rsid w:val="00B97E5C"/>
    <w:rsid w:val="00BB0024"/>
    <w:rsid w:val="00BB2068"/>
    <w:rsid w:val="00BC2F11"/>
    <w:rsid w:val="00BD7707"/>
    <w:rsid w:val="00C120FE"/>
    <w:rsid w:val="00C14953"/>
    <w:rsid w:val="00C358F6"/>
    <w:rsid w:val="00C366DC"/>
    <w:rsid w:val="00C457CA"/>
    <w:rsid w:val="00C47238"/>
    <w:rsid w:val="00C83915"/>
    <w:rsid w:val="00C94A47"/>
    <w:rsid w:val="00CA1537"/>
    <w:rsid w:val="00CA3FC5"/>
    <w:rsid w:val="00CA5B30"/>
    <w:rsid w:val="00CB0BEC"/>
    <w:rsid w:val="00CB4052"/>
    <w:rsid w:val="00CC11F8"/>
    <w:rsid w:val="00CC38F1"/>
    <w:rsid w:val="00CC46D4"/>
    <w:rsid w:val="00CE037B"/>
    <w:rsid w:val="00CE35FB"/>
    <w:rsid w:val="00CE5507"/>
    <w:rsid w:val="00CF0BA2"/>
    <w:rsid w:val="00CF7215"/>
    <w:rsid w:val="00D0368D"/>
    <w:rsid w:val="00D03AAF"/>
    <w:rsid w:val="00D17A5F"/>
    <w:rsid w:val="00D421A1"/>
    <w:rsid w:val="00D4758D"/>
    <w:rsid w:val="00D66976"/>
    <w:rsid w:val="00D67FFE"/>
    <w:rsid w:val="00D767A4"/>
    <w:rsid w:val="00D86E2C"/>
    <w:rsid w:val="00D87A79"/>
    <w:rsid w:val="00D97EFF"/>
    <w:rsid w:val="00DC48AF"/>
    <w:rsid w:val="00DD0909"/>
    <w:rsid w:val="00DD3420"/>
    <w:rsid w:val="00DD380D"/>
    <w:rsid w:val="00DE3398"/>
    <w:rsid w:val="00DF08C3"/>
    <w:rsid w:val="00E00592"/>
    <w:rsid w:val="00E129D5"/>
    <w:rsid w:val="00E1432C"/>
    <w:rsid w:val="00E159FD"/>
    <w:rsid w:val="00E2056F"/>
    <w:rsid w:val="00E36039"/>
    <w:rsid w:val="00E4020A"/>
    <w:rsid w:val="00E433A8"/>
    <w:rsid w:val="00E55957"/>
    <w:rsid w:val="00E648A4"/>
    <w:rsid w:val="00E82455"/>
    <w:rsid w:val="00E90E4A"/>
    <w:rsid w:val="00E96F22"/>
    <w:rsid w:val="00EB298B"/>
    <w:rsid w:val="00EC6216"/>
    <w:rsid w:val="00EF1D88"/>
    <w:rsid w:val="00EF468C"/>
    <w:rsid w:val="00EF4DD8"/>
    <w:rsid w:val="00F10306"/>
    <w:rsid w:val="00F24EA3"/>
    <w:rsid w:val="00F33DE3"/>
    <w:rsid w:val="00F41D98"/>
    <w:rsid w:val="00F448C5"/>
    <w:rsid w:val="00F515CF"/>
    <w:rsid w:val="00F525BE"/>
    <w:rsid w:val="00F6615B"/>
    <w:rsid w:val="00F832DB"/>
    <w:rsid w:val="00F83BBF"/>
    <w:rsid w:val="00F973DE"/>
    <w:rsid w:val="00FA2B35"/>
    <w:rsid w:val="00FA5553"/>
    <w:rsid w:val="00FB0C30"/>
    <w:rsid w:val="00FC54FF"/>
    <w:rsid w:val="00FC653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24F5D-A1BE-44F4-A9C3-A3A6C045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2019-07-05T10:37:00Z</dcterms:created>
  <dcterms:modified xsi:type="dcterms:W3CDTF">2019-08-07T10:41:00Z</dcterms:modified>
</cp:coreProperties>
</file>