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0" w:rsidRDefault="00111858" w:rsidP="00E93310">
      <w:pPr>
        <w:spacing w:after="267" w:line="249" w:lineRule="auto"/>
        <w:ind w:left="818" w:hanging="8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10" w:rsidRDefault="00E93310" w:rsidP="0006431E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</w:p>
    <w:p w:rsidR="0006431E" w:rsidRPr="0020228C" w:rsidRDefault="0006431E" w:rsidP="0006431E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  <w:r w:rsidRPr="0020228C">
        <w:rPr>
          <w:rFonts w:ascii="Arial" w:hAnsi="Arial" w:cs="Arial"/>
          <w:b/>
          <w:sz w:val="24"/>
          <w:szCs w:val="24"/>
        </w:rPr>
        <w:t>1079.</w:t>
      </w:r>
      <w:r w:rsidRPr="0020228C">
        <w:rPr>
          <w:rFonts w:ascii="Arial" w:hAnsi="Arial" w:cs="Arial"/>
          <w:b/>
          <w:sz w:val="24"/>
          <w:szCs w:val="24"/>
        </w:rPr>
        <w:tab/>
        <w:t>Adv H C Schmidt (DA) to ask the President of the Republic:</w:t>
      </w:r>
    </w:p>
    <w:p w:rsidR="0020228C" w:rsidRPr="0020228C" w:rsidRDefault="0006431E" w:rsidP="00DF3FE0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sz w:val="24"/>
          <w:szCs w:val="24"/>
        </w:rPr>
      </w:pPr>
      <w:r w:rsidRPr="0020228C">
        <w:rPr>
          <w:rFonts w:ascii="Arial" w:hAnsi="Arial" w:cs="Arial"/>
          <w:sz w:val="24"/>
          <w:szCs w:val="24"/>
        </w:rPr>
        <w:t xml:space="preserve">What were the (a) reasons for and (b) findings of the Special Investigating Unit’s investigation </w:t>
      </w:r>
      <w:r w:rsidRPr="0020228C">
        <w:rPr>
          <w:rFonts w:ascii="Arial" w:hAnsi="Arial" w:cs="Arial"/>
          <w:color w:val="000000"/>
          <w:sz w:val="24"/>
          <w:szCs w:val="24"/>
          <w:lang w:eastAsia="en-ZA"/>
        </w:rPr>
        <w:t>into</w:t>
      </w:r>
      <w:r w:rsidRPr="0020228C">
        <w:rPr>
          <w:rFonts w:ascii="Arial" w:hAnsi="Arial" w:cs="Arial"/>
          <w:sz w:val="24"/>
          <w:szCs w:val="24"/>
        </w:rPr>
        <w:t xml:space="preserve"> a certain person (name furnished), which was conducted following a presidential proclamation in September 2008?</w:t>
      </w:r>
      <w:r w:rsidRPr="0020228C">
        <w:rPr>
          <w:rFonts w:ascii="Arial" w:hAnsi="Arial" w:cs="Arial"/>
          <w:sz w:val="24"/>
          <w:szCs w:val="24"/>
        </w:rPr>
        <w:tab/>
      </w:r>
      <w:r w:rsidRPr="0020228C">
        <w:rPr>
          <w:rFonts w:ascii="Arial" w:hAnsi="Arial" w:cs="Arial"/>
          <w:sz w:val="24"/>
          <w:szCs w:val="24"/>
        </w:rPr>
        <w:tab/>
      </w:r>
      <w:r w:rsidRPr="0020228C">
        <w:rPr>
          <w:rFonts w:ascii="Arial" w:hAnsi="Arial" w:cs="Arial"/>
          <w:sz w:val="24"/>
          <w:szCs w:val="24"/>
        </w:rPr>
        <w:tab/>
      </w:r>
      <w:r w:rsidRPr="0020228C">
        <w:rPr>
          <w:rFonts w:ascii="Arial" w:hAnsi="Arial" w:cs="Arial"/>
          <w:sz w:val="24"/>
          <w:szCs w:val="24"/>
        </w:rPr>
        <w:tab/>
        <w:t>NW1192E</w:t>
      </w:r>
    </w:p>
    <w:p w:rsidR="0020228C" w:rsidRPr="001A0168" w:rsidRDefault="0020228C" w:rsidP="001A0168">
      <w:pPr>
        <w:spacing w:before="100" w:beforeAutospacing="1" w:after="100" w:afterAutospacing="1"/>
        <w:ind w:left="810"/>
        <w:jc w:val="both"/>
        <w:outlineLvl w:val="0"/>
        <w:rPr>
          <w:rFonts w:ascii="Arial" w:hAnsi="Arial" w:cs="Arial"/>
          <w:sz w:val="24"/>
          <w:szCs w:val="24"/>
        </w:rPr>
      </w:pPr>
      <w:r w:rsidRPr="001A0168">
        <w:rPr>
          <w:rFonts w:ascii="Arial" w:hAnsi="Arial" w:cs="Arial"/>
          <w:b/>
          <w:sz w:val="24"/>
          <w:szCs w:val="24"/>
        </w:rPr>
        <w:t xml:space="preserve">Reply </w:t>
      </w:r>
    </w:p>
    <w:p w:rsidR="002E6B32" w:rsidRPr="001A0168" w:rsidRDefault="002E6B32" w:rsidP="0049660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assumption is that the question by the Honourable M</w:t>
      </w:r>
      <w:r w:rsidR="00D150E6">
        <w:rPr>
          <w:rFonts w:ascii="Arial" w:hAnsi="Arial" w:cs="Arial"/>
          <w:sz w:val="24"/>
          <w:szCs w:val="24"/>
        </w:rPr>
        <w:t xml:space="preserve">ember is </w:t>
      </w:r>
      <w:r w:rsidR="00A22C4C">
        <w:rPr>
          <w:rFonts w:ascii="Arial" w:hAnsi="Arial" w:cs="Arial"/>
          <w:sz w:val="24"/>
          <w:szCs w:val="24"/>
        </w:rPr>
        <w:t>in relation</w:t>
      </w:r>
      <w:r w:rsidR="00EB4143">
        <w:rPr>
          <w:rFonts w:ascii="Arial" w:hAnsi="Arial" w:cs="Arial"/>
          <w:sz w:val="24"/>
          <w:szCs w:val="24"/>
        </w:rPr>
        <w:t xml:space="preserve"> to the investigation </w:t>
      </w:r>
      <w:r w:rsidR="00A22C4C">
        <w:rPr>
          <w:rFonts w:ascii="Arial" w:hAnsi="Arial" w:cs="Arial"/>
          <w:sz w:val="24"/>
          <w:szCs w:val="24"/>
        </w:rPr>
        <w:t xml:space="preserve">that was done </w:t>
      </w:r>
      <w:r w:rsidR="00EB4143">
        <w:rPr>
          <w:rFonts w:ascii="Arial" w:hAnsi="Arial" w:cs="Arial"/>
          <w:sz w:val="24"/>
          <w:szCs w:val="24"/>
        </w:rPr>
        <w:t>by the S</w:t>
      </w:r>
      <w:r w:rsidR="00DF3FE0">
        <w:rPr>
          <w:rFonts w:ascii="Arial" w:hAnsi="Arial" w:cs="Arial"/>
          <w:sz w:val="24"/>
          <w:szCs w:val="24"/>
        </w:rPr>
        <w:t>pecial Investigating Unit into</w:t>
      </w:r>
      <w:r w:rsidR="00A22C4C">
        <w:rPr>
          <w:rFonts w:ascii="Arial" w:hAnsi="Arial" w:cs="Arial"/>
          <w:sz w:val="24"/>
          <w:szCs w:val="24"/>
        </w:rPr>
        <w:t xml:space="preserve"> the affairs of M</w:t>
      </w:r>
      <w:r w:rsidR="00EB4143">
        <w:rPr>
          <w:rFonts w:ascii="Arial" w:hAnsi="Arial" w:cs="Arial"/>
          <w:sz w:val="24"/>
          <w:szCs w:val="24"/>
        </w:rPr>
        <w:t>hlatuze Water Board</w:t>
      </w:r>
      <w:r w:rsidR="00A22C4C">
        <w:rPr>
          <w:rFonts w:ascii="Arial" w:hAnsi="Arial" w:cs="Arial"/>
          <w:sz w:val="24"/>
          <w:szCs w:val="24"/>
        </w:rPr>
        <w:t xml:space="preserve"> in Richards Bay</w:t>
      </w:r>
      <w:r w:rsidR="00EB4143">
        <w:rPr>
          <w:rFonts w:ascii="Arial" w:hAnsi="Arial" w:cs="Arial"/>
          <w:sz w:val="24"/>
          <w:szCs w:val="24"/>
        </w:rPr>
        <w:t xml:space="preserve">. The investigation by the SIU was not </w:t>
      </w:r>
      <w:r w:rsidR="00A22C4C">
        <w:rPr>
          <w:rFonts w:ascii="Arial" w:hAnsi="Arial" w:cs="Arial"/>
          <w:sz w:val="24"/>
          <w:szCs w:val="24"/>
        </w:rPr>
        <w:t>into a particular</w:t>
      </w:r>
      <w:r>
        <w:rPr>
          <w:rFonts w:ascii="Arial" w:hAnsi="Arial" w:cs="Arial"/>
          <w:sz w:val="24"/>
          <w:szCs w:val="24"/>
        </w:rPr>
        <w:t xml:space="preserve"> individual </w:t>
      </w:r>
      <w:r w:rsidR="00EB4143">
        <w:rPr>
          <w:rFonts w:ascii="Arial" w:hAnsi="Arial" w:cs="Arial"/>
          <w:sz w:val="24"/>
          <w:szCs w:val="24"/>
        </w:rPr>
        <w:t xml:space="preserve">but </w:t>
      </w:r>
      <w:r w:rsidR="00A22C4C">
        <w:rPr>
          <w:rFonts w:ascii="Arial" w:hAnsi="Arial" w:cs="Arial"/>
          <w:sz w:val="24"/>
          <w:szCs w:val="24"/>
        </w:rPr>
        <w:t>it was in relation to Mhlatuze Water Board as an Institution and</w:t>
      </w:r>
      <w:r>
        <w:rPr>
          <w:rFonts w:ascii="Arial" w:hAnsi="Arial" w:cs="Arial"/>
          <w:sz w:val="24"/>
          <w:szCs w:val="24"/>
        </w:rPr>
        <w:t xml:space="preserve"> as such</w:t>
      </w:r>
      <w:r w:rsidR="00A22C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findings were made in relation to a particular individual</w:t>
      </w:r>
      <w:r w:rsidR="00EB4143">
        <w:rPr>
          <w:rFonts w:ascii="Arial" w:hAnsi="Arial" w:cs="Arial"/>
          <w:sz w:val="24"/>
          <w:szCs w:val="24"/>
        </w:rPr>
        <w:t>.</w:t>
      </w:r>
      <w:r w:rsidRPr="001A0168">
        <w:rPr>
          <w:rFonts w:ascii="Arial" w:hAnsi="Arial" w:cs="Arial"/>
          <w:sz w:val="24"/>
          <w:szCs w:val="24"/>
        </w:rPr>
        <w:t xml:space="preserve"> </w:t>
      </w:r>
    </w:p>
    <w:p w:rsidR="001A0168" w:rsidRDefault="001A0168" w:rsidP="001A0168">
      <w:pPr>
        <w:jc w:val="both"/>
      </w:pPr>
    </w:p>
    <w:sectPr w:rsidR="001A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6431E"/>
    <w:rsid w:val="0006431E"/>
    <w:rsid w:val="0008708C"/>
    <w:rsid w:val="00111858"/>
    <w:rsid w:val="001A0168"/>
    <w:rsid w:val="0020228C"/>
    <w:rsid w:val="00285B46"/>
    <w:rsid w:val="002E6B32"/>
    <w:rsid w:val="00496605"/>
    <w:rsid w:val="00540790"/>
    <w:rsid w:val="00A22C4C"/>
    <w:rsid w:val="00A44D42"/>
    <w:rsid w:val="00BB6AA1"/>
    <w:rsid w:val="00C70791"/>
    <w:rsid w:val="00D013D1"/>
    <w:rsid w:val="00D150E6"/>
    <w:rsid w:val="00D45A49"/>
    <w:rsid w:val="00DF3FE0"/>
    <w:rsid w:val="00E93310"/>
    <w:rsid w:val="00E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2017-05-17T11:46:00Z</cp:lastPrinted>
  <dcterms:created xsi:type="dcterms:W3CDTF">2017-05-30T10:39:00Z</dcterms:created>
  <dcterms:modified xsi:type="dcterms:W3CDTF">2017-05-30T10:39:00Z</dcterms:modified>
</cp:coreProperties>
</file>