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C300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C3002" w:rsidP="002C300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C3002" w:rsidP="002C300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sidR="002170E1">
        <w:rPr>
          <w:rFonts w:ascii="Arial" w:eastAsia="Calibri" w:hAnsi="Arial" w:cs="Arial"/>
          <w:b/>
          <w:bCs/>
          <w:lang w:val="en-GB"/>
        </w:rPr>
        <w:t>10</w:t>
      </w:r>
      <w:r w:rsidR="00260345">
        <w:rPr>
          <w:rFonts w:ascii="Arial" w:eastAsia="Calibri" w:hAnsi="Arial" w:cs="Arial"/>
          <w:b/>
          <w:bCs/>
          <w:lang w:val="en-GB"/>
        </w:rPr>
        <w:t>76</w:t>
      </w:r>
    </w:p>
    <w:p w:rsidR="00130BDB" w:rsidRPr="002C3002" w:rsidRDefault="00130BDB" w:rsidP="002C3002">
      <w:pPr>
        <w:spacing w:after="200" w:line="276" w:lineRule="auto"/>
        <w:rPr>
          <w:rFonts w:ascii="Arial" w:eastAsia="Calibri" w:hAnsi="Arial" w:cs="Arial"/>
          <w:b/>
          <w:bCs/>
          <w:lang w:val="en-GB"/>
        </w:rPr>
      </w:pPr>
      <w:r w:rsidRPr="002C3002">
        <w:rPr>
          <w:rFonts w:ascii="Arial" w:eastAsia="Calibri" w:hAnsi="Arial" w:cs="Arial"/>
          <w:b/>
          <w:bCs/>
          <w:lang w:val="en-GB"/>
        </w:rPr>
        <w:t xml:space="preserve">DATE OF QUESTION: </w:t>
      </w:r>
      <w:r w:rsidR="00133EC9" w:rsidRPr="002C3002">
        <w:rPr>
          <w:rFonts w:ascii="Arial" w:eastAsia="Calibri" w:hAnsi="Arial" w:cs="Arial"/>
          <w:b/>
          <w:bCs/>
          <w:lang w:val="en-GB"/>
        </w:rPr>
        <w:t>07</w:t>
      </w:r>
      <w:r w:rsidR="002C3002" w:rsidRPr="002C3002">
        <w:rPr>
          <w:rFonts w:ascii="Arial" w:eastAsia="Calibri" w:hAnsi="Arial" w:cs="Arial"/>
          <w:b/>
          <w:bCs/>
          <w:lang w:val="en-GB"/>
        </w:rPr>
        <w:t xml:space="preserve"> MAY </w:t>
      </w:r>
      <w:r w:rsidRPr="002C3002">
        <w:rPr>
          <w:rFonts w:ascii="Arial" w:eastAsia="Calibri" w:hAnsi="Arial" w:cs="Arial"/>
          <w:b/>
          <w:bCs/>
          <w:lang w:val="en-GB"/>
        </w:rPr>
        <w:t>20</w:t>
      </w:r>
      <w:r w:rsidR="003F2E8D" w:rsidRPr="002C3002">
        <w:rPr>
          <w:rFonts w:ascii="Arial" w:eastAsia="Calibri" w:hAnsi="Arial" w:cs="Arial"/>
          <w:b/>
          <w:bCs/>
          <w:lang w:val="en-GB"/>
        </w:rPr>
        <w:t>2</w:t>
      </w:r>
      <w:r w:rsidR="000F7117" w:rsidRPr="002C3002">
        <w:rPr>
          <w:rFonts w:ascii="Arial" w:eastAsia="Calibri" w:hAnsi="Arial" w:cs="Arial"/>
          <w:b/>
          <w:bCs/>
          <w:lang w:val="en-GB"/>
        </w:rPr>
        <w:t>1</w:t>
      </w:r>
    </w:p>
    <w:p w:rsidR="002C3002" w:rsidRPr="002C3002" w:rsidRDefault="002C3002" w:rsidP="002C3002">
      <w:pPr>
        <w:spacing w:after="200" w:line="276" w:lineRule="auto"/>
        <w:rPr>
          <w:rFonts w:ascii="Arial" w:eastAsia="Calibri" w:hAnsi="Arial" w:cs="Arial"/>
          <w:b/>
          <w:bCs/>
          <w:lang w:val="en-GB"/>
        </w:rPr>
      </w:pPr>
      <w:r w:rsidRPr="002C3002">
        <w:rPr>
          <w:rFonts w:ascii="Arial" w:eastAsia="Calibri" w:hAnsi="Arial" w:cs="Arial"/>
          <w:b/>
          <w:bCs/>
          <w:lang w:val="en-GB"/>
        </w:rPr>
        <w:t>DATE OF SUBMISSION: 21 MAY 2021</w:t>
      </w:r>
    </w:p>
    <w:p w:rsidR="002C3002" w:rsidRDefault="002C3002" w:rsidP="00260345">
      <w:pPr>
        <w:spacing w:before="120" w:after="120" w:line="360" w:lineRule="auto"/>
        <w:jc w:val="both"/>
        <w:rPr>
          <w:rFonts w:ascii="Arial" w:hAnsi="Arial" w:cs="Arial"/>
          <w:b/>
          <w:bCs/>
          <w:lang w:val="en-ZA"/>
        </w:rPr>
      </w:pPr>
    </w:p>
    <w:p w:rsidR="00260345" w:rsidRPr="00260345" w:rsidRDefault="00260345" w:rsidP="00260345">
      <w:pPr>
        <w:spacing w:before="120" w:after="120" w:line="360" w:lineRule="auto"/>
        <w:jc w:val="both"/>
        <w:rPr>
          <w:rFonts w:ascii="Arial" w:hAnsi="Arial" w:cs="Arial"/>
          <w:b/>
          <w:bCs/>
          <w:lang w:val="en-ZA"/>
        </w:rPr>
      </w:pPr>
      <w:r w:rsidRPr="00260345">
        <w:rPr>
          <w:rFonts w:ascii="Arial" w:hAnsi="Arial" w:cs="Arial"/>
          <w:b/>
          <w:bCs/>
          <w:lang w:val="en-ZA"/>
        </w:rPr>
        <w:t>Adv G Breytenbach (DA) to ask the Minister of Justice and Correctional Services</w:t>
      </w:r>
      <w:r w:rsidRPr="00260345">
        <w:rPr>
          <w:rFonts w:ascii="Arial" w:hAnsi="Arial" w:cs="Arial"/>
          <w:b/>
          <w:bCs/>
          <w:lang w:val="en-ZA"/>
        </w:rPr>
        <w:fldChar w:fldCharType="begin"/>
      </w:r>
      <w:r w:rsidRPr="00260345">
        <w:rPr>
          <w:rFonts w:ascii="Arial" w:hAnsi="Arial" w:cs="Arial"/>
          <w:b/>
          <w:bCs/>
          <w:lang w:val="en-ZA"/>
        </w:rPr>
        <w:instrText xml:space="preserve"> XE "Justice and Correctional Services" </w:instrText>
      </w:r>
      <w:r w:rsidRPr="00260345">
        <w:rPr>
          <w:rFonts w:ascii="Arial" w:hAnsi="Arial" w:cs="Arial"/>
          <w:b/>
          <w:bCs/>
          <w:lang w:val="en-ZA"/>
        </w:rPr>
        <w:fldChar w:fldCharType="end"/>
      </w:r>
      <w:r w:rsidRPr="00260345">
        <w:rPr>
          <w:rFonts w:ascii="Arial" w:hAnsi="Arial" w:cs="Arial"/>
          <w:b/>
          <w:bCs/>
          <w:lang w:val="en-ZA"/>
        </w:rPr>
        <w:t>:</w:t>
      </w:r>
    </w:p>
    <w:p w:rsidR="00260345" w:rsidRDefault="00260345" w:rsidP="00260345">
      <w:pPr>
        <w:spacing w:before="120" w:after="120" w:line="360" w:lineRule="auto"/>
        <w:jc w:val="both"/>
        <w:rPr>
          <w:rFonts w:ascii="Arial" w:hAnsi="Arial" w:cs="Arial"/>
          <w:lang w:val="en-ZA"/>
        </w:rPr>
      </w:pPr>
      <w:r w:rsidRPr="00260345">
        <w:rPr>
          <w:rFonts w:ascii="Arial" w:hAnsi="Arial" w:cs="Arial"/>
          <w:lang w:val="en-ZA"/>
        </w:rPr>
        <w:t>(a)(i) What is the precise nature of the contractual dispute between his Department of Justice and Lexis Nexis to which the Deputy Director-General of his Department of Justice referred to on 12 March 2021 when he informed the department of the unavailability of the online Lexis Nexis publications and (ii) by what date is it expected to be resolved, (b) what contingencies are in place to assist them until the matter is resolved and (c) how are court officials particularly expected to functi</w:t>
      </w:r>
      <w:r>
        <w:rPr>
          <w:rFonts w:ascii="Arial" w:hAnsi="Arial" w:cs="Arial"/>
          <w:lang w:val="en-ZA"/>
        </w:rPr>
        <w:t xml:space="preserve">on fully without </w:t>
      </w:r>
      <w:proofErr w:type="gramStart"/>
      <w:r>
        <w:rPr>
          <w:rFonts w:ascii="Arial" w:hAnsi="Arial" w:cs="Arial"/>
          <w:lang w:val="en-ZA"/>
        </w:rPr>
        <w:t>such</w:t>
      </w:r>
      <w:proofErr w:type="gramEnd"/>
      <w:r>
        <w:rPr>
          <w:rFonts w:ascii="Arial" w:hAnsi="Arial" w:cs="Arial"/>
          <w:lang w:val="en-ZA"/>
        </w:rPr>
        <w:t xml:space="preserve"> access?</w:t>
      </w:r>
    </w:p>
    <w:p w:rsidR="00260345" w:rsidRPr="00260345" w:rsidRDefault="00260345" w:rsidP="00260345">
      <w:pPr>
        <w:spacing w:before="120" w:after="120" w:line="360" w:lineRule="auto"/>
        <w:ind w:left="360"/>
        <w:jc w:val="right"/>
        <w:rPr>
          <w:rFonts w:ascii="Arial" w:hAnsi="Arial" w:cs="Arial"/>
          <w:b/>
          <w:lang w:val="en-ZA"/>
        </w:rPr>
      </w:pPr>
      <w:r w:rsidRPr="00260345">
        <w:rPr>
          <w:rFonts w:ascii="Arial" w:hAnsi="Arial" w:cs="Arial"/>
          <w:b/>
          <w:lang w:val="en-ZA"/>
        </w:rPr>
        <w:t>NW1263E</w:t>
      </w: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542F7B" w:rsidRDefault="00542F7B" w:rsidP="00542F7B">
      <w:pPr>
        <w:spacing w:before="120" w:after="120" w:line="360" w:lineRule="auto"/>
        <w:rPr>
          <w:rFonts w:ascii="Arial" w:hAnsi="Arial" w:cs="Arial"/>
          <w:b/>
        </w:rPr>
      </w:pPr>
    </w:p>
    <w:p w:rsidR="00983C6B" w:rsidRDefault="00133EC9" w:rsidP="00542F7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73691B" w:rsidRDefault="0073691B" w:rsidP="00542F7B">
      <w:pPr>
        <w:spacing w:line="360" w:lineRule="auto"/>
        <w:rPr>
          <w:rFonts w:ascii="Arial" w:hAnsi="Arial" w:cs="Arial"/>
          <w:b/>
        </w:rPr>
      </w:pPr>
    </w:p>
    <w:p w:rsidR="0073691B" w:rsidRDefault="0073691B" w:rsidP="0073691B">
      <w:pPr>
        <w:numPr>
          <w:ilvl w:val="0"/>
          <w:numId w:val="4"/>
        </w:numPr>
        <w:spacing w:line="360" w:lineRule="auto"/>
        <w:jc w:val="both"/>
        <w:rPr>
          <w:rFonts w:ascii="Arial" w:hAnsi="Arial" w:cs="Arial"/>
          <w:lang w:val="en-ZA"/>
        </w:rPr>
      </w:pPr>
      <w:r>
        <w:rPr>
          <w:rFonts w:ascii="Arial" w:hAnsi="Arial" w:cs="Arial"/>
          <w:lang w:val="en-ZA"/>
        </w:rPr>
        <w:t xml:space="preserve">(i) </w:t>
      </w:r>
      <w:r w:rsidRPr="0073691B">
        <w:rPr>
          <w:rFonts w:ascii="Arial" w:hAnsi="Arial" w:cs="Arial"/>
          <w:lang w:val="en-ZA"/>
        </w:rPr>
        <w:t xml:space="preserve">The dispute between LexisNexis and the Department is with regard to the </w:t>
      </w:r>
    </w:p>
    <w:p w:rsidR="0073691B" w:rsidRDefault="0073691B" w:rsidP="0073691B">
      <w:pPr>
        <w:spacing w:line="360" w:lineRule="auto"/>
        <w:ind w:left="720"/>
        <w:jc w:val="both"/>
        <w:rPr>
          <w:rFonts w:ascii="Arial" w:hAnsi="Arial" w:cs="Arial"/>
          <w:lang w:val="en-ZA"/>
        </w:rPr>
      </w:pPr>
      <w:proofErr w:type="gramStart"/>
      <w:r w:rsidRPr="0073691B">
        <w:rPr>
          <w:rFonts w:ascii="Arial" w:hAnsi="Arial" w:cs="Arial"/>
          <w:lang w:val="en-ZA"/>
        </w:rPr>
        <w:t>interpretation</w:t>
      </w:r>
      <w:proofErr w:type="gramEnd"/>
      <w:r w:rsidRPr="0073691B">
        <w:rPr>
          <w:rFonts w:ascii="Arial" w:hAnsi="Arial" w:cs="Arial"/>
          <w:lang w:val="en-ZA"/>
        </w:rPr>
        <w:t xml:space="preserve"> of clause 12.19 of RFB 2019 03 which requires the service provider to provide a shared one license accessible from all domains (DOJ&amp;CD, OCJ, Constitutional Court, Legal Aid SA, NPA, The Public Protector and the Special Investigating Unit) for online (internet) services. </w:t>
      </w:r>
    </w:p>
    <w:p w:rsidR="0073691B" w:rsidRDefault="0073691B" w:rsidP="0073691B">
      <w:pPr>
        <w:spacing w:line="360" w:lineRule="auto"/>
        <w:ind w:left="720"/>
        <w:jc w:val="both"/>
        <w:rPr>
          <w:rFonts w:ascii="Arial" w:hAnsi="Arial" w:cs="Arial"/>
          <w:lang w:val="en-ZA"/>
        </w:rPr>
      </w:pPr>
    </w:p>
    <w:p w:rsidR="0073691B" w:rsidRDefault="0073691B" w:rsidP="0073691B">
      <w:pPr>
        <w:spacing w:line="360" w:lineRule="auto"/>
        <w:ind w:left="720"/>
        <w:jc w:val="both"/>
        <w:rPr>
          <w:rFonts w:ascii="Arial" w:hAnsi="Arial" w:cs="Arial"/>
          <w:lang w:val="en-ZA"/>
        </w:rPr>
      </w:pPr>
      <w:r w:rsidRPr="0073691B">
        <w:rPr>
          <w:rFonts w:ascii="Arial" w:hAnsi="Arial" w:cs="Arial"/>
          <w:lang w:val="en-ZA"/>
        </w:rPr>
        <w:t xml:space="preserve">LexisNexis interpreted clause 12.19 of the bid to require a shared license from all domains which in their view is different from a concurrent user access which is attached to a domain. </w:t>
      </w:r>
    </w:p>
    <w:p w:rsidR="0073691B" w:rsidRDefault="0073691B" w:rsidP="0073691B">
      <w:pPr>
        <w:spacing w:line="360" w:lineRule="auto"/>
        <w:ind w:left="720"/>
        <w:jc w:val="both"/>
        <w:rPr>
          <w:rFonts w:ascii="Arial" w:hAnsi="Arial" w:cs="Arial"/>
          <w:lang w:val="en-ZA"/>
        </w:rPr>
      </w:pPr>
    </w:p>
    <w:p w:rsidR="0073691B" w:rsidRPr="0073691B" w:rsidRDefault="0073691B" w:rsidP="0073691B">
      <w:pPr>
        <w:spacing w:line="360" w:lineRule="auto"/>
        <w:ind w:left="720"/>
        <w:jc w:val="both"/>
        <w:rPr>
          <w:rFonts w:ascii="Arial" w:hAnsi="Arial" w:cs="Arial"/>
          <w:lang w:val="en-ZA"/>
        </w:rPr>
      </w:pPr>
      <w:r w:rsidRPr="0073691B">
        <w:rPr>
          <w:rFonts w:ascii="Arial" w:hAnsi="Arial" w:cs="Arial"/>
          <w:lang w:val="en-ZA"/>
        </w:rPr>
        <w:t xml:space="preserve">The Department’s interpretation is that clause 12.19 of the bid required a shared one license accessible from all domains for online (internet) services which was clearly explained during the briefing session (question and answer session) to mean a concurrent user access attached to a domain. These questions and answers were provided by the Department in writing to all the bidders including LexisNexis.  </w:t>
      </w:r>
    </w:p>
    <w:p w:rsidR="0073691B" w:rsidRDefault="0073691B" w:rsidP="0073691B">
      <w:pPr>
        <w:spacing w:line="360" w:lineRule="auto"/>
        <w:ind w:left="360"/>
        <w:jc w:val="both"/>
        <w:rPr>
          <w:rFonts w:ascii="Arial" w:hAnsi="Arial" w:cs="Arial"/>
          <w:lang w:val="en-ZA"/>
        </w:rPr>
      </w:pPr>
      <w:r>
        <w:rPr>
          <w:rFonts w:ascii="Arial" w:hAnsi="Arial" w:cs="Arial"/>
          <w:lang w:val="en-ZA"/>
        </w:rPr>
        <w:t xml:space="preserve">(ii) </w:t>
      </w:r>
      <w:r w:rsidRPr="0073691B">
        <w:rPr>
          <w:rFonts w:ascii="Arial" w:hAnsi="Arial" w:cs="Arial"/>
          <w:lang w:val="en-ZA"/>
        </w:rPr>
        <w:t xml:space="preserve">The Department engaged with LexisNexis on the </w:t>
      </w:r>
      <w:r>
        <w:rPr>
          <w:rFonts w:ascii="Arial" w:hAnsi="Arial" w:cs="Arial"/>
          <w:lang w:val="en-ZA"/>
        </w:rPr>
        <w:t xml:space="preserve">12 March 2021 and urged them </w:t>
      </w:r>
    </w:p>
    <w:p w:rsidR="0073691B" w:rsidRDefault="0073691B" w:rsidP="0073691B">
      <w:pPr>
        <w:spacing w:line="360" w:lineRule="auto"/>
        <w:ind w:left="360" w:firstLine="360"/>
        <w:jc w:val="both"/>
        <w:rPr>
          <w:rFonts w:ascii="Arial" w:hAnsi="Arial" w:cs="Arial"/>
          <w:lang w:val="en-ZA"/>
        </w:rPr>
      </w:pPr>
      <w:proofErr w:type="gramStart"/>
      <w:r w:rsidRPr="0073691B">
        <w:rPr>
          <w:rFonts w:ascii="Arial" w:hAnsi="Arial" w:cs="Arial"/>
          <w:lang w:val="en-ZA"/>
        </w:rPr>
        <w:t>to</w:t>
      </w:r>
      <w:proofErr w:type="gramEnd"/>
      <w:r w:rsidRPr="0073691B">
        <w:rPr>
          <w:rFonts w:ascii="Arial" w:hAnsi="Arial" w:cs="Arial"/>
          <w:lang w:val="en-ZA"/>
        </w:rPr>
        <w:t xml:space="preserve"> restore the services and the services were restored </w:t>
      </w:r>
      <w:r>
        <w:rPr>
          <w:rFonts w:ascii="Arial" w:hAnsi="Arial" w:cs="Arial"/>
          <w:lang w:val="en-ZA"/>
        </w:rPr>
        <w:t>on the same date.</w:t>
      </w:r>
    </w:p>
    <w:p w:rsidR="0073691B" w:rsidRPr="0073691B" w:rsidRDefault="0073691B" w:rsidP="0073691B">
      <w:pPr>
        <w:spacing w:line="360" w:lineRule="auto"/>
        <w:ind w:left="360" w:firstLine="360"/>
        <w:jc w:val="both"/>
        <w:rPr>
          <w:rFonts w:ascii="Arial" w:hAnsi="Arial" w:cs="Arial"/>
          <w:lang w:val="en-ZA"/>
        </w:rPr>
      </w:pPr>
    </w:p>
    <w:p w:rsidR="0073691B" w:rsidRDefault="0073691B" w:rsidP="0073691B">
      <w:pPr>
        <w:numPr>
          <w:ilvl w:val="0"/>
          <w:numId w:val="4"/>
        </w:numPr>
        <w:spacing w:line="360" w:lineRule="auto"/>
        <w:jc w:val="both"/>
        <w:rPr>
          <w:rFonts w:ascii="Arial" w:hAnsi="Arial" w:cs="Arial"/>
          <w:lang w:val="en-ZA"/>
        </w:rPr>
      </w:pPr>
      <w:r w:rsidRPr="0073691B">
        <w:rPr>
          <w:rFonts w:ascii="Arial" w:hAnsi="Arial" w:cs="Arial"/>
          <w:lang w:val="en-ZA"/>
        </w:rPr>
        <w:t>The services were restored with immediate effect and there was</w:t>
      </w:r>
      <w:r>
        <w:rPr>
          <w:rFonts w:ascii="Arial" w:hAnsi="Arial" w:cs="Arial"/>
          <w:lang w:val="en-ZA"/>
        </w:rPr>
        <w:t xml:space="preserve"> no need for any contingencies.</w:t>
      </w:r>
    </w:p>
    <w:p w:rsidR="0073691B" w:rsidRPr="0073691B" w:rsidRDefault="0073691B" w:rsidP="0073691B">
      <w:pPr>
        <w:spacing w:line="360" w:lineRule="auto"/>
        <w:ind w:left="360"/>
        <w:jc w:val="both"/>
        <w:rPr>
          <w:rFonts w:ascii="Arial" w:hAnsi="Arial" w:cs="Arial"/>
          <w:lang w:val="en-ZA"/>
        </w:rPr>
      </w:pPr>
    </w:p>
    <w:p w:rsidR="0073691B" w:rsidRPr="0073691B" w:rsidRDefault="0073691B" w:rsidP="0073691B">
      <w:pPr>
        <w:numPr>
          <w:ilvl w:val="0"/>
          <w:numId w:val="4"/>
        </w:numPr>
        <w:spacing w:line="360" w:lineRule="auto"/>
        <w:jc w:val="both"/>
        <w:rPr>
          <w:rFonts w:ascii="Arial" w:hAnsi="Arial" w:cs="Arial"/>
          <w:lang w:val="en-ZA"/>
        </w:rPr>
      </w:pPr>
      <w:r w:rsidRPr="0073691B">
        <w:rPr>
          <w:rFonts w:ascii="Arial" w:hAnsi="Arial" w:cs="Arial"/>
          <w:lang w:val="en-ZA"/>
        </w:rPr>
        <w:t xml:space="preserve">The services were restored with immediate effect and officials have access. </w:t>
      </w:r>
    </w:p>
    <w:p w:rsidR="0073691B" w:rsidRPr="0073691B" w:rsidRDefault="0073691B" w:rsidP="0073691B">
      <w:pPr>
        <w:spacing w:after="200" w:line="276" w:lineRule="auto"/>
        <w:rPr>
          <w:rFonts w:ascii="Arial" w:eastAsia="Calibri" w:hAnsi="Arial" w:cs="Arial"/>
        </w:rPr>
      </w:pPr>
    </w:p>
    <w:p w:rsidR="0073691B" w:rsidRPr="0073691B" w:rsidRDefault="0073691B" w:rsidP="0073691B">
      <w:pPr>
        <w:spacing w:after="200" w:line="276" w:lineRule="auto"/>
        <w:rPr>
          <w:rFonts w:ascii="Arial" w:eastAsia="Calibri" w:hAnsi="Arial" w:cs="Arial"/>
        </w:rPr>
      </w:pPr>
    </w:p>
    <w:p w:rsidR="0073691B" w:rsidRDefault="0073691B" w:rsidP="00542F7B">
      <w:pPr>
        <w:spacing w:line="360" w:lineRule="auto"/>
        <w:rPr>
          <w:rFonts w:ascii="Arial" w:hAnsi="Arial" w:cs="Arial"/>
          <w:b/>
        </w:rPr>
      </w:pPr>
    </w:p>
    <w:sectPr w:rsidR="0073691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A7" w:rsidRDefault="005120A7" w:rsidP="00913892">
      <w:r>
        <w:separator/>
      </w:r>
    </w:p>
  </w:endnote>
  <w:endnote w:type="continuationSeparator" w:id="0">
    <w:p w:rsidR="005120A7" w:rsidRDefault="005120A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13E24" w:rsidRPr="00C13E2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A7" w:rsidRDefault="005120A7" w:rsidP="00913892">
      <w:r>
        <w:separator/>
      </w:r>
    </w:p>
  </w:footnote>
  <w:footnote w:type="continuationSeparator" w:id="0">
    <w:p w:rsidR="005120A7" w:rsidRDefault="005120A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E39B0"/>
    <w:multiLevelType w:val="hybridMultilevel"/>
    <w:tmpl w:val="B374F9FC"/>
    <w:lvl w:ilvl="0" w:tplc="28909A0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5A071A20"/>
    <w:multiLevelType w:val="hybridMultilevel"/>
    <w:tmpl w:val="27D2EB40"/>
    <w:lvl w:ilvl="0" w:tplc="B59A89A0">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6FF0A36"/>
    <w:multiLevelType w:val="hybridMultilevel"/>
    <w:tmpl w:val="A5AE74D8"/>
    <w:lvl w:ilvl="0" w:tplc="881C115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9FE469A"/>
    <w:multiLevelType w:val="hybridMultilevel"/>
    <w:tmpl w:val="00701424"/>
    <w:lvl w:ilvl="0" w:tplc="284AEEA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70401"/>
    <w:rsid w:val="0007147A"/>
    <w:rsid w:val="00072E1B"/>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57278"/>
    <w:rsid w:val="00260345"/>
    <w:rsid w:val="00262ACE"/>
    <w:rsid w:val="002764C9"/>
    <w:rsid w:val="00281574"/>
    <w:rsid w:val="002857B6"/>
    <w:rsid w:val="00286311"/>
    <w:rsid w:val="00291065"/>
    <w:rsid w:val="002A0DB1"/>
    <w:rsid w:val="002A2B47"/>
    <w:rsid w:val="002B2B31"/>
    <w:rsid w:val="002B6D18"/>
    <w:rsid w:val="002C3002"/>
    <w:rsid w:val="002C719B"/>
    <w:rsid w:val="002D5BF7"/>
    <w:rsid w:val="002D7BBD"/>
    <w:rsid w:val="002E16F9"/>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7CD4"/>
    <w:rsid w:val="004F6FEC"/>
    <w:rsid w:val="00502868"/>
    <w:rsid w:val="00506219"/>
    <w:rsid w:val="005120A7"/>
    <w:rsid w:val="00515B6A"/>
    <w:rsid w:val="005160F8"/>
    <w:rsid w:val="00524D8E"/>
    <w:rsid w:val="0054211D"/>
    <w:rsid w:val="00542F7B"/>
    <w:rsid w:val="00543605"/>
    <w:rsid w:val="005454FB"/>
    <w:rsid w:val="005601A1"/>
    <w:rsid w:val="005703A4"/>
    <w:rsid w:val="00572F09"/>
    <w:rsid w:val="005772C1"/>
    <w:rsid w:val="005835BC"/>
    <w:rsid w:val="005856A7"/>
    <w:rsid w:val="00585897"/>
    <w:rsid w:val="005A42CF"/>
    <w:rsid w:val="005B6209"/>
    <w:rsid w:val="005D1EEF"/>
    <w:rsid w:val="005E365A"/>
    <w:rsid w:val="005E6608"/>
    <w:rsid w:val="00612214"/>
    <w:rsid w:val="00617A8A"/>
    <w:rsid w:val="00625CD7"/>
    <w:rsid w:val="00630932"/>
    <w:rsid w:val="006312CE"/>
    <w:rsid w:val="00653FE5"/>
    <w:rsid w:val="00661BE2"/>
    <w:rsid w:val="00664174"/>
    <w:rsid w:val="00670788"/>
    <w:rsid w:val="0067545A"/>
    <w:rsid w:val="006959E4"/>
    <w:rsid w:val="006A1DDE"/>
    <w:rsid w:val="006B0F80"/>
    <w:rsid w:val="006C04FD"/>
    <w:rsid w:val="006C0567"/>
    <w:rsid w:val="006D21F9"/>
    <w:rsid w:val="006D7E71"/>
    <w:rsid w:val="006F2454"/>
    <w:rsid w:val="006F63D7"/>
    <w:rsid w:val="00720D4C"/>
    <w:rsid w:val="00724689"/>
    <w:rsid w:val="007261FA"/>
    <w:rsid w:val="0073691B"/>
    <w:rsid w:val="00740A5A"/>
    <w:rsid w:val="00745638"/>
    <w:rsid w:val="007540CF"/>
    <w:rsid w:val="00755C22"/>
    <w:rsid w:val="00757E02"/>
    <w:rsid w:val="00760BFE"/>
    <w:rsid w:val="00765301"/>
    <w:rsid w:val="00774F8F"/>
    <w:rsid w:val="00777A77"/>
    <w:rsid w:val="0078425B"/>
    <w:rsid w:val="00791471"/>
    <w:rsid w:val="007961D4"/>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5C38"/>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F17AE"/>
    <w:rsid w:val="009F1B70"/>
    <w:rsid w:val="009F2D5C"/>
    <w:rsid w:val="00A13BBD"/>
    <w:rsid w:val="00A2406F"/>
    <w:rsid w:val="00A42301"/>
    <w:rsid w:val="00A4711C"/>
    <w:rsid w:val="00A5290F"/>
    <w:rsid w:val="00A5364A"/>
    <w:rsid w:val="00A623F2"/>
    <w:rsid w:val="00A64328"/>
    <w:rsid w:val="00A6432A"/>
    <w:rsid w:val="00A66729"/>
    <w:rsid w:val="00A7032E"/>
    <w:rsid w:val="00A70AFC"/>
    <w:rsid w:val="00A7136B"/>
    <w:rsid w:val="00A86266"/>
    <w:rsid w:val="00A900AA"/>
    <w:rsid w:val="00AA2AB0"/>
    <w:rsid w:val="00AA39AC"/>
    <w:rsid w:val="00AA6059"/>
    <w:rsid w:val="00AD7B7A"/>
    <w:rsid w:val="00AE62B0"/>
    <w:rsid w:val="00AF0F1A"/>
    <w:rsid w:val="00AF196D"/>
    <w:rsid w:val="00AF5D91"/>
    <w:rsid w:val="00B021CE"/>
    <w:rsid w:val="00B13369"/>
    <w:rsid w:val="00B170EA"/>
    <w:rsid w:val="00B26AB3"/>
    <w:rsid w:val="00B26D76"/>
    <w:rsid w:val="00B40A2F"/>
    <w:rsid w:val="00B45E45"/>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3E24"/>
    <w:rsid w:val="00C15423"/>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5D18"/>
    <w:rsid w:val="00CF1B81"/>
    <w:rsid w:val="00D0607D"/>
    <w:rsid w:val="00D209A0"/>
    <w:rsid w:val="00D222F0"/>
    <w:rsid w:val="00D24750"/>
    <w:rsid w:val="00D3067D"/>
    <w:rsid w:val="00D41538"/>
    <w:rsid w:val="00D4482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935F8"/>
    <w:rsid w:val="00EA4D5C"/>
    <w:rsid w:val="00EA53D2"/>
    <w:rsid w:val="00EA7A64"/>
    <w:rsid w:val="00EB54FA"/>
    <w:rsid w:val="00EB5C9A"/>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9F4"/>
    <w:rsid w:val="00F845F2"/>
    <w:rsid w:val="00F86709"/>
    <w:rsid w:val="00F91926"/>
    <w:rsid w:val="00F95D9E"/>
    <w:rsid w:val="00FA26A6"/>
    <w:rsid w:val="00FA4D8E"/>
    <w:rsid w:val="00FD32ED"/>
    <w:rsid w:val="00FD54AD"/>
    <w:rsid w:val="00FE25AE"/>
    <w:rsid w:val="00FE5DBA"/>
    <w:rsid w:val="00FE64CB"/>
    <w:rsid w:val="00FF0C8B"/>
    <w:rsid w:val="00FF12ED"/>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2021-06-30T17:09:00Z</dcterms:created>
  <dcterms:modified xsi:type="dcterms:W3CDTF">2021-06-30T17:09:00Z</dcterms:modified>
</cp:coreProperties>
</file>