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0C1D" w14:textId="77777777" w:rsidR="00324DBC" w:rsidRPr="007C57A8" w:rsidRDefault="00324DBC" w:rsidP="00B66B0F">
      <w:pPr>
        <w:spacing w:before="100" w:beforeAutospacing="1" w:after="100" w:afterAutospacing="1" w:line="240" w:lineRule="auto"/>
        <w:ind w:left="720" w:hanging="720"/>
        <w:jc w:val="center"/>
        <w:outlineLvl w:val="0"/>
        <w:rPr>
          <w:rFonts w:ascii="Arial" w:eastAsia="Times New Roman" w:hAnsi="Arial" w:cs="Arial"/>
          <w:b/>
          <w:lang w:val="en-US"/>
        </w:rPr>
      </w:pPr>
      <w:bookmarkStart w:id="0" w:name="_GoBack"/>
      <w:bookmarkEnd w:id="0"/>
      <w:r w:rsidRPr="007C57A8">
        <w:rPr>
          <w:rFonts w:ascii="Arial" w:eastAsia="Times New Roman" w:hAnsi="Arial" w:cs="Arial"/>
          <w:b/>
          <w:lang w:val="en-US"/>
        </w:rPr>
        <w:t>THE NATIONAL ASSEMBLY</w:t>
      </w:r>
    </w:p>
    <w:p w14:paraId="7766B1E3" w14:textId="77777777" w:rsidR="00324DBC" w:rsidRDefault="00074C2E" w:rsidP="00B66B0F">
      <w:pPr>
        <w:spacing w:before="100" w:beforeAutospacing="1" w:after="100" w:afterAutospacing="1" w:line="240" w:lineRule="auto"/>
        <w:ind w:left="720" w:hanging="720"/>
        <w:jc w:val="center"/>
        <w:outlineLvl w:val="0"/>
        <w:rPr>
          <w:rFonts w:ascii="Arial" w:eastAsia="Times New Roman" w:hAnsi="Arial" w:cs="Arial"/>
          <w:b/>
          <w:lang w:val="en-US"/>
        </w:rPr>
      </w:pPr>
      <w:r>
        <w:rPr>
          <w:rFonts w:ascii="Arial" w:eastAsia="Times New Roman" w:hAnsi="Arial" w:cs="Arial"/>
          <w:b/>
          <w:lang w:val="en-US"/>
        </w:rPr>
        <w:t xml:space="preserve">  </w:t>
      </w:r>
      <w:r w:rsidR="00324DBC" w:rsidRPr="007C57A8">
        <w:rPr>
          <w:rFonts w:ascii="Arial" w:eastAsia="Times New Roman" w:hAnsi="Arial" w:cs="Arial"/>
          <w:b/>
          <w:lang w:val="en-US"/>
        </w:rPr>
        <w:t>QUESTION FOR WRITTEN REPLY</w:t>
      </w:r>
    </w:p>
    <w:p w14:paraId="39C34D3F" w14:textId="77777777" w:rsidR="00B66B0F" w:rsidRPr="00B66B0F" w:rsidRDefault="00B66B0F" w:rsidP="00B66B0F">
      <w:pPr>
        <w:spacing w:line="240" w:lineRule="auto"/>
        <w:jc w:val="center"/>
        <w:rPr>
          <w:rFonts w:ascii="Arial" w:eastAsia="Calibri" w:hAnsi="Arial" w:cs="Arial"/>
          <w:b/>
          <w:sz w:val="24"/>
          <w:szCs w:val="24"/>
          <w:lang w:val="en-US"/>
        </w:rPr>
      </w:pPr>
    </w:p>
    <w:p w14:paraId="1477466D" w14:textId="77777777" w:rsidR="00B66B0F" w:rsidRDefault="00B66B0F" w:rsidP="0079399E">
      <w:pPr>
        <w:spacing w:before="100" w:beforeAutospacing="1" w:after="100" w:afterAutospacing="1" w:line="360" w:lineRule="auto"/>
        <w:ind w:left="1440" w:hanging="1440"/>
        <w:jc w:val="both"/>
        <w:rPr>
          <w:rFonts w:ascii="Arial" w:eastAsia="Times New Roman" w:hAnsi="Arial" w:cs="Arial"/>
          <w:b/>
          <w:sz w:val="24"/>
          <w:szCs w:val="24"/>
        </w:rPr>
      </w:pPr>
      <w:r>
        <w:rPr>
          <w:rFonts w:ascii="Arial" w:eastAsia="Times New Roman" w:hAnsi="Arial" w:cs="Arial"/>
          <w:b/>
          <w:sz w:val="24"/>
          <w:szCs w:val="24"/>
        </w:rPr>
        <w:t xml:space="preserve">Question </w:t>
      </w:r>
      <w:r w:rsidR="0079399E">
        <w:rPr>
          <w:rFonts w:ascii="Arial" w:eastAsia="Times New Roman" w:hAnsi="Arial" w:cs="Arial"/>
          <w:b/>
          <w:sz w:val="24"/>
          <w:szCs w:val="24"/>
        </w:rPr>
        <w:t>1068</w:t>
      </w:r>
      <w:r w:rsidRPr="00D44FB2">
        <w:rPr>
          <w:rFonts w:ascii="Arial" w:eastAsia="Times New Roman" w:hAnsi="Arial" w:cs="Arial"/>
          <w:b/>
          <w:sz w:val="24"/>
          <w:szCs w:val="24"/>
        </w:rPr>
        <w:tab/>
      </w:r>
    </w:p>
    <w:p w14:paraId="3ED58396" w14:textId="77777777" w:rsidR="0079399E" w:rsidRPr="0079399E" w:rsidRDefault="0079399E" w:rsidP="0079399E">
      <w:pPr>
        <w:spacing w:before="100" w:beforeAutospacing="1" w:after="100" w:afterAutospacing="1" w:line="360" w:lineRule="auto"/>
        <w:ind w:left="1440" w:hanging="1440"/>
        <w:rPr>
          <w:rFonts w:ascii="Arial" w:eastAsia="Times New Roman" w:hAnsi="Arial" w:cs="Arial"/>
          <w:b/>
          <w:sz w:val="24"/>
          <w:szCs w:val="24"/>
        </w:rPr>
      </w:pPr>
      <w:r w:rsidRPr="0079399E">
        <w:rPr>
          <w:rFonts w:ascii="Arial" w:eastAsia="Times New Roman" w:hAnsi="Arial" w:cs="Arial"/>
          <w:b/>
          <w:sz w:val="24"/>
          <w:szCs w:val="24"/>
        </w:rPr>
        <w:t>Mrs E N Ntlangwini (EFF) to ask the Minister of Trade and Industry:</w:t>
      </w:r>
    </w:p>
    <w:p w14:paraId="2025EFFB" w14:textId="77777777" w:rsidR="0079399E" w:rsidRPr="0079399E" w:rsidRDefault="0079399E" w:rsidP="0079399E">
      <w:pPr>
        <w:spacing w:before="100" w:beforeAutospacing="1" w:after="100" w:afterAutospacing="1" w:line="360" w:lineRule="auto"/>
        <w:ind w:left="1440" w:hanging="1440"/>
        <w:jc w:val="both"/>
        <w:rPr>
          <w:rFonts w:ascii="Arial" w:eastAsia="Times New Roman" w:hAnsi="Arial" w:cs="Arial"/>
          <w:sz w:val="24"/>
          <w:szCs w:val="24"/>
        </w:rPr>
      </w:pPr>
      <w:r w:rsidRPr="0079399E">
        <w:rPr>
          <w:rFonts w:ascii="Arial" w:eastAsia="Times New Roman" w:hAnsi="Arial" w:cs="Arial"/>
          <w:b/>
          <w:sz w:val="24"/>
          <w:szCs w:val="24"/>
        </w:rPr>
        <w:t>(</w:t>
      </w:r>
      <w:r w:rsidRPr="0079399E">
        <w:rPr>
          <w:rFonts w:ascii="Arial" w:eastAsia="Times New Roman" w:hAnsi="Arial" w:cs="Arial"/>
          <w:sz w:val="24"/>
          <w:szCs w:val="24"/>
        </w:rPr>
        <w:t>1)</w:t>
      </w:r>
      <w:r w:rsidRPr="0079399E">
        <w:rPr>
          <w:rFonts w:ascii="Arial" w:eastAsia="Times New Roman" w:hAnsi="Arial" w:cs="Arial"/>
          <w:sz w:val="24"/>
          <w:szCs w:val="24"/>
        </w:rPr>
        <w:tab/>
        <w:t xml:space="preserve">(a) On what basis was G4S given black economic empowerment (BEE) and broad based black economic empowerment (BBBEE) status and (b) what are the details which qualify G4S for BEE and BBBEE status, </w:t>
      </w:r>
    </w:p>
    <w:p w14:paraId="6A742588" w14:textId="77777777" w:rsidR="0079399E" w:rsidRPr="0079399E" w:rsidRDefault="0079399E" w:rsidP="0079399E">
      <w:pPr>
        <w:spacing w:before="100" w:beforeAutospacing="1" w:after="100" w:afterAutospacing="1" w:line="360" w:lineRule="auto"/>
        <w:ind w:left="1440" w:hanging="1440"/>
        <w:jc w:val="both"/>
        <w:rPr>
          <w:rFonts w:ascii="Arial" w:eastAsia="Times New Roman" w:hAnsi="Arial" w:cs="Arial"/>
          <w:sz w:val="24"/>
          <w:szCs w:val="24"/>
        </w:rPr>
      </w:pPr>
      <w:r w:rsidRPr="0079399E">
        <w:rPr>
          <w:rFonts w:ascii="Arial" w:eastAsia="Times New Roman" w:hAnsi="Arial" w:cs="Arial"/>
          <w:sz w:val="24"/>
          <w:szCs w:val="24"/>
        </w:rPr>
        <w:t>(2)</w:t>
      </w:r>
      <w:r w:rsidRPr="0079399E">
        <w:rPr>
          <w:rFonts w:ascii="Arial" w:eastAsia="Times New Roman" w:hAnsi="Arial" w:cs="Arial"/>
          <w:sz w:val="24"/>
          <w:szCs w:val="24"/>
        </w:rPr>
        <w:tab/>
      </w:r>
      <w:proofErr w:type="gramStart"/>
      <w:r w:rsidRPr="0079399E">
        <w:rPr>
          <w:rFonts w:ascii="Arial" w:eastAsia="Times New Roman" w:hAnsi="Arial" w:cs="Arial"/>
          <w:sz w:val="24"/>
          <w:szCs w:val="24"/>
        </w:rPr>
        <w:t>whether</w:t>
      </w:r>
      <w:proofErr w:type="gramEnd"/>
      <w:r w:rsidRPr="0079399E">
        <w:rPr>
          <w:rFonts w:ascii="Arial" w:eastAsia="Times New Roman" w:hAnsi="Arial" w:cs="Arial"/>
          <w:sz w:val="24"/>
          <w:szCs w:val="24"/>
        </w:rPr>
        <w:t xml:space="preserve"> his department has done an investigation into G4S’s BEE and BBBEE credentials; if not, why not; if so, what are the</w:t>
      </w:r>
      <w:r w:rsidR="0035776D">
        <w:rPr>
          <w:rFonts w:ascii="Arial" w:eastAsia="Times New Roman" w:hAnsi="Arial" w:cs="Arial"/>
          <w:sz w:val="24"/>
          <w:szCs w:val="24"/>
        </w:rPr>
        <w:t xml:space="preserve"> findings of the investigation?</w:t>
      </w:r>
      <w:r w:rsidRPr="0079399E">
        <w:rPr>
          <w:rFonts w:ascii="Arial" w:eastAsia="Times New Roman" w:hAnsi="Arial" w:cs="Arial"/>
          <w:sz w:val="24"/>
          <w:szCs w:val="24"/>
        </w:rPr>
        <w:t>NW1158E</w:t>
      </w:r>
    </w:p>
    <w:p w14:paraId="04D0B8D6" w14:textId="77777777" w:rsidR="007C57A8" w:rsidRDefault="004C1620" w:rsidP="00B66B0F">
      <w:pPr>
        <w:spacing w:before="100" w:beforeAutospacing="1" w:after="100" w:afterAutospacing="1" w:line="360" w:lineRule="auto"/>
        <w:ind w:left="1440" w:hanging="1440"/>
        <w:jc w:val="both"/>
        <w:rPr>
          <w:rFonts w:ascii="Arial" w:hAnsi="Arial" w:cs="Arial"/>
          <w:b/>
          <w:noProof/>
          <w:sz w:val="24"/>
          <w:szCs w:val="24"/>
          <w:lang w:val="af-ZA"/>
        </w:rPr>
      </w:pPr>
      <w:r w:rsidRPr="00B66B0F">
        <w:rPr>
          <w:rFonts w:ascii="Arial" w:hAnsi="Arial" w:cs="Arial"/>
          <w:b/>
          <w:noProof/>
          <w:sz w:val="24"/>
          <w:szCs w:val="24"/>
          <w:lang w:val="af-ZA"/>
        </w:rPr>
        <w:t>RESPONSE</w:t>
      </w:r>
    </w:p>
    <w:p w14:paraId="564FA8D5" w14:textId="77777777" w:rsidR="0035776D" w:rsidRDefault="0035776D" w:rsidP="0035776D">
      <w:pPr>
        <w:pStyle w:val="ListParagraph"/>
        <w:numPr>
          <w:ilvl w:val="0"/>
          <w:numId w:val="10"/>
        </w:numPr>
        <w:tabs>
          <w:tab w:val="left" w:pos="432"/>
          <w:tab w:val="left" w:pos="720"/>
        </w:tabs>
        <w:spacing w:before="100" w:beforeAutospacing="1" w:after="100" w:afterAutospacing="1" w:line="360" w:lineRule="auto"/>
        <w:jc w:val="both"/>
        <w:rPr>
          <w:rFonts w:ascii="Arial" w:eastAsia="Arial Unicode MS" w:hAnsi="Arial" w:cs="Arial"/>
          <w:noProof/>
          <w:sz w:val="24"/>
          <w:szCs w:val="24"/>
        </w:rPr>
      </w:pPr>
      <w:r w:rsidRPr="0035776D">
        <w:rPr>
          <w:rFonts w:ascii="Arial" w:eastAsia="Arial Unicode MS" w:hAnsi="Arial" w:cs="Arial"/>
          <w:noProof/>
          <w:sz w:val="24"/>
          <w:szCs w:val="24"/>
        </w:rPr>
        <w:t xml:space="preserve">In accordance with the provisions of Statement 005 of the B-BBEE Codes of Good Practice, issued in terms of Section 9(1) of the B-BBEE Act, the B-BBEE Status level of Measured Entities are determined by Accredited Rating Agencies, through the issuing of Verification Certificates. Said Verification Certificates are valid for 12-months from date of issue, based on verified information requested by and supplied to the Accredited Rating Agency by the Measured Entity. </w:t>
      </w:r>
    </w:p>
    <w:p w14:paraId="490CCAF8" w14:textId="77777777" w:rsidR="0035776D" w:rsidRDefault="0035776D" w:rsidP="0035776D">
      <w:pPr>
        <w:pStyle w:val="ListParagraph"/>
        <w:tabs>
          <w:tab w:val="left" w:pos="432"/>
          <w:tab w:val="left" w:pos="720"/>
        </w:tabs>
        <w:spacing w:before="100" w:beforeAutospacing="1" w:after="100" w:afterAutospacing="1" w:line="360" w:lineRule="auto"/>
        <w:jc w:val="both"/>
        <w:rPr>
          <w:rFonts w:ascii="Arial" w:eastAsia="Arial Unicode MS" w:hAnsi="Arial" w:cs="Arial"/>
          <w:noProof/>
          <w:sz w:val="24"/>
          <w:szCs w:val="24"/>
        </w:rPr>
      </w:pPr>
    </w:p>
    <w:p w14:paraId="0AD372E6" w14:textId="77777777" w:rsidR="0035776D" w:rsidRDefault="0035776D" w:rsidP="0035776D">
      <w:pPr>
        <w:pStyle w:val="ListParagraph"/>
        <w:tabs>
          <w:tab w:val="left" w:pos="432"/>
          <w:tab w:val="left" w:pos="720"/>
        </w:tabs>
        <w:spacing w:before="100" w:beforeAutospacing="1" w:after="100" w:afterAutospacing="1" w:line="360" w:lineRule="auto"/>
        <w:jc w:val="both"/>
        <w:rPr>
          <w:rFonts w:ascii="Arial" w:eastAsia="Arial Unicode MS" w:hAnsi="Arial" w:cs="Arial"/>
          <w:noProof/>
          <w:sz w:val="24"/>
          <w:szCs w:val="24"/>
        </w:rPr>
      </w:pPr>
      <w:r w:rsidRPr="0035776D">
        <w:rPr>
          <w:rFonts w:ascii="Arial" w:eastAsia="Arial Unicode MS" w:hAnsi="Arial" w:cs="Arial"/>
          <w:noProof/>
          <w:sz w:val="24"/>
          <w:szCs w:val="24"/>
        </w:rPr>
        <w:t xml:space="preserve">B-BBEE Status is determined through evaluation against the B-BBEE Scorecard contained in the Codes of Good Practice, measuring the participation in and recognition of black people in Ownership, Management Control, Skills Development, Enterprise and Supplier Development and Socio Economic Development. </w:t>
      </w:r>
    </w:p>
    <w:p w14:paraId="6CEB9D1F" w14:textId="77777777" w:rsidR="00074C2E" w:rsidRPr="0035776D" w:rsidRDefault="00074C2E" w:rsidP="0035776D">
      <w:pPr>
        <w:pStyle w:val="ListParagraph"/>
        <w:tabs>
          <w:tab w:val="left" w:pos="432"/>
          <w:tab w:val="left" w:pos="720"/>
        </w:tabs>
        <w:spacing w:before="100" w:beforeAutospacing="1" w:after="100" w:afterAutospacing="1" w:line="360" w:lineRule="auto"/>
        <w:jc w:val="both"/>
        <w:rPr>
          <w:rFonts w:ascii="Arial" w:eastAsia="Arial Unicode MS" w:hAnsi="Arial" w:cs="Arial"/>
          <w:noProof/>
          <w:sz w:val="24"/>
          <w:szCs w:val="24"/>
        </w:rPr>
      </w:pPr>
    </w:p>
    <w:p w14:paraId="25F7979D" w14:textId="77777777" w:rsidR="0035776D" w:rsidRPr="0035776D" w:rsidRDefault="002806C5" w:rsidP="0035776D">
      <w:pPr>
        <w:pStyle w:val="ListParagraph"/>
        <w:numPr>
          <w:ilvl w:val="0"/>
          <w:numId w:val="10"/>
        </w:numPr>
        <w:tabs>
          <w:tab w:val="left" w:pos="432"/>
          <w:tab w:val="left" w:pos="720"/>
        </w:tabs>
        <w:spacing w:line="360" w:lineRule="auto"/>
        <w:rPr>
          <w:rFonts w:ascii="Arial" w:eastAsia="Arial Unicode MS" w:hAnsi="Arial" w:cs="Arial"/>
          <w:noProof/>
          <w:sz w:val="24"/>
          <w:szCs w:val="24"/>
        </w:rPr>
      </w:pPr>
      <w:r w:rsidRPr="0079399E">
        <w:rPr>
          <w:rFonts w:ascii="Arial" w:eastAsia="Arial Unicode MS" w:hAnsi="Arial" w:cs="Arial"/>
          <w:noProof/>
          <w:sz w:val="24"/>
          <w:szCs w:val="24"/>
          <w:lang w:val="af-ZA"/>
        </w:rPr>
        <w:t xml:space="preserve"> </w:t>
      </w:r>
      <w:r w:rsidR="0035776D" w:rsidRPr="0035776D">
        <w:rPr>
          <w:rFonts w:ascii="Arial" w:eastAsia="Arial Unicode MS" w:hAnsi="Arial" w:cs="Arial"/>
          <w:noProof/>
          <w:sz w:val="24"/>
          <w:szCs w:val="24"/>
        </w:rPr>
        <w:t xml:space="preserve">The question on G4S BBBEE credentials was brought to the attention of </w:t>
      </w:r>
      <w:r w:rsidR="0035776D" w:rsidRPr="0035776D">
        <w:rPr>
          <w:rFonts w:ascii="Arial" w:eastAsia="Arial Unicode MS" w:hAnsi="Arial" w:cs="Arial"/>
          <w:b/>
          <w:noProof/>
          <w:sz w:val="24"/>
          <w:szCs w:val="24"/>
        </w:rPr>
        <w:t>the dti</w:t>
      </w:r>
      <w:r w:rsidR="0035776D" w:rsidRPr="0035776D">
        <w:rPr>
          <w:rFonts w:ascii="Arial" w:eastAsia="Arial Unicode MS" w:hAnsi="Arial" w:cs="Arial"/>
          <w:noProof/>
          <w:sz w:val="24"/>
          <w:szCs w:val="24"/>
        </w:rPr>
        <w:t xml:space="preserve"> before the establishment of the Office of the BEE Commission.  Following the establishment of this Office, all BBBEE potential fronting cases were </w:t>
      </w:r>
      <w:r w:rsidR="0035776D" w:rsidRPr="0035776D">
        <w:rPr>
          <w:rFonts w:ascii="Arial" w:eastAsia="Arial Unicode MS" w:hAnsi="Arial" w:cs="Arial"/>
          <w:noProof/>
          <w:sz w:val="24"/>
          <w:szCs w:val="24"/>
        </w:rPr>
        <w:lastRenderedPageBreak/>
        <w:t>handed over for further investigation.  Therefore, further investigation into the G4S BBBEE credentials is being conducted by the office of the BEE Commissioner.</w:t>
      </w:r>
    </w:p>
    <w:p w14:paraId="26802480" w14:textId="77777777" w:rsidR="00397A2C" w:rsidRPr="00B66B0F" w:rsidRDefault="00397A2C" w:rsidP="002806C5">
      <w:pPr>
        <w:tabs>
          <w:tab w:val="left" w:pos="432"/>
          <w:tab w:val="left" w:pos="720"/>
        </w:tabs>
        <w:spacing w:before="100" w:beforeAutospacing="1" w:after="100" w:afterAutospacing="1" w:line="360" w:lineRule="auto"/>
        <w:jc w:val="both"/>
        <w:rPr>
          <w:rFonts w:ascii="Arial" w:hAnsi="Arial" w:cs="Arial"/>
          <w:b/>
          <w:noProof/>
          <w:sz w:val="24"/>
          <w:szCs w:val="24"/>
          <w:lang w:val="af-ZA"/>
        </w:rPr>
      </w:pPr>
    </w:p>
    <w:sectPr w:rsidR="00397A2C" w:rsidRPr="00B6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B0E"/>
    <w:multiLevelType w:val="hybridMultilevel"/>
    <w:tmpl w:val="39EA3C58"/>
    <w:lvl w:ilvl="0" w:tplc="04090017">
      <w:start w:val="3"/>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F5613"/>
    <w:multiLevelType w:val="hybridMultilevel"/>
    <w:tmpl w:val="1C508232"/>
    <w:lvl w:ilvl="0" w:tplc="BFA23C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372BC3"/>
    <w:multiLevelType w:val="hybridMultilevel"/>
    <w:tmpl w:val="6AB2B168"/>
    <w:lvl w:ilvl="0" w:tplc="D32274C0">
      <w:start w:val="1"/>
      <w:numFmt w:val="bullet"/>
      <w:lvlText w:val=""/>
      <w:lvlJc w:val="left"/>
      <w:pPr>
        <w:ind w:left="1440" w:hanging="360"/>
      </w:pPr>
      <w:rPr>
        <w:rFonts w:ascii="Symbol" w:eastAsiaTheme="minorHAns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ABB361C"/>
    <w:multiLevelType w:val="hybridMultilevel"/>
    <w:tmpl w:val="D8D28CEE"/>
    <w:lvl w:ilvl="0" w:tplc="99221B34">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625E7"/>
    <w:multiLevelType w:val="hybridMultilevel"/>
    <w:tmpl w:val="41F0E418"/>
    <w:lvl w:ilvl="0" w:tplc="4A88948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01E63"/>
    <w:multiLevelType w:val="hybridMultilevel"/>
    <w:tmpl w:val="4F26BBDA"/>
    <w:lvl w:ilvl="0" w:tplc="87540154">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E5622C7"/>
    <w:multiLevelType w:val="hybridMultilevel"/>
    <w:tmpl w:val="E1E4894E"/>
    <w:lvl w:ilvl="0" w:tplc="04090017">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391109"/>
    <w:multiLevelType w:val="hybridMultilevel"/>
    <w:tmpl w:val="942E44E6"/>
    <w:lvl w:ilvl="0" w:tplc="51208C86">
      <w:start w:val="1"/>
      <w:numFmt w:val="bullet"/>
      <w:lvlText w:val=""/>
      <w:lvlJc w:val="left"/>
      <w:pPr>
        <w:ind w:left="1440" w:hanging="360"/>
      </w:pPr>
      <w:rPr>
        <w:rFonts w:ascii="Symbol" w:eastAsiaTheme="minorHAns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8505B00"/>
    <w:multiLevelType w:val="hybridMultilevel"/>
    <w:tmpl w:val="31EEF8F4"/>
    <w:lvl w:ilvl="0" w:tplc="63A670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80252C"/>
    <w:multiLevelType w:val="hybridMultilevel"/>
    <w:tmpl w:val="55B42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5"/>
  </w:num>
  <w:num w:numId="6">
    <w:abstractNumId w:val="4"/>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BC"/>
    <w:rsid w:val="00074C2E"/>
    <w:rsid w:val="00212056"/>
    <w:rsid w:val="002806C5"/>
    <w:rsid w:val="002C3D90"/>
    <w:rsid w:val="00324DBC"/>
    <w:rsid w:val="0035776D"/>
    <w:rsid w:val="00397A2C"/>
    <w:rsid w:val="00492224"/>
    <w:rsid w:val="004C1620"/>
    <w:rsid w:val="004F0C0E"/>
    <w:rsid w:val="00553DA8"/>
    <w:rsid w:val="00612E45"/>
    <w:rsid w:val="006219EB"/>
    <w:rsid w:val="006254AB"/>
    <w:rsid w:val="00712098"/>
    <w:rsid w:val="0079399E"/>
    <w:rsid w:val="007C57A8"/>
    <w:rsid w:val="0090332F"/>
    <w:rsid w:val="00957A6E"/>
    <w:rsid w:val="009D6A2E"/>
    <w:rsid w:val="00B1791F"/>
    <w:rsid w:val="00B66B0F"/>
    <w:rsid w:val="00B90A4E"/>
    <w:rsid w:val="00BA5A86"/>
    <w:rsid w:val="00BD2A0B"/>
    <w:rsid w:val="00CC1DBE"/>
    <w:rsid w:val="00D739DF"/>
    <w:rsid w:val="00DB3BE9"/>
    <w:rsid w:val="00F03082"/>
    <w:rsid w:val="00FC75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E1DC"/>
  <w15:docId w15:val="{8F6156AB-989F-4563-9493-D814211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20"/>
    <w:pPr>
      <w:ind w:left="720"/>
      <w:contextualSpacing/>
    </w:pPr>
  </w:style>
  <w:style w:type="table" w:styleId="TableGrid">
    <w:name w:val="Table Grid"/>
    <w:basedOn w:val="TableNormal"/>
    <w:uiPriority w:val="59"/>
    <w:rsid w:val="00FC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3318-F27C-47AB-83F4-747F78F7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Michael  Plaatjies</cp:lastModifiedBy>
  <cp:revision>2</cp:revision>
  <cp:lastPrinted>2018-04-24T14:54:00Z</cp:lastPrinted>
  <dcterms:created xsi:type="dcterms:W3CDTF">2018-04-25T14:48:00Z</dcterms:created>
  <dcterms:modified xsi:type="dcterms:W3CDTF">2018-04-25T14:48:00Z</dcterms:modified>
</cp:coreProperties>
</file>