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A65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83D9B3E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E797D7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C5042">
        <w:rPr>
          <w:rFonts w:ascii="Times New Roman" w:hAnsi="Times New Roman" w:cs="Times New Roman"/>
          <w:b/>
          <w:sz w:val="24"/>
          <w:szCs w:val="24"/>
        </w:rPr>
        <w:t xml:space="preserve"> 1067</w:t>
      </w:r>
    </w:p>
    <w:p w14:paraId="25CF970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20/04/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7E0A122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6F926FCA" w14:textId="77777777" w:rsidR="003C5042" w:rsidRPr="003C5042" w:rsidRDefault="003C5042" w:rsidP="003C504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C5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1067.</w:t>
      </w:r>
      <w:r w:rsidRPr="003C5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Ms D Carter (Cope) to ask the Minister of Basic Education:</w:t>
      </w:r>
    </w:p>
    <w:p w14:paraId="5FD77B70" w14:textId="41B87F98" w:rsidR="003C5042" w:rsidRDefault="003C5042" w:rsidP="000A4DE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firstLine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C5042">
        <w:rPr>
          <w:rFonts w:ascii="Times New Roman" w:eastAsia="Calibri" w:hAnsi="Times New Roman" w:cs="Times New Roman"/>
          <w:sz w:val="24"/>
          <w:szCs w:val="24"/>
        </w:rPr>
        <w:t>What (a) amount has been spent per annum over the past 10 years on teachers’ salaries as a percentage of her department’s operational spend and (b) is the percentage spend on each pupil per annum in the specified period?</w:t>
      </w:r>
      <w:r w:rsidRPr="003C504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C504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C504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="0075163C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C504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C5042">
        <w:rPr>
          <w:rFonts w:ascii="Times New Roman" w:eastAsia="Calibri" w:hAnsi="Times New Roman" w:cs="Times New Roman"/>
          <w:sz w:val="20"/>
          <w:szCs w:val="24"/>
        </w:rPr>
        <w:t>NW1156E</w:t>
      </w:r>
    </w:p>
    <w:p w14:paraId="68A7569F" w14:textId="77777777" w:rsidR="000A4DE0" w:rsidRDefault="000A4DE0" w:rsidP="003C50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6B2F0EB" w14:textId="77777777" w:rsidR="000A4DE0" w:rsidRDefault="000A4DE0" w:rsidP="000A4DE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DE0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49D15B6F" w14:textId="77777777" w:rsidR="00DE349B" w:rsidRDefault="00F65B0C" w:rsidP="00A277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</w:t>
      </w:r>
      <w:r w:rsidR="000A4DE0">
        <w:rPr>
          <w:rFonts w:ascii="Times New Roman" w:eastAsia="Calibri" w:hAnsi="Times New Roman" w:cs="Times New Roman"/>
          <w:sz w:val="24"/>
          <w:szCs w:val="24"/>
        </w:rPr>
        <w:t>)</w:t>
      </w:r>
      <w:r w:rsidR="000A4DE0">
        <w:rPr>
          <w:rFonts w:ascii="Times New Roman" w:eastAsia="Calibri" w:hAnsi="Times New Roman" w:cs="Times New Roman"/>
          <w:sz w:val="24"/>
          <w:szCs w:val="24"/>
        </w:rPr>
        <w:tab/>
      </w:r>
      <w:r w:rsidR="000A4DE0" w:rsidRPr="000A4DE0">
        <w:rPr>
          <w:rFonts w:ascii="Times New Roman" w:eastAsia="Calibri" w:hAnsi="Times New Roman" w:cs="Times New Roman"/>
          <w:sz w:val="24"/>
          <w:szCs w:val="24"/>
        </w:rPr>
        <w:t>The</w:t>
      </w:r>
      <w:r w:rsidR="000A4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expenditure on Compensation of </w:t>
      </w:r>
      <w:r w:rsidR="00D15975">
        <w:rPr>
          <w:rFonts w:ascii="Times New Roman" w:eastAsia="Calibri" w:hAnsi="Times New Roman" w:cs="Times New Roman"/>
          <w:sz w:val="24"/>
          <w:szCs w:val="24"/>
        </w:rPr>
        <w:t>employees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annum for all Provincial Education Departments (PEDs) is reflected in the Table below</w:t>
      </w:r>
      <w:r w:rsidR="00A277DA">
        <w:rPr>
          <w:rFonts w:ascii="Times New Roman" w:eastAsia="Calibri" w:hAnsi="Times New Roman" w:cs="Times New Roman"/>
          <w:sz w:val="24"/>
          <w:szCs w:val="24"/>
        </w:rPr>
        <w:t>, however this includes the compensation for the teachers as well as office based staff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The split per </w:t>
      </w:r>
      <w:r w:rsidR="00D15975">
        <w:rPr>
          <w:rFonts w:ascii="Times New Roman" w:eastAsia="Calibri" w:hAnsi="Times New Roman" w:cs="Times New Roman"/>
          <w:sz w:val="24"/>
          <w:szCs w:val="24"/>
        </w:rPr>
        <w:t>teachers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non-</w:t>
      </w:r>
      <w:r w:rsidR="00A277DA">
        <w:rPr>
          <w:rFonts w:ascii="Times New Roman" w:eastAsia="Calibri" w:hAnsi="Times New Roman" w:cs="Times New Roman"/>
          <w:sz w:val="24"/>
          <w:szCs w:val="24"/>
        </w:rPr>
        <w:t>e</w:t>
      </w:r>
      <w:r w:rsidR="00D15975">
        <w:rPr>
          <w:rFonts w:ascii="Times New Roman" w:eastAsia="Calibri" w:hAnsi="Times New Roman" w:cs="Times New Roman"/>
          <w:sz w:val="24"/>
          <w:szCs w:val="24"/>
        </w:rPr>
        <w:t>ducators have been requested fro</w:t>
      </w:r>
      <w:r w:rsidR="00A277DA">
        <w:rPr>
          <w:rFonts w:ascii="Times New Roman" w:eastAsia="Calibri" w:hAnsi="Times New Roman" w:cs="Times New Roman"/>
          <w:sz w:val="24"/>
          <w:szCs w:val="24"/>
        </w:rPr>
        <w:t xml:space="preserve">m the PEDs and will be provided as soon as received. 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741"/>
        <w:gridCol w:w="741"/>
        <w:gridCol w:w="786"/>
        <w:gridCol w:w="850"/>
        <w:gridCol w:w="851"/>
        <w:gridCol w:w="850"/>
        <w:gridCol w:w="741"/>
        <w:gridCol w:w="741"/>
      </w:tblGrid>
      <w:tr w:rsidR="00F65B0C" w:rsidRPr="00F65B0C" w14:paraId="7A53C283" w14:textId="77777777" w:rsidTr="00DC66FD">
        <w:trPr>
          <w:trHeight w:val="2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919" w14:textId="77777777" w:rsidR="00F65B0C" w:rsidRPr="00F65B0C" w:rsidRDefault="00F65B0C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743E0" w14:textId="77777777" w:rsidR="00F65B0C" w:rsidRPr="00F65B0C" w:rsidRDefault="00F65B0C" w:rsidP="00F6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FINANCIAL YEARS</w:t>
            </w:r>
          </w:p>
        </w:tc>
      </w:tr>
      <w:tr w:rsidR="00F65B0C" w:rsidRPr="00F65B0C" w14:paraId="035ED8A9" w14:textId="77777777" w:rsidTr="00DC66FD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0922" w14:textId="77777777" w:rsidR="00F65B0C" w:rsidRPr="00F65B0C" w:rsidRDefault="00F65B0C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Compensation of Employees in </w:t>
            </w:r>
            <w:proofErr w:type="spellStart"/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R'Billion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CC5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2007/08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F4D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2008/09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FCE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2009/10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BB7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2010/11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911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2011/12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5FE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2012/13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2CA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2013/14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06A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2014/15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4F7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2015/16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522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2016/17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952E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2017/18</w:t>
            </w:r>
          </w:p>
        </w:tc>
      </w:tr>
      <w:tr w:rsidR="00F65B0C" w:rsidRPr="00F65B0C" w14:paraId="4CE487FB" w14:textId="77777777" w:rsidTr="00A277DA">
        <w:trPr>
          <w:trHeight w:val="2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A81CA" w14:textId="77777777" w:rsidR="00F65B0C" w:rsidRPr="00F65B0C" w:rsidRDefault="00F65B0C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DA3" w14:textId="77777777" w:rsidR="00F65B0C" w:rsidRPr="00F65B0C" w:rsidRDefault="00F65B0C" w:rsidP="00DC6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EB3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5DE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6B25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ECE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20C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EB4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8C8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61B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09D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C9D3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F65B0C" w:rsidRPr="00F65B0C" w14:paraId="021B8997" w14:textId="77777777" w:rsidTr="0022322C">
        <w:trPr>
          <w:trHeight w:val="9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8A56" w14:textId="77777777" w:rsidR="00F65B0C" w:rsidRPr="00F65B0C" w:rsidRDefault="00F65B0C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37F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69 710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B85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84 006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C19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99 253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B72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109 854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F61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122 138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359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129 856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F46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139 178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DEA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146 253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74D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153 193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EC7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164 869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EEA" w14:textId="77777777" w:rsidR="00F65B0C" w:rsidRPr="00F65B0C" w:rsidRDefault="00F65B0C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177 514</w:t>
            </w:r>
          </w:p>
        </w:tc>
      </w:tr>
      <w:tr w:rsidR="00A277DA" w:rsidRPr="00F65B0C" w14:paraId="3A5BA50F" w14:textId="77777777" w:rsidTr="0022322C">
        <w:trPr>
          <w:trHeight w:val="1268"/>
        </w:trPr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A0A45" w14:textId="77777777" w:rsidR="00A277DA" w:rsidRPr="00F65B0C" w:rsidRDefault="00DC66FD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Non Compensation of Employees</w:t>
            </w:r>
            <w:r w:rsidR="00831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costs in  </w:t>
            </w:r>
            <w:proofErr w:type="spellStart"/>
            <w:r w:rsidR="00831747" w:rsidRPr="00F6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R'Billion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DD8C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2498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23 535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1CD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27 035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135D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28 400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7AC0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34 439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F8C9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FE9D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37 831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915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40 602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D46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43 947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9675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46 799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F0E7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47 708</w:t>
            </w:r>
          </w:p>
        </w:tc>
      </w:tr>
      <w:tr w:rsidR="00A277DA" w:rsidRPr="00F65B0C" w14:paraId="0FF7D2AE" w14:textId="77777777" w:rsidTr="0022322C">
        <w:trPr>
          <w:trHeight w:val="1142"/>
        </w:trPr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D813CD" w14:textId="77777777" w:rsidR="00A277DA" w:rsidRPr="00F65B0C" w:rsidRDefault="00DC66FD" w:rsidP="00F6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Percentage of compensation of Employees</w:t>
            </w:r>
            <w:r w:rsidR="005E1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to total costs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9A21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CB16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08CC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530C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480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E6FB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F4E9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84A8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FE17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A91F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F243" w14:textId="77777777" w:rsidR="00A277DA" w:rsidRPr="00F65B0C" w:rsidRDefault="005E1E61" w:rsidP="00F6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79%</w:t>
            </w:r>
          </w:p>
        </w:tc>
      </w:tr>
    </w:tbl>
    <w:p w14:paraId="315A04A0" w14:textId="77777777" w:rsidR="00C81456" w:rsidRDefault="00C81456" w:rsidP="00D15975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6" w:hanging="55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Source:  DBE Annual Report.</w:t>
      </w:r>
    </w:p>
    <w:p w14:paraId="6570366E" w14:textId="77777777" w:rsidR="000A4DE0" w:rsidRPr="000A4DE0" w:rsidRDefault="00F65B0C" w:rsidP="00D15975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6" w:hanging="55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(b)</w:t>
      </w:r>
      <w:r w:rsidR="00DE349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The Department of Basic Education has </w:t>
      </w:r>
      <w:r>
        <w:rPr>
          <w:rFonts w:ascii="Times New Roman" w:hAnsi="Times New Roman" w:cs="Times New Roman"/>
          <w:sz w:val="24"/>
          <w:szCs w:val="24"/>
        </w:rPr>
        <w:t xml:space="preserve">requested the information </w:t>
      </w:r>
      <w:r w:rsidR="000862C8">
        <w:rPr>
          <w:rFonts w:ascii="Times New Roman" w:eastAsia="Calibri" w:hAnsi="Times New Roman" w:cs="Times New Roman"/>
          <w:sz w:val="24"/>
          <w:szCs w:val="24"/>
        </w:rPr>
        <w:t>from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PEDs </w:t>
      </w:r>
      <w:r w:rsidR="00D15975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percentage spent on each pupil per annum over the past 10 years.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C59AB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59AB">
        <w:rPr>
          <w:rFonts w:ascii="Times New Roman" w:hAnsi="Times New Roman" w:cs="Times New Roman"/>
          <w:sz w:val="24"/>
          <w:szCs w:val="24"/>
        </w:rPr>
        <w:t xml:space="preserve"> will be forwarded as soon as the </w:t>
      </w:r>
      <w:r>
        <w:rPr>
          <w:rFonts w:ascii="Times New Roman" w:hAnsi="Times New Roman" w:cs="Times New Roman"/>
          <w:sz w:val="24"/>
          <w:szCs w:val="24"/>
        </w:rPr>
        <w:t>DBE</w:t>
      </w:r>
      <w:r w:rsidR="000862C8">
        <w:rPr>
          <w:rFonts w:ascii="Times New Roman" w:hAnsi="Times New Roman" w:cs="Times New Roman"/>
          <w:sz w:val="24"/>
          <w:szCs w:val="24"/>
        </w:rPr>
        <w:t xml:space="preserve"> receives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4FEAB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A9E65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B4BFA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9402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0D091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E1B3A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73DA9" w14:textId="77777777" w:rsidR="00365E90" w:rsidRDefault="00365E90" w:rsidP="00365E9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E90" w:rsidSect="00A16FA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C5FD" w14:textId="77777777" w:rsidR="00BA0A59" w:rsidRDefault="00BA0A59" w:rsidP="00A16FA1">
      <w:pPr>
        <w:spacing w:after="0" w:line="240" w:lineRule="auto"/>
      </w:pPr>
      <w:r>
        <w:separator/>
      </w:r>
    </w:p>
  </w:endnote>
  <w:endnote w:type="continuationSeparator" w:id="0">
    <w:p w14:paraId="28A5E8D5" w14:textId="77777777" w:rsidR="00BA0A59" w:rsidRDefault="00BA0A59" w:rsidP="00A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7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D8DE5AE" w14:textId="7A4B6094" w:rsidR="00A16FA1" w:rsidRPr="00A16FA1" w:rsidRDefault="00A16FA1">
        <w:pPr>
          <w:pStyle w:val="Footer"/>
          <w:jc w:val="right"/>
          <w:rPr>
            <w:rFonts w:ascii="Times New Roman" w:hAnsi="Times New Roman" w:cs="Times New Roman"/>
          </w:rPr>
        </w:pPr>
        <w:r w:rsidRPr="00A16FA1">
          <w:rPr>
            <w:rFonts w:ascii="Times New Roman" w:hAnsi="Times New Roman" w:cs="Times New Roman"/>
          </w:rPr>
          <w:fldChar w:fldCharType="begin"/>
        </w:r>
        <w:r w:rsidRPr="00A16FA1">
          <w:rPr>
            <w:rFonts w:ascii="Times New Roman" w:hAnsi="Times New Roman" w:cs="Times New Roman"/>
          </w:rPr>
          <w:instrText xml:space="preserve"> PAGE   \* MERGEFORMAT </w:instrText>
        </w:r>
        <w:r w:rsidRPr="00A16FA1">
          <w:rPr>
            <w:rFonts w:ascii="Times New Roman" w:hAnsi="Times New Roman" w:cs="Times New Roman"/>
          </w:rPr>
          <w:fldChar w:fldCharType="separate"/>
        </w:r>
        <w:r w:rsidR="0022322C">
          <w:rPr>
            <w:rFonts w:ascii="Times New Roman" w:hAnsi="Times New Roman" w:cs="Times New Roman"/>
            <w:noProof/>
          </w:rPr>
          <w:t>2</w:t>
        </w:r>
        <w:r w:rsidRPr="00A16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B0F895" w14:textId="77777777" w:rsidR="00A16FA1" w:rsidRDefault="00A1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6213" w14:textId="77777777" w:rsidR="00BA0A59" w:rsidRDefault="00BA0A59" w:rsidP="00A16FA1">
      <w:pPr>
        <w:spacing w:after="0" w:line="240" w:lineRule="auto"/>
      </w:pPr>
      <w:r>
        <w:separator/>
      </w:r>
    </w:p>
  </w:footnote>
  <w:footnote w:type="continuationSeparator" w:id="0">
    <w:p w14:paraId="02B8E8B6" w14:textId="77777777" w:rsidR="00BA0A59" w:rsidRDefault="00BA0A59" w:rsidP="00A1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3DBC"/>
    <w:rsid w:val="00015890"/>
    <w:rsid w:val="000444DB"/>
    <w:rsid w:val="0005396A"/>
    <w:rsid w:val="000862C8"/>
    <w:rsid w:val="000A2AAC"/>
    <w:rsid w:val="000A4DE0"/>
    <w:rsid w:val="000B68D4"/>
    <w:rsid w:val="000C6DB7"/>
    <w:rsid w:val="000D4D43"/>
    <w:rsid w:val="000F0FA4"/>
    <w:rsid w:val="001034EB"/>
    <w:rsid w:val="001363D0"/>
    <w:rsid w:val="001415B1"/>
    <w:rsid w:val="00170990"/>
    <w:rsid w:val="00171447"/>
    <w:rsid w:val="00183BCF"/>
    <w:rsid w:val="001F0144"/>
    <w:rsid w:val="0020126E"/>
    <w:rsid w:val="0022322C"/>
    <w:rsid w:val="00226801"/>
    <w:rsid w:val="00236728"/>
    <w:rsid w:val="00240B13"/>
    <w:rsid w:val="0027063B"/>
    <w:rsid w:val="00273085"/>
    <w:rsid w:val="002A6821"/>
    <w:rsid w:val="002C32A6"/>
    <w:rsid w:val="002D1513"/>
    <w:rsid w:val="00310F5F"/>
    <w:rsid w:val="00341226"/>
    <w:rsid w:val="00343876"/>
    <w:rsid w:val="003511EF"/>
    <w:rsid w:val="00365E90"/>
    <w:rsid w:val="0037043F"/>
    <w:rsid w:val="003B39A7"/>
    <w:rsid w:val="003C5042"/>
    <w:rsid w:val="003D566C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E1E61"/>
    <w:rsid w:val="00607436"/>
    <w:rsid w:val="00613631"/>
    <w:rsid w:val="00615A3B"/>
    <w:rsid w:val="00666324"/>
    <w:rsid w:val="00667A76"/>
    <w:rsid w:val="00692B11"/>
    <w:rsid w:val="006A3DEF"/>
    <w:rsid w:val="006C1F10"/>
    <w:rsid w:val="006D2538"/>
    <w:rsid w:val="006D7B63"/>
    <w:rsid w:val="006F297B"/>
    <w:rsid w:val="00720CC4"/>
    <w:rsid w:val="0075163C"/>
    <w:rsid w:val="007A4190"/>
    <w:rsid w:val="007F25CB"/>
    <w:rsid w:val="008015CE"/>
    <w:rsid w:val="00830D56"/>
    <w:rsid w:val="00830FC7"/>
    <w:rsid w:val="00831747"/>
    <w:rsid w:val="00857A1D"/>
    <w:rsid w:val="008D6E1C"/>
    <w:rsid w:val="008E742B"/>
    <w:rsid w:val="008F30A1"/>
    <w:rsid w:val="009132A2"/>
    <w:rsid w:val="00932A7D"/>
    <w:rsid w:val="009434F5"/>
    <w:rsid w:val="00975403"/>
    <w:rsid w:val="00996F09"/>
    <w:rsid w:val="009B6115"/>
    <w:rsid w:val="009C2773"/>
    <w:rsid w:val="009D302C"/>
    <w:rsid w:val="009F03E8"/>
    <w:rsid w:val="00A16FA1"/>
    <w:rsid w:val="00A20079"/>
    <w:rsid w:val="00A277DA"/>
    <w:rsid w:val="00A451EB"/>
    <w:rsid w:val="00A603D7"/>
    <w:rsid w:val="00A62005"/>
    <w:rsid w:val="00A666AB"/>
    <w:rsid w:val="00AE1828"/>
    <w:rsid w:val="00B6783D"/>
    <w:rsid w:val="00B81D4D"/>
    <w:rsid w:val="00BA0A59"/>
    <w:rsid w:val="00BA70AC"/>
    <w:rsid w:val="00C00DC4"/>
    <w:rsid w:val="00C4444B"/>
    <w:rsid w:val="00C70174"/>
    <w:rsid w:val="00C81456"/>
    <w:rsid w:val="00C90C8F"/>
    <w:rsid w:val="00D103E1"/>
    <w:rsid w:val="00D13D42"/>
    <w:rsid w:val="00D15975"/>
    <w:rsid w:val="00D34C31"/>
    <w:rsid w:val="00D6328E"/>
    <w:rsid w:val="00D713FC"/>
    <w:rsid w:val="00D9064A"/>
    <w:rsid w:val="00D9276C"/>
    <w:rsid w:val="00D94B1F"/>
    <w:rsid w:val="00D97E99"/>
    <w:rsid w:val="00DC66FD"/>
    <w:rsid w:val="00DE349B"/>
    <w:rsid w:val="00E34908"/>
    <w:rsid w:val="00E67F6F"/>
    <w:rsid w:val="00EA485B"/>
    <w:rsid w:val="00EC7F74"/>
    <w:rsid w:val="00EF5B30"/>
    <w:rsid w:val="00F11816"/>
    <w:rsid w:val="00F5012D"/>
    <w:rsid w:val="00F574BB"/>
    <w:rsid w:val="00F65B0C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06DD1"/>
  <w15:docId w15:val="{20510333-D7EA-4424-8971-EFA7A5D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A1"/>
  </w:style>
  <w:style w:type="paragraph" w:styleId="Footer">
    <w:name w:val="footer"/>
    <w:basedOn w:val="Normal"/>
    <w:link w:val="FooterChar"/>
    <w:uiPriority w:val="99"/>
    <w:unhideWhenUsed/>
    <w:rsid w:val="00A1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A1"/>
  </w:style>
  <w:style w:type="paragraph" w:styleId="BalloonText">
    <w:name w:val="Balloon Text"/>
    <w:basedOn w:val="Normal"/>
    <w:link w:val="BalloonTextChar"/>
    <w:uiPriority w:val="99"/>
    <w:semiHidden/>
    <w:unhideWhenUsed/>
    <w:rsid w:val="00D1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14B6-16F1-4647-B415-95B5C1A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5</cp:revision>
  <cp:lastPrinted>2018-05-10T18:29:00Z</cp:lastPrinted>
  <dcterms:created xsi:type="dcterms:W3CDTF">2018-05-10T18:28:00Z</dcterms:created>
  <dcterms:modified xsi:type="dcterms:W3CDTF">2018-05-10T18:30:00Z</dcterms:modified>
</cp:coreProperties>
</file>