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9026"/>
      </w:tblGrid>
      <w:tr w:rsidR="00C93280" w:rsidRPr="00591962" w:rsidTr="005B3DDE">
        <w:trPr>
          <w:trHeight w:val="1851"/>
          <w:jc w:val="center"/>
        </w:trPr>
        <w:tc>
          <w:tcPr>
            <w:tcW w:w="9026" w:type="dxa"/>
          </w:tcPr>
          <w:p w:rsidR="00C93280" w:rsidRPr="00B83122" w:rsidRDefault="00C93280" w:rsidP="005B3DDE">
            <w:pPr>
              <w:jc w:val="center"/>
              <w:rPr>
                <w:rFonts w:ascii="Arial" w:hAnsi="Arial"/>
                <w:sz w:val="24"/>
                <w:szCs w:val="24"/>
                <w:lang w:val="en-GB"/>
              </w:rPr>
            </w:pPr>
            <w:hyperlink r:id="rId7" w:history="1">
              <w:r w:rsidRPr="00591962">
                <w:rPr>
                  <w:rFonts w:ascii="Arial" w:hAnsi="Arial"/>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C93280" w:rsidRPr="00B83122" w:rsidRDefault="00C93280" w:rsidP="005B3DDE">
            <w:pPr>
              <w:rPr>
                <w:rFonts w:ascii="Arial" w:hAnsi="Arial"/>
                <w:sz w:val="24"/>
                <w:szCs w:val="24"/>
                <w:lang w:val="en-GB"/>
              </w:rPr>
            </w:pPr>
          </w:p>
        </w:tc>
      </w:tr>
      <w:tr w:rsidR="00C93280" w:rsidRPr="00591962" w:rsidTr="005B3DDE">
        <w:trPr>
          <w:trHeight w:val="1111"/>
          <w:jc w:val="center"/>
        </w:trPr>
        <w:tc>
          <w:tcPr>
            <w:tcW w:w="9026" w:type="dxa"/>
          </w:tcPr>
          <w:p w:rsidR="00C93280" w:rsidRPr="00B83122" w:rsidRDefault="00C93280" w:rsidP="005B3DDE">
            <w:pPr>
              <w:spacing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C93280" w:rsidRPr="00B83122" w:rsidRDefault="00C93280" w:rsidP="005B3DDE">
            <w:pPr>
              <w:spacing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C93280" w:rsidRPr="00B83122" w:rsidRDefault="00C93280" w:rsidP="005B3DDE">
            <w:pPr>
              <w:spacing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C93280" w:rsidRPr="00B83122" w:rsidRDefault="00C93280" w:rsidP="005B3DDE">
            <w:pPr>
              <w:spacing w:line="264" w:lineRule="auto"/>
              <w:jc w:val="center"/>
              <w:rPr>
                <w:rFonts w:ascii="Arial" w:hAnsi="Arial"/>
                <w:color w:val="666633"/>
                <w:sz w:val="24"/>
                <w:szCs w:val="24"/>
                <w:lang w:val="en-GB"/>
              </w:rPr>
            </w:pPr>
            <w:r>
              <w:rPr>
                <w:noProof/>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C93280" w:rsidRPr="004B71F1" w:rsidRDefault="00C93280" w:rsidP="001403DF">
      <w:pPr>
        <w:spacing w:line="360" w:lineRule="auto"/>
        <w:rPr>
          <w:rFonts w:ascii="Arial" w:hAnsi="Arial" w:cs="Arial"/>
          <w:b/>
          <w:sz w:val="24"/>
          <w:szCs w:val="24"/>
        </w:rPr>
      </w:pPr>
      <w:r w:rsidRPr="004B71F1">
        <w:rPr>
          <w:rFonts w:ascii="Arial" w:hAnsi="Arial" w:cs="Arial"/>
          <w:b/>
          <w:sz w:val="24"/>
          <w:szCs w:val="24"/>
        </w:rPr>
        <w:t xml:space="preserve">NATIONAL ASSEMBLY </w:t>
      </w:r>
    </w:p>
    <w:p w:rsidR="00C93280" w:rsidRPr="004B71F1" w:rsidRDefault="00C93280" w:rsidP="001403DF">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C93280" w:rsidRPr="004B71F1" w:rsidRDefault="00C93280" w:rsidP="001403DF">
      <w:pPr>
        <w:spacing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rPr>
        <w:t>1064</w:t>
      </w:r>
    </w:p>
    <w:p w:rsidR="00C93280" w:rsidRPr="00E440CE" w:rsidRDefault="00C93280" w:rsidP="001403DF">
      <w:pPr>
        <w:pBdr>
          <w:bottom w:val="single" w:sz="12" w:space="1" w:color="auto"/>
        </w:pBdr>
        <w:spacing w:line="360" w:lineRule="auto"/>
        <w:jc w:val="both"/>
        <w:rPr>
          <w:rFonts w:ascii="Arial" w:hAnsi="Arial" w:cs="Arial"/>
          <w:b/>
          <w:sz w:val="24"/>
          <w:szCs w:val="24"/>
        </w:rPr>
      </w:pPr>
      <w:r w:rsidRPr="00E440CE">
        <w:rPr>
          <w:rFonts w:ascii="Arial" w:hAnsi="Arial" w:cs="Arial"/>
          <w:b/>
          <w:sz w:val="24"/>
          <w:szCs w:val="24"/>
        </w:rPr>
        <w:t xml:space="preserve">DATE OF PUBLICATION: </w:t>
      </w:r>
      <w:r>
        <w:rPr>
          <w:rFonts w:ascii="Arial" w:hAnsi="Arial" w:cs="Arial"/>
          <w:b/>
          <w:sz w:val="24"/>
          <w:szCs w:val="24"/>
        </w:rPr>
        <w:t>APRIL</w:t>
      </w:r>
      <w:r w:rsidRPr="00E440CE">
        <w:rPr>
          <w:rFonts w:ascii="Arial" w:hAnsi="Arial" w:cs="Arial"/>
          <w:b/>
          <w:sz w:val="24"/>
          <w:szCs w:val="24"/>
        </w:rPr>
        <w:t xml:space="preserve"> 2016</w:t>
      </w:r>
    </w:p>
    <w:p w:rsidR="00C93280" w:rsidRPr="00E440CE" w:rsidRDefault="00C93280" w:rsidP="001403DF">
      <w:pPr>
        <w:pStyle w:val="NoSpacing"/>
        <w:spacing w:line="360" w:lineRule="auto"/>
        <w:jc w:val="both"/>
        <w:rPr>
          <w:rFonts w:ascii="Arial" w:hAnsi="Arial" w:cs="Arial"/>
          <w:b/>
          <w:bCs/>
          <w:sz w:val="24"/>
          <w:szCs w:val="24"/>
        </w:rPr>
      </w:pPr>
    </w:p>
    <w:p w:rsidR="00C93280" w:rsidRPr="001403DF" w:rsidRDefault="00C93280" w:rsidP="001403DF">
      <w:pPr>
        <w:pStyle w:val="NoSpacing"/>
        <w:spacing w:line="360" w:lineRule="auto"/>
        <w:jc w:val="both"/>
        <w:rPr>
          <w:rFonts w:ascii="Arial" w:hAnsi="Arial" w:cs="Arial"/>
          <w:b/>
          <w:bCs/>
          <w:sz w:val="24"/>
          <w:szCs w:val="24"/>
        </w:rPr>
      </w:pPr>
      <w:r w:rsidRPr="001403DF">
        <w:rPr>
          <w:rFonts w:ascii="Arial" w:hAnsi="Arial" w:cs="Arial"/>
          <w:b/>
          <w:bCs/>
          <w:sz w:val="24"/>
          <w:szCs w:val="24"/>
        </w:rPr>
        <w:t xml:space="preserve">Mr T W Mhlongo (DA) to ask the Minister of Communications: </w:t>
      </w:r>
    </w:p>
    <w:p w:rsidR="00C93280" w:rsidRPr="001403DF" w:rsidRDefault="00C93280" w:rsidP="001403DF">
      <w:pPr>
        <w:pStyle w:val="NoSpacing"/>
        <w:spacing w:line="360" w:lineRule="auto"/>
        <w:jc w:val="both"/>
        <w:rPr>
          <w:rFonts w:ascii="Arial" w:hAnsi="Arial" w:cs="Arial"/>
          <w:sz w:val="24"/>
          <w:szCs w:val="24"/>
        </w:rPr>
      </w:pPr>
      <w:r w:rsidRPr="001403DF">
        <w:rPr>
          <w:rFonts w:ascii="Arial" w:hAnsi="Arial" w:cs="Arial"/>
          <w:sz w:val="24"/>
          <w:szCs w:val="24"/>
        </w:rPr>
        <w:t>With reference to each community print media project funded by the Media Development and Diversity Agency in the (a) 2013-14 and (b) 2014-15 financial years, (i) what was included in the operational costs, (ii) how many copies did ach project print (aa) weekly and (bb) monthly, (iii) how much did the printing of these copies cost per issue and (iv) how many copies did each project sell (aa) weekly and (bb) monthly in the specified financial years? NW1197E</w:t>
      </w:r>
    </w:p>
    <w:p w:rsidR="00C93280" w:rsidRPr="001403DF" w:rsidRDefault="00C93280" w:rsidP="001403DF">
      <w:pPr>
        <w:spacing w:after="160" w:line="360" w:lineRule="auto"/>
        <w:rPr>
          <w:rFonts w:ascii="Arial" w:hAnsi="Arial" w:cs="Arial"/>
          <w:sz w:val="24"/>
          <w:szCs w:val="24"/>
        </w:rPr>
      </w:pPr>
    </w:p>
    <w:p w:rsidR="00C93280" w:rsidRPr="00466E34" w:rsidRDefault="00C93280" w:rsidP="001403DF">
      <w:pPr>
        <w:spacing w:after="160" w:line="360" w:lineRule="auto"/>
        <w:rPr>
          <w:rFonts w:ascii="Arial" w:hAnsi="Arial" w:cs="Arial"/>
          <w:b/>
          <w:sz w:val="24"/>
          <w:szCs w:val="24"/>
        </w:rPr>
      </w:pPr>
      <w:r w:rsidRPr="00466E34">
        <w:rPr>
          <w:rFonts w:ascii="Arial" w:hAnsi="Arial" w:cs="Arial"/>
          <w:b/>
          <w:sz w:val="24"/>
          <w:szCs w:val="24"/>
        </w:rPr>
        <w:t>REPLY: MINISTER OF COMMUNICATIONS</w:t>
      </w:r>
    </w:p>
    <w:p w:rsidR="00C93280" w:rsidRDefault="00C93280" w:rsidP="001403DF">
      <w:pPr>
        <w:pStyle w:val="NoSpacing"/>
        <w:spacing w:line="276" w:lineRule="auto"/>
        <w:jc w:val="both"/>
        <w:rPr>
          <w:rFonts w:ascii="Arial" w:hAnsi="Arial" w:cs="Arial"/>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800"/>
        <w:gridCol w:w="1350"/>
        <w:gridCol w:w="966"/>
        <w:gridCol w:w="1842"/>
        <w:gridCol w:w="1701"/>
      </w:tblGrid>
      <w:tr w:rsidR="00C93280" w:rsidRPr="00591962" w:rsidTr="00591962">
        <w:trPr>
          <w:tblHeader/>
        </w:trPr>
        <w:tc>
          <w:tcPr>
            <w:tcW w:w="2088" w:type="dxa"/>
            <w:shd w:val="clear" w:color="auto" w:fill="AEAAAA"/>
          </w:tcPr>
          <w:p w:rsidR="00C93280" w:rsidRPr="00591962" w:rsidRDefault="00C93280" w:rsidP="00591962">
            <w:pPr>
              <w:spacing w:before="100" w:beforeAutospacing="1" w:after="100" w:afterAutospacing="1" w:line="276" w:lineRule="auto"/>
              <w:rPr>
                <w:rFonts w:ascii="Arial" w:hAnsi="Arial" w:cs="Arial"/>
                <w:b/>
                <w:bCs/>
                <w:color w:val="000000"/>
                <w:lang w:val="en-ZA"/>
              </w:rPr>
            </w:pPr>
            <w:r w:rsidRPr="00591962">
              <w:rPr>
                <w:rFonts w:ascii="Arial" w:hAnsi="Arial" w:cs="Arial"/>
                <w:b/>
                <w:bCs/>
                <w:color w:val="000000"/>
                <w:lang w:val="en-ZA"/>
              </w:rPr>
              <w:t>Project Name</w:t>
            </w:r>
          </w:p>
        </w:tc>
        <w:tc>
          <w:tcPr>
            <w:tcW w:w="1800" w:type="dxa"/>
            <w:shd w:val="clear" w:color="auto" w:fill="AEAAAA"/>
          </w:tcPr>
          <w:p w:rsidR="00C93280" w:rsidRPr="00591962" w:rsidRDefault="00C93280" w:rsidP="00591962">
            <w:pPr>
              <w:spacing w:before="100" w:beforeAutospacing="1" w:after="100" w:afterAutospacing="1" w:line="276" w:lineRule="auto"/>
              <w:rPr>
                <w:rFonts w:ascii="Arial" w:hAnsi="Arial" w:cs="Arial"/>
                <w:b/>
                <w:bCs/>
                <w:color w:val="000000"/>
                <w:lang w:val="en-ZA"/>
              </w:rPr>
            </w:pPr>
            <w:r w:rsidRPr="00591962">
              <w:rPr>
                <w:rFonts w:ascii="Arial" w:hAnsi="Arial" w:cs="Arial"/>
                <w:b/>
                <w:bCs/>
                <w:color w:val="000000"/>
                <w:lang w:val="en-ZA"/>
              </w:rPr>
              <w:t>Funds Allocated</w:t>
            </w:r>
          </w:p>
        </w:tc>
        <w:tc>
          <w:tcPr>
            <w:tcW w:w="1350" w:type="dxa"/>
            <w:shd w:val="clear" w:color="auto" w:fill="AEAAAA"/>
          </w:tcPr>
          <w:p w:rsidR="00C93280" w:rsidRPr="00591962" w:rsidRDefault="00C93280" w:rsidP="00591962">
            <w:pPr>
              <w:spacing w:before="100" w:beforeAutospacing="1" w:after="100" w:afterAutospacing="1" w:line="276" w:lineRule="auto"/>
              <w:rPr>
                <w:rFonts w:ascii="Arial" w:hAnsi="Arial" w:cs="Arial"/>
                <w:b/>
                <w:bCs/>
                <w:color w:val="000000"/>
                <w:lang w:val="en-ZA"/>
              </w:rPr>
            </w:pPr>
            <w:r w:rsidRPr="00591962">
              <w:rPr>
                <w:rFonts w:ascii="Arial" w:hAnsi="Arial" w:cs="Arial"/>
                <w:b/>
                <w:bCs/>
                <w:color w:val="000000"/>
                <w:lang w:val="en-ZA"/>
              </w:rPr>
              <w:t xml:space="preserve">Frequency </w:t>
            </w:r>
          </w:p>
        </w:tc>
        <w:tc>
          <w:tcPr>
            <w:tcW w:w="966" w:type="dxa"/>
            <w:shd w:val="clear" w:color="auto" w:fill="AEAAAA"/>
          </w:tcPr>
          <w:p w:rsidR="00C93280" w:rsidRPr="00591962" w:rsidRDefault="00C93280" w:rsidP="00591962">
            <w:pPr>
              <w:spacing w:before="100" w:beforeAutospacing="1" w:after="100" w:afterAutospacing="1" w:line="276" w:lineRule="auto"/>
              <w:rPr>
                <w:rFonts w:ascii="Arial" w:hAnsi="Arial" w:cs="Arial"/>
                <w:b/>
                <w:bCs/>
                <w:color w:val="000000"/>
                <w:lang w:val="en-ZA"/>
              </w:rPr>
            </w:pPr>
            <w:r w:rsidRPr="00591962">
              <w:rPr>
                <w:rFonts w:ascii="Arial" w:hAnsi="Arial" w:cs="Arial"/>
                <w:b/>
                <w:bCs/>
                <w:color w:val="000000"/>
                <w:lang w:val="en-ZA"/>
              </w:rPr>
              <w:t>copies</w:t>
            </w:r>
          </w:p>
        </w:tc>
        <w:tc>
          <w:tcPr>
            <w:tcW w:w="1842" w:type="dxa"/>
            <w:shd w:val="clear" w:color="auto" w:fill="AEAAAA"/>
          </w:tcPr>
          <w:p w:rsidR="00C93280" w:rsidRPr="00591962" w:rsidRDefault="00C93280" w:rsidP="00591962">
            <w:pPr>
              <w:spacing w:before="100" w:beforeAutospacing="1" w:after="100" w:afterAutospacing="1" w:line="276" w:lineRule="auto"/>
              <w:rPr>
                <w:rFonts w:ascii="Arial" w:hAnsi="Arial" w:cs="Arial"/>
                <w:b/>
                <w:bCs/>
                <w:color w:val="000000"/>
                <w:lang w:val="en-ZA"/>
              </w:rPr>
            </w:pPr>
            <w:r w:rsidRPr="00591962">
              <w:rPr>
                <w:rFonts w:ascii="Arial" w:hAnsi="Arial" w:cs="Arial"/>
                <w:b/>
                <w:bCs/>
                <w:color w:val="000000"/>
                <w:lang w:val="en-ZA"/>
              </w:rPr>
              <w:t>Cost</w:t>
            </w:r>
          </w:p>
        </w:tc>
        <w:tc>
          <w:tcPr>
            <w:tcW w:w="1701" w:type="dxa"/>
            <w:shd w:val="clear" w:color="auto" w:fill="AEAAAA"/>
          </w:tcPr>
          <w:p w:rsidR="00C93280" w:rsidRPr="00591962" w:rsidRDefault="00C93280" w:rsidP="00591962">
            <w:pPr>
              <w:spacing w:before="100" w:beforeAutospacing="1" w:after="100" w:afterAutospacing="1" w:line="276" w:lineRule="auto"/>
              <w:rPr>
                <w:rFonts w:ascii="Arial" w:hAnsi="Arial" w:cs="Arial"/>
                <w:b/>
                <w:bCs/>
                <w:color w:val="000000"/>
                <w:lang w:val="en-ZA"/>
              </w:rPr>
            </w:pPr>
            <w:r w:rsidRPr="00591962">
              <w:rPr>
                <w:rFonts w:ascii="Arial" w:hAnsi="Arial" w:cs="Arial"/>
                <w:b/>
                <w:bCs/>
                <w:color w:val="000000"/>
                <w:lang w:val="en-ZA"/>
              </w:rPr>
              <w:t>Operational costs</w:t>
            </w:r>
          </w:p>
        </w:tc>
      </w:tr>
      <w:tr w:rsidR="00C93280" w:rsidRPr="00591962" w:rsidTr="00591962">
        <w:tc>
          <w:tcPr>
            <w:tcW w:w="3888" w:type="dxa"/>
            <w:gridSpan w:val="2"/>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              (a)                                   2013/14 Approvals</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Tshireletso Against Women Abuse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R100, 000.00 (feasibility study).</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Seipone Sa Sechaba</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R471,400. 00(New)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and internet, Lights and water, Stationery,Bank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UmthomboWolwazi Youth Services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R100,000.00 (feasibility study)</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Greater Alex Today</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492, 400.00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and internet, Travel costs, Stationery, Bank charges,Audit fee and Rent.</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Batlhabine Foundation</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485, 300.00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and airtime, Internet, Travel costs for Sales Team, Travel costs for Editorial Team, Stationery, Travel &amp; Subsistence (Petrol ) – distribution of the newspaper, Rent,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Gandhi Development Trust</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572, 800.00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15 000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Audit Fee, Bank Charges, Stationery and Transport.</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Africa Ignite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575, 600.00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Bi-Monthly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40 000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Audit Fees and Bank Charges.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InquboYabantuAbancici</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498, 500.00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Bi-Monthly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20 000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Audit Fees, Bank Charges, Telephone &amp; Internet, Office Rental, and Website Maintenance.</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Gulova Magazine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R489,999.96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5 000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
                <w:bCs/>
                <w:color w:val="000000"/>
                <w:vertAlign w:val="subscript"/>
                <w:lang w:val="en-ZA"/>
              </w:rPr>
            </w:pPr>
            <w:r w:rsidRPr="00591962">
              <w:rPr>
                <w:rFonts w:ascii="Arial" w:hAnsi="Arial" w:cs="Arial"/>
                <w:b/>
                <w:bCs/>
                <w:color w:val="000000"/>
                <w:vertAlign w:val="subscript"/>
                <w:lang w:val="en-ZA"/>
              </w:rPr>
              <w:t xml:space="preserve">Printing, distribution,rent,stipends, layout &amp; design, telecommunications, bank charges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Treasure Magazine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R490,000.00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Bi -monthly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telecommunications, bank charges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Township Times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R700,000.00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equipment, stipends, rent, furniture, telecommunications, stationery, bank charges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APN Media/Impact 24/7</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R490,000.00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stipends, telecommunications, bank charges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North West on Sunday</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R490,000.00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5000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rent,equipment,stipends, stationery, telecoms,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Rise ‘n Shine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R700,000.00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20 000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rental, stipends, equipment, furniture stationery, insurance, bank charges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Mmaiseng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R700,000.00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10 000 </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rental,equipment, furniture, stipends, telecoms, stationery, bank charges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Fabuleux Magazine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R979,535.04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Bi- 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10 000 </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rental,equipment, furniture, stipends, mentorship, telecoms, stationery,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Religious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R700,000.00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rental,equipment, furniture, stipends, telecoms,translators, stationery, bank charges and Audit fees</w:t>
            </w:r>
          </w:p>
        </w:tc>
      </w:tr>
      <w:tr w:rsidR="00C93280" w:rsidRPr="00591962" w:rsidTr="00591962">
        <w:tc>
          <w:tcPr>
            <w:tcW w:w="3888" w:type="dxa"/>
            <w:gridSpan w:val="2"/>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                                      (b)               2014/15 Approvals</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Mamre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498, 381.00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5000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rental,equipment,training,Website, insuarance, bank charges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Ledig Sun</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479, 130.32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and internet, Office rental, Stationery, Bank charges and Audit fee.</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Bushbuckridge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350,000.00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Weekly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4000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distribution,rent,stipend and Bank charges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Kuruman Chronicle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350,000.00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8000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distribution,rent,stipend and Bank charges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Phetoho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R350,000.00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distribution,rent,stipend, telecoms,stationery and Bank charges</w:t>
            </w:r>
          </w:p>
        </w:tc>
      </w:tr>
      <w:tr w:rsidR="00C93280" w:rsidRPr="00591962" w:rsidTr="00591962">
        <w:tc>
          <w:tcPr>
            <w:tcW w:w="3888" w:type="dxa"/>
            <w:gridSpan w:val="2"/>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                                                  2015/16 Approvals</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The Youth Voice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821,700.00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rental,equipment, furniture, stipends, telecoms,transport, website stationery,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Ulwazi Newspaper</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850,000.00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rental,equipment, furniture, stipends, telecoms, stationery,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Loxion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750,000.00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Transport, Rent, Stationery, Insurance, Audit Fees and Telephone.</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Arise  and Shine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619,251.00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and internet,Stationery, Bank charges, Office Rental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Dizindaba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888,200.00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Fortnightly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15000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stipends, rent, telecoms,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Ngoho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811,120.00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Fortnightly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rent, stipends, equipment, telecoms, website, bank charges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Ezakwazulu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746,000.00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Fortnightly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rent, stipends, equipment, telecoms, website,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Khanyisa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1,081,248.00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Weekly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Puisano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680,880.00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Fortnightly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Rent, Bank Charges, Audit Fees, and Telephone and Internet.</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Eastern Cape Women Magazine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807,000.00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Bi-monthly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rental, stipends, stationery, telecoms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InquboYabantuAbancinci</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530,242.00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Bi-Monthly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30 000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Audit Fees, Bank Charges, Telephone &amp; Internet, Office rental, and Website maintenance.</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SMME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793,500.00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rental,equipment, furniture, stipends, telecoms, website, stationery,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Xplore Magazine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1,232,600.00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Bi-monthly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rental,equipment, furniture, stipends, telecoms,website, stationery,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Nkomazi Observer</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603, 800.00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stipends, rental, telecoms, website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Mmaiseng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626, 600.00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Fortnightly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stipends, rental, telecoms, website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Religious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615,600.00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stipends, rental, telecoms, website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Die Horison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615,299.28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stipends, rental, telecoms, website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Children Resource Centre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760,594.04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&amp; Internet, Stationery and Bank charges.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Metro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436, 800.00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Printing, distribution, stipends, rent telecoms and Audit fees </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InhlosoYesizwe</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430,200.00 (Strengthening)</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Monthly </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 xml:space="preserve">Free </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Printing, distribution, stipends, rent telecoms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Elitsha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776,800.00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200 000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Office rent fee,  Telecommunications(internet &amp;telephones), Bank charges and Audit Fees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Nhlala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696,000.00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and internet, Stationery, Office rental, Audit fees, Insurance and Bank charges.</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Community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663,244.00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Bi-Monthly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&amp; Internet, Stationery, Bank charges, Insurance, Audit fees, Maintenance and build of database and website.</w:t>
            </w:r>
          </w:p>
        </w:tc>
      </w:tr>
      <w:tr w:rsidR="00C93280" w:rsidRPr="00591962" w:rsidTr="00591962">
        <w:tc>
          <w:tcPr>
            <w:tcW w:w="2088"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Youth Mate News</w:t>
            </w:r>
          </w:p>
        </w:tc>
        <w:tc>
          <w:tcPr>
            <w:tcW w:w="180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R 606,950.00 (New)</w:t>
            </w:r>
          </w:p>
        </w:tc>
        <w:tc>
          <w:tcPr>
            <w:tcW w:w="1350"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Monthly</w:t>
            </w:r>
          </w:p>
        </w:tc>
        <w:tc>
          <w:tcPr>
            <w:tcW w:w="966"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10 000</w:t>
            </w:r>
          </w:p>
        </w:tc>
        <w:tc>
          <w:tcPr>
            <w:tcW w:w="1842"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rPr>
              <w:t>Free</w:t>
            </w:r>
          </w:p>
        </w:tc>
        <w:tc>
          <w:tcPr>
            <w:tcW w:w="1701" w:type="dxa"/>
          </w:tcPr>
          <w:p w:rsidR="00C93280" w:rsidRPr="00591962" w:rsidRDefault="00C93280" w:rsidP="00591962">
            <w:pPr>
              <w:spacing w:before="100" w:beforeAutospacing="1" w:after="100" w:afterAutospacing="1" w:line="276" w:lineRule="auto"/>
              <w:rPr>
                <w:rFonts w:ascii="Arial" w:hAnsi="Arial" w:cs="Arial"/>
                <w:bCs/>
                <w:color w:val="000000"/>
                <w:lang w:val="en-ZA"/>
              </w:rPr>
            </w:pPr>
            <w:r w:rsidRPr="00591962">
              <w:rPr>
                <w:rFonts w:ascii="Arial" w:hAnsi="Arial" w:cs="Arial"/>
                <w:bCs/>
                <w:color w:val="000000"/>
                <w:lang w:val="en-ZA"/>
              </w:rPr>
              <w:t>Telephone, Cell phone allowance (Editor &amp; Sales &amp; Marketing Officer), Travel costs for editorial team, Stationery, Office rent, electricity and water, Audit Fees, Insurance and Bank Charges.</w:t>
            </w:r>
          </w:p>
        </w:tc>
      </w:tr>
    </w:tbl>
    <w:p w:rsidR="00C93280" w:rsidRDefault="00C93280" w:rsidP="000F0920">
      <w:pPr>
        <w:pStyle w:val="ListParagraph"/>
        <w:spacing w:before="100" w:beforeAutospacing="1" w:after="100" w:afterAutospacing="1" w:line="360" w:lineRule="auto"/>
        <w:jc w:val="both"/>
        <w:rPr>
          <w:color w:val="000000"/>
          <w:sz w:val="24"/>
          <w:lang w:eastAsia="en-GB"/>
        </w:rPr>
      </w:pPr>
    </w:p>
    <w:p w:rsidR="00C93280" w:rsidRPr="00DF3161" w:rsidRDefault="00C93280" w:rsidP="00215A6E">
      <w:pPr>
        <w:pStyle w:val="ListParagraph"/>
        <w:numPr>
          <w:ilvl w:val="0"/>
          <w:numId w:val="1"/>
        </w:numPr>
        <w:spacing w:before="100" w:beforeAutospacing="1" w:after="100" w:afterAutospacing="1" w:line="360" w:lineRule="auto"/>
        <w:jc w:val="both"/>
        <w:rPr>
          <w:color w:val="000000"/>
          <w:sz w:val="24"/>
          <w:lang w:eastAsia="en-GB"/>
        </w:rPr>
      </w:pPr>
      <w:r w:rsidRPr="00DF3161">
        <w:rPr>
          <w:color w:val="000000"/>
          <w:sz w:val="24"/>
          <w:lang w:eastAsia="en-GB"/>
        </w:rPr>
        <w:t>and</w:t>
      </w:r>
      <w:r>
        <w:rPr>
          <w:color w:val="000000"/>
          <w:sz w:val="24"/>
          <w:lang w:eastAsia="en-GB"/>
        </w:rPr>
        <w:t xml:space="preserve"> </w:t>
      </w:r>
      <w:r w:rsidRPr="00DF3161">
        <w:rPr>
          <w:color w:val="000000"/>
          <w:sz w:val="24"/>
          <w:lang w:eastAsia="en-GB"/>
        </w:rPr>
        <w:t>(b) (iv) Treasure prints 10 000 copies bi-</w:t>
      </w:r>
      <w:r>
        <w:rPr>
          <w:color w:val="000000"/>
          <w:sz w:val="24"/>
          <w:lang w:eastAsia="en-GB"/>
        </w:rPr>
        <w:t xml:space="preserve">monthly. Treasure Magazine sold </w:t>
      </w:r>
      <w:r w:rsidRPr="00DF3161">
        <w:rPr>
          <w:color w:val="000000"/>
          <w:sz w:val="24"/>
          <w:lang w:eastAsia="en-GB"/>
        </w:rPr>
        <w:t>at R 24.95 per copy, Eastern Cape Women Magazine sold at R15,00 per copy and Gulova Magazine is sold at R5 per copy</w:t>
      </w:r>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r>
        <w:rPr>
          <w:rFonts w:ascii="Arial" w:hAnsi="Arial" w:cs="Arial"/>
          <w:b/>
          <w:sz w:val="24"/>
          <w:szCs w:val="24"/>
        </w:rPr>
        <w:t>MR NN MUNZHELELE</w:t>
      </w:r>
    </w:p>
    <w:p w:rsidR="00C93280" w:rsidRDefault="00C93280" w:rsidP="001403DF">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C93280" w:rsidRDefault="00C93280" w:rsidP="001403DF">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C93280" w:rsidRDefault="00C93280" w:rsidP="001403DF">
      <w:pPr>
        <w:pStyle w:val="NoSpacing"/>
        <w:spacing w:line="276" w:lineRule="auto"/>
        <w:jc w:val="both"/>
        <w:rPr>
          <w:rFonts w:ascii="Arial" w:hAnsi="Arial" w:cs="Arial"/>
          <w:b/>
          <w:sz w:val="24"/>
          <w:szCs w:val="24"/>
        </w:rPr>
      </w:pPr>
      <w:r>
        <w:rPr>
          <w:rFonts w:ascii="Arial" w:hAnsi="Arial" w:cs="Arial"/>
          <w:b/>
          <w:sz w:val="24"/>
          <w:szCs w:val="24"/>
        </w:rPr>
        <w:t>DATE:</w:t>
      </w:r>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bookmarkStart w:id="0" w:name="_GoBack"/>
      <w:bookmarkEnd w:id="0"/>
    </w:p>
    <w:p w:rsidR="00C93280" w:rsidRDefault="00C93280" w:rsidP="001403DF">
      <w:pPr>
        <w:pStyle w:val="NoSpacing"/>
        <w:spacing w:line="276" w:lineRule="auto"/>
        <w:jc w:val="both"/>
        <w:rPr>
          <w:rFonts w:ascii="Arial" w:hAnsi="Arial" w:cs="Arial"/>
          <w:b/>
          <w:sz w:val="24"/>
          <w:szCs w:val="24"/>
        </w:rPr>
      </w:pPr>
    </w:p>
    <w:p w:rsidR="00C93280" w:rsidRDefault="00C93280" w:rsidP="001403DF">
      <w:pPr>
        <w:pStyle w:val="NoSpacing"/>
        <w:spacing w:line="276" w:lineRule="auto"/>
        <w:jc w:val="both"/>
        <w:rPr>
          <w:rFonts w:ascii="Arial" w:hAnsi="Arial" w:cs="Arial"/>
          <w:b/>
          <w:sz w:val="24"/>
          <w:szCs w:val="24"/>
        </w:rPr>
      </w:pPr>
      <w:r>
        <w:rPr>
          <w:rFonts w:ascii="Arial" w:hAnsi="Arial" w:cs="Arial"/>
          <w:b/>
          <w:sz w:val="24"/>
          <w:szCs w:val="24"/>
        </w:rPr>
        <w:t>MS AF MUTHAMBI (MP)</w:t>
      </w:r>
    </w:p>
    <w:p w:rsidR="00C93280" w:rsidRDefault="00C93280" w:rsidP="001403DF">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C93280" w:rsidRDefault="00C93280" w:rsidP="001403DF">
      <w:pPr>
        <w:pStyle w:val="NoSpacing"/>
        <w:spacing w:line="276" w:lineRule="auto"/>
        <w:jc w:val="both"/>
      </w:pPr>
      <w:r>
        <w:rPr>
          <w:rFonts w:ascii="Arial" w:hAnsi="Arial" w:cs="Arial"/>
          <w:b/>
          <w:sz w:val="24"/>
          <w:szCs w:val="24"/>
        </w:rPr>
        <w:t>DATE:</w:t>
      </w:r>
    </w:p>
    <w:p w:rsidR="00C93280" w:rsidRDefault="00C93280" w:rsidP="001403DF"/>
    <w:p w:rsidR="00C93280" w:rsidRDefault="00C93280" w:rsidP="001403DF"/>
    <w:p w:rsidR="00C93280" w:rsidRDefault="00C93280" w:rsidP="001403DF"/>
    <w:sectPr w:rsidR="00C93280" w:rsidSect="00BC2D06">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280" w:rsidRDefault="00C93280" w:rsidP="001403DF">
      <w:r>
        <w:separator/>
      </w:r>
    </w:p>
  </w:endnote>
  <w:endnote w:type="continuationSeparator" w:id="0">
    <w:p w:rsidR="00C93280" w:rsidRDefault="00C93280" w:rsidP="00140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80" w:rsidRPr="00466E34" w:rsidRDefault="00C93280">
    <w:pPr>
      <w:pStyle w:val="Footer"/>
      <w:rPr>
        <w:lang w:val="en-ZA"/>
      </w:rPr>
    </w:pPr>
    <w:r>
      <w:rPr>
        <w:lang w:val="en-ZA"/>
      </w:rPr>
      <w:t>PQ 1064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280" w:rsidRDefault="00C93280" w:rsidP="001403DF">
      <w:r>
        <w:separator/>
      </w:r>
    </w:p>
  </w:footnote>
  <w:footnote w:type="continuationSeparator" w:id="0">
    <w:p w:rsidR="00C93280" w:rsidRDefault="00C93280" w:rsidP="00140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69A8"/>
    <w:multiLevelType w:val="hybridMultilevel"/>
    <w:tmpl w:val="A7306D98"/>
    <w:lvl w:ilvl="0" w:tplc="5F744E7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3DF"/>
    <w:rsid w:val="000A0FC1"/>
    <w:rsid w:val="000E0AD6"/>
    <w:rsid w:val="000F0920"/>
    <w:rsid w:val="001403DF"/>
    <w:rsid w:val="00215A6E"/>
    <w:rsid w:val="00466E34"/>
    <w:rsid w:val="004B71F1"/>
    <w:rsid w:val="00591962"/>
    <w:rsid w:val="005B3DDE"/>
    <w:rsid w:val="00784186"/>
    <w:rsid w:val="007A3AA0"/>
    <w:rsid w:val="00B83122"/>
    <w:rsid w:val="00BC2D06"/>
    <w:rsid w:val="00C93280"/>
    <w:rsid w:val="00DF3161"/>
    <w:rsid w:val="00E440CE"/>
    <w:rsid w:val="00EF69DE"/>
    <w:rsid w:val="00EF73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D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403DF"/>
  </w:style>
  <w:style w:type="paragraph" w:styleId="Footer">
    <w:name w:val="footer"/>
    <w:basedOn w:val="Normal"/>
    <w:link w:val="FooterChar"/>
    <w:uiPriority w:val="99"/>
    <w:rsid w:val="001403DF"/>
    <w:pPr>
      <w:tabs>
        <w:tab w:val="center" w:pos="4513"/>
        <w:tab w:val="right" w:pos="9026"/>
      </w:tabs>
    </w:pPr>
  </w:style>
  <w:style w:type="character" w:customStyle="1" w:styleId="FooterChar">
    <w:name w:val="Footer Char"/>
    <w:basedOn w:val="DefaultParagraphFont"/>
    <w:link w:val="Footer"/>
    <w:uiPriority w:val="99"/>
    <w:locked/>
    <w:rsid w:val="001403DF"/>
    <w:rPr>
      <w:rFonts w:ascii="Calibri" w:hAnsi="Calibri" w:cs="Times New Roman"/>
      <w:lang w:val="en-US"/>
    </w:rPr>
  </w:style>
  <w:style w:type="paragraph" w:styleId="Header">
    <w:name w:val="header"/>
    <w:basedOn w:val="Normal"/>
    <w:link w:val="HeaderChar"/>
    <w:uiPriority w:val="99"/>
    <w:rsid w:val="001403DF"/>
    <w:pPr>
      <w:tabs>
        <w:tab w:val="center" w:pos="4513"/>
        <w:tab w:val="right" w:pos="9026"/>
      </w:tabs>
    </w:pPr>
  </w:style>
  <w:style w:type="character" w:customStyle="1" w:styleId="HeaderChar">
    <w:name w:val="Header Char"/>
    <w:basedOn w:val="DefaultParagraphFont"/>
    <w:link w:val="Header"/>
    <w:uiPriority w:val="99"/>
    <w:locked/>
    <w:rsid w:val="001403DF"/>
    <w:rPr>
      <w:rFonts w:ascii="Calibri" w:hAnsi="Calibri" w:cs="Times New Roman"/>
      <w:lang w:val="en-US"/>
    </w:rPr>
  </w:style>
  <w:style w:type="paragraph" w:styleId="ListParagraph">
    <w:name w:val="List Paragraph"/>
    <w:basedOn w:val="Normal"/>
    <w:link w:val="ListParagraphChar"/>
    <w:uiPriority w:val="99"/>
    <w:qFormat/>
    <w:rsid w:val="00215A6E"/>
    <w:pPr>
      <w:ind w:left="720"/>
      <w:contextualSpacing/>
    </w:pPr>
    <w:rPr>
      <w:rFonts w:ascii="Arial" w:eastAsia="Times New Roman" w:hAnsi="Arial" w:cs="Arial"/>
      <w:szCs w:val="24"/>
      <w:lang w:val="en-GB"/>
    </w:rPr>
  </w:style>
  <w:style w:type="character" w:customStyle="1" w:styleId="ListParagraphChar">
    <w:name w:val="List Paragraph Char"/>
    <w:basedOn w:val="DefaultParagraphFont"/>
    <w:link w:val="ListParagraph"/>
    <w:uiPriority w:val="99"/>
    <w:locked/>
    <w:rsid w:val="00215A6E"/>
    <w:rPr>
      <w:rFonts w:ascii="Arial" w:hAnsi="Arial" w:cs="Arial"/>
      <w:sz w:val="24"/>
      <w:szCs w:val="24"/>
      <w:lang w:val="en-GB"/>
    </w:rPr>
  </w:style>
  <w:style w:type="table" w:customStyle="1" w:styleId="TableGrid2">
    <w:name w:val="Table Grid2"/>
    <w:uiPriority w:val="99"/>
    <w:rsid w:val="00215A6E"/>
    <w:rPr>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215A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1270</Words>
  <Characters>7240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2016-04-25T10:27:00Z</dcterms:created>
  <dcterms:modified xsi:type="dcterms:W3CDTF">2016-04-25T10:27:00Z</dcterms:modified>
</cp:coreProperties>
</file>