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A67F2D" w:rsidRPr="00B732C8" w:rsidTr="005B3DDE">
        <w:trPr>
          <w:trHeight w:val="1851"/>
          <w:jc w:val="center"/>
        </w:trPr>
        <w:tc>
          <w:tcPr>
            <w:tcW w:w="9026" w:type="dxa"/>
          </w:tcPr>
          <w:p w:rsidR="00A67F2D" w:rsidRPr="00B83122" w:rsidRDefault="00A67F2D" w:rsidP="0015436E">
            <w:pPr>
              <w:spacing w:line="360" w:lineRule="auto"/>
              <w:contextualSpacing/>
              <w:jc w:val="center"/>
              <w:rPr>
                <w:rFonts w:ascii="Arial" w:hAnsi="Arial"/>
                <w:sz w:val="24"/>
                <w:szCs w:val="24"/>
                <w:lang w:val="en-GB"/>
              </w:rPr>
            </w:pPr>
            <w:hyperlink r:id="rId7" w:history="1">
              <w:r w:rsidRPr="00B732C8">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A67F2D" w:rsidRPr="00B83122" w:rsidRDefault="00A67F2D" w:rsidP="0015436E">
            <w:pPr>
              <w:spacing w:line="360" w:lineRule="auto"/>
              <w:contextualSpacing/>
              <w:rPr>
                <w:rFonts w:ascii="Arial" w:hAnsi="Arial"/>
                <w:sz w:val="24"/>
                <w:szCs w:val="24"/>
                <w:lang w:val="en-GB"/>
              </w:rPr>
            </w:pPr>
          </w:p>
        </w:tc>
      </w:tr>
      <w:tr w:rsidR="00A67F2D" w:rsidRPr="00B732C8" w:rsidTr="005B3DDE">
        <w:trPr>
          <w:trHeight w:val="1111"/>
          <w:jc w:val="center"/>
        </w:trPr>
        <w:tc>
          <w:tcPr>
            <w:tcW w:w="9026" w:type="dxa"/>
          </w:tcPr>
          <w:p w:rsidR="00A67F2D" w:rsidRPr="00B83122" w:rsidRDefault="00A67F2D" w:rsidP="0015436E">
            <w:pPr>
              <w:spacing w:line="36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A67F2D" w:rsidRPr="00B83122" w:rsidRDefault="00A67F2D" w:rsidP="0015436E">
            <w:pPr>
              <w:spacing w:line="36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A67F2D" w:rsidRPr="00B83122" w:rsidRDefault="00A67F2D" w:rsidP="0015436E">
            <w:pPr>
              <w:spacing w:line="36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A67F2D" w:rsidRPr="00B83122" w:rsidRDefault="00A67F2D" w:rsidP="0015436E">
            <w:pPr>
              <w:spacing w:line="360" w:lineRule="auto"/>
              <w:contextualSpacing/>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A67F2D" w:rsidRPr="004B71F1" w:rsidRDefault="00A67F2D" w:rsidP="0015436E">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A67F2D" w:rsidRPr="004B71F1" w:rsidRDefault="00A67F2D" w:rsidP="0015436E">
      <w:pPr>
        <w:spacing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A67F2D" w:rsidRPr="004B71F1" w:rsidRDefault="00A67F2D" w:rsidP="0015436E">
      <w:pPr>
        <w:spacing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1062</w:t>
      </w:r>
    </w:p>
    <w:p w:rsidR="00A67F2D" w:rsidRPr="00E440CE" w:rsidRDefault="00A67F2D" w:rsidP="0015436E">
      <w:pPr>
        <w:pBdr>
          <w:bottom w:val="single" w:sz="12" w:space="1" w:color="auto"/>
        </w:pBdr>
        <w:spacing w:line="360" w:lineRule="auto"/>
        <w:contextualSpacing/>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A67F2D" w:rsidRPr="00E440CE" w:rsidRDefault="00A67F2D" w:rsidP="0015436E">
      <w:pPr>
        <w:pStyle w:val="NoSpacing"/>
        <w:spacing w:line="360" w:lineRule="auto"/>
        <w:contextualSpacing/>
        <w:jc w:val="both"/>
        <w:rPr>
          <w:rFonts w:ascii="Arial" w:hAnsi="Arial" w:cs="Arial"/>
          <w:b/>
          <w:bCs/>
          <w:sz w:val="24"/>
          <w:szCs w:val="24"/>
        </w:rPr>
      </w:pPr>
    </w:p>
    <w:p w:rsidR="00A67F2D" w:rsidRPr="00621A0F" w:rsidRDefault="00A67F2D" w:rsidP="0015436E">
      <w:pPr>
        <w:pStyle w:val="NoSpacing"/>
        <w:spacing w:line="360" w:lineRule="auto"/>
        <w:contextualSpacing/>
        <w:jc w:val="both"/>
        <w:rPr>
          <w:rFonts w:ascii="Arial" w:hAnsi="Arial" w:cs="Arial"/>
          <w:b/>
          <w:bCs/>
          <w:sz w:val="24"/>
          <w:szCs w:val="24"/>
        </w:rPr>
      </w:pPr>
      <w:r w:rsidRPr="00621A0F">
        <w:rPr>
          <w:rFonts w:ascii="Arial" w:hAnsi="Arial" w:cs="Arial"/>
          <w:b/>
          <w:bCs/>
          <w:sz w:val="24"/>
          <w:szCs w:val="24"/>
        </w:rPr>
        <w:t xml:space="preserve">Ms T E Baker (DA) to ask the Minister of Communications: </w:t>
      </w:r>
    </w:p>
    <w:p w:rsidR="00A67F2D" w:rsidRPr="00621A0F" w:rsidRDefault="00A67F2D" w:rsidP="0015436E">
      <w:pPr>
        <w:pStyle w:val="NoSpacing"/>
        <w:spacing w:line="360" w:lineRule="auto"/>
        <w:contextualSpacing/>
        <w:jc w:val="both"/>
        <w:rPr>
          <w:rFonts w:ascii="Arial" w:hAnsi="Arial" w:cs="Arial"/>
          <w:sz w:val="24"/>
          <w:szCs w:val="24"/>
        </w:rPr>
      </w:pPr>
      <w:r w:rsidRPr="00621A0F">
        <w:rPr>
          <w:rFonts w:ascii="Arial" w:hAnsi="Arial" w:cs="Arial"/>
          <w:sz w:val="24"/>
          <w:szCs w:val="24"/>
        </w:rPr>
        <w:t xml:space="preserve">(1) What steps has the Media Development and Diversity Agency (MDDA) taken to assist community print media businesses in distress, taking into consideration the huge amounts of taxpayers’ monies invested in these projects; (2) what is the (a) </w:t>
      </w:r>
      <w:r w:rsidRPr="00621A0F">
        <w:rPr>
          <w:rFonts w:ascii="Arial" w:hAnsi="Arial" w:cs="Arial"/>
          <w:color w:val="000000"/>
          <w:sz w:val="24"/>
          <w:szCs w:val="24"/>
        </w:rPr>
        <w:t>success</w:t>
      </w:r>
      <w:r w:rsidRPr="00621A0F">
        <w:rPr>
          <w:rFonts w:ascii="Arial" w:hAnsi="Arial" w:cs="Arial"/>
          <w:sz w:val="24"/>
          <w:szCs w:val="24"/>
        </w:rPr>
        <w:t xml:space="preserve"> rate of allocation models used by the MDDA to fund community print media projects in terms of the number of projects that (i) have been funded and (ii) are still operational in the (aa) 2013-14, (bb) 2014-15 and (cc) 2015-16 financial years, and (b) overall success rate as a percentage; (3)(a) what amount was allocated to each community print media project in the (i) 2013-14, (ii) 2014-15 and (iii) 2015-16 financial years and (b) what are the (i) names and (ii) amounts paid to each project in the specified period? NW1195E</w:t>
      </w:r>
    </w:p>
    <w:p w:rsidR="00A67F2D" w:rsidRPr="00466E34" w:rsidRDefault="00A67F2D" w:rsidP="0015436E">
      <w:pPr>
        <w:spacing w:after="160" w:line="360" w:lineRule="auto"/>
        <w:contextualSpacing/>
        <w:rPr>
          <w:rFonts w:ascii="Arial" w:hAnsi="Arial" w:cs="Arial"/>
          <w:b/>
          <w:sz w:val="24"/>
          <w:szCs w:val="24"/>
        </w:rPr>
      </w:pPr>
    </w:p>
    <w:p w:rsidR="00A67F2D" w:rsidRPr="00466E34" w:rsidRDefault="00A67F2D" w:rsidP="0015436E">
      <w:pPr>
        <w:spacing w:after="160" w:line="360" w:lineRule="auto"/>
        <w:contextualSpacing/>
        <w:rPr>
          <w:rFonts w:ascii="Arial" w:hAnsi="Arial" w:cs="Arial"/>
          <w:b/>
          <w:sz w:val="24"/>
          <w:szCs w:val="24"/>
        </w:rPr>
      </w:pPr>
      <w:r w:rsidRPr="00466E34">
        <w:rPr>
          <w:rFonts w:ascii="Arial" w:hAnsi="Arial" w:cs="Arial"/>
          <w:b/>
          <w:sz w:val="24"/>
          <w:szCs w:val="24"/>
        </w:rPr>
        <w:t>REPLY: MINISTER OF COMMUNICATIONS</w:t>
      </w:r>
    </w:p>
    <w:p w:rsidR="00A67F2D" w:rsidRPr="00245BCC" w:rsidRDefault="00A67F2D" w:rsidP="00245BCC">
      <w:pPr>
        <w:spacing w:after="160" w:line="360" w:lineRule="auto"/>
        <w:contextualSpacing/>
        <w:jc w:val="both"/>
        <w:rPr>
          <w:rFonts w:ascii="Arial" w:hAnsi="Arial" w:cs="Arial"/>
          <w:b/>
          <w:color w:val="000000"/>
          <w:sz w:val="24"/>
          <w:szCs w:val="24"/>
          <w:lang w:val="en-ZA"/>
        </w:rPr>
      </w:pPr>
      <w:r w:rsidRPr="00245BCC">
        <w:rPr>
          <w:rFonts w:ascii="Arial" w:hAnsi="Arial" w:cs="Arial"/>
          <w:color w:val="000000"/>
          <w:sz w:val="24"/>
          <w:szCs w:val="24"/>
          <w:lang w:val="en-ZA"/>
        </w:rPr>
        <w:t>(1)</w:t>
      </w:r>
      <w:r w:rsidRPr="00245BCC">
        <w:rPr>
          <w:rFonts w:ascii="Arial" w:hAnsi="Arial" w:cs="Arial"/>
          <w:b/>
          <w:color w:val="000000"/>
          <w:sz w:val="24"/>
          <w:szCs w:val="24"/>
          <w:lang w:val="en-ZA"/>
        </w:rPr>
        <w:t xml:space="preserve"> </w:t>
      </w:r>
      <w:r w:rsidRPr="00B038A1">
        <w:rPr>
          <w:rFonts w:ascii="Arial" w:hAnsi="Arial" w:cs="Arial"/>
          <w:color w:val="000000"/>
          <w:sz w:val="24"/>
          <w:szCs w:val="24"/>
          <w:lang w:val="en-ZA"/>
        </w:rPr>
        <w:t>S</w:t>
      </w:r>
      <w:r w:rsidRPr="00245BCC">
        <w:rPr>
          <w:rFonts w:ascii="Arial" w:hAnsi="Arial" w:cs="Arial"/>
          <w:color w:val="000000"/>
          <w:sz w:val="24"/>
          <w:szCs w:val="24"/>
          <w:lang w:val="en-ZA"/>
        </w:rPr>
        <w:t>upport for strengthening is determined on the basis of providing the grantee a financial boost to increase the distribution footprint and print run, while at the same moving the newspaper from printing monthly to fortnightly. It is also determined based on the socio economic conditions of the coverage area, taking note of the fact that the 12 months injection was not sufficient to enable the business to establish itself in the market and break even in term of income generation.</w:t>
      </w:r>
    </w:p>
    <w:p w:rsidR="00A67F2D" w:rsidRPr="00245BCC" w:rsidRDefault="00A67F2D" w:rsidP="00245BCC">
      <w:pPr>
        <w:spacing w:after="160" w:line="360" w:lineRule="auto"/>
        <w:contextualSpacing/>
        <w:jc w:val="both"/>
        <w:rPr>
          <w:rFonts w:ascii="Arial" w:hAnsi="Arial" w:cs="Arial"/>
          <w:color w:val="000000"/>
          <w:sz w:val="24"/>
          <w:szCs w:val="24"/>
          <w:lang w:val="en-ZA"/>
        </w:rPr>
      </w:pPr>
      <w:r w:rsidRPr="00245BCC">
        <w:rPr>
          <w:rFonts w:ascii="Arial" w:hAnsi="Arial" w:cs="Arial"/>
          <w:color w:val="000000"/>
          <w:sz w:val="24"/>
          <w:szCs w:val="24"/>
          <w:lang w:val="en-ZA"/>
        </w:rPr>
        <w:t>(2)</w:t>
      </w:r>
      <w:r>
        <w:rPr>
          <w:rFonts w:ascii="Arial" w:hAnsi="Arial" w:cs="Arial"/>
          <w:color w:val="000000"/>
          <w:sz w:val="24"/>
          <w:szCs w:val="24"/>
          <w:lang w:val="en-ZA"/>
        </w:rPr>
        <w:tab/>
      </w:r>
      <w:r w:rsidRPr="00245BCC">
        <w:rPr>
          <w:rFonts w:ascii="Arial" w:hAnsi="Arial" w:cs="Arial"/>
          <w:color w:val="000000"/>
          <w:sz w:val="24"/>
          <w:szCs w:val="24"/>
          <w:lang w:val="en-ZA"/>
        </w:rPr>
        <w:t xml:space="preserve">(a) The MDDA has funded a total of 53 community print projects, of which 24 </w:t>
      </w:r>
      <w:r>
        <w:rPr>
          <w:rFonts w:ascii="Arial" w:hAnsi="Arial" w:cs="Arial"/>
          <w:color w:val="000000"/>
          <w:sz w:val="24"/>
          <w:szCs w:val="24"/>
          <w:lang w:val="en-ZA"/>
        </w:rPr>
        <w:tab/>
      </w:r>
      <w:r w:rsidRPr="00245BCC">
        <w:rPr>
          <w:rFonts w:ascii="Arial" w:hAnsi="Arial" w:cs="Arial"/>
          <w:color w:val="000000"/>
          <w:sz w:val="24"/>
          <w:szCs w:val="24"/>
          <w:lang w:val="en-ZA"/>
        </w:rPr>
        <w:t xml:space="preserve">are still operational, and 68 Small Commercial projects, of which 45 are still </w:t>
      </w:r>
      <w:r>
        <w:rPr>
          <w:rFonts w:ascii="Arial" w:hAnsi="Arial" w:cs="Arial"/>
          <w:color w:val="000000"/>
          <w:sz w:val="24"/>
          <w:szCs w:val="24"/>
          <w:lang w:val="en-ZA"/>
        </w:rPr>
        <w:tab/>
      </w:r>
      <w:r w:rsidRPr="00245BCC">
        <w:rPr>
          <w:rFonts w:ascii="Arial" w:hAnsi="Arial" w:cs="Arial"/>
          <w:color w:val="000000"/>
          <w:sz w:val="24"/>
          <w:szCs w:val="24"/>
          <w:lang w:val="en-ZA"/>
        </w:rPr>
        <w:t>operational.</w:t>
      </w:r>
    </w:p>
    <w:p w:rsidR="00A67F2D" w:rsidRPr="00245BCC" w:rsidRDefault="00A67F2D" w:rsidP="00245BCC">
      <w:pPr>
        <w:spacing w:after="160" w:line="360" w:lineRule="auto"/>
        <w:contextualSpacing/>
        <w:jc w:val="both"/>
        <w:rPr>
          <w:rFonts w:ascii="Arial" w:hAnsi="Arial" w:cs="Arial"/>
          <w:color w:val="000000"/>
          <w:sz w:val="24"/>
          <w:szCs w:val="24"/>
          <w:lang w:val="en-ZA"/>
        </w:rPr>
      </w:pPr>
      <w:r>
        <w:rPr>
          <w:rFonts w:ascii="Arial" w:hAnsi="Arial" w:cs="Arial"/>
          <w:color w:val="000000"/>
          <w:sz w:val="24"/>
          <w:szCs w:val="24"/>
          <w:lang w:val="en-ZA"/>
        </w:rPr>
        <w:tab/>
      </w:r>
      <w:r w:rsidRPr="00245BCC">
        <w:rPr>
          <w:rFonts w:ascii="Arial" w:hAnsi="Arial" w:cs="Arial"/>
          <w:color w:val="000000"/>
          <w:sz w:val="24"/>
          <w:szCs w:val="24"/>
          <w:lang w:val="en-ZA"/>
        </w:rPr>
        <w:t xml:space="preserve">(b) About 70% of supported projects since inception are still operating. This </w:t>
      </w:r>
      <w:r>
        <w:rPr>
          <w:rFonts w:ascii="Arial" w:hAnsi="Arial" w:cs="Arial"/>
          <w:color w:val="000000"/>
          <w:sz w:val="24"/>
          <w:szCs w:val="24"/>
          <w:lang w:val="en-ZA"/>
        </w:rPr>
        <w:tab/>
      </w:r>
      <w:r w:rsidRPr="00245BCC">
        <w:rPr>
          <w:rFonts w:ascii="Arial" w:hAnsi="Arial" w:cs="Arial"/>
          <w:color w:val="000000"/>
          <w:sz w:val="24"/>
          <w:szCs w:val="24"/>
          <w:lang w:val="en-ZA"/>
        </w:rPr>
        <w:t xml:space="preserve">percentage takes into consideration the fact that those that are no longer in the </w:t>
      </w:r>
      <w:r>
        <w:rPr>
          <w:rFonts w:ascii="Arial" w:hAnsi="Arial" w:cs="Arial"/>
          <w:color w:val="000000"/>
          <w:sz w:val="24"/>
          <w:szCs w:val="24"/>
          <w:lang w:val="en-ZA"/>
        </w:rPr>
        <w:tab/>
      </w:r>
      <w:r w:rsidRPr="00245BCC">
        <w:rPr>
          <w:rFonts w:ascii="Arial" w:hAnsi="Arial" w:cs="Arial"/>
          <w:color w:val="000000"/>
          <w:sz w:val="24"/>
          <w:szCs w:val="24"/>
          <w:lang w:val="en-ZA"/>
        </w:rPr>
        <w:t xml:space="preserve">funding cycle are struggling to maintain momentum and thus to be consistent </w:t>
      </w:r>
      <w:r>
        <w:rPr>
          <w:rFonts w:ascii="Arial" w:hAnsi="Arial" w:cs="Arial"/>
          <w:color w:val="000000"/>
          <w:sz w:val="24"/>
          <w:szCs w:val="24"/>
          <w:lang w:val="en-ZA"/>
        </w:rPr>
        <w:tab/>
      </w:r>
      <w:r w:rsidRPr="00245BCC">
        <w:rPr>
          <w:rFonts w:ascii="Arial" w:hAnsi="Arial" w:cs="Arial"/>
          <w:color w:val="000000"/>
          <w:sz w:val="24"/>
          <w:szCs w:val="24"/>
          <w:lang w:val="en-ZA"/>
        </w:rPr>
        <w:t xml:space="preserve">or operate at full capacity. Based on this analysis it can be argued that the </w:t>
      </w:r>
      <w:r>
        <w:rPr>
          <w:rFonts w:ascii="Arial" w:hAnsi="Arial" w:cs="Arial"/>
          <w:color w:val="000000"/>
          <w:sz w:val="24"/>
          <w:szCs w:val="24"/>
          <w:lang w:val="en-ZA"/>
        </w:rPr>
        <w:tab/>
      </w:r>
      <w:r w:rsidRPr="00245BCC">
        <w:rPr>
          <w:rFonts w:ascii="Arial" w:hAnsi="Arial" w:cs="Arial"/>
          <w:color w:val="000000"/>
          <w:sz w:val="24"/>
          <w:szCs w:val="24"/>
          <w:lang w:val="en-ZA"/>
        </w:rPr>
        <w:t xml:space="preserve">success rate of models funded by the MDDA is good but there is room for </w:t>
      </w:r>
      <w:r>
        <w:rPr>
          <w:rFonts w:ascii="Arial" w:hAnsi="Arial" w:cs="Arial"/>
          <w:color w:val="000000"/>
          <w:sz w:val="24"/>
          <w:szCs w:val="24"/>
          <w:lang w:val="en-ZA"/>
        </w:rPr>
        <w:tab/>
      </w:r>
      <w:r w:rsidRPr="00245BCC">
        <w:rPr>
          <w:rFonts w:ascii="Arial" w:hAnsi="Arial" w:cs="Arial"/>
          <w:color w:val="000000"/>
          <w:sz w:val="24"/>
          <w:szCs w:val="24"/>
          <w:lang w:val="en-ZA"/>
        </w:rPr>
        <w:t>improvement</w:t>
      </w:r>
      <w:r>
        <w:rPr>
          <w:rFonts w:ascii="Arial" w:hAnsi="Arial" w:cs="Arial"/>
          <w:color w:val="000000"/>
          <w:sz w:val="24"/>
          <w:szCs w:val="24"/>
          <w:lang w:val="en-ZA"/>
        </w:rPr>
        <w:t xml:space="preserve">. </w:t>
      </w:r>
    </w:p>
    <w:p w:rsidR="00A67F2D" w:rsidRDefault="00A67F2D" w:rsidP="00245BCC">
      <w:pPr>
        <w:spacing w:after="160" w:line="360" w:lineRule="auto"/>
        <w:contextualSpacing/>
        <w:jc w:val="both"/>
        <w:rPr>
          <w:rFonts w:ascii="Arial" w:hAnsi="Arial" w:cs="Arial"/>
          <w:color w:val="000000"/>
          <w:sz w:val="24"/>
          <w:szCs w:val="24"/>
          <w:lang w:val="en-ZA"/>
        </w:rPr>
      </w:pPr>
    </w:p>
    <w:p w:rsidR="00A67F2D" w:rsidRDefault="00A67F2D" w:rsidP="00245BCC">
      <w:pPr>
        <w:spacing w:after="160" w:line="360" w:lineRule="auto"/>
        <w:contextualSpacing/>
        <w:jc w:val="both"/>
        <w:rPr>
          <w:rFonts w:ascii="Arial" w:hAnsi="Arial" w:cs="Arial"/>
          <w:sz w:val="24"/>
          <w:szCs w:val="24"/>
          <w:lang w:val="af-ZA"/>
        </w:rPr>
      </w:pPr>
      <w:r w:rsidRPr="00245BCC">
        <w:rPr>
          <w:rFonts w:ascii="Arial" w:hAnsi="Arial" w:cs="Arial"/>
          <w:color w:val="000000"/>
          <w:sz w:val="24"/>
          <w:szCs w:val="24"/>
          <w:lang w:val="en-ZA"/>
        </w:rPr>
        <w:t>(3)</w:t>
      </w:r>
      <w:r>
        <w:rPr>
          <w:rFonts w:ascii="Arial" w:hAnsi="Arial" w:cs="Arial"/>
          <w:sz w:val="24"/>
          <w:szCs w:val="24"/>
          <w:lang w:val="af-ZA"/>
        </w:rPr>
        <w:t>(a)(i)  and (b)</w:t>
      </w:r>
      <w:r w:rsidRPr="00245BCC">
        <w:rPr>
          <w:rFonts w:ascii="Arial" w:hAnsi="Arial" w:cs="Arial"/>
          <w:sz w:val="24"/>
          <w:szCs w:val="24"/>
          <w:lang w:val="af-ZA"/>
        </w:rPr>
        <w:t>(i) and (ii)</w:t>
      </w:r>
      <w:r w:rsidRPr="00245BCC">
        <w:rPr>
          <w:rFonts w:ascii="Arial" w:hAnsi="Arial" w:cs="Arial"/>
          <w:sz w:val="24"/>
          <w:szCs w:val="24"/>
          <w:lang w:val="af-ZA"/>
        </w:rPr>
        <w:tab/>
      </w:r>
      <w:r w:rsidRPr="00245BCC">
        <w:rPr>
          <w:rFonts w:ascii="Arial" w:hAnsi="Arial" w:cs="Arial"/>
          <w:sz w:val="24"/>
          <w:szCs w:val="24"/>
          <w:lang w:val="af-ZA"/>
        </w:rPr>
        <w:tab/>
      </w:r>
    </w:p>
    <w:p w:rsidR="00A67F2D" w:rsidRPr="00245BCC" w:rsidRDefault="00A67F2D" w:rsidP="00245BCC">
      <w:pPr>
        <w:spacing w:after="160" w:line="360" w:lineRule="auto"/>
        <w:contextualSpacing/>
        <w:jc w:val="both"/>
        <w:rPr>
          <w:rFonts w:ascii="Arial" w:hAnsi="Arial" w:cs="Arial"/>
          <w:b/>
          <w:color w:val="000000"/>
          <w:sz w:val="24"/>
          <w:szCs w:val="24"/>
          <w:lang w:val="en-ZA"/>
        </w:rPr>
      </w:pPr>
      <w:r w:rsidRPr="00245BCC">
        <w:rPr>
          <w:rFonts w:ascii="Arial" w:hAnsi="Arial" w:cs="Arial"/>
          <w:sz w:val="24"/>
          <w:szCs w:val="24"/>
          <w:lang w:val="af-ZA"/>
        </w:rPr>
        <w:tab/>
      </w:r>
      <w:r w:rsidRPr="00245BCC">
        <w:rPr>
          <w:rFonts w:ascii="Arial" w:hAnsi="Arial" w:cs="Arial"/>
          <w:sz w:val="24"/>
          <w:szCs w:val="24"/>
          <w:lang w:val="af-ZA"/>
        </w:rPr>
        <w:tab/>
      </w:r>
      <w:r w:rsidRPr="00245BCC">
        <w:rPr>
          <w:rFonts w:ascii="Arial" w:hAnsi="Arial" w:cs="Arial"/>
          <w:sz w:val="24"/>
          <w:szCs w:val="24"/>
          <w:lang w:val="af-ZA"/>
        </w:rPr>
        <w:tab/>
      </w:r>
      <w:r w:rsidRPr="00245BCC">
        <w:rPr>
          <w:rFonts w:ascii="Arial" w:hAnsi="Arial" w:cs="Arial"/>
          <w:sz w:val="24"/>
          <w:szCs w:val="24"/>
          <w:lang w:val="af-ZA"/>
        </w:rPr>
        <w:tab/>
      </w:r>
      <w:r w:rsidRPr="00245BCC">
        <w:rPr>
          <w:rFonts w:ascii="Arial" w:hAnsi="Arial" w:cs="Arial"/>
          <w:sz w:val="24"/>
          <w:szCs w:val="24"/>
          <w:lang w:val="af-ZA"/>
        </w:rPr>
        <w:tab/>
      </w:r>
      <w:r w:rsidRPr="00245BCC">
        <w:rPr>
          <w:rFonts w:ascii="Arial" w:hAnsi="Arial" w:cs="Arial"/>
          <w:sz w:val="24"/>
          <w:szCs w:val="24"/>
          <w:lang w:val="af-ZA"/>
        </w:rPr>
        <w:tab/>
      </w:r>
      <w:r w:rsidRPr="00245BCC">
        <w:rPr>
          <w:rFonts w:ascii="Arial" w:hAnsi="Arial" w:cs="Arial"/>
          <w:sz w:val="24"/>
          <w:szCs w:val="24"/>
          <w:lang w:val="af-Z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A67F2D" w:rsidRPr="00B732C8" w:rsidTr="005B3DDE">
        <w:trPr>
          <w:tblHeader/>
        </w:trPr>
        <w:tc>
          <w:tcPr>
            <w:tcW w:w="4508" w:type="dxa"/>
            <w:shd w:val="clear" w:color="auto" w:fill="AEAAAA"/>
          </w:tcPr>
          <w:p w:rsidR="00A67F2D" w:rsidRPr="00B732C8" w:rsidRDefault="00A67F2D" w:rsidP="005B3DDE">
            <w:pPr>
              <w:spacing w:before="100" w:beforeAutospacing="1" w:after="100" w:afterAutospacing="1" w:line="276" w:lineRule="auto"/>
              <w:rPr>
                <w:rFonts w:ascii="Arial" w:hAnsi="Arial" w:cs="Arial"/>
                <w:b/>
                <w:bCs/>
                <w:color w:val="000000"/>
                <w:lang w:val="en-ZA"/>
              </w:rPr>
            </w:pPr>
            <w:r w:rsidRPr="00B732C8">
              <w:rPr>
                <w:rFonts w:ascii="Arial" w:hAnsi="Arial" w:cs="Arial"/>
                <w:b/>
                <w:bCs/>
                <w:color w:val="000000"/>
                <w:lang w:val="en-ZA"/>
              </w:rPr>
              <w:t>Project Name</w:t>
            </w:r>
          </w:p>
        </w:tc>
        <w:tc>
          <w:tcPr>
            <w:tcW w:w="4508" w:type="dxa"/>
            <w:shd w:val="clear" w:color="auto" w:fill="AEAAAA"/>
          </w:tcPr>
          <w:p w:rsidR="00A67F2D" w:rsidRPr="00B732C8" w:rsidRDefault="00A67F2D" w:rsidP="005B3DDE">
            <w:pPr>
              <w:spacing w:before="100" w:beforeAutospacing="1" w:after="100" w:afterAutospacing="1" w:line="276" w:lineRule="auto"/>
              <w:rPr>
                <w:rFonts w:ascii="Arial" w:hAnsi="Arial" w:cs="Arial"/>
                <w:b/>
                <w:bCs/>
                <w:color w:val="000000"/>
                <w:lang w:val="en-ZA"/>
              </w:rPr>
            </w:pPr>
            <w:r w:rsidRPr="00B732C8">
              <w:rPr>
                <w:rFonts w:ascii="Arial" w:hAnsi="Arial" w:cs="Arial"/>
                <w:b/>
                <w:bCs/>
                <w:color w:val="000000"/>
                <w:lang w:val="en-ZA"/>
              </w:rPr>
              <w:t>Funds Allocated</w:t>
            </w:r>
          </w:p>
        </w:tc>
      </w:tr>
      <w:tr w:rsidR="00A67F2D" w:rsidRPr="00B732C8" w:rsidTr="005B3DDE">
        <w:tc>
          <w:tcPr>
            <w:tcW w:w="9016" w:type="dxa"/>
            <w:gridSpan w:val="2"/>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 xml:space="preserve">                                                    2013/14 Approvals</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Tshireletso Against Women Abuse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R100, 000.00 (feasibility study).</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Seipone Sa Sechaba</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R471,400. 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Umthombo Wolwazi Youth Services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R100,000.00 (feasibility study)</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Greater Alex Today</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492, 400.00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Batlhabine Foundation</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485, 300.00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Gandhi Development Trust</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572, 800.00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Africa Ignite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575, 600.00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Inqubo Yabantu Abancici</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498, 500.00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Gulova Magazine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R489,999.96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Treasure Magazine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R490,000.00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Township Times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R700,000.00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APN Media/Impact 24/7</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R490,000.00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North West on Sunday</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R490,000.00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Rise ‘n Shine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R700,000.00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Mmaiseng News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R700,000.00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Fabuleux Magazine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R979,535.04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Religious News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R700,000.00 (New)</w:t>
            </w:r>
          </w:p>
        </w:tc>
      </w:tr>
    </w:tbl>
    <w:p w:rsidR="00A67F2D" w:rsidRPr="00B038A1" w:rsidRDefault="00A67F2D" w:rsidP="00245BCC">
      <w:pPr>
        <w:spacing w:before="100" w:beforeAutospacing="1" w:after="100" w:afterAutospacing="1"/>
        <w:ind w:left="1440" w:hanging="589"/>
        <w:jc w:val="both"/>
        <w:outlineLvl w:val="0"/>
        <w:rPr>
          <w:rFonts w:ascii="Arial" w:hAnsi="Arial" w:cs="Arial"/>
          <w:sz w:val="24"/>
          <w:szCs w:val="24"/>
          <w:lang w:val="af-ZA"/>
        </w:rPr>
      </w:pPr>
      <w:r w:rsidRPr="00B038A1">
        <w:rPr>
          <w:rFonts w:ascii="Arial" w:hAnsi="Arial" w:cs="Arial"/>
          <w:sz w:val="24"/>
          <w:szCs w:val="24"/>
          <w:lang w:val="af-ZA"/>
        </w:rPr>
        <w:t>(a)(ii)  and (b)(i) and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A67F2D" w:rsidRPr="00B732C8" w:rsidTr="005B3DDE">
        <w:trPr>
          <w:tblHeader/>
        </w:trPr>
        <w:tc>
          <w:tcPr>
            <w:tcW w:w="4508" w:type="dxa"/>
            <w:shd w:val="clear" w:color="auto" w:fill="AEAAAA"/>
          </w:tcPr>
          <w:p w:rsidR="00A67F2D" w:rsidRPr="00B732C8" w:rsidRDefault="00A67F2D" w:rsidP="005B3DDE">
            <w:pPr>
              <w:spacing w:before="100" w:beforeAutospacing="1" w:after="100" w:afterAutospacing="1" w:line="276" w:lineRule="auto"/>
              <w:rPr>
                <w:rFonts w:ascii="Arial" w:hAnsi="Arial" w:cs="Arial"/>
                <w:b/>
                <w:bCs/>
                <w:color w:val="000000"/>
                <w:lang w:val="en-ZA"/>
              </w:rPr>
            </w:pPr>
            <w:r w:rsidRPr="00B732C8">
              <w:rPr>
                <w:rFonts w:ascii="Arial" w:hAnsi="Arial" w:cs="Arial"/>
                <w:b/>
                <w:bCs/>
                <w:color w:val="000000"/>
                <w:lang w:val="en-ZA"/>
              </w:rPr>
              <w:t>Project Name</w:t>
            </w:r>
          </w:p>
        </w:tc>
        <w:tc>
          <w:tcPr>
            <w:tcW w:w="4508" w:type="dxa"/>
            <w:shd w:val="clear" w:color="auto" w:fill="AEAAAA"/>
          </w:tcPr>
          <w:p w:rsidR="00A67F2D" w:rsidRPr="00B732C8" w:rsidRDefault="00A67F2D" w:rsidP="005B3DDE">
            <w:pPr>
              <w:spacing w:before="100" w:beforeAutospacing="1" w:after="100" w:afterAutospacing="1" w:line="276" w:lineRule="auto"/>
              <w:rPr>
                <w:rFonts w:ascii="Arial" w:hAnsi="Arial" w:cs="Arial"/>
                <w:b/>
                <w:bCs/>
                <w:color w:val="000000"/>
                <w:lang w:val="en-ZA"/>
              </w:rPr>
            </w:pPr>
            <w:r w:rsidRPr="00B732C8">
              <w:rPr>
                <w:rFonts w:ascii="Arial" w:hAnsi="Arial" w:cs="Arial"/>
                <w:b/>
                <w:bCs/>
                <w:color w:val="000000"/>
                <w:lang w:val="en-ZA"/>
              </w:rPr>
              <w:t>Funds Allocated</w:t>
            </w:r>
          </w:p>
        </w:tc>
      </w:tr>
      <w:tr w:rsidR="00A67F2D" w:rsidRPr="00B732C8" w:rsidTr="005B3DDE">
        <w:tc>
          <w:tcPr>
            <w:tcW w:w="9016" w:type="dxa"/>
            <w:gridSpan w:val="2"/>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 xml:space="preserve">                                                   2014/15 Approvals</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Mamre News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498, 381.00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Ledig Sun</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479, 130.32 (New)</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Bushbuckridge News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350,000.00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Kuruman Chronicle</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 350,000.00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Phetoho News</w:t>
            </w: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r w:rsidRPr="00B732C8">
              <w:rPr>
                <w:rFonts w:ascii="Arial" w:hAnsi="Arial" w:cs="Arial"/>
                <w:bCs/>
                <w:color w:val="000000"/>
                <w:lang w:val="en-ZA"/>
              </w:rPr>
              <w:t>R350,000.00 (Strengthening)</w:t>
            </w:r>
          </w:p>
        </w:tc>
      </w:tr>
      <w:tr w:rsidR="00A67F2D" w:rsidRPr="00B732C8" w:rsidTr="005B3DDE">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p>
        </w:tc>
        <w:tc>
          <w:tcPr>
            <w:tcW w:w="4508" w:type="dxa"/>
          </w:tcPr>
          <w:p w:rsidR="00A67F2D" w:rsidRPr="00B732C8" w:rsidRDefault="00A67F2D" w:rsidP="005B3DDE">
            <w:pPr>
              <w:spacing w:before="100" w:beforeAutospacing="1" w:after="100" w:afterAutospacing="1" w:line="276" w:lineRule="auto"/>
              <w:rPr>
                <w:rFonts w:ascii="Arial" w:hAnsi="Arial" w:cs="Arial"/>
                <w:bCs/>
                <w:color w:val="000000"/>
                <w:lang w:val="en-ZA"/>
              </w:rPr>
            </w:pPr>
          </w:p>
        </w:tc>
      </w:tr>
    </w:tbl>
    <w:p w:rsidR="00A67F2D" w:rsidRPr="00B038A1" w:rsidRDefault="00A67F2D" w:rsidP="00245BCC">
      <w:pPr>
        <w:spacing w:before="100" w:beforeAutospacing="1" w:after="100" w:afterAutospacing="1"/>
        <w:ind w:left="1440" w:hanging="589"/>
        <w:jc w:val="both"/>
        <w:outlineLvl w:val="0"/>
        <w:rPr>
          <w:rFonts w:ascii="Arial" w:hAnsi="Arial" w:cs="Arial"/>
          <w:sz w:val="24"/>
          <w:szCs w:val="24"/>
          <w:lang w:val="af-ZA"/>
        </w:rPr>
      </w:pPr>
      <w:r>
        <w:rPr>
          <w:rFonts w:ascii="Arial" w:hAnsi="Arial" w:cs="Arial"/>
          <w:sz w:val="24"/>
          <w:szCs w:val="24"/>
          <w:lang w:val="af-ZA"/>
        </w:rPr>
        <w:t>(a)</w:t>
      </w:r>
      <w:r w:rsidRPr="00B038A1">
        <w:rPr>
          <w:rFonts w:ascii="Arial" w:hAnsi="Arial" w:cs="Arial"/>
          <w:sz w:val="24"/>
          <w:szCs w:val="24"/>
          <w:lang w:val="af-ZA"/>
        </w:rPr>
        <w:t>(iii)  and (b)(i) and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A67F2D" w:rsidRPr="00B732C8" w:rsidTr="00B732C8">
        <w:trPr>
          <w:tblHeader/>
        </w:trPr>
        <w:tc>
          <w:tcPr>
            <w:tcW w:w="4508" w:type="dxa"/>
            <w:shd w:val="clear" w:color="auto" w:fill="D9D9D9"/>
          </w:tcPr>
          <w:p w:rsidR="00A67F2D" w:rsidRPr="00B732C8" w:rsidRDefault="00A67F2D" w:rsidP="00B732C8">
            <w:pPr>
              <w:spacing w:before="100" w:beforeAutospacing="1" w:after="100" w:afterAutospacing="1"/>
              <w:rPr>
                <w:rFonts w:ascii="Arial" w:hAnsi="Arial" w:cs="Arial"/>
                <w:b/>
                <w:bCs/>
                <w:lang w:val="en-ZA"/>
              </w:rPr>
            </w:pPr>
            <w:r w:rsidRPr="00B732C8">
              <w:rPr>
                <w:rFonts w:ascii="Arial" w:hAnsi="Arial" w:cs="Arial"/>
                <w:b/>
                <w:bCs/>
                <w:lang w:val="en-ZA"/>
              </w:rPr>
              <w:t>Project Name</w:t>
            </w:r>
          </w:p>
        </w:tc>
        <w:tc>
          <w:tcPr>
            <w:tcW w:w="4508" w:type="dxa"/>
            <w:shd w:val="clear" w:color="auto" w:fill="D9D9D9"/>
          </w:tcPr>
          <w:p w:rsidR="00A67F2D" w:rsidRPr="00B732C8" w:rsidRDefault="00A67F2D" w:rsidP="00B732C8">
            <w:pPr>
              <w:spacing w:before="100" w:beforeAutospacing="1" w:after="100" w:afterAutospacing="1"/>
              <w:rPr>
                <w:rFonts w:ascii="Arial" w:hAnsi="Arial" w:cs="Arial"/>
                <w:b/>
                <w:bCs/>
                <w:lang w:val="en-ZA"/>
              </w:rPr>
            </w:pPr>
            <w:r w:rsidRPr="00B732C8">
              <w:rPr>
                <w:rFonts w:ascii="Arial" w:hAnsi="Arial" w:cs="Arial"/>
                <w:b/>
                <w:bCs/>
                <w:lang w:val="en-ZA"/>
              </w:rPr>
              <w:t>Funds Allocated</w:t>
            </w:r>
          </w:p>
        </w:tc>
      </w:tr>
      <w:tr w:rsidR="00A67F2D" w:rsidRPr="00B732C8" w:rsidTr="00B732C8">
        <w:tc>
          <w:tcPr>
            <w:tcW w:w="9016" w:type="dxa"/>
            <w:gridSpan w:val="2"/>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 xml:space="preserve">                                                 </w:t>
            </w:r>
            <w:r w:rsidRPr="00B732C8">
              <w:rPr>
                <w:rFonts w:ascii="Arial" w:hAnsi="Arial" w:cs="Arial"/>
                <w:b/>
                <w:bCs/>
                <w:lang w:val="en-ZA"/>
              </w:rPr>
              <w:t xml:space="preserve"> </w:t>
            </w:r>
            <w:r w:rsidRPr="00B732C8">
              <w:rPr>
                <w:rFonts w:ascii="Arial" w:hAnsi="Arial" w:cs="Arial"/>
                <w:bCs/>
                <w:lang w:val="en-ZA"/>
              </w:rPr>
              <w:t>2015/16 Approvals</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The Youth Voice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821,700.00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Ulwazi Newspaper</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850,000.00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Loxion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750,000.00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Arise  and Shine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619,251.00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Dizindaba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888,200.00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Ngoho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811,120.00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Ezakwazulu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746,000.00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Khanyisa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1,081,248.00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Puisano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680,880.00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Eastern Cape Women Magazine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807,000.00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Inqubo Yabantu Abancinci</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530,242.00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SMME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793,500.00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Xplore Magazine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1,232,600.00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Nkomazi Observer</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603, 800.00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Mmaiseng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626, 600.00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Religious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615,600.00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Die Horison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615,299.28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Children Resource Centre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760,594.04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Metro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436, 800.00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Inhloso Yesizwe</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430,200.00 (Strengthening)</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Elitsha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776,800.00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Nhlala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696,000.00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Community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663,244.00 (New)</w:t>
            </w:r>
          </w:p>
        </w:tc>
      </w:tr>
      <w:tr w:rsidR="00A67F2D" w:rsidRPr="00B732C8" w:rsidTr="00B732C8">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Youth Mate News</w:t>
            </w:r>
          </w:p>
        </w:tc>
        <w:tc>
          <w:tcPr>
            <w:tcW w:w="4508" w:type="dxa"/>
          </w:tcPr>
          <w:p w:rsidR="00A67F2D" w:rsidRPr="00B732C8" w:rsidRDefault="00A67F2D" w:rsidP="00B732C8">
            <w:pPr>
              <w:spacing w:before="100" w:beforeAutospacing="1" w:after="100" w:afterAutospacing="1"/>
              <w:rPr>
                <w:rFonts w:ascii="Arial" w:hAnsi="Arial" w:cs="Arial"/>
                <w:bCs/>
                <w:lang w:val="en-ZA"/>
              </w:rPr>
            </w:pPr>
            <w:r w:rsidRPr="00B732C8">
              <w:rPr>
                <w:rFonts w:ascii="Arial" w:hAnsi="Arial" w:cs="Arial"/>
                <w:bCs/>
                <w:lang w:val="en-ZA"/>
              </w:rPr>
              <w:t>R 606,950.00 (New)</w:t>
            </w:r>
          </w:p>
        </w:tc>
      </w:tr>
    </w:tbl>
    <w:p w:rsidR="00A67F2D" w:rsidRPr="00B038A1" w:rsidRDefault="00A67F2D" w:rsidP="0015436E">
      <w:pPr>
        <w:pStyle w:val="NoSpacing"/>
        <w:contextualSpacing/>
        <w:jc w:val="both"/>
        <w:rPr>
          <w:rFonts w:ascii="Arial" w:hAnsi="Arial" w:cs="Arial"/>
          <w:b/>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MR NN MUNZHELELE</w:t>
      </w: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DIRECTOR GENERAL [ACTING]</w:t>
      </w: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DEPARTMENT OF COMMUNICATIONS</w:t>
      </w: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DATE:</w:t>
      </w: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MS AF MUTHAMBI (MP)</w:t>
      </w:r>
    </w:p>
    <w:p w:rsidR="00A67F2D" w:rsidRDefault="00A67F2D" w:rsidP="0015436E">
      <w:pPr>
        <w:pStyle w:val="NoSpacing"/>
        <w:contextualSpacing/>
        <w:jc w:val="both"/>
        <w:rPr>
          <w:rFonts w:ascii="Arial" w:hAnsi="Arial" w:cs="Arial"/>
          <w:b/>
          <w:sz w:val="24"/>
          <w:szCs w:val="24"/>
        </w:rPr>
      </w:pPr>
      <w:r>
        <w:rPr>
          <w:rFonts w:ascii="Arial" w:hAnsi="Arial" w:cs="Arial"/>
          <w:b/>
          <w:sz w:val="24"/>
          <w:szCs w:val="24"/>
        </w:rPr>
        <w:t>MINISTER OF COMMUNICATIONS</w:t>
      </w:r>
    </w:p>
    <w:p w:rsidR="00A67F2D" w:rsidRDefault="00A67F2D" w:rsidP="0015436E">
      <w:pPr>
        <w:pStyle w:val="NoSpacing"/>
        <w:contextualSpacing/>
        <w:jc w:val="both"/>
      </w:pPr>
      <w:r>
        <w:rPr>
          <w:rFonts w:ascii="Arial" w:hAnsi="Arial" w:cs="Arial"/>
          <w:b/>
          <w:sz w:val="24"/>
          <w:szCs w:val="24"/>
        </w:rPr>
        <w:t>DATE:</w:t>
      </w:r>
    </w:p>
    <w:p w:rsidR="00A67F2D" w:rsidRDefault="00A67F2D" w:rsidP="0015436E">
      <w:pPr>
        <w:contextualSpacing/>
      </w:pPr>
      <w:bookmarkStart w:id="0" w:name="_GoBack"/>
      <w:bookmarkEnd w:id="0"/>
    </w:p>
    <w:p w:rsidR="00A67F2D" w:rsidRDefault="00A67F2D" w:rsidP="0015436E">
      <w:pPr>
        <w:contextualSpacing/>
      </w:pPr>
    </w:p>
    <w:p w:rsidR="00A67F2D" w:rsidRDefault="00A67F2D" w:rsidP="0015436E">
      <w:pPr>
        <w:contextualSpacing/>
      </w:pPr>
    </w:p>
    <w:p w:rsidR="00A67F2D" w:rsidRDefault="00A67F2D" w:rsidP="0015436E">
      <w:pPr>
        <w:contextualSpacing/>
      </w:pPr>
    </w:p>
    <w:sectPr w:rsidR="00A67F2D" w:rsidSect="00D5315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2D" w:rsidRDefault="00A67F2D" w:rsidP="00621A0F">
      <w:r>
        <w:separator/>
      </w:r>
    </w:p>
  </w:endnote>
  <w:endnote w:type="continuationSeparator" w:id="0">
    <w:p w:rsidR="00A67F2D" w:rsidRDefault="00A67F2D" w:rsidP="00621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2D" w:rsidRPr="00466E34" w:rsidRDefault="00A67F2D">
    <w:pPr>
      <w:pStyle w:val="Footer"/>
      <w:rPr>
        <w:lang w:val="en-ZA"/>
      </w:rPr>
    </w:pPr>
    <w:r>
      <w:rPr>
        <w:lang w:val="en-ZA"/>
      </w:rPr>
      <w:t>Parliamentary Question 1062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2D" w:rsidRDefault="00A67F2D" w:rsidP="00621A0F">
      <w:r>
        <w:separator/>
      </w:r>
    </w:p>
  </w:footnote>
  <w:footnote w:type="continuationSeparator" w:id="0">
    <w:p w:rsidR="00A67F2D" w:rsidRDefault="00A67F2D" w:rsidP="00621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46"/>
    <w:multiLevelType w:val="hybridMultilevel"/>
    <w:tmpl w:val="C3BA2E1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0E666F"/>
    <w:multiLevelType w:val="hybridMultilevel"/>
    <w:tmpl w:val="6D640CE0"/>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6854254"/>
    <w:multiLevelType w:val="hybridMultilevel"/>
    <w:tmpl w:val="8C460204"/>
    <w:lvl w:ilvl="0" w:tplc="4A4E0A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EDF3BF8"/>
    <w:multiLevelType w:val="hybridMultilevel"/>
    <w:tmpl w:val="19F89D1A"/>
    <w:lvl w:ilvl="0" w:tplc="D28E4B60">
      <w:start w:val="1"/>
      <w:numFmt w:val="decimal"/>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EEA66EE"/>
    <w:multiLevelType w:val="hybridMultilevel"/>
    <w:tmpl w:val="53404F6C"/>
    <w:lvl w:ilvl="0" w:tplc="C70A5EEE">
      <w:start w:val="120"/>
      <w:numFmt w:val="bullet"/>
      <w:lvlText w:val="-"/>
      <w:lvlJc w:val="left"/>
      <w:pPr>
        <w:ind w:left="-207" w:hanging="360"/>
      </w:pPr>
      <w:rPr>
        <w:rFonts w:ascii="Calibri" w:eastAsia="Times New Roman" w:hAnsi="Calibri" w:hint="default"/>
      </w:rPr>
    </w:lvl>
    <w:lvl w:ilvl="1" w:tplc="1C090003">
      <w:start w:val="1"/>
      <w:numFmt w:val="bullet"/>
      <w:lvlText w:val="o"/>
      <w:lvlJc w:val="left"/>
      <w:pPr>
        <w:ind w:left="513" w:hanging="360"/>
      </w:pPr>
      <w:rPr>
        <w:rFonts w:ascii="Courier New" w:hAnsi="Courier New" w:hint="default"/>
      </w:rPr>
    </w:lvl>
    <w:lvl w:ilvl="2" w:tplc="1C090005" w:tentative="1">
      <w:start w:val="1"/>
      <w:numFmt w:val="bullet"/>
      <w:lvlText w:val=""/>
      <w:lvlJc w:val="left"/>
      <w:pPr>
        <w:ind w:left="1233" w:hanging="360"/>
      </w:pPr>
      <w:rPr>
        <w:rFonts w:ascii="Wingdings" w:hAnsi="Wingdings" w:hint="default"/>
      </w:rPr>
    </w:lvl>
    <w:lvl w:ilvl="3" w:tplc="1C090001" w:tentative="1">
      <w:start w:val="1"/>
      <w:numFmt w:val="bullet"/>
      <w:lvlText w:val=""/>
      <w:lvlJc w:val="left"/>
      <w:pPr>
        <w:ind w:left="1953" w:hanging="360"/>
      </w:pPr>
      <w:rPr>
        <w:rFonts w:ascii="Symbol" w:hAnsi="Symbol" w:hint="default"/>
      </w:rPr>
    </w:lvl>
    <w:lvl w:ilvl="4" w:tplc="1C090003" w:tentative="1">
      <w:start w:val="1"/>
      <w:numFmt w:val="bullet"/>
      <w:lvlText w:val="o"/>
      <w:lvlJc w:val="left"/>
      <w:pPr>
        <w:ind w:left="2673" w:hanging="360"/>
      </w:pPr>
      <w:rPr>
        <w:rFonts w:ascii="Courier New" w:hAnsi="Courier New" w:hint="default"/>
      </w:rPr>
    </w:lvl>
    <w:lvl w:ilvl="5" w:tplc="1C090005" w:tentative="1">
      <w:start w:val="1"/>
      <w:numFmt w:val="bullet"/>
      <w:lvlText w:val=""/>
      <w:lvlJc w:val="left"/>
      <w:pPr>
        <w:ind w:left="3393" w:hanging="360"/>
      </w:pPr>
      <w:rPr>
        <w:rFonts w:ascii="Wingdings" w:hAnsi="Wingdings" w:hint="default"/>
      </w:rPr>
    </w:lvl>
    <w:lvl w:ilvl="6" w:tplc="1C090001" w:tentative="1">
      <w:start w:val="1"/>
      <w:numFmt w:val="bullet"/>
      <w:lvlText w:val=""/>
      <w:lvlJc w:val="left"/>
      <w:pPr>
        <w:ind w:left="4113" w:hanging="360"/>
      </w:pPr>
      <w:rPr>
        <w:rFonts w:ascii="Symbol" w:hAnsi="Symbol" w:hint="default"/>
      </w:rPr>
    </w:lvl>
    <w:lvl w:ilvl="7" w:tplc="1C090003" w:tentative="1">
      <w:start w:val="1"/>
      <w:numFmt w:val="bullet"/>
      <w:lvlText w:val="o"/>
      <w:lvlJc w:val="left"/>
      <w:pPr>
        <w:ind w:left="4833" w:hanging="360"/>
      </w:pPr>
      <w:rPr>
        <w:rFonts w:ascii="Courier New" w:hAnsi="Courier New" w:hint="default"/>
      </w:rPr>
    </w:lvl>
    <w:lvl w:ilvl="8" w:tplc="1C090005" w:tentative="1">
      <w:start w:val="1"/>
      <w:numFmt w:val="bullet"/>
      <w:lvlText w:val=""/>
      <w:lvlJc w:val="left"/>
      <w:pPr>
        <w:ind w:left="5553" w:hanging="360"/>
      </w:pPr>
      <w:rPr>
        <w:rFonts w:ascii="Wingdings" w:hAnsi="Wingdings" w:hint="default"/>
      </w:rPr>
    </w:lvl>
  </w:abstractNum>
  <w:abstractNum w:abstractNumId="5">
    <w:nsid w:val="12963094"/>
    <w:multiLevelType w:val="hybridMultilevel"/>
    <w:tmpl w:val="4DE47B84"/>
    <w:lvl w:ilvl="0" w:tplc="C5EC63F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2BB3657"/>
    <w:multiLevelType w:val="hybridMultilevel"/>
    <w:tmpl w:val="76F87CCC"/>
    <w:lvl w:ilvl="0" w:tplc="8A569CEC">
      <w:start w:val="1"/>
      <w:numFmt w:val="lowerRoman"/>
      <w:lvlText w:val="(%1)"/>
      <w:lvlJc w:val="left"/>
      <w:pPr>
        <w:ind w:left="873" w:hanging="720"/>
      </w:pPr>
      <w:rPr>
        <w:rFonts w:cs="Times New Roman" w:hint="default"/>
      </w:rPr>
    </w:lvl>
    <w:lvl w:ilvl="1" w:tplc="1C090019" w:tentative="1">
      <w:start w:val="1"/>
      <w:numFmt w:val="lowerLetter"/>
      <w:lvlText w:val="%2."/>
      <w:lvlJc w:val="left"/>
      <w:pPr>
        <w:ind w:left="1233" w:hanging="360"/>
      </w:pPr>
      <w:rPr>
        <w:rFonts w:cs="Times New Roman"/>
      </w:rPr>
    </w:lvl>
    <w:lvl w:ilvl="2" w:tplc="1C09001B" w:tentative="1">
      <w:start w:val="1"/>
      <w:numFmt w:val="lowerRoman"/>
      <w:lvlText w:val="%3."/>
      <w:lvlJc w:val="right"/>
      <w:pPr>
        <w:ind w:left="1953" w:hanging="180"/>
      </w:pPr>
      <w:rPr>
        <w:rFonts w:cs="Times New Roman"/>
      </w:rPr>
    </w:lvl>
    <w:lvl w:ilvl="3" w:tplc="1C09000F" w:tentative="1">
      <w:start w:val="1"/>
      <w:numFmt w:val="decimal"/>
      <w:lvlText w:val="%4."/>
      <w:lvlJc w:val="left"/>
      <w:pPr>
        <w:ind w:left="2673" w:hanging="360"/>
      </w:pPr>
      <w:rPr>
        <w:rFonts w:cs="Times New Roman"/>
      </w:rPr>
    </w:lvl>
    <w:lvl w:ilvl="4" w:tplc="1C090019" w:tentative="1">
      <w:start w:val="1"/>
      <w:numFmt w:val="lowerLetter"/>
      <w:lvlText w:val="%5."/>
      <w:lvlJc w:val="left"/>
      <w:pPr>
        <w:ind w:left="3393" w:hanging="360"/>
      </w:pPr>
      <w:rPr>
        <w:rFonts w:cs="Times New Roman"/>
      </w:rPr>
    </w:lvl>
    <w:lvl w:ilvl="5" w:tplc="1C09001B" w:tentative="1">
      <w:start w:val="1"/>
      <w:numFmt w:val="lowerRoman"/>
      <w:lvlText w:val="%6."/>
      <w:lvlJc w:val="right"/>
      <w:pPr>
        <w:ind w:left="4113" w:hanging="180"/>
      </w:pPr>
      <w:rPr>
        <w:rFonts w:cs="Times New Roman"/>
      </w:rPr>
    </w:lvl>
    <w:lvl w:ilvl="6" w:tplc="1C09000F" w:tentative="1">
      <w:start w:val="1"/>
      <w:numFmt w:val="decimal"/>
      <w:lvlText w:val="%7."/>
      <w:lvlJc w:val="left"/>
      <w:pPr>
        <w:ind w:left="4833" w:hanging="360"/>
      </w:pPr>
      <w:rPr>
        <w:rFonts w:cs="Times New Roman"/>
      </w:rPr>
    </w:lvl>
    <w:lvl w:ilvl="7" w:tplc="1C090019" w:tentative="1">
      <w:start w:val="1"/>
      <w:numFmt w:val="lowerLetter"/>
      <w:lvlText w:val="%8."/>
      <w:lvlJc w:val="left"/>
      <w:pPr>
        <w:ind w:left="5553" w:hanging="360"/>
      </w:pPr>
      <w:rPr>
        <w:rFonts w:cs="Times New Roman"/>
      </w:rPr>
    </w:lvl>
    <w:lvl w:ilvl="8" w:tplc="1C09001B" w:tentative="1">
      <w:start w:val="1"/>
      <w:numFmt w:val="lowerRoman"/>
      <w:lvlText w:val="%9."/>
      <w:lvlJc w:val="right"/>
      <w:pPr>
        <w:ind w:left="6273" w:hanging="180"/>
      </w:pPr>
      <w:rPr>
        <w:rFonts w:cs="Times New Roman"/>
      </w:rPr>
    </w:lvl>
  </w:abstractNum>
  <w:abstractNum w:abstractNumId="7">
    <w:nsid w:val="137A62C9"/>
    <w:multiLevelType w:val="hybridMultilevel"/>
    <w:tmpl w:val="FE827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937723"/>
    <w:multiLevelType w:val="hybridMultilevel"/>
    <w:tmpl w:val="9E6C061A"/>
    <w:lvl w:ilvl="0" w:tplc="361E6D38">
      <w:start w:val="13"/>
      <w:numFmt w:val="decimal"/>
      <w:lvlText w:val="%1"/>
      <w:lvlJc w:val="left"/>
      <w:pPr>
        <w:ind w:left="20" w:hanging="360"/>
      </w:pPr>
      <w:rPr>
        <w:rFonts w:cs="Times New Roman" w:hint="default"/>
      </w:rPr>
    </w:lvl>
    <w:lvl w:ilvl="1" w:tplc="1C090019" w:tentative="1">
      <w:start w:val="1"/>
      <w:numFmt w:val="lowerLetter"/>
      <w:lvlText w:val="%2."/>
      <w:lvlJc w:val="left"/>
      <w:pPr>
        <w:ind w:left="740" w:hanging="360"/>
      </w:pPr>
      <w:rPr>
        <w:rFonts w:cs="Times New Roman"/>
      </w:rPr>
    </w:lvl>
    <w:lvl w:ilvl="2" w:tplc="1C09001B" w:tentative="1">
      <w:start w:val="1"/>
      <w:numFmt w:val="lowerRoman"/>
      <w:lvlText w:val="%3."/>
      <w:lvlJc w:val="right"/>
      <w:pPr>
        <w:ind w:left="1460" w:hanging="180"/>
      </w:pPr>
      <w:rPr>
        <w:rFonts w:cs="Times New Roman"/>
      </w:rPr>
    </w:lvl>
    <w:lvl w:ilvl="3" w:tplc="1C09000F" w:tentative="1">
      <w:start w:val="1"/>
      <w:numFmt w:val="decimal"/>
      <w:lvlText w:val="%4."/>
      <w:lvlJc w:val="left"/>
      <w:pPr>
        <w:ind w:left="2180" w:hanging="360"/>
      </w:pPr>
      <w:rPr>
        <w:rFonts w:cs="Times New Roman"/>
      </w:rPr>
    </w:lvl>
    <w:lvl w:ilvl="4" w:tplc="1C090019" w:tentative="1">
      <w:start w:val="1"/>
      <w:numFmt w:val="lowerLetter"/>
      <w:lvlText w:val="%5."/>
      <w:lvlJc w:val="left"/>
      <w:pPr>
        <w:ind w:left="2900" w:hanging="360"/>
      </w:pPr>
      <w:rPr>
        <w:rFonts w:cs="Times New Roman"/>
      </w:rPr>
    </w:lvl>
    <w:lvl w:ilvl="5" w:tplc="1C09001B" w:tentative="1">
      <w:start w:val="1"/>
      <w:numFmt w:val="lowerRoman"/>
      <w:lvlText w:val="%6."/>
      <w:lvlJc w:val="right"/>
      <w:pPr>
        <w:ind w:left="3620" w:hanging="180"/>
      </w:pPr>
      <w:rPr>
        <w:rFonts w:cs="Times New Roman"/>
      </w:rPr>
    </w:lvl>
    <w:lvl w:ilvl="6" w:tplc="1C09000F" w:tentative="1">
      <w:start w:val="1"/>
      <w:numFmt w:val="decimal"/>
      <w:lvlText w:val="%7."/>
      <w:lvlJc w:val="left"/>
      <w:pPr>
        <w:ind w:left="4340" w:hanging="360"/>
      </w:pPr>
      <w:rPr>
        <w:rFonts w:cs="Times New Roman"/>
      </w:rPr>
    </w:lvl>
    <w:lvl w:ilvl="7" w:tplc="1C090019" w:tentative="1">
      <w:start w:val="1"/>
      <w:numFmt w:val="lowerLetter"/>
      <w:lvlText w:val="%8."/>
      <w:lvlJc w:val="left"/>
      <w:pPr>
        <w:ind w:left="5060" w:hanging="360"/>
      </w:pPr>
      <w:rPr>
        <w:rFonts w:cs="Times New Roman"/>
      </w:rPr>
    </w:lvl>
    <w:lvl w:ilvl="8" w:tplc="1C09001B" w:tentative="1">
      <w:start w:val="1"/>
      <w:numFmt w:val="lowerRoman"/>
      <w:lvlText w:val="%9."/>
      <w:lvlJc w:val="right"/>
      <w:pPr>
        <w:ind w:left="5780" w:hanging="180"/>
      </w:pPr>
      <w:rPr>
        <w:rFonts w:cs="Times New Roman"/>
      </w:rPr>
    </w:lvl>
  </w:abstractNum>
  <w:abstractNum w:abstractNumId="9">
    <w:nsid w:val="150C0ED7"/>
    <w:multiLevelType w:val="hybridMultilevel"/>
    <w:tmpl w:val="78EEA82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86A4A33"/>
    <w:multiLevelType w:val="hybridMultilevel"/>
    <w:tmpl w:val="2F7C1226"/>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14" w:hanging="360"/>
      </w:pPr>
      <w:rPr>
        <w:rFonts w:cs="Times New Roman"/>
      </w:rPr>
    </w:lvl>
    <w:lvl w:ilvl="2" w:tplc="1C09001B" w:tentative="1">
      <w:start w:val="1"/>
      <w:numFmt w:val="lowerRoman"/>
      <w:lvlText w:val="%3."/>
      <w:lvlJc w:val="right"/>
      <w:pPr>
        <w:ind w:left="1734" w:hanging="180"/>
      </w:pPr>
      <w:rPr>
        <w:rFonts w:cs="Times New Roman"/>
      </w:rPr>
    </w:lvl>
    <w:lvl w:ilvl="3" w:tplc="1C09000F" w:tentative="1">
      <w:start w:val="1"/>
      <w:numFmt w:val="decimal"/>
      <w:lvlText w:val="%4."/>
      <w:lvlJc w:val="left"/>
      <w:pPr>
        <w:ind w:left="2454" w:hanging="360"/>
      </w:pPr>
      <w:rPr>
        <w:rFonts w:cs="Times New Roman"/>
      </w:rPr>
    </w:lvl>
    <w:lvl w:ilvl="4" w:tplc="1C090019" w:tentative="1">
      <w:start w:val="1"/>
      <w:numFmt w:val="lowerLetter"/>
      <w:lvlText w:val="%5."/>
      <w:lvlJc w:val="left"/>
      <w:pPr>
        <w:ind w:left="3174" w:hanging="360"/>
      </w:pPr>
      <w:rPr>
        <w:rFonts w:cs="Times New Roman"/>
      </w:rPr>
    </w:lvl>
    <w:lvl w:ilvl="5" w:tplc="1C09001B" w:tentative="1">
      <w:start w:val="1"/>
      <w:numFmt w:val="lowerRoman"/>
      <w:lvlText w:val="%6."/>
      <w:lvlJc w:val="right"/>
      <w:pPr>
        <w:ind w:left="3894" w:hanging="180"/>
      </w:pPr>
      <w:rPr>
        <w:rFonts w:cs="Times New Roman"/>
      </w:rPr>
    </w:lvl>
    <w:lvl w:ilvl="6" w:tplc="1C09000F" w:tentative="1">
      <w:start w:val="1"/>
      <w:numFmt w:val="decimal"/>
      <w:lvlText w:val="%7."/>
      <w:lvlJc w:val="left"/>
      <w:pPr>
        <w:ind w:left="4614" w:hanging="360"/>
      </w:pPr>
      <w:rPr>
        <w:rFonts w:cs="Times New Roman"/>
      </w:rPr>
    </w:lvl>
    <w:lvl w:ilvl="7" w:tplc="1C090019" w:tentative="1">
      <w:start w:val="1"/>
      <w:numFmt w:val="lowerLetter"/>
      <w:lvlText w:val="%8."/>
      <w:lvlJc w:val="left"/>
      <w:pPr>
        <w:ind w:left="5334" w:hanging="360"/>
      </w:pPr>
      <w:rPr>
        <w:rFonts w:cs="Times New Roman"/>
      </w:rPr>
    </w:lvl>
    <w:lvl w:ilvl="8" w:tplc="1C09001B" w:tentative="1">
      <w:start w:val="1"/>
      <w:numFmt w:val="lowerRoman"/>
      <w:lvlText w:val="%9."/>
      <w:lvlJc w:val="right"/>
      <w:pPr>
        <w:ind w:left="6054" w:hanging="180"/>
      </w:pPr>
      <w:rPr>
        <w:rFonts w:cs="Times New Roman"/>
      </w:rPr>
    </w:lvl>
  </w:abstractNum>
  <w:abstractNum w:abstractNumId="11">
    <w:nsid w:val="1E387156"/>
    <w:multiLevelType w:val="hybridMultilevel"/>
    <w:tmpl w:val="DAAC964E"/>
    <w:lvl w:ilvl="0" w:tplc="2200CDF2">
      <w:start w:val="1"/>
      <w:numFmt w:val="lowerLetter"/>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2">
    <w:nsid w:val="1EC7642F"/>
    <w:multiLevelType w:val="hybridMultilevel"/>
    <w:tmpl w:val="DFE268D6"/>
    <w:lvl w:ilvl="0" w:tplc="92D0B4B4">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3">
    <w:nsid w:val="1F7B5BB1"/>
    <w:multiLevelType w:val="hybridMultilevel"/>
    <w:tmpl w:val="1E1A4A70"/>
    <w:lvl w:ilvl="0" w:tplc="696E07B6">
      <w:start w:val="1"/>
      <w:numFmt w:val="lowerRoman"/>
      <w:lvlText w:val="(%1)"/>
      <w:lvlJc w:val="left"/>
      <w:pPr>
        <w:ind w:left="153" w:hanging="72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4">
    <w:nsid w:val="21AE49DF"/>
    <w:multiLevelType w:val="hybridMultilevel"/>
    <w:tmpl w:val="AF12E5B8"/>
    <w:lvl w:ilvl="0" w:tplc="FE48DE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3250E51"/>
    <w:multiLevelType w:val="hybridMultilevel"/>
    <w:tmpl w:val="754EAC46"/>
    <w:lvl w:ilvl="0" w:tplc="14148492">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6B81AB0"/>
    <w:multiLevelType w:val="hybridMultilevel"/>
    <w:tmpl w:val="AB789CF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B605045"/>
    <w:multiLevelType w:val="hybridMultilevel"/>
    <w:tmpl w:val="17EE7948"/>
    <w:lvl w:ilvl="0" w:tplc="9F609002">
      <w:start w:val="1"/>
      <w:numFmt w:val="decimal"/>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367823"/>
    <w:multiLevelType w:val="hybridMultilevel"/>
    <w:tmpl w:val="658C4A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4C86107"/>
    <w:multiLevelType w:val="hybridMultilevel"/>
    <w:tmpl w:val="666C92FC"/>
    <w:lvl w:ilvl="0" w:tplc="CED412F4">
      <w:start w:val="1"/>
      <w:numFmt w:val="lowerRoman"/>
      <w:lvlText w:val="(%1)"/>
      <w:lvlJc w:val="left"/>
      <w:pPr>
        <w:ind w:left="513" w:hanging="720"/>
      </w:pPr>
      <w:rPr>
        <w:rFonts w:cs="Times New Roman" w:hint="default"/>
      </w:rPr>
    </w:lvl>
    <w:lvl w:ilvl="1" w:tplc="1C090019" w:tentative="1">
      <w:start w:val="1"/>
      <w:numFmt w:val="lowerLetter"/>
      <w:lvlText w:val="%2."/>
      <w:lvlJc w:val="left"/>
      <w:pPr>
        <w:ind w:left="873" w:hanging="360"/>
      </w:pPr>
      <w:rPr>
        <w:rFonts w:cs="Times New Roman"/>
      </w:rPr>
    </w:lvl>
    <w:lvl w:ilvl="2" w:tplc="1C09001B" w:tentative="1">
      <w:start w:val="1"/>
      <w:numFmt w:val="lowerRoman"/>
      <w:lvlText w:val="%3."/>
      <w:lvlJc w:val="right"/>
      <w:pPr>
        <w:ind w:left="1593" w:hanging="180"/>
      </w:pPr>
      <w:rPr>
        <w:rFonts w:cs="Times New Roman"/>
      </w:rPr>
    </w:lvl>
    <w:lvl w:ilvl="3" w:tplc="1C09000F" w:tentative="1">
      <w:start w:val="1"/>
      <w:numFmt w:val="decimal"/>
      <w:lvlText w:val="%4."/>
      <w:lvlJc w:val="left"/>
      <w:pPr>
        <w:ind w:left="2313" w:hanging="360"/>
      </w:pPr>
      <w:rPr>
        <w:rFonts w:cs="Times New Roman"/>
      </w:rPr>
    </w:lvl>
    <w:lvl w:ilvl="4" w:tplc="1C090019" w:tentative="1">
      <w:start w:val="1"/>
      <w:numFmt w:val="lowerLetter"/>
      <w:lvlText w:val="%5."/>
      <w:lvlJc w:val="left"/>
      <w:pPr>
        <w:ind w:left="3033" w:hanging="360"/>
      </w:pPr>
      <w:rPr>
        <w:rFonts w:cs="Times New Roman"/>
      </w:rPr>
    </w:lvl>
    <w:lvl w:ilvl="5" w:tplc="1C09001B" w:tentative="1">
      <w:start w:val="1"/>
      <w:numFmt w:val="lowerRoman"/>
      <w:lvlText w:val="%6."/>
      <w:lvlJc w:val="right"/>
      <w:pPr>
        <w:ind w:left="3753" w:hanging="180"/>
      </w:pPr>
      <w:rPr>
        <w:rFonts w:cs="Times New Roman"/>
      </w:rPr>
    </w:lvl>
    <w:lvl w:ilvl="6" w:tplc="1C09000F" w:tentative="1">
      <w:start w:val="1"/>
      <w:numFmt w:val="decimal"/>
      <w:lvlText w:val="%7."/>
      <w:lvlJc w:val="left"/>
      <w:pPr>
        <w:ind w:left="4473" w:hanging="360"/>
      </w:pPr>
      <w:rPr>
        <w:rFonts w:cs="Times New Roman"/>
      </w:rPr>
    </w:lvl>
    <w:lvl w:ilvl="7" w:tplc="1C090019" w:tentative="1">
      <w:start w:val="1"/>
      <w:numFmt w:val="lowerLetter"/>
      <w:lvlText w:val="%8."/>
      <w:lvlJc w:val="left"/>
      <w:pPr>
        <w:ind w:left="5193" w:hanging="360"/>
      </w:pPr>
      <w:rPr>
        <w:rFonts w:cs="Times New Roman"/>
      </w:rPr>
    </w:lvl>
    <w:lvl w:ilvl="8" w:tplc="1C09001B" w:tentative="1">
      <w:start w:val="1"/>
      <w:numFmt w:val="lowerRoman"/>
      <w:lvlText w:val="%9."/>
      <w:lvlJc w:val="right"/>
      <w:pPr>
        <w:ind w:left="5913" w:hanging="180"/>
      </w:pPr>
      <w:rPr>
        <w:rFonts w:cs="Times New Roman"/>
      </w:rPr>
    </w:lvl>
  </w:abstractNum>
  <w:abstractNum w:abstractNumId="20">
    <w:nsid w:val="46B13003"/>
    <w:multiLevelType w:val="hybridMultilevel"/>
    <w:tmpl w:val="12A82194"/>
    <w:lvl w:ilvl="0" w:tplc="1C09000F">
      <w:start w:val="1"/>
      <w:numFmt w:val="decimal"/>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1">
    <w:nsid w:val="514208F2"/>
    <w:multiLevelType w:val="hybridMultilevel"/>
    <w:tmpl w:val="DCCC134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6E96400"/>
    <w:multiLevelType w:val="hybridMultilevel"/>
    <w:tmpl w:val="8822F3C6"/>
    <w:lvl w:ilvl="0" w:tplc="1C09001B">
      <w:start w:val="1"/>
      <w:numFmt w:val="lowerRoman"/>
      <w:lvlText w:val="%1."/>
      <w:lvlJc w:val="right"/>
      <w:pPr>
        <w:ind w:left="2160" w:hanging="360"/>
      </w:pPr>
      <w:rPr>
        <w:rFonts w:cs="Times New Roman"/>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23">
    <w:nsid w:val="590309A4"/>
    <w:multiLevelType w:val="hybridMultilevel"/>
    <w:tmpl w:val="1BCCE18E"/>
    <w:lvl w:ilvl="0" w:tplc="3ACC3866">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2633126"/>
    <w:multiLevelType w:val="hybridMultilevel"/>
    <w:tmpl w:val="A1328EB6"/>
    <w:lvl w:ilvl="0" w:tplc="22AC65B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3575B6E"/>
    <w:multiLevelType w:val="hybridMultilevel"/>
    <w:tmpl w:val="A004290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nsid w:val="65EE2B28"/>
    <w:multiLevelType w:val="hybridMultilevel"/>
    <w:tmpl w:val="2A30D310"/>
    <w:lvl w:ilvl="0" w:tplc="2EA00586">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63C5DAB"/>
    <w:multiLevelType w:val="hybridMultilevel"/>
    <w:tmpl w:val="345403AA"/>
    <w:lvl w:ilvl="0" w:tplc="48126618">
      <w:start w:val="1"/>
      <w:numFmt w:val="lowerRoman"/>
      <w:lvlText w:val="(%1)"/>
      <w:lvlJc w:val="left"/>
      <w:pPr>
        <w:ind w:left="153" w:hanging="72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28">
    <w:nsid w:val="6D8F48D8"/>
    <w:multiLevelType w:val="hybridMultilevel"/>
    <w:tmpl w:val="2CF872CC"/>
    <w:lvl w:ilvl="0" w:tplc="38848B8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F7817FC"/>
    <w:multiLevelType w:val="hybridMultilevel"/>
    <w:tmpl w:val="4A262A26"/>
    <w:lvl w:ilvl="0" w:tplc="81DC726E">
      <w:start w:val="1"/>
      <w:numFmt w:val="decimal"/>
      <w:lvlText w:val="%1."/>
      <w:lvlJc w:val="left"/>
      <w:pPr>
        <w:ind w:left="786" w:hanging="360"/>
      </w:pPr>
      <w:rPr>
        <w:rFonts w:ascii="Arial" w:eastAsia="Times New Roman" w:hAnsi="Arial" w:cs="Arial"/>
        <w:b w:val="0"/>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0">
    <w:nsid w:val="7645774A"/>
    <w:multiLevelType w:val="hybridMultilevel"/>
    <w:tmpl w:val="839EE060"/>
    <w:lvl w:ilvl="0" w:tplc="810E567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462A7"/>
    <w:multiLevelType w:val="hybridMultilevel"/>
    <w:tmpl w:val="DB480F1E"/>
    <w:lvl w:ilvl="0" w:tplc="2E0CD25E">
      <w:start w:val="1"/>
      <w:numFmt w:val="decimal"/>
      <w:lvlText w:val="%1."/>
      <w:lvlJc w:val="left"/>
      <w:pPr>
        <w:ind w:left="720" w:hanging="360"/>
      </w:pPr>
      <w:rPr>
        <w:rFonts w:cs="Times New Roman" w:hint="default"/>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80D6FDA"/>
    <w:multiLevelType w:val="hybridMultilevel"/>
    <w:tmpl w:val="66D6945E"/>
    <w:lvl w:ilvl="0" w:tplc="2200CDF2">
      <w:start w:val="9"/>
      <w:numFmt w:val="lowerLetter"/>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33">
    <w:nsid w:val="7C104C4C"/>
    <w:multiLevelType w:val="hybridMultilevel"/>
    <w:tmpl w:val="80F00B32"/>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4">
    <w:nsid w:val="7E527124"/>
    <w:multiLevelType w:val="hybridMultilevel"/>
    <w:tmpl w:val="B8589AC4"/>
    <w:lvl w:ilvl="0" w:tplc="1C09000F">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EF5D26"/>
    <w:multiLevelType w:val="hybridMultilevel"/>
    <w:tmpl w:val="9864E492"/>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30"/>
  </w:num>
  <w:num w:numId="2">
    <w:abstractNumId w:val="4"/>
  </w:num>
  <w:num w:numId="3">
    <w:abstractNumId w:val="13"/>
  </w:num>
  <w:num w:numId="4">
    <w:abstractNumId w:val="11"/>
  </w:num>
  <w:num w:numId="5">
    <w:abstractNumId w:val="19"/>
  </w:num>
  <w:num w:numId="6">
    <w:abstractNumId w:val="27"/>
  </w:num>
  <w:num w:numId="7">
    <w:abstractNumId w:val="6"/>
  </w:num>
  <w:num w:numId="8">
    <w:abstractNumId w:val="32"/>
  </w:num>
  <w:num w:numId="9">
    <w:abstractNumId w:val="3"/>
  </w:num>
  <w:num w:numId="10">
    <w:abstractNumId w:val="35"/>
  </w:num>
  <w:num w:numId="11">
    <w:abstractNumId w:val="22"/>
  </w:num>
  <w:num w:numId="12">
    <w:abstractNumId w:val="28"/>
  </w:num>
  <w:num w:numId="13">
    <w:abstractNumId w:val="23"/>
  </w:num>
  <w:num w:numId="14">
    <w:abstractNumId w:val="0"/>
  </w:num>
  <w:num w:numId="15">
    <w:abstractNumId w:val="16"/>
  </w:num>
  <w:num w:numId="16">
    <w:abstractNumId w:val="1"/>
  </w:num>
  <w:num w:numId="17">
    <w:abstractNumId w:val="33"/>
  </w:num>
  <w:num w:numId="18">
    <w:abstractNumId w:val="34"/>
  </w:num>
  <w:num w:numId="19">
    <w:abstractNumId w:val="9"/>
  </w:num>
  <w:num w:numId="20">
    <w:abstractNumId w:val="12"/>
  </w:num>
  <w:num w:numId="21">
    <w:abstractNumId w:val="7"/>
  </w:num>
  <w:num w:numId="22">
    <w:abstractNumId w:val="26"/>
  </w:num>
  <w:num w:numId="23">
    <w:abstractNumId w:val="14"/>
  </w:num>
  <w:num w:numId="24">
    <w:abstractNumId w:val="18"/>
  </w:num>
  <w:num w:numId="25">
    <w:abstractNumId w:val="8"/>
  </w:num>
  <w:num w:numId="26">
    <w:abstractNumId w:val="24"/>
  </w:num>
  <w:num w:numId="27">
    <w:abstractNumId w:val="2"/>
  </w:num>
  <w:num w:numId="28">
    <w:abstractNumId w:val="5"/>
  </w:num>
  <w:num w:numId="29">
    <w:abstractNumId w:val="17"/>
  </w:num>
  <w:num w:numId="30">
    <w:abstractNumId w:val="21"/>
  </w:num>
  <w:num w:numId="31">
    <w:abstractNumId w:val="10"/>
  </w:num>
  <w:num w:numId="32">
    <w:abstractNumId w:val="15"/>
  </w:num>
  <w:num w:numId="33">
    <w:abstractNumId w:val="29"/>
  </w:num>
  <w:num w:numId="34">
    <w:abstractNumId w:val="20"/>
  </w:num>
  <w:num w:numId="35">
    <w:abstractNumId w:val="2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A0F"/>
    <w:rsid w:val="00071339"/>
    <w:rsid w:val="0015436E"/>
    <w:rsid w:val="00245BCC"/>
    <w:rsid w:val="00466E34"/>
    <w:rsid w:val="004B71F1"/>
    <w:rsid w:val="00592873"/>
    <w:rsid w:val="005B3DDE"/>
    <w:rsid w:val="00621A0F"/>
    <w:rsid w:val="00A67F2D"/>
    <w:rsid w:val="00B038A1"/>
    <w:rsid w:val="00B732C8"/>
    <w:rsid w:val="00B83122"/>
    <w:rsid w:val="00D336BA"/>
    <w:rsid w:val="00D53150"/>
    <w:rsid w:val="00E440CE"/>
    <w:rsid w:val="00EF6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0F"/>
  </w:style>
  <w:style w:type="paragraph" w:styleId="Heading2">
    <w:name w:val="heading 2"/>
    <w:basedOn w:val="Normal"/>
    <w:next w:val="Normal"/>
    <w:link w:val="Heading2Char"/>
    <w:uiPriority w:val="99"/>
    <w:qFormat/>
    <w:rsid w:val="0015436E"/>
    <w:pPr>
      <w:keepNext/>
      <w:spacing w:before="240" w:after="60"/>
      <w:outlineLvl w:val="1"/>
    </w:pPr>
    <w:rPr>
      <w:rFonts w:ascii="Arial" w:eastAsia="Times New Roman" w:hAnsi="Arial" w:cs="Arial"/>
      <w:b/>
      <w:bCs/>
      <w:iCs/>
      <w:sz w:val="24"/>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436E"/>
    <w:rPr>
      <w:rFonts w:ascii="Arial" w:hAnsi="Arial" w:cs="Arial"/>
      <w:b/>
      <w:bCs/>
      <w:iCs/>
      <w:sz w:val="28"/>
      <w:szCs w:val="28"/>
      <w:lang w:val="en-GB"/>
    </w:rPr>
  </w:style>
  <w:style w:type="paragraph" w:styleId="NoSpacing">
    <w:name w:val="No Spacing"/>
    <w:uiPriority w:val="99"/>
    <w:qFormat/>
    <w:rsid w:val="00621A0F"/>
  </w:style>
  <w:style w:type="paragraph" w:styleId="Footer">
    <w:name w:val="footer"/>
    <w:basedOn w:val="Normal"/>
    <w:link w:val="FooterChar"/>
    <w:uiPriority w:val="99"/>
    <w:rsid w:val="00621A0F"/>
    <w:pPr>
      <w:tabs>
        <w:tab w:val="center" w:pos="4513"/>
        <w:tab w:val="right" w:pos="9026"/>
      </w:tabs>
    </w:pPr>
  </w:style>
  <w:style w:type="character" w:customStyle="1" w:styleId="FooterChar">
    <w:name w:val="Footer Char"/>
    <w:basedOn w:val="DefaultParagraphFont"/>
    <w:link w:val="Footer"/>
    <w:uiPriority w:val="99"/>
    <w:locked/>
    <w:rsid w:val="00621A0F"/>
    <w:rPr>
      <w:rFonts w:ascii="Calibri" w:hAnsi="Calibri" w:cs="Times New Roman"/>
      <w:lang w:val="en-US"/>
    </w:rPr>
  </w:style>
  <w:style w:type="paragraph" w:styleId="Header">
    <w:name w:val="header"/>
    <w:basedOn w:val="Normal"/>
    <w:link w:val="HeaderChar"/>
    <w:uiPriority w:val="99"/>
    <w:rsid w:val="00621A0F"/>
    <w:pPr>
      <w:tabs>
        <w:tab w:val="center" w:pos="4513"/>
        <w:tab w:val="right" w:pos="9026"/>
      </w:tabs>
    </w:pPr>
  </w:style>
  <w:style w:type="character" w:customStyle="1" w:styleId="HeaderChar">
    <w:name w:val="Header Char"/>
    <w:basedOn w:val="DefaultParagraphFont"/>
    <w:link w:val="Header"/>
    <w:uiPriority w:val="99"/>
    <w:locked/>
    <w:rsid w:val="00621A0F"/>
    <w:rPr>
      <w:rFonts w:ascii="Calibri" w:hAnsi="Calibri" w:cs="Times New Roman"/>
      <w:lang w:val="en-US"/>
    </w:rPr>
  </w:style>
  <w:style w:type="character" w:styleId="Hyperlink">
    <w:name w:val="Hyperlink"/>
    <w:basedOn w:val="DefaultParagraphFont"/>
    <w:uiPriority w:val="99"/>
    <w:rsid w:val="0015436E"/>
    <w:rPr>
      <w:rFonts w:cs="Times New Roman"/>
      <w:color w:val="0000FF"/>
      <w:u w:val="single"/>
    </w:rPr>
  </w:style>
  <w:style w:type="paragraph" w:styleId="BalloonText">
    <w:name w:val="Balloon Text"/>
    <w:basedOn w:val="Normal"/>
    <w:link w:val="BalloonTextChar"/>
    <w:uiPriority w:val="99"/>
    <w:semiHidden/>
    <w:rsid w:val="0015436E"/>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locked/>
    <w:rsid w:val="0015436E"/>
    <w:rPr>
      <w:rFonts w:ascii="Tahoma" w:hAnsi="Tahoma" w:cs="Tahoma"/>
      <w:sz w:val="16"/>
      <w:szCs w:val="16"/>
      <w:lang w:val="en-GB"/>
    </w:rPr>
  </w:style>
  <w:style w:type="paragraph" w:styleId="BodyText">
    <w:name w:val="Body Text"/>
    <w:basedOn w:val="Normal"/>
    <w:link w:val="BodyTextChar"/>
    <w:uiPriority w:val="99"/>
    <w:rsid w:val="0015436E"/>
    <w:pPr>
      <w:spacing w:after="120"/>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locked/>
    <w:rsid w:val="0015436E"/>
    <w:rPr>
      <w:rFonts w:ascii="Arial" w:hAnsi="Arial" w:cs="Arial"/>
      <w:sz w:val="24"/>
      <w:szCs w:val="24"/>
      <w:lang w:val="en-GB"/>
    </w:rPr>
  </w:style>
  <w:style w:type="paragraph" w:customStyle="1" w:styleId="DocumentLabel">
    <w:name w:val="Document Label"/>
    <w:basedOn w:val="Normal"/>
    <w:next w:val="Normal"/>
    <w:uiPriority w:val="99"/>
    <w:rsid w:val="0015436E"/>
    <w:pPr>
      <w:keepNext/>
      <w:keepLines/>
      <w:spacing w:before="400" w:after="120" w:line="240" w:lineRule="atLeast"/>
      <w:ind w:right="835"/>
    </w:pPr>
    <w:rPr>
      <w:rFonts w:ascii="Arial Black" w:eastAsia="Times New Roman" w:hAnsi="Arial Black"/>
      <w:spacing w:val="-5"/>
      <w:kern w:val="28"/>
      <w:sz w:val="96"/>
      <w:szCs w:val="20"/>
    </w:rPr>
  </w:style>
  <w:style w:type="paragraph" w:styleId="MessageHeader">
    <w:name w:val="Message Header"/>
    <w:basedOn w:val="BodyText"/>
    <w:link w:val="MessageHeaderChar"/>
    <w:uiPriority w:val="99"/>
    <w:rsid w:val="0015436E"/>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uiPriority w:val="99"/>
    <w:locked/>
    <w:rsid w:val="0015436E"/>
    <w:rPr>
      <w:rFonts w:ascii="Arial" w:hAnsi="Arial" w:cs="Times New Roman"/>
      <w:spacing w:val="-5"/>
      <w:sz w:val="20"/>
      <w:szCs w:val="20"/>
      <w:lang w:val="en-US"/>
    </w:rPr>
  </w:style>
  <w:style w:type="paragraph" w:customStyle="1" w:styleId="MessageHeaderFirst">
    <w:name w:val="Message Header First"/>
    <w:basedOn w:val="MessageHeader"/>
    <w:next w:val="MessageHeader"/>
    <w:uiPriority w:val="99"/>
    <w:rsid w:val="0015436E"/>
    <w:pPr>
      <w:spacing w:before="220"/>
    </w:pPr>
  </w:style>
  <w:style w:type="character" w:customStyle="1" w:styleId="MessageHeaderLabel">
    <w:name w:val="Message Header Label"/>
    <w:uiPriority w:val="99"/>
    <w:rsid w:val="0015436E"/>
    <w:rPr>
      <w:rFonts w:ascii="Arial Black" w:hAnsi="Arial Black"/>
      <w:spacing w:val="-10"/>
      <w:sz w:val="18"/>
    </w:rPr>
  </w:style>
  <w:style w:type="paragraph" w:customStyle="1" w:styleId="MessageHeaderLast">
    <w:name w:val="Message Header Last"/>
    <w:basedOn w:val="MessageHeader"/>
    <w:next w:val="BodyText"/>
    <w:uiPriority w:val="99"/>
    <w:rsid w:val="0015436E"/>
    <w:pPr>
      <w:pBdr>
        <w:bottom w:val="single" w:sz="6" w:space="15" w:color="auto"/>
      </w:pBdr>
      <w:spacing w:after="320"/>
    </w:pPr>
  </w:style>
  <w:style w:type="table" w:styleId="TableGrid">
    <w:name w:val="Table Grid"/>
    <w:basedOn w:val="TableNormal"/>
    <w:uiPriority w:val="99"/>
    <w:rsid w:val="0015436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5436E"/>
    <w:pPr>
      <w:ind w:left="720"/>
      <w:contextualSpacing/>
    </w:pPr>
    <w:rPr>
      <w:rFonts w:ascii="Arial" w:eastAsia="Times New Roman" w:hAnsi="Arial" w:cs="Arial"/>
      <w:szCs w:val="24"/>
      <w:lang w:val="en-GB"/>
    </w:rPr>
  </w:style>
  <w:style w:type="paragraph" w:customStyle="1" w:styleId="Default">
    <w:name w:val="Default"/>
    <w:basedOn w:val="Normal"/>
    <w:uiPriority w:val="99"/>
    <w:rsid w:val="0015436E"/>
    <w:pPr>
      <w:autoSpaceDE w:val="0"/>
      <w:autoSpaceDN w:val="0"/>
    </w:pPr>
    <w:rPr>
      <w:rFonts w:ascii="Times New Roman" w:hAnsi="Times New Roman"/>
      <w:color w:val="000000"/>
      <w:sz w:val="24"/>
      <w:szCs w:val="24"/>
      <w:lang w:val="en-ZA"/>
    </w:rPr>
  </w:style>
  <w:style w:type="character" w:customStyle="1" w:styleId="ListParagraphChar">
    <w:name w:val="List Paragraph Char"/>
    <w:basedOn w:val="DefaultParagraphFont"/>
    <w:link w:val="ListParagraph"/>
    <w:uiPriority w:val="99"/>
    <w:locked/>
    <w:rsid w:val="0015436E"/>
    <w:rPr>
      <w:rFonts w:ascii="Arial" w:hAnsi="Arial" w:cs="Arial"/>
      <w:sz w:val="24"/>
      <w:szCs w:val="24"/>
      <w:lang w:val="en-GB"/>
    </w:rPr>
  </w:style>
  <w:style w:type="table" w:customStyle="1" w:styleId="TableGrid1">
    <w:name w:val="Table Grid1"/>
    <w:uiPriority w:val="99"/>
    <w:rsid w:val="0015436E"/>
    <w:pPr>
      <w:spacing w:beforeAutospacing="1" w:afterAutospacing="1"/>
      <w:ind w:left="-340" w:right="-238"/>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5436E"/>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726</Words>
  <Characters>4139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2016-04-25T10:24:00Z</dcterms:created>
  <dcterms:modified xsi:type="dcterms:W3CDTF">2016-04-25T10:24:00Z</dcterms:modified>
</cp:coreProperties>
</file>