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000"/>
      </w:tblPr>
      <w:tblGrid>
        <w:gridCol w:w="9026"/>
      </w:tblGrid>
      <w:tr w:rsidR="00FB684A" w:rsidRPr="00632B46" w:rsidTr="005B3DDE">
        <w:trPr>
          <w:trHeight w:val="1851"/>
          <w:jc w:val="center"/>
        </w:trPr>
        <w:tc>
          <w:tcPr>
            <w:tcW w:w="9026" w:type="dxa"/>
          </w:tcPr>
          <w:p w:rsidR="00FB684A" w:rsidRPr="00B83122" w:rsidRDefault="00FB684A" w:rsidP="005B3DDE">
            <w:pPr>
              <w:jc w:val="center"/>
              <w:rPr>
                <w:rFonts w:ascii="Arial" w:hAnsi="Arial"/>
                <w:sz w:val="24"/>
                <w:szCs w:val="24"/>
                <w:lang w:val="en-GB"/>
              </w:rPr>
            </w:pPr>
            <w:hyperlink r:id="rId7" w:history="1">
              <w:r w:rsidRPr="00632B46">
                <w:rPr>
                  <w:rFonts w:ascii="Arial" w:hAnsi="Arial"/>
                  <w:noProof/>
                  <w:color w:val="0000F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lick on the specific symbol to view its symbolism  [coatofarms.gif 22315 bytes)" href="http://www.gov.za/_vti_bin/shtml.dll/symbols/coatofarms.htm/m" style="width:58.5pt;height:1in;visibility:visible" o:button="t">
                    <v:fill o:detectmouseclick="t"/>
                    <v:imagedata r:id="rId8" o:title=""/>
                  </v:shape>
                </w:pict>
              </w:r>
            </w:hyperlink>
          </w:p>
          <w:p w:rsidR="00FB684A" w:rsidRPr="00B83122" w:rsidRDefault="00FB684A" w:rsidP="005B3DDE">
            <w:pPr>
              <w:rPr>
                <w:rFonts w:ascii="Arial" w:hAnsi="Arial"/>
                <w:sz w:val="24"/>
                <w:szCs w:val="24"/>
                <w:lang w:val="en-GB"/>
              </w:rPr>
            </w:pPr>
          </w:p>
        </w:tc>
      </w:tr>
      <w:tr w:rsidR="00FB684A" w:rsidRPr="00632B46" w:rsidTr="005B3DDE">
        <w:trPr>
          <w:trHeight w:val="1111"/>
          <w:jc w:val="center"/>
        </w:trPr>
        <w:tc>
          <w:tcPr>
            <w:tcW w:w="9026" w:type="dxa"/>
          </w:tcPr>
          <w:p w:rsidR="00FB684A" w:rsidRPr="00B83122" w:rsidRDefault="00FB684A" w:rsidP="005B3DDE">
            <w:pPr>
              <w:spacing w:line="264" w:lineRule="auto"/>
              <w:jc w:val="center"/>
              <w:rPr>
                <w:rFonts w:ascii="Arial" w:hAnsi="Arial"/>
                <w:b/>
                <w:color w:val="666633"/>
                <w:szCs w:val="24"/>
                <w:lang w:val="en-GB"/>
              </w:rPr>
            </w:pPr>
            <w:r w:rsidRPr="00B83122">
              <w:rPr>
                <w:rFonts w:ascii="Arial" w:hAnsi="Arial"/>
                <w:b/>
                <w:color w:val="666633"/>
                <w:szCs w:val="24"/>
                <w:lang w:val="en-GB"/>
              </w:rPr>
              <w:t>MINISTRY: COMMUNICATIONS</w:t>
            </w:r>
            <w:r w:rsidRPr="00B83122">
              <w:rPr>
                <w:rFonts w:ascii="Arial" w:hAnsi="Arial"/>
                <w:b/>
                <w:color w:val="666633"/>
                <w:szCs w:val="24"/>
                <w:lang w:val="en-GB"/>
              </w:rPr>
              <w:br/>
              <w:t>REPUBLIC OF SOUTH AFRICA</w:t>
            </w:r>
          </w:p>
          <w:p w:rsidR="00FB684A" w:rsidRPr="00B83122" w:rsidRDefault="00FB684A" w:rsidP="005B3DDE">
            <w:pPr>
              <w:spacing w:line="264" w:lineRule="auto"/>
              <w:jc w:val="center"/>
              <w:rPr>
                <w:rFonts w:ascii="Arial" w:hAnsi="Arial"/>
                <w:color w:val="5F5F5F"/>
                <w:sz w:val="16"/>
                <w:szCs w:val="24"/>
                <w:lang w:val="en-GB"/>
              </w:rPr>
            </w:pPr>
            <w:r>
              <w:rPr>
                <w:rFonts w:ascii="Arial" w:hAnsi="Arial"/>
                <w:color w:val="5F5F5F"/>
                <w:sz w:val="16"/>
                <w:szCs w:val="24"/>
                <w:lang w:val="en-GB"/>
              </w:rPr>
              <w:t>Private Bag X 745</w:t>
            </w:r>
            <w:r w:rsidRPr="00B83122">
              <w:rPr>
                <w:rFonts w:ascii="Arial" w:hAnsi="Arial"/>
                <w:color w:val="5F5F5F"/>
                <w:sz w:val="16"/>
                <w:szCs w:val="24"/>
                <w:lang w:val="en-GB"/>
              </w:rPr>
              <w:t>, Pretoria, 0001, Tel: +27 12 473 0164   Fax: +27 12 473 0585</w:t>
            </w:r>
          </w:p>
          <w:p w:rsidR="00FB684A" w:rsidRPr="00B83122" w:rsidRDefault="00FB684A" w:rsidP="005B3DDE">
            <w:pPr>
              <w:spacing w:line="264" w:lineRule="auto"/>
              <w:jc w:val="center"/>
              <w:rPr>
                <w:rFonts w:ascii="Arial" w:hAnsi="Arial"/>
                <w:color w:val="5F5F5F"/>
                <w:sz w:val="16"/>
                <w:szCs w:val="24"/>
                <w:lang w:val="en-GB"/>
              </w:rPr>
            </w:pPr>
            <w:r w:rsidRPr="00B83122">
              <w:rPr>
                <w:rFonts w:ascii="Arial" w:hAnsi="Arial"/>
                <w:color w:val="5F5F5F"/>
                <w:sz w:val="16"/>
                <w:szCs w:val="24"/>
                <w:lang w:val="en-GB"/>
              </w:rPr>
              <w:t xml:space="preserve">Tshedimosetso House,1035 Francis Baard Street, </w:t>
            </w:r>
            <w:r>
              <w:rPr>
                <w:rFonts w:ascii="Arial" w:hAnsi="Arial"/>
                <w:color w:val="5F5F5F"/>
                <w:sz w:val="16"/>
                <w:szCs w:val="24"/>
                <w:lang w:val="en-GB"/>
              </w:rPr>
              <w:t xml:space="preserve">Tshedimosetso House, </w:t>
            </w:r>
            <w:r w:rsidRPr="00B83122">
              <w:rPr>
                <w:rFonts w:ascii="Arial" w:hAnsi="Arial"/>
                <w:color w:val="5F5F5F"/>
                <w:sz w:val="16"/>
                <w:szCs w:val="24"/>
                <w:lang w:val="en-GB"/>
              </w:rPr>
              <w:t>Pretoria, 1000</w:t>
            </w:r>
          </w:p>
          <w:p w:rsidR="00FB684A" w:rsidRPr="00B83122" w:rsidRDefault="00FB684A" w:rsidP="005B3DDE">
            <w:pPr>
              <w:spacing w:line="264" w:lineRule="auto"/>
              <w:jc w:val="center"/>
              <w:rPr>
                <w:rFonts w:ascii="Arial" w:hAnsi="Arial"/>
                <w:color w:val="666633"/>
                <w:sz w:val="24"/>
                <w:szCs w:val="24"/>
                <w:lang w:val="en-GB"/>
              </w:rPr>
            </w:pPr>
            <w:r>
              <w:rPr>
                <w:noProof/>
              </w:rPr>
              <w:pict>
                <v:line id="Straight Connector 2" o:spid="_x0000_s1026" style="position:absolute;left:0;text-align:left;z-index:251658240;visibility:visible"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" strokecolor="#5b9bd5" strokeweight=".5pt">
                  <v:stroke joinstyle="miter"/>
                </v:line>
              </w:pict>
            </w:r>
          </w:p>
        </w:tc>
      </w:tr>
    </w:tbl>
    <w:p w:rsidR="00FB684A" w:rsidRPr="004B71F1" w:rsidRDefault="00FB684A" w:rsidP="008A01C8">
      <w:pPr>
        <w:spacing w:line="360" w:lineRule="auto"/>
        <w:rPr>
          <w:rFonts w:ascii="Arial" w:hAnsi="Arial" w:cs="Arial"/>
          <w:b/>
          <w:sz w:val="24"/>
          <w:szCs w:val="24"/>
        </w:rPr>
      </w:pPr>
      <w:r w:rsidRPr="004B71F1">
        <w:rPr>
          <w:rFonts w:ascii="Arial" w:hAnsi="Arial" w:cs="Arial"/>
          <w:b/>
          <w:sz w:val="24"/>
          <w:szCs w:val="24"/>
        </w:rPr>
        <w:t xml:space="preserve">NATIONAL ASSEMBLY </w:t>
      </w:r>
    </w:p>
    <w:p w:rsidR="00FB684A" w:rsidRPr="004B71F1" w:rsidRDefault="00FB684A" w:rsidP="008A01C8">
      <w:pPr>
        <w:spacing w:line="360" w:lineRule="auto"/>
        <w:jc w:val="both"/>
        <w:rPr>
          <w:rFonts w:ascii="Arial" w:hAnsi="Arial" w:cs="Arial"/>
          <w:b/>
          <w:sz w:val="24"/>
          <w:szCs w:val="24"/>
        </w:rPr>
      </w:pPr>
      <w:r w:rsidRPr="004B71F1">
        <w:rPr>
          <w:rFonts w:ascii="Arial" w:hAnsi="Arial" w:cs="Arial"/>
          <w:b/>
          <w:sz w:val="24"/>
          <w:szCs w:val="24"/>
        </w:rPr>
        <w:t>QUESTION FOR WRITTEN REPLY</w:t>
      </w:r>
    </w:p>
    <w:p w:rsidR="00FB684A" w:rsidRPr="004B71F1" w:rsidRDefault="00FB684A" w:rsidP="008A01C8">
      <w:pPr>
        <w:spacing w:line="360" w:lineRule="auto"/>
        <w:jc w:val="both"/>
        <w:rPr>
          <w:rFonts w:ascii="Arial" w:hAnsi="Arial" w:cs="Arial"/>
          <w:b/>
          <w:color w:val="FF0000"/>
          <w:sz w:val="24"/>
          <w:szCs w:val="24"/>
        </w:rPr>
      </w:pPr>
      <w:r>
        <w:rPr>
          <w:rFonts w:ascii="Arial" w:hAnsi="Arial" w:cs="Arial"/>
          <w:b/>
          <w:sz w:val="24"/>
          <w:szCs w:val="24"/>
        </w:rPr>
        <w:t xml:space="preserve">QUESTION NUMBER: </w:t>
      </w:r>
      <w:r>
        <w:rPr>
          <w:rFonts w:ascii="Arial" w:hAnsi="Arial" w:cs="Arial"/>
          <w:b/>
          <w:bCs/>
          <w:sz w:val="24"/>
          <w:szCs w:val="24"/>
        </w:rPr>
        <w:t>1059</w:t>
      </w:r>
    </w:p>
    <w:p w:rsidR="00FB684A" w:rsidRPr="00E440CE" w:rsidRDefault="00FB684A" w:rsidP="008A01C8">
      <w:pPr>
        <w:pBdr>
          <w:bottom w:val="single" w:sz="12" w:space="1" w:color="auto"/>
        </w:pBdr>
        <w:spacing w:line="360" w:lineRule="auto"/>
        <w:jc w:val="both"/>
        <w:rPr>
          <w:rFonts w:ascii="Arial" w:hAnsi="Arial" w:cs="Arial"/>
          <w:b/>
          <w:sz w:val="24"/>
          <w:szCs w:val="24"/>
        </w:rPr>
      </w:pPr>
      <w:r w:rsidRPr="00E440CE">
        <w:rPr>
          <w:rFonts w:ascii="Arial" w:hAnsi="Arial" w:cs="Arial"/>
          <w:b/>
          <w:sz w:val="24"/>
          <w:szCs w:val="24"/>
        </w:rPr>
        <w:t xml:space="preserve">DATE OF PUBLICATION: </w:t>
      </w:r>
      <w:r>
        <w:rPr>
          <w:rFonts w:ascii="Arial" w:hAnsi="Arial" w:cs="Arial"/>
          <w:b/>
          <w:sz w:val="24"/>
          <w:szCs w:val="24"/>
        </w:rPr>
        <w:t>APRIL</w:t>
      </w:r>
      <w:r w:rsidRPr="00E440CE">
        <w:rPr>
          <w:rFonts w:ascii="Arial" w:hAnsi="Arial" w:cs="Arial"/>
          <w:b/>
          <w:sz w:val="24"/>
          <w:szCs w:val="24"/>
        </w:rPr>
        <w:t xml:space="preserve"> 2016</w:t>
      </w:r>
    </w:p>
    <w:p w:rsidR="00FB684A" w:rsidRPr="00E440CE" w:rsidRDefault="00FB684A" w:rsidP="008A01C8">
      <w:pPr>
        <w:pStyle w:val="NoSpacing"/>
        <w:spacing w:line="360" w:lineRule="auto"/>
        <w:jc w:val="both"/>
        <w:rPr>
          <w:rFonts w:ascii="Arial" w:hAnsi="Arial" w:cs="Arial"/>
          <w:b/>
          <w:bCs/>
          <w:sz w:val="24"/>
          <w:szCs w:val="24"/>
        </w:rPr>
      </w:pPr>
    </w:p>
    <w:p w:rsidR="00FB684A" w:rsidRPr="008A01C8" w:rsidRDefault="00FB684A" w:rsidP="008A01C8">
      <w:pPr>
        <w:pStyle w:val="NoSpacing"/>
        <w:spacing w:line="360" w:lineRule="auto"/>
        <w:jc w:val="both"/>
        <w:rPr>
          <w:rFonts w:ascii="Arial" w:hAnsi="Arial" w:cs="Arial"/>
          <w:sz w:val="24"/>
          <w:szCs w:val="24"/>
        </w:rPr>
      </w:pPr>
      <w:r w:rsidRPr="008A01C8">
        <w:rPr>
          <w:rFonts w:ascii="Arial" w:hAnsi="Arial" w:cs="Arial"/>
          <w:b/>
          <w:bCs/>
          <w:sz w:val="24"/>
          <w:szCs w:val="24"/>
        </w:rPr>
        <w:t xml:space="preserve">Ms V van Dyk (DA) to ask the Minister of Communications: </w:t>
      </w:r>
      <w:r w:rsidRPr="008A01C8">
        <w:rPr>
          <w:rFonts w:ascii="Arial" w:hAnsi="Arial" w:cs="Arial"/>
          <w:sz w:val="24"/>
          <w:szCs w:val="24"/>
        </w:rPr>
        <w:t>(1)(a) What type of training is provided to applicants who apply for funding through the Media Development and Diversity Agency (MDDA) and (b) what are the full details of the training provided to each separate print media project in the (i) 2013-14, (ii) 2014-15 and (iii) 2015-16 financial years; (2) does the MDDA ensure that the type of printing used by the product owner in any given community print media project is the most cost effective to enable a bigger profit for the specified business owners; if not, why not; if so, does the product owner himself get comparative quotes for printing? NW1192E</w:t>
      </w:r>
    </w:p>
    <w:p w:rsidR="00FB684A" w:rsidRPr="00466E34" w:rsidRDefault="00FB684A" w:rsidP="008A01C8">
      <w:pPr>
        <w:spacing w:after="160" w:line="360" w:lineRule="auto"/>
        <w:rPr>
          <w:rFonts w:ascii="Arial" w:hAnsi="Arial" w:cs="Arial"/>
          <w:b/>
          <w:sz w:val="24"/>
          <w:szCs w:val="24"/>
        </w:rPr>
      </w:pPr>
    </w:p>
    <w:p w:rsidR="00FB684A" w:rsidRDefault="00FB684A" w:rsidP="00576A5E">
      <w:pPr>
        <w:spacing w:after="160" w:line="360" w:lineRule="auto"/>
        <w:jc w:val="both"/>
        <w:rPr>
          <w:rFonts w:ascii="Arial" w:hAnsi="Arial" w:cs="Arial"/>
          <w:b/>
          <w:sz w:val="24"/>
          <w:szCs w:val="24"/>
        </w:rPr>
      </w:pPr>
      <w:r w:rsidRPr="00466E34">
        <w:rPr>
          <w:rFonts w:ascii="Arial" w:hAnsi="Arial" w:cs="Arial"/>
          <w:b/>
          <w:sz w:val="24"/>
          <w:szCs w:val="24"/>
        </w:rPr>
        <w:t>REPLY: MINISTER OF COMMUNICATION</w:t>
      </w:r>
      <w:r>
        <w:rPr>
          <w:rFonts w:ascii="Arial" w:hAnsi="Arial" w:cs="Arial"/>
          <w:b/>
          <w:sz w:val="24"/>
          <w:szCs w:val="24"/>
        </w:rPr>
        <w:t xml:space="preserve">S </w:t>
      </w:r>
    </w:p>
    <w:p w:rsidR="00FB684A" w:rsidRPr="00580606" w:rsidRDefault="00FB684A" w:rsidP="00576A5E">
      <w:pPr>
        <w:spacing w:after="160" w:line="360" w:lineRule="auto"/>
        <w:jc w:val="both"/>
        <w:rPr>
          <w:color w:val="000000"/>
          <w:lang w:val="en-ZA"/>
        </w:rPr>
      </w:pPr>
      <w:r>
        <w:rPr>
          <w:rFonts w:ascii="Arial" w:hAnsi="Arial" w:cs="Arial"/>
          <w:sz w:val="24"/>
          <w:szCs w:val="24"/>
        </w:rPr>
        <w:t>(1)</w:t>
      </w:r>
      <w:r w:rsidRPr="00576A5E">
        <w:rPr>
          <w:rFonts w:ascii="Arial" w:hAnsi="Arial" w:cs="Arial"/>
          <w:color w:val="000000"/>
          <w:sz w:val="24"/>
          <w:szCs w:val="24"/>
          <w:lang w:val="en-ZA"/>
        </w:rPr>
        <w:t>(a) Annually, once the projects have been approved, the MDDA convenes a grantee orientation workshop. During the workshop various topics are covered, including reporting, basic financial management of the grant funds, financial reporting, and sales and marketing. The projects are exposed to various role players who share their experiences and knowledge of managing a media house. Other trainings and workshops are organised on the recommendations of the monitoring and evaluation unit or based on weaknesses as identified during reporting or during site visits by the officers</w:t>
      </w:r>
      <w:r>
        <w:rPr>
          <w:rFonts w:ascii="Arial" w:hAnsi="Arial" w:cs="Arial"/>
          <w:color w:val="000000"/>
          <w:sz w:val="24"/>
          <w:szCs w:val="24"/>
          <w:lang w:val="en-ZA"/>
        </w:rPr>
        <w:t xml:space="preserve">. </w:t>
      </w:r>
    </w:p>
    <w:p w:rsidR="00FB684A" w:rsidRDefault="00FB684A" w:rsidP="00576A5E">
      <w:pPr>
        <w:spacing w:after="160" w:line="360" w:lineRule="auto"/>
        <w:jc w:val="both"/>
        <w:rPr>
          <w:rFonts w:ascii="Arial" w:hAnsi="Arial" w:cs="Arial"/>
          <w:color w:val="000000"/>
          <w:sz w:val="24"/>
          <w:szCs w:val="24"/>
          <w:lang w:val="en-ZA"/>
        </w:rPr>
      </w:pPr>
    </w:p>
    <w:p w:rsidR="00FB684A" w:rsidRPr="00576A5E" w:rsidRDefault="00FB684A" w:rsidP="00576A5E">
      <w:pPr>
        <w:spacing w:after="160" w:line="360" w:lineRule="auto"/>
        <w:rPr>
          <w:rFonts w:ascii="Arial" w:hAnsi="Arial" w:cs="Arial"/>
          <w:color w:val="000000"/>
          <w:sz w:val="24"/>
          <w:szCs w:val="24"/>
          <w:lang w:val="en-ZA"/>
        </w:rPr>
      </w:pPr>
      <w:r w:rsidRPr="00576A5E">
        <w:rPr>
          <w:rFonts w:ascii="Arial" w:hAnsi="Arial" w:cs="Arial"/>
          <w:sz w:val="24"/>
          <w:szCs w:val="24"/>
          <w:lang w:eastAsia="en-GB"/>
        </w:rPr>
        <w:t>(b)</w:t>
      </w:r>
    </w:p>
    <w:tbl>
      <w:tblPr>
        <w:tblW w:w="8858" w:type="dxa"/>
        <w:tblInd w:w="25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1118"/>
        <w:gridCol w:w="1800"/>
        <w:gridCol w:w="1618"/>
        <w:gridCol w:w="2882"/>
        <w:gridCol w:w="1440"/>
      </w:tblGrid>
      <w:tr w:rsidR="00FB684A" w:rsidRPr="00632B46" w:rsidTr="005B3DDE">
        <w:tc>
          <w:tcPr>
            <w:tcW w:w="1118" w:type="dxa"/>
            <w:tcBorders>
              <w:top w:val="single" w:sz="4" w:space="0" w:color="auto"/>
            </w:tcBorders>
          </w:tcPr>
          <w:p w:rsidR="00FB684A" w:rsidRPr="00632B46" w:rsidRDefault="00FB684A" w:rsidP="005B3DDE">
            <w:pPr>
              <w:spacing w:before="100" w:beforeAutospacing="1" w:after="100" w:afterAutospacing="1"/>
              <w:jc w:val="both"/>
              <w:rPr>
                <w:b/>
                <w:lang w:eastAsia="en-GB"/>
              </w:rPr>
            </w:pPr>
            <w:r w:rsidRPr="00632B46">
              <w:rPr>
                <w:b/>
                <w:lang w:eastAsia="en-GB"/>
              </w:rPr>
              <w:t>Year</w:t>
            </w:r>
          </w:p>
        </w:tc>
        <w:tc>
          <w:tcPr>
            <w:tcW w:w="1800" w:type="dxa"/>
            <w:tcBorders>
              <w:top w:val="single" w:sz="4" w:space="0" w:color="auto"/>
            </w:tcBorders>
          </w:tcPr>
          <w:p w:rsidR="00FB684A" w:rsidRPr="00632B46" w:rsidRDefault="00FB684A" w:rsidP="005B3DDE">
            <w:pPr>
              <w:spacing w:before="100" w:beforeAutospacing="1" w:after="100" w:afterAutospacing="1"/>
              <w:jc w:val="both"/>
              <w:rPr>
                <w:b/>
                <w:lang w:eastAsia="en-GB"/>
              </w:rPr>
            </w:pPr>
            <w:r w:rsidRPr="00632B46">
              <w:rPr>
                <w:b/>
                <w:lang w:eastAsia="en-GB"/>
              </w:rPr>
              <w:t>(a) Type of training</w:t>
            </w:r>
          </w:p>
        </w:tc>
        <w:tc>
          <w:tcPr>
            <w:tcW w:w="1618" w:type="dxa"/>
            <w:tcBorders>
              <w:top w:val="single" w:sz="4" w:space="0" w:color="auto"/>
            </w:tcBorders>
          </w:tcPr>
          <w:p w:rsidR="00FB684A" w:rsidRPr="00632B46" w:rsidRDefault="00FB684A" w:rsidP="005B3DDE">
            <w:pPr>
              <w:spacing w:before="100" w:beforeAutospacing="1" w:after="100" w:afterAutospacing="1"/>
              <w:jc w:val="both"/>
              <w:rPr>
                <w:b/>
                <w:lang w:eastAsia="en-GB"/>
              </w:rPr>
            </w:pPr>
            <w:r w:rsidRPr="00632B46">
              <w:rPr>
                <w:b/>
                <w:lang w:eastAsia="en-GB"/>
              </w:rPr>
              <w:t>(b) Date</w:t>
            </w:r>
          </w:p>
        </w:tc>
        <w:tc>
          <w:tcPr>
            <w:tcW w:w="2882" w:type="dxa"/>
            <w:tcBorders>
              <w:top w:val="single" w:sz="4" w:space="0" w:color="auto"/>
            </w:tcBorders>
          </w:tcPr>
          <w:p w:rsidR="00FB684A" w:rsidRPr="00632B46" w:rsidRDefault="00FB684A" w:rsidP="005B3DDE">
            <w:pPr>
              <w:spacing w:before="100" w:beforeAutospacing="1" w:after="100" w:afterAutospacing="1"/>
              <w:jc w:val="both"/>
              <w:rPr>
                <w:b/>
                <w:lang w:eastAsia="en-GB"/>
              </w:rPr>
            </w:pPr>
            <w:r w:rsidRPr="00632B46">
              <w:rPr>
                <w:b/>
                <w:lang w:eastAsia="en-GB"/>
              </w:rPr>
              <w:t>(b) Training Partner</w:t>
            </w:r>
          </w:p>
        </w:tc>
        <w:tc>
          <w:tcPr>
            <w:tcW w:w="1440" w:type="dxa"/>
            <w:tcBorders>
              <w:top w:val="single" w:sz="4" w:space="0" w:color="auto"/>
            </w:tcBorders>
          </w:tcPr>
          <w:p w:rsidR="00FB684A" w:rsidRPr="00632B46" w:rsidRDefault="00FB684A" w:rsidP="005B3DDE">
            <w:pPr>
              <w:spacing w:before="100" w:beforeAutospacing="1" w:after="100" w:afterAutospacing="1"/>
              <w:jc w:val="both"/>
              <w:rPr>
                <w:b/>
                <w:lang w:eastAsia="en-GB"/>
              </w:rPr>
            </w:pPr>
            <w:r w:rsidRPr="00632B46">
              <w:rPr>
                <w:b/>
                <w:lang w:eastAsia="en-GB"/>
              </w:rPr>
              <w:t>(b) Cost (R)</w:t>
            </w:r>
          </w:p>
        </w:tc>
      </w:tr>
      <w:tr w:rsidR="00FB684A" w:rsidRPr="00632B46" w:rsidTr="005B3DDE">
        <w:tc>
          <w:tcPr>
            <w:tcW w:w="1118" w:type="dxa"/>
            <w:vMerge w:val="restart"/>
          </w:tcPr>
          <w:p w:rsidR="00FB684A" w:rsidRPr="00632B46" w:rsidRDefault="00FB684A" w:rsidP="005B3DDE">
            <w:pPr>
              <w:spacing w:before="100" w:beforeAutospacing="1" w:after="100" w:afterAutospacing="1"/>
              <w:jc w:val="both"/>
              <w:rPr>
                <w:lang w:eastAsia="en-GB"/>
              </w:rPr>
            </w:pPr>
            <w:r w:rsidRPr="00632B46">
              <w:rPr>
                <w:lang w:eastAsia="en-GB"/>
              </w:rPr>
              <w:t>(i) 2013/</w:t>
            </w:r>
          </w:p>
          <w:p w:rsidR="00FB684A" w:rsidRPr="00632B46" w:rsidRDefault="00FB684A" w:rsidP="005B3DDE">
            <w:pPr>
              <w:spacing w:before="100" w:beforeAutospacing="1" w:after="100" w:afterAutospacing="1"/>
              <w:jc w:val="both"/>
              <w:rPr>
                <w:lang w:eastAsia="en-GB"/>
              </w:rPr>
            </w:pPr>
            <w:r w:rsidRPr="00632B46">
              <w:rPr>
                <w:lang w:eastAsia="en-GB"/>
              </w:rPr>
              <w:t>2014</w:t>
            </w:r>
          </w:p>
        </w:tc>
        <w:tc>
          <w:tcPr>
            <w:tcW w:w="1800" w:type="dxa"/>
          </w:tcPr>
          <w:p w:rsidR="00FB684A" w:rsidRPr="00632B46" w:rsidRDefault="00FB684A" w:rsidP="005B3DDE">
            <w:pPr>
              <w:spacing w:before="100" w:beforeAutospacing="1" w:after="100" w:afterAutospacing="1"/>
              <w:jc w:val="both"/>
              <w:rPr>
                <w:lang w:eastAsia="en-GB"/>
              </w:rPr>
            </w:pPr>
            <w:r w:rsidRPr="00632B46">
              <w:rPr>
                <w:lang w:eastAsia="en-GB"/>
              </w:rPr>
              <w:t>Training on broadcast &amp; electronic media</w:t>
            </w:r>
          </w:p>
        </w:tc>
        <w:tc>
          <w:tcPr>
            <w:tcW w:w="1618" w:type="dxa"/>
          </w:tcPr>
          <w:p w:rsidR="00FB684A" w:rsidRPr="00632B46" w:rsidRDefault="00FB684A" w:rsidP="005B3DDE">
            <w:pPr>
              <w:spacing w:before="100" w:beforeAutospacing="1" w:after="100" w:afterAutospacing="1"/>
              <w:jc w:val="both"/>
              <w:rPr>
                <w:lang w:eastAsia="en-GB"/>
              </w:rPr>
            </w:pPr>
            <w:r w:rsidRPr="00632B46">
              <w:rPr>
                <w:lang w:eastAsia="en-GB"/>
              </w:rPr>
              <w:t>July 2013</w:t>
            </w:r>
          </w:p>
        </w:tc>
        <w:tc>
          <w:tcPr>
            <w:tcW w:w="2882" w:type="dxa"/>
          </w:tcPr>
          <w:p w:rsidR="00FB684A" w:rsidRPr="00632B46" w:rsidRDefault="00FB684A" w:rsidP="005B3DDE">
            <w:pPr>
              <w:spacing w:before="100" w:beforeAutospacing="1" w:after="100" w:afterAutospacing="1"/>
              <w:jc w:val="both"/>
              <w:rPr>
                <w:lang w:eastAsia="en-GB"/>
              </w:rPr>
            </w:pPr>
            <w:r w:rsidRPr="00632B46">
              <w:rPr>
                <w:lang w:eastAsia="en-GB"/>
              </w:rPr>
              <w:t>Media, Information &amp; Technologies Sector Education &amp; Training Authority (MICT-SETA): The Media Workshop, Spectrum School of Business; &amp; IAJ</w:t>
            </w:r>
          </w:p>
        </w:tc>
        <w:tc>
          <w:tcPr>
            <w:tcW w:w="1440" w:type="dxa"/>
          </w:tcPr>
          <w:p w:rsidR="00FB684A" w:rsidRPr="00632B46" w:rsidRDefault="00FB684A" w:rsidP="005B3DDE">
            <w:pPr>
              <w:spacing w:before="100" w:beforeAutospacing="1" w:after="100" w:afterAutospacing="1"/>
              <w:jc w:val="both"/>
              <w:rPr>
                <w:lang w:eastAsia="en-GB"/>
              </w:rPr>
            </w:pPr>
            <w:r w:rsidRPr="00632B46">
              <w:rPr>
                <w:lang w:eastAsia="en-GB"/>
              </w:rPr>
              <w:t>1, 050, 00</w:t>
            </w:r>
          </w:p>
        </w:tc>
      </w:tr>
      <w:tr w:rsidR="00FB684A" w:rsidRPr="00632B46" w:rsidTr="005B3DDE">
        <w:tc>
          <w:tcPr>
            <w:tcW w:w="1118" w:type="dxa"/>
            <w:vMerge/>
          </w:tcPr>
          <w:p w:rsidR="00FB684A" w:rsidRPr="00632B46" w:rsidRDefault="00FB684A" w:rsidP="005B3DDE">
            <w:pPr>
              <w:spacing w:before="100" w:beforeAutospacing="1" w:after="100" w:afterAutospacing="1"/>
              <w:jc w:val="both"/>
              <w:rPr>
                <w:lang w:eastAsia="en-GB"/>
              </w:rPr>
            </w:pPr>
          </w:p>
        </w:tc>
        <w:tc>
          <w:tcPr>
            <w:tcW w:w="1800" w:type="dxa"/>
          </w:tcPr>
          <w:p w:rsidR="00FB684A" w:rsidRPr="00632B46" w:rsidRDefault="00FB684A" w:rsidP="005B3DDE">
            <w:pPr>
              <w:spacing w:before="100" w:beforeAutospacing="1" w:after="100" w:afterAutospacing="1"/>
              <w:jc w:val="both"/>
              <w:rPr>
                <w:lang w:eastAsia="en-GB"/>
              </w:rPr>
            </w:pPr>
            <w:r w:rsidRPr="00632B46">
              <w:rPr>
                <w:lang w:eastAsia="en-GB"/>
              </w:rPr>
              <w:t>Grantee orientation workshop</w:t>
            </w:r>
          </w:p>
        </w:tc>
        <w:tc>
          <w:tcPr>
            <w:tcW w:w="1618" w:type="dxa"/>
          </w:tcPr>
          <w:p w:rsidR="00FB684A" w:rsidRPr="00632B46" w:rsidRDefault="00FB684A" w:rsidP="005B3DDE">
            <w:pPr>
              <w:spacing w:before="100" w:beforeAutospacing="1" w:after="100" w:afterAutospacing="1"/>
              <w:rPr>
                <w:lang w:eastAsia="en-GB"/>
              </w:rPr>
            </w:pPr>
            <w:r w:rsidRPr="00632B46">
              <w:rPr>
                <w:lang w:eastAsia="en-GB"/>
              </w:rPr>
              <w:t xml:space="preserve">17-18 February 2014 </w:t>
            </w:r>
          </w:p>
        </w:tc>
        <w:tc>
          <w:tcPr>
            <w:tcW w:w="2882" w:type="dxa"/>
          </w:tcPr>
          <w:p w:rsidR="00FB684A" w:rsidRPr="00632B46" w:rsidRDefault="00FB684A" w:rsidP="005B3DDE">
            <w:pPr>
              <w:spacing w:before="100" w:beforeAutospacing="1" w:after="100" w:afterAutospacing="1"/>
              <w:jc w:val="both"/>
              <w:rPr>
                <w:lang w:eastAsia="en-GB"/>
              </w:rPr>
            </w:pPr>
            <w:r w:rsidRPr="00632B46">
              <w:rPr>
                <w:lang w:eastAsia="en-GB"/>
              </w:rPr>
              <w:t>MDDA</w:t>
            </w:r>
          </w:p>
        </w:tc>
        <w:tc>
          <w:tcPr>
            <w:tcW w:w="1440" w:type="dxa"/>
          </w:tcPr>
          <w:p w:rsidR="00FB684A" w:rsidRPr="00632B46" w:rsidRDefault="00FB684A" w:rsidP="005B3DDE">
            <w:pPr>
              <w:spacing w:before="100" w:beforeAutospacing="1" w:after="100" w:afterAutospacing="1"/>
              <w:jc w:val="both"/>
              <w:rPr>
                <w:lang w:eastAsia="en-GB"/>
              </w:rPr>
            </w:pPr>
            <w:r w:rsidRPr="00632B46">
              <w:rPr>
                <w:lang w:eastAsia="en-GB"/>
              </w:rPr>
              <w:t>324, 300</w:t>
            </w:r>
          </w:p>
        </w:tc>
      </w:tr>
      <w:tr w:rsidR="00FB684A" w:rsidRPr="00632B46" w:rsidTr="005B3DDE">
        <w:tc>
          <w:tcPr>
            <w:tcW w:w="1118" w:type="dxa"/>
            <w:vMerge/>
          </w:tcPr>
          <w:p w:rsidR="00FB684A" w:rsidRPr="00632B46" w:rsidRDefault="00FB684A" w:rsidP="005B3DDE">
            <w:pPr>
              <w:spacing w:before="100" w:beforeAutospacing="1" w:after="100" w:afterAutospacing="1"/>
              <w:jc w:val="both"/>
              <w:rPr>
                <w:lang w:eastAsia="en-GB"/>
              </w:rPr>
            </w:pPr>
          </w:p>
        </w:tc>
        <w:tc>
          <w:tcPr>
            <w:tcW w:w="1800" w:type="dxa"/>
          </w:tcPr>
          <w:p w:rsidR="00FB684A" w:rsidRPr="00632B46" w:rsidRDefault="00FB684A" w:rsidP="005B3DDE">
            <w:pPr>
              <w:spacing w:before="100" w:beforeAutospacing="1" w:after="100" w:afterAutospacing="1"/>
              <w:jc w:val="both"/>
              <w:rPr>
                <w:lang w:eastAsia="en-GB"/>
              </w:rPr>
            </w:pPr>
            <w:r w:rsidRPr="00632B46">
              <w:rPr>
                <w:lang w:eastAsia="en-GB"/>
              </w:rPr>
              <w:t xml:space="preserve">Training in Finance Management &amp;  pre-testing for MDDA Finance Management Guidebook </w:t>
            </w:r>
          </w:p>
        </w:tc>
        <w:tc>
          <w:tcPr>
            <w:tcW w:w="1618" w:type="dxa"/>
          </w:tcPr>
          <w:p w:rsidR="00FB684A" w:rsidRPr="00632B46" w:rsidRDefault="00FB684A" w:rsidP="005B3DDE">
            <w:pPr>
              <w:spacing w:before="100" w:beforeAutospacing="1" w:after="100" w:afterAutospacing="1"/>
              <w:rPr>
                <w:lang w:eastAsia="en-GB"/>
              </w:rPr>
            </w:pPr>
            <w:r w:rsidRPr="00632B46">
              <w:rPr>
                <w:lang w:eastAsia="en-GB"/>
              </w:rPr>
              <w:t>13 -14 January 2013</w:t>
            </w:r>
          </w:p>
        </w:tc>
        <w:tc>
          <w:tcPr>
            <w:tcW w:w="2882" w:type="dxa"/>
          </w:tcPr>
          <w:p w:rsidR="00FB684A" w:rsidRPr="00632B46" w:rsidRDefault="00FB684A" w:rsidP="005B3DDE">
            <w:pPr>
              <w:spacing w:before="100" w:beforeAutospacing="1" w:after="100" w:afterAutospacing="1"/>
              <w:jc w:val="both"/>
              <w:rPr>
                <w:lang w:eastAsia="en-GB"/>
              </w:rPr>
            </w:pPr>
            <w:r w:rsidRPr="00632B46">
              <w:rPr>
                <w:lang w:eastAsia="en-GB"/>
              </w:rPr>
              <w:t>MDDA</w:t>
            </w:r>
          </w:p>
        </w:tc>
        <w:tc>
          <w:tcPr>
            <w:tcW w:w="1440" w:type="dxa"/>
          </w:tcPr>
          <w:p w:rsidR="00FB684A" w:rsidRPr="00632B46" w:rsidRDefault="00FB684A" w:rsidP="005B3DDE">
            <w:pPr>
              <w:spacing w:before="100" w:beforeAutospacing="1" w:after="100" w:afterAutospacing="1"/>
              <w:jc w:val="both"/>
              <w:rPr>
                <w:lang w:eastAsia="en-GB"/>
              </w:rPr>
            </w:pPr>
            <w:r w:rsidRPr="00632B46">
              <w:rPr>
                <w:lang w:eastAsia="en-GB"/>
              </w:rPr>
              <w:t>200, 000</w:t>
            </w:r>
          </w:p>
        </w:tc>
      </w:tr>
      <w:tr w:rsidR="00FB684A" w:rsidRPr="00632B46" w:rsidTr="005B3DDE">
        <w:tc>
          <w:tcPr>
            <w:tcW w:w="1118" w:type="dxa"/>
            <w:vMerge/>
          </w:tcPr>
          <w:p w:rsidR="00FB684A" w:rsidRPr="00632B46" w:rsidRDefault="00FB684A" w:rsidP="005B3DDE">
            <w:pPr>
              <w:spacing w:before="100" w:beforeAutospacing="1" w:after="100" w:afterAutospacing="1"/>
              <w:jc w:val="both"/>
              <w:rPr>
                <w:lang w:eastAsia="en-GB"/>
              </w:rPr>
            </w:pPr>
          </w:p>
        </w:tc>
        <w:tc>
          <w:tcPr>
            <w:tcW w:w="1800" w:type="dxa"/>
          </w:tcPr>
          <w:p w:rsidR="00FB684A" w:rsidRPr="00632B46" w:rsidRDefault="00FB684A" w:rsidP="005B3DDE">
            <w:pPr>
              <w:spacing w:before="100" w:beforeAutospacing="1" w:after="100" w:afterAutospacing="1"/>
              <w:jc w:val="both"/>
              <w:rPr>
                <w:lang w:eastAsia="en-GB"/>
              </w:rPr>
            </w:pPr>
            <w:r w:rsidRPr="00632B46">
              <w:rPr>
                <w:lang w:eastAsia="en-GB"/>
              </w:rPr>
              <w:t>Media Literacy &amp; Culture of Reading (MKK)</w:t>
            </w:r>
          </w:p>
        </w:tc>
        <w:tc>
          <w:tcPr>
            <w:tcW w:w="1618" w:type="dxa"/>
          </w:tcPr>
          <w:p w:rsidR="00FB684A" w:rsidRPr="00632B46" w:rsidRDefault="00FB684A" w:rsidP="005B3DDE">
            <w:pPr>
              <w:spacing w:before="100" w:beforeAutospacing="1" w:after="100" w:afterAutospacing="1"/>
              <w:jc w:val="both"/>
              <w:rPr>
                <w:lang w:eastAsia="en-GB"/>
              </w:rPr>
            </w:pPr>
            <w:r w:rsidRPr="00632B46">
              <w:rPr>
                <w:lang w:eastAsia="en-GB"/>
              </w:rPr>
              <w:t>22-27 September 2013</w:t>
            </w:r>
          </w:p>
        </w:tc>
        <w:tc>
          <w:tcPr>
            <w:tcW w:w="2882" w:type="dxa"/>
          </w:tcPr>
          <w:p w:rsidR="00FB684A" w:rsidRPr="00632B46" w:rsidRDefault="00FB684A" w:rsidP="005B3DDE">
            <w:pPr>
              <w:spacing w:before="100" w:beforeAutospacing="1" w:after="100" w:afterAutospacing="1"/>
              <w:jc w:val="both"/>
              <w:rPr>
                <w:lang w:eastAsia="en-GB"/>
              </w:rPr>
            </w:pPr>
            <w:r w:rsidRPr="00632B46">
              <w:rPr>
                <w:lang w:eastAsia="en-GB"/>
              </w:rPr>
              <w:t>Fried Ebert Stiftung(FES), Whale Coast Monitor &amp; Bush Radio</w:t>
            </w:r>
          </w:p>
        </w:tc>
        <w:tc>
          <w:tcPr>
            <w:tcW w:w="1440" w:type="dxa"/>
          </w:tcPr>
          <w:p w:rsidR="00FB684A" w:rsidRPr="00632B46" w:rsidRDefault="00FB684A" w:rsidP="005B3DDE">
            <w:pPr>
              <w:spacing w:before="100" w:beforeAutospacing="1" w:after="100" w:afterAutospacing="1"/>
              <w:jc w:val="both"/>
              <w:rPr>
                <w:lang w:eastAsia="en-GB"/>
              </w:rPr>
            </w:pPr>
            <w:r w:rsidRPr="00632B46">
              <w:rPr>
                <w:lang w:eastAsia="en-GB"/>
              </w:rPr>
              <w:t>200, 000</w:t>
            </w:r>
          </w:p>
        </w:tc>
      </w:tr>
      <w:tr w:rsidR="00FB684A" w:rsidRPr="00632B46" w:rsidTr="005B3DDE">
        <w:tc>
          <w:tcPr>
            <w:tcW w:w="1118" w:type="dxa"/>
            <w:vMerge/>
          </w:tcPr>
          <w:p w:rsidR="00FB684A" w:rsidRPr="00632B46" w:rsidRDefault="00FB684A" w:rsidP="005B3DDE">
            <w:pPr>
              <w:spacing w:before="100" w:beforeAutospacing="1" w:after="100" w:afterAutospacing="1"/>
              <w:jc w:val="both"/>
              <w:rPr>
                <w:lang w:eastAsia="en-GB"/>
              </w:rPr>
            </w:pPr>
          </w:p>
        </w:tc>
        <w:tc>
          <w:tcPr>
            <w:tcW w:w="1800" w:type="dxa"/>
          </w:tcPr>
          <w:p w:rsidR="00FB684A" w:rsidRPr="00632B46" w:rsidRDefault="00FB684A" w:rsidP="005B3DDE">
            <w:pPr>
              <w:spacing w:before="100" w:beforeAutospacing="1" w:after="100" w:afterAutospacing="1"/>
              <w:jc w:val="both"/>
              <w:rPr>
                <w:lang w:eastAsia="en-GB"/>
              </w:rPr>
            </w:pPr>
            <w:r w:rsidRPr="00632B46">
              <w:rPr>
                <w:lang w:eastAsia="en-GB"/>
              </w:rPr>
              <w:t>Media Literacy &amp; Culture of Reading Summit</w:t>
            </w:r>
          </w:p>
        </w:tc>
        <w:tc>
          <w:tcPr>
            <w:tcW w:w="1618" w:type="dxa"/>
          </w:tcPr>
          <w:p w:rsidR="00FB684A" w:rsidRPr="00632B46" w:rsidRDefault="00FB684A" w:rsidP="005B3DDE">
            <w:pPr>
              <w:spacing w:before="100" w:beforeAutospacing="1" w:after="100" w:afterAutospacing="1"/>
              <w:jc w:val="both"/>
              <w:rPr>
                <w:lang w:eastAsia="en-GB"/>
              </w:rPr>
            </w:pPr>
            <w:r w:rsidRPr="00632B46">
              <w:rPr>
                <w:lang w:eastAsia="en-GB"/>
              </w:rPr>
              <w:t>11-13 April 2014</w:t>
            </w:r>
          </w:p>
        </w:tc>
        <w:tc>
          <w:tcPr>
            <w:tcW w:w="2882" w:type="dxa"/>
          </w:tcPr>
          <w:p w:rsidR="00FB684A" w:rsidRPr="00632B46" w:rsidRDefault="00FB684A" w:rsidP="005B3DDE">
            <w:pPr>
              <w:spacing w:before="100" w:beforeAutospacing="1" w:after="100" w:afterAutospacing="1"/>
              <w:jc w:val="both"/>
              <w:rPr>
                <w:lang w:eastAsia="en-GB"/>
              </w:rPr>
            </w:pPr>
            <w:r w:rsidRPr="00632B46">
              <w:rPr>
                <w:lang w:eastAsia="en-GB"/>
              </w:rPr>
              <w:t>Dept of Education Limpopo, GCIS, University of Limpopo &amp; The Star Newspaper</w:t>
            </w:r>
          </w:p>
        </w:tc>
        <w:tc>
          <w:tcPr>
            <w:tcW w:w="1440" w:type="dxa"/>
          </w:tcPr>
          <w:p w:rsidR="00FB684A" w:rsidRPr="00632B46" w:rsidRDefault="00FB684A" w:rsidP="005B3DDE">
            <w:pPr>
              <w:spacing w:before="100" w:beforeAutospacing="1" w:after="100" w:afterAutospacing="1"/>
              <w:jc w:val="both"/>
              <w:rPr>
                <w:lang w:eastAsia="en-GB"/>
              </w:rPr>
            </w:pPr>
            <w:r w:rsidRPr="00632B46">
              <w:rPr>
                <w:lang w:eastAsia="en-GB"/>
              </w:rPr>
              <w:t>343, 000</w:t>
            </w:r>
          </w:p>
        </w:tc>
      </w:tr>
      <w:tr w:rsidR="00FB684A" w:rsidRPr="00632B46" w:rsidTr="005B3DDE">
        <w:tc>
          <w:tcPr>
            <w:tcW w:w="1118" w:type="dxa"/>
            <w:vMerge/>
          </w:tcPr>
          <w:p w:rsidR="00FB684A" w:rsidRPr="00632B46" w:rsidRDefault="00FB684A" w:rsidP="005B3DDE">
            <w:pPr>
              <w:spacing w:before="100" w:beforeAutospacing="1" w:after="100" w:afterAutospacing="1"/>
              <w:jc w:val="both"/>
              <w:rPr>
                <w:lang w:eastAsia="en-GB"/>
              </w:rPr>
            </w:pPr>
          </w:p>
        </w:tc>
        <w:tc>
          <w:tcPr>
            <w:tcW w:w="1800" w:type="dxa"/>
            <w:tcBorders>
              <w:bottom w:val="single" w:sz="4" w:space="0" w:color="auto"/>
            </w:tcBorders>
          </w:tcPr>
          <w:p w:rsidR="00FB684A" w:rsidRPr="00632B46" w:rsidRDefault="00FB684A" w:rsidP="005B3DDE">
            <w:pPr>
              <w:spacing w:before="100" w:beforeAutospacing="1" w:after="100" w:afterAutospacing="1"/>
              <w:jc w:val="both"/>
              <w:rPr>
                <w:lang w:eastAsia="en-GB"/>
              </w:rPr>
            </w:pPr>
            <w:r w:rsidRPr="00632B46">
              <w:rPr>
                <w:lang w:eastAsia="en-GB"/>
              </w:rPr>
              <w:t>Media Literacy Photography Workshop</w:t>
            </w:r>
          </w:p>
        </w:tc>
        <w:tc>
          <w:tcPr>
            <w:tcW w:w="1618" w:type="dxa"/>
          </w:tcPr>
          <w:p w:rsidR="00FB684A" w:rsidRPr="00632B46" w:rsidRDefault="00FB684A" w:rsidP="005B3DDE">
            <w:pPr>
              <w:spacing w:before="100" w:beforeAutospacing="1" w:after="100" w:afterAutospacing="1"/>
              <w:jc w:val="both"/>
              <w:rPr>
                <w:lang w:eastAsia="en-GB"/>
              </w:rPr>
            </w:pPr>
            <w:r w:rsidRPr="00632B46">
              <w:rPr>
                <w:lang w:eastAsia="en-GB"/>
              </w:rPr>
              <w:t>07 October 2013</w:t>
            </w:r>
          </w:p>
        </w:tc>
        <w:tc>
          <w:tcPr>
            <w:tcW w:w="2882" w:type="dxa"/>
          </w:tcPr>
          <w:p w:rsidR="00FB684A" w:rsidRPr="00632B46" w:rsidRDefault="00FB684A" w:rsidP="005B3DDE">
            <w:pPr>
              <w:spacing w:before="100" w:beforeAutospacing="1" w:after="100" w:afterAutospacing="1"/>
              <w:jc w:val="both"/>
              <w:rPr>
                <w:lang w:eastAsia="en-GB"/>
              </w:rPr>
            </w:pPr>
            <w:r w:rsidRPr="00632B46">
              <w:rPr>
                <w:lang w:eastAsia="en-GB"/>
              </w:rPr>
              <w:t>MDDA</w:t>
            </w:r>
          </w:p>
        </w:tc>
        <w:tc>
          <w:tcPr>
            <w:tcW w:w="1440" w:type="dxa"/>
          </w:tcPr>
          <w:p w:rsidR="00FB684A" w:rsidRPr="00632B46" w:rsidRDefault="00FB684A" w:rsidP="005B3DDE">
            <w:pPr>
              <w:spacing w:before="100" w:beforeAutospacing="1" w:after="100" w:afterAutospacing="1"/>
              <w:jc w:val="both"/>
              <w:rPr>
                <w:lang w:eastAsia="en-GB"/>
              </w:rPr>
            </w:pPr>
            <w:r w:rsidRPr="00632B46">
              <w:rPr>
                <w:lang w:eastAsia="en-GB"/>
              </w:rPr>
              <w:t>N/I</w:t>
            </w:r>
          </w:p>
        </w:tc>
      </w:tr>
      <w:tr w:rsidR="00FB684A" w:rsidRPr="00632B46" w:rsidTr="005B3DDE">
        <w:tc>
          <w:tcPr>
            <w:tcW w:w="1118" w:type="dxa"/>
            <w:vMerge/>
          </w:tcPr>
          <w:p w:rsidR="00FB684A" w:rsidRPr="00632B46" w:rsidRDefault="00FB684A" w:rsidP="005B3DDE">
            <w:pPr>
              <w:spacing w:before="100" w:beforeAutospacing="1" w:after="100" w:afterAutospacing="1"/>
              <w:jc w:val="both"/>
              <w:rPr>
                <w:lang w:eastAsia="en-GB"/>
              </w:rPr>
            </w:pPr>
          </w:p>
        </w:tc>
        <w:tc>
          <w:tcPr>
            <w:tcW w:w="1800" w:type="dxa"/>
            <w:tcBorders>
              <w:top w:val="single" w:sz="4" w:space="0" w:color="auto"/>
              <w:bottom w:val="single" w:sz="4" w:space="0" w:color="auto"/>
            </w:tcBorders>
          </w:tcPr>
          <w:p w:rsidR="00FB684A" w:rsidRPr="00632B46" w:rsidRDefault="00FB684A" w:rsidP="005B3DDE">
            <w:pPr>
              <w:spacing w:before="100" w:beforeAutospacing="1" w:after="100" w:afterAutospacing="1"/>
              <w:jc w:val="both"/>
              <w:rPr>
                <w:lang w:eastAsia="en-GB"/>
              </w:rPr>
            </w:pPr>
            <w:r w:rsidRPr="00632B46">
              <w:rPr>
                <w:lang w:eastAsia="en-GB"/>
              </w:rPr>
              <w:t>Corporate Governance Training</w:t>
            </w:r>
          </w:p>
        </w:tc>
        <w:tc>
          <w:tcPr>
            <w:tcW w:w="1618" w:type="dxa"/>
          </w:tcPr>
          <w:p w:rsidR="00FB684A" w:rsidRPr="00632B46" w:rsidRDefault="00FB684A" w:rsidP="005B3DDE">
            <w:pPr>
              <w:spacing w:before="100" w:beforeAutospacing="1" w:after="100" w:afterAutospacing="1"/>
              <w:rPr>
                <w:lang w:eastAsia="en-GB"/>
              </w:rPr>
            </w:pPr>
            <w:r w:rsidRPr="00632B46">
              <w:rPr>
                <w:lang w:eastAsia="en-GB"/>
              </w:rPr>
              <w:t>16 May 2013</w:t>
            </w:r>
          </w:p>
        </w:tc>
        <w:tc>
          <w:tcPr>
            <w:tcW w:w="2882" w:type="dxa"/>
          </w:tcPr>
          <w:p w:rsidR="00FB684A" w:rsidRPr="00632B46" w:rsidRDefault="00FB684A" w:rsidP="005B3DDE">
            <w:pPr>
              <w:spacing w:before="100" w:beforeAutospacing="1" w:after="100" w:afterAutospacing="1"/>
              <w:jc w:val="both"/>
              <w:rPr>
                <w:lang w:eastAsia="en-GB"/>
              </w:rPr>
            </w:pPr>
            <w:r w:rsidRPr="00632B46">
              <w:rPr>
                <w:lang w:eastAsia="en-GB"/>
              </w:rPr>
              <w:t>Sizwe Media</w:t>
            </w:r>
          </w:p>
        </w:tc>
        <w:tc>
          <w:tcPr>
            <w:tcW w:w="1440" w:type="dxa"/>
          </w:tcPr>
          <w:p w:rsidR="00FB684A" w:rsidRPr="00632B46" w:rsidRDefault="00FB684A" w:rsidP="005B3DDE">
            <w:pPr>
              <w:spacing w:before="100" w:beforeAutospacing="1" w:after="100" w:afterAutospacing="1"/>
              <w:jc w:val="both"/>
              <w:rPr>
                <w:lang w:eastAsia="en-GB"/>
              </w:rPr>
            </w:pPr>
            <w:r w:rsidRPr="00632B46">
              <w:rPr>
                <w:lang w:eastAsia="en-GB"/>
              </w:rPr>
              <w:t>270, 999</w:t>
            </w:r>
          </w:p>
        </w:tc>
      </w:tr>
      <w:tr w:rsidR="00FB684A" w:rsidRPr="00632B46" w:rsidTr="005B3DDE">
        <w:tc>
          <w:tcPr>
            <w:tcW w:w="1118" w:type="dxa"/>
            <w:vMerge/>
          </w:tcPr>
          <w:p w:rsidR="00FB684A" w:rsidRPr="00632B46" w:rsidRDefault="00FB684A" w:rsidP="005B3DDE">
            <w:pPr>
              <w:spacing w:before="100" w:beforeAutospacing="1" w:after="100" w:afterAutospacing="1"/>
              <w:jc w:val="both"/>
              <w:rPr>
                <w:lang w:eastAsia="en-GB"/>
              </w:rPr>
            </w:pPr>
          </w:p>
        </w:tc>
        <w:tc>
          <w:tcPr>
            <w:tcW w:w="1800" w:type="dxa"/>
            <w:tcBorders>
              <w:top w:val="single" w:sz="4" w:space="0" w:color="auto"/>
              <w:bottom w:val="single" w:sz="4" w:space="0" w:color="auto"/>
            </w:tcBorders>
          </w:tcPr>
          <w:p w:rsidR="00FB684A" w:rsidRPr="00632B46" w:rsidRDefault="00FB684A" w:rsidP="005B3DDE">
            <w:pPr>
              <w:spacing w:before="100" w:beforeAutospacing="1" w:after="100" w:afterAutospacing="1"/>
              <w:jc w:val="both"/>
              <w:rPr>
                <w:lang w:eastAsia="en-GB"/>
              </w:rPr>
            </w:pPr>
            <w:r w:rsidRPr="00632B46">
              <w:rPr>
                <w:lang w:eastAsia="en-GB"/>
              </w:rPr>
              <w:t>Spectrum Finance Management</w:t>
            </w:r>
          </w:p>
        </w:tc>
        <w:tc>
          <w:tcPr>
            <w:tcW w:w="1618" w:type="dxa"/>
          </w:tcPr>
          <w:p w:rsidR="00FB684A" w:rsidRPr="00632B46" w:rsidRDefault="00FB684A" w:rsidP="005B3DDE">
            <w:pPr>
              <w:spacing w:before="100" w:beforeAutospacing="1" w:after="100" w:afterAutospacing="1"/>
              <w:rPr>
                <w:lang w:eastAsia="en-GB"/>
              </w:rPr>
            </w:pPr>
            <w:r w:rsidRPr="00632B46">
              <w:rPr>
                <w:lang w:eastAsia="en-GB"/>
              </w:rPr>
              <w:t>March – February 2014</w:t>
            </w:r>
          </w:p>
        </w:tc>
        <w:tc>
          <w:tcPr>
            <w:tcW w:w="2882" w:type="dxa"/>
          </w:tcPr>
          <w:p w:rsidR="00FB684A" w:rsidRPr="00632B46" w:rsidRDefault="00FB684A" w:rsidP="005B3DDE">
            <w:pPr>
              <w:spacing w:before="100" w:beforeAutospacing="1" w:after="100" w:afterAutospacing="1"/>
              <w:jc w:val="both"/>
              <w:rPr>
                <w:lang w:eastAsia="en-GB"/>
              </w:rPr>
            </w:pPr>
            <w:r w:rsidRPr="00632B46">
              <w:rPr>
                <w:lang w:eastAsia="en-GB"/>
              </w:rPr>
              <w:t>Spectrum School of business</w:t>
            </w:r>
          </w:p>
        </w:tc>
        <w:tc>
          <w:tcPr>
            <w:tcW w:w="1440" w:type="dxa"/>
          </w:tcPr>
          <w:p w:rsidR="00FB684A" w:rsidRPr="00632B46" w:rsidRDefault="00FB684A" w:rsidP="005B3DDE">
            <w:pPr>
              <w:spacing w:before="100" w:beforeAutospacing="1" w:after="100" w:afterAutospacing="1"/>
              <w:jc w:val="both"/>
              <w:rPr>
                <w:lang w:eastAsia="en-GB"/>
              </w:rPr>
            </w:pPr>
            <w:r w:rsidRPr="00632B46">
              <w:rPr>
                <w:lang w:eastAsia="en-GB"/>
              </w:rPr>
              <w:t>200, 000</w:t>
            </w:r>
          </w:p>
        </w:tc>
      </w:tr>
      <w:tr w:rsidR="00FB684A" w:rsidRPr="00632B46" w:rsidTr="005B3DDE">
        <w:tc>
          <w:tcPr>
            <w:tcW w:w="1118" w:type="dxa"/>
            <w:vMerge/>
          </w:tcPr>
          <w:p w:rsidR="00FB684A" w:rsidRPr="00632B46" w:rsidRDefault="00FB684A" w:rsidP="005B3DDE">
            <w:pPr>
              <w:spacing w:before="100" w:beforeAutospacing="1" w:after="100" w:afterAutospacing="1"/>
              <w:jc w:val="both"/>
              <w:rPr>
                <w:lang w:eastAsia="en-GB"/>
              </w:rPr>
            </w:pPr>
          </w:p>
        </w:tc>
        <w:tc>
          <w:tcPr>
            <w:tcW w:w="1800" w:type="dxa"/>
            <w:tcBorders>
              <w:top w:val="single" w:sz="4" w:space="0" w:color="auto"/>
              <w:bottom w:val="single" w:sz="4" w:space="0" w:color="auto"/>
            </w:tcBorders>
          </w:tcPr>
          <w:p w:rsidR="00FB684A" w:rsidRPr="00632B46" w:rsidRDefault="00FB684A" w:rsidP="005B3DDE">
            <w:pPr>
              <w:spacing w:before="100" w:beforeAutospacing="1" w:after="100" w:afterAutospacing="1"/>
              <w:jc w:val="both"/>
              <w:rPr>
                <w:lang w:eastAsia="en-GB"/>
              </w:rPr>
            </w:pPr>
            <w:r w:rsidRPr="00632B46">
              <w:rPr>
                <w:lang w:eastAsia="en-GB"/>
              </w:rPr>
              <w:t>People Management &amp; Marketing and Advertising</w:t>
            </w:r>
          </w:p>
        </w:tc>
        <w:tc>
          <w:tcPr>
            <w:tcW w:w="1618" w:type="dxa"/>
          </w:tcPr>
          <w:p w:rsidR="00FB684A" w:rsidRPr="00632B46" w:rsidRDefault="00FB684A" w:rsidP="005B3DDE">
            <w:pPr>
              <w:spacing w:before="100" w:beforeAutospacing="1" w:after="100" w:afterAutospacing="1"/>
              <w:rPr>
                <w:lang w:eastAsia="en-GB"/>
              </w:rPr>
            </w:pPr>
            <w:r w:rsidRPr="00632B46">
              <w:rPr>
                <w:lang w:eastAsia="en-GB"/>
              </w:rPr>
              <w:t>June - September 2014</w:t>
            </w:r>
          </w:p>
        </w:tc>
        <w:tc>
          <w:tcPr>
            <w:tcW w:w="2882" w:type="dxa"/>
          </w:tcPr>
          <w:p w:rsidR="00FB684A" w:rsidRPr="00632B46" w:rsidRDefault="00FB684A" w:rsidP="005B3DDE">
            <w:pPr>
              <w:spacing w:before="100" w:beforeAutospacing="1" w:after="100" w:afterAutospacing="1"/>
              <w:jc w:val="both"/>
              <w:rPr>
                <w:lang w:eastAsia="en-GB"/>
              </w:rPr>
            </w:pPr>
            <w:r w:rsidRPr="00632B46">
              <w:rPr>
                <w:lang w:eastAsia="en-GB"/>
              </w:rPr>
              <w:t>IAJ</w:t>
            </w:r>
          </w:p>
        </w:tc>
        <w:tc>
          <w:tcPr>
            <w:tcW w:w="1440" w:type="dxa"/>
          </w:tcPr>
          <w:p w:rsidR="00FB684A" w:rsidRPr="00632B46" w:rsidRDefault="00FB684A" w:rsidP="005B3DDE">
            <w:pPr>
              <w:spacing w:before="100" w:beforeAutospacing="1" w:after="100" w:afterAutospacing="1"/>
              <w:jc w:val="both"/>
              <w:rPr>
                <w:lang w:eastAsia="en-GB"/>
              </w:rPr>
            </w:pPr>
            <w:r w:rsidRPr="00632B46">
              <w:rPr>
                <w:lang w:eastAsia="en-GB"/>
              </w:rPr>
              <w:t>270, 835</w:t>
            </w:r>
          </w:p>
        </w:tc>
      </w:tr>
      <w:tr w:rsidR="00FB684A" w:rsidRPr="00632B46" w:rsidTr="005B3DDE">
        <w:trPr>
          <w:trHeight w:val="525"/>
        </w:trPr>
        <w:tc>
          <w:tcPr>
            <w:tcW w:w="1118" w:type="dxa"/>
            <w:vMerge/>
          </w:tcPr>
          <w:p w:rsidR="00FB684A" w:rsidRPr="00632B46" w:rsidRDefault="00FB684A" w:rsidP="005B3DDE">
            <w:pPr>
              <w:spacing w:before="100" w:beforeAutospacing="1" w:after="100" w:afterAutospacing="1"/>
              <w:jc w:val="both"/>
              <w:rPr>
                <w:lang w:eastAsia="en-GB"/>
              </w:rPr>
            </w:pPr>
          </w:p>
        </w:tc>
        <w:tc>
          <w:tcPr>
            <w:tcW w:w="1800" w:type="dxa"/>
            <w:tcBorders>
              <w:top w:val="single" w:sz="4" w:space="0" w:color="auto"/>
              <w:bottom w:val="single" w:sz="4" w:space="0" w:color="auto"/>
            </w:tcBorders>
          </w:tcPr>
          <w:p w:rsidR="00FB684A" w:rsidRPr="00632B46" w:rsidRDefault="00FB684A" w:rsidP="005B3DDE">
            <w:pPr>
              <w:spacing w:before="100" w:beforeAutospacing="1" w:after="100" w:afterAutospacing="1"/>
              <w:jc w:val="both"/>
              <w:rPr>
                <w:lang w:eastAsia="en-GB"/>
              </w:rPr>
            </w:pPr>
            <w:r w:rsidRPr="00632B46">
              <w:rPr>
                <w:lang w:eastAsia="en-GB"/>
              </w:rPr>
              <w:t>Multi Media for Print</w:t>
            </w:r>
          </w:p>
        </w:tc>
        <w:tc>
          <w:tcPr>
            <w:tcW w:w="1618" w:type="dxa"/>
          </w:tcPr>
          <w:p w:rsidR="00FB684A" w:rsidRPr="00632B46" w:rsidRDefault="00FB684A" w:rsidP="005B3DDE">
            <w:pPr>
              <w:spacing w:before="100" w:beforeAutospacing="1" w:after="100" w:afterAutospacing="1"/>
              <w:rPr>
                <w:lang w:eastAsia="en-GB"/>
              </w:rPr>
            </w:pPr>
            <w:r w:rsidRPr="00632B46">
              <w:rPr>
                <w:lang w:eastAsia="en-GB"/>
              </w:rPr>
              <w:t>27-31 January 2014</w:t>
            </w:r>
          </w:p>
        </w:tc>
        <w:tc>
          <w:tcPr>
            <w:tcW w:w="2882" w:type="dxa"/>
          </w:tcPr>
          <w:p w:rsidR="00FB684A" w:rsidRPr="00632B46" w:rsidRDefault="00FB684A" w:rsidP="005B3DDE">
            <w:pPr>
              <w:spacing w:before="100" w:beforeAutospacing="1" w:after="100" w:afterAutospacing="1"/>
              <w:jc w:val="both"/>
              <w:rPr>
                <w:lang w:eastAsia="en-GB"/>
              </w:rPr>
            </w:pPr>
            <w:r w:rsidRPr="00632B46">
              <w:rPr>
                <w:lang w:eastAsia="en-GB"/>
              </w:rPr>
              <w:t>IAJ</w:t>
            </w:r>
          </w:p>
          <w:p w:rsidR="00FB684A" w:rsidRPr="00632B46" w:rsidRDefault="00FB684A" w:rsidP="005B3DDE">
            <w:pPr>
              <w:spacing w:before="100" w:beforeAutospacing="1" w:after="100" w:afterAutospacing="1"/>
              <w:jc w:val="both"/>
              <w:rPr>
                <w:lang w:eastAsia="en-GB"/>
              </w:rPr>
            </w:pPr>
          </w:p>
        </w:tc>
        <w:tc>
          <w:tcPr>
            <w:tcW w:w="1440" w:type="dxa"/>
          </w:tcPr>
          <w:p w:rsidR="00FB684A" w:rsidRPr="00632B46" w:rsidRDefault="00FB684A" w:rsidP="005B3DDE">
            <w:pPr>
              <w:spacing w:before="100" w:beforeAutospacing="1" w:after="100" w:afterAutospacing="1"/>
              <w:jc w:val="both"/>
              <w:rPr>
                <w:lang w:eastAsia="en-GB"/>
              </w:rPr>
            </w:pPr>
            <w:r w:rsidRPr="00632B46">
              <w:rPr>
                <w:lang w:eastAsia="en-GB"/>
              </w:rPr>
              <w:t>500, 000</w:t>
            </w:r>
          </w:p>
        </w:tc>
      </w:tr>
      <w:tr w:rsidR="00FB684A" w:rsidRPr="00632B46" w:rsidTr="005B3DDE">
        <w:tc>
          <w:tcPr>
            <w:tcW w:w="1118" w:type="dxa"/>
            <w:vMerge/>
          </w:tcPr>
          <w:p w:rsidR="00FB684A" w:rsidRPr="00632B46" w:rsidRDefault="00FB684A" w:rsidP="005B3DDE">
            <w:pPr>
              <w:spacing w:before="100" w:beforeAutospacing="1" w:after="100" w:afterAutospacing="1"/>
              <w:jc w:val="both"/>
              <w:rPr>
                <w:lang w:eastAsia="en-GB"/>
              </w:rPr>
            </w:pPr>
          </w:p>
        </w:tc>
        <w:tc>
          <w:tcPr>
            <w:tcW w:w="1800" w:type="dxa"/>
            <w:tcBorders>
              <w:top w:val="single" w:sz="4" w:space="0" w:color="auto"/>
            </w:tcBorders>
          </w:tcPr>
          <w:p w:rsidR="00FB684A" w:rsidRPr="00632B46" w:rsidRDefault="00FB684A" w:rsidP="005B3DDE">
            <w:pPr>
              <w:spacing w:before="100" w:beforeAutospacing="1" w:after="100" w:afterAutospacing="1"/>
              <w:jc w:val="both"/>
              <w:rPr>
                <w:lang w:eastAsia="en-GB"/>
              </w:rPr>
            </w:pPr>
            <w:r w:rsidRPr="00632B46">
              <w:rPr>
                <w:lang w:eastAsia="en-GB"/>
              </w:rPr>
              <w:t>Media Journalism course</w:t>
            </w:r>
          </w:p>
        </w:tc>
        <w:tc>
          <w:tcPr>
            <w:tcW w:w="1618" w:type="dxa"/>
          </w:tcPr>
          <w:p w:rsidR="00FB684A" w:rsidRPr="00632B46" w:rsidRDefault="00FB684A" w:rsidP="005B3DDE">
            <w:pPr>
              <w:spacing w:before="100" w:beforeAutospacing="1" w:after="100" w:afterAutospacing="1"/>
              <w:rPr>
                <w:lang w:eastAsia="en-GB"/>
              </w:rPr>
            </w:pPr>
            <w:r w:rsidRPr="00632B46">
              <w:rPr>
                <w:lang w:eastAsia="en-GB"/>
              </w:rPr>
              <w:t>October 2013 – April 2014</w:t>
            </w:r>
          </w:p>
        </w:tc>
        <w:tc>
          <w:tcPr>
            <w:tcW w:w="2882" w:type="dxa"/>
          </w:tcPr>
          <w:p w:rsidR="00FB684A" w:rsidRPr="00632B46" w:rsidRDefault="00FB684A" w:rsidP="005B3DDE">
            <w:pPr>
              <w:spacing w:before="100" w:beforeAutospacing="1" w:after="100" w:afterAutospacing="1"/>
              <w:jc w:val="both"/>
              <w:rPr>
                <w:lang w:eastAsia="en-GB"/>
              </w:rPr>
            </w:pPr>
            <w:r w:rsidRPr="00632B46">
              <w:rPr>
                <w:lang w:eastAsia="en-GB"/>
              </w:rPr>
              <w:t>Media Workshop</w:t>
            </w:r>
          </w:p>
        </w:tc>
        <w:tc>
          <w:tcPr>
            <w:tcW w:w="1440" w:type="dxa"/>
          </w:tcPr>
          <w:p w:rsidR="00FB684A" w:rsidRPr="00632B46" w:rsidRDefault="00FB684A" w:rsidP="005B3DDE">
            <w:pPr>
              <w:spacing w:before="100" w:beforeAutospacing="1" w:after="100" w:afterAutospacing="1"/>
              <w:jc w:val="both"/>
              <w:rPr>
                <w:lang w:eastAsia="en-GB"/>
              </w:rPr>
            </w:pPr>
            <w:r w:rsidRPr="00632B46">
              <w:rPr>
                <w:lang w:eastAsia="en-GB"/>
              </w:rPr>
              <w:t>230, 000</w:t>
            </w:r>
          </w:p>
        </w:tc>
      </w:tr>
      <w:tr w:rsidR="00FB684A" w:rsidRPr="00632B46" w:rsidTr="005B3DDE">
        <w:tc>
          <w:tcPr>
            <w:tcW w:w="1118" w:type="dxa"/>
            <w:vMerge w:val="restart"/>
          </w:tcPr>
          <w:p w:rsidR="00FB684A" w:rsidRPr="00632B46" w:rsidRDefault="00FB684A" w:rsidP="005B3DDE">
            <w:pPr>
              <w:spacing w:before="100" w:beforeAutospacing="1" w:after="100" w:afterAutospacing="1"/>
              <w:jc w:val="both"/>
              <w:rPr>
                <w:lang w:eastAsia="en-GB"/>
              </w:rPr>
            </w:pPr>
            <w:r w:rsidRPr="00632B46">
              <w:rPr>
                <w:lang w:eastAsia="en-GB"/>
              </w:rPr>
              <w:t>(ii) 2014/ 2015</w:t>
            </w:r>
          </w:p>
        </w:tc>
        <w:tc>
          <w:tcPr>
            <w:tcW w:w="1800" w:type="dxa"/>
          </w:tcPr>
          <w:p w:rsidR="00FB684A" w:rsidRPr="00632B46" w:rsidRDefault="00FB684A" w:rsidP="005B3DDE">
            <w:pPr>
              <w:spacing w:before="100" w:beforeAutospacing="1" w:after="100" w:afterAutospacing="1"/>
              <w:jc w:val="both"/>
              <w:rPr>
                <w:lang w:eastAsia="en-GB"/>
              </w:rPr>
            </w:pPr>
            <w:r w:rsidRPr="00632B46">
              <w:rPr>
                <w:lang w:eastAsia="en-GB"/>
              </w:rPr>
              <w:t>Learning Forum</w:t>
            </w:r>
          </w:p>
        </w:tc>
        <w:tc>
          <w:tcPr>
            <w:tcW w:w="1618" w:type="dxa"/>
          </w:tcPr>
          <w:p w:rsidR="00FB684A" w:rsidRPr="00632B46" w:rsidRDefault="00FB684A" w:rsidP="005B3DDE">
            <w:pPr>
              <w:spacing w:before="100" w:beforeAutospacing="1" w:after="100" w:afterAutospacing="1"/>
              <w:rPr>
                <w:lang w:eastAsia="en-GB"/>
              </w:rPr>
            </w:pPr>
            <w:r w:rsidRPr="00632B46">
              <w:rPr>
                <w:lang w:eastAsia="en-GB"/>
              </w:rPr>
              <w:t>21-22 May 2015</w:t>
            </w:r>
          </w:p>
        </w:tc>
        <w:tc>
          <w:tcPr>
            <w:tcW w:w="2882" w:type="dxa"/>
          </w:tcPr>
          <w:p w:rsidR="00FB684A" w:rsidRPr="00632B46" w:rsidRDefault="00FB684A" w:rsidP="005B3DDE">
            <w:pPr>
              <w:spacing w:before="100" w:beforeAutospacing="1" w:after="100" w:afterAutospacing="1"/>
              <w:jc w:val="both"/>
              <w:rPr>
                <w:lang w:eastAsia="en-GB"/>
              </w:rPr>
            </w:pPr>
            <w:r w:rsidRPr="00632B46">
              <w:rPr>
                <w:lang w:eastAsia="en-GB"/>
              </w:rPr>
              <w:t>MDDA</w:t>
            </w:r>
          </w:p>
        </w:tc>
        <w:tc>
          <w:tcPr>
            <w:tcW w:w="1440" w:type="dxa"/>
          </w:tcPr>
          <w:p w:rsidR="00FB684A" w:rsidRPr="00632B46" w:rsidRDefault="00FB684A" w:rsidP="005B3DDE">
            <w:pPr>
              <w:spacing w:before="100" w:beforeAutospacing="1" w:after="100" w:afterAutospacing="1"/>
              <w:jc w:val="both"/>
              <w:rPr>
                <w:lang w:eastAsia="en-GB"/>
              </w:rPr>
            </w:pPr>
            <w:r w:rsidRPr="00632B46">
              <w:rPr>
                <w:lang w:eastAsia="en-GB"/>
              </w:rPr>
              <w:t>510, 000</w:t>
            </w:r>
          </w:p>
        </w:tc>
      </w:tr>
      <w:tr w:rsidR="00FB684A" w:rsidRPr="00632B46" w:rsidTr="005B3DDE">
        <w:tc>
          <w:tcPr>
            <w:tcW w:w="1118" w:type="dxa"/>
            <w:vMerge/>
          </w:tcPr>
          <w:p w:rsidR="00FB684A" w:rsidRPr="00632B46" w:rsidRDefault="00FB684A" w:rsidP="005B3DDE">
            <w:pPr>
              <w:spacing w:before="100" w:beforeAutospacing="1" w:after="100" w:afterAutospacing="1"/>
              <w:jc w:val="both"/>
              <w:rPr>
                <w:lang w:eastAsia="en-GB"/>
              </w:rPr>
            </w:pPr>
          </w:p>
        </w:tc>
        <w:tc>
          <w:tcPr>
            <w:tcW w:w="1800" w:type="dxa"/>
          </w:tcPr>
          <w:p w:rsidR="00FB684A" w:rsidRPr="00632B46" w:rsidRDefault="00FB684A" w:rsidP="005B3DDE">
            <w:pPr>
              <w:spacing w:before="100" w:beforeAutospacing="1" w:after="100" w:afterAutospacing="1"/>
              <w:jc w:val="both"/>
              <w:rPr>
                <w:lang w:eastAsia="en-GB"/>
              </w:rPr>
            </w:pPr>
            <w:r w:rsidRPr="00632B46">
              <w:rPr>
                <w:lang w:eastAsia="en-GB"/>
              </w:rPr>
              <w:t>Grantee Compliance Orientation Workshop</w:t>
            </w:r>
          </w:p>
        </w:tc>
        <w:tc>
          <w:tcPr>
            <w:tcW w:w="1618" w:type="dxa"/>
          </w:tcPr>
          <w:p w:rsidR="00FB684A" w:rsidRPr="00632B46" w:rsidRDefault="00FB684A" w:rsidP="005B3DDE">
            <w:pPr>
              <w:spacing w:before="100" w:beforeAutospacing="1" w:after="100" w:afterAutospacing="1"/>
              <w:rPr>
                <w:lang w:eastAsia="en-GB"/>
              </w:rPr>
            </w:pPr>
            <w:r w:rsidRPr="00632B46">
              <w:rPr>
                <w:lang w:eastAsia="en-GB"/>
              </w:rPr>
              <w:t>23-24 March 2015</w:t>
            </w:r>
          </w:p>
        </w:tc>
        <w:tc>
          <w:tcPr>
            <w:tcW w:w="2882" w:type="dxa"/>
          </w:tcPr>
          <w:p w:rsidR="00FB684A" w:rsidRPr="00632B46" w:rsidRDefault="00FB684A" w:rsidP="005B3DDE">
            <w:pPr>
              <w:spacing w:before="100" w:beforeAutospacing="1" w:after="100" w:afterAutospacing="1"/>
              <w:jc w:val="both"/>
              <w:rPr>
                <w:lang w:eastAsia="en-GB"/>
              </w:rPr>
            </w:pPr>
            <w:r w:rsidRPr="00632B46">
              <w:rPr>
                <w:lang w:eastAsia="en-GB"/>
              </w:rPr>
              <w:t>MDDA</w:t>
            </w:r>
          </w:p>
        </w:tc>
        <w:tc>
          <w:tcPr>
            <w:tcW w:w="1440" w:type="dxa"/>
          </w:tcPr>
          <w:p w:rsidR="00FB684A" w:rsidRPr="00632B46" w:rsidRDefault="00FB684A" w:rsidP="005B3DDE">
            <w:pPr>
              <w:spacing w:before="100" w:beforeAutospacing="1" w:after="100" w:afterAutospacing="1"/>
              <w:jc w:val="both"/>
              <w:rPr>
                <w:lang w:eastAsia="en-GB"/>
              </w:rPr>
            </w:pPr>
            <w:r w:rsidRPr="00632B46">
              <w:rPr>
                <w:lang w:eastAsia="en-GB"/>
              </w:rPr>
              <w:t>277, 372</w:t>
            </w:r>
          </w:p>
          <w:p w:rsidR="00FB684A" w:rsidRPr="00632B46" w:rsidRDefault="00FB684A" w:rsidP="005B3DDE">
            <w:pPr>
              <w:spacing w:before="100" w:beforeAutospacing="1" w:after="100" w:afterAutospacing="1"/>
              <w:jc w:val="both"/>
              <w:rPr>
                <w:lang w:eastAsia="en-GB"/>
              </w:rPr>
            </w:pPr>
          </w:p>
        </w:tc>
      </w:tr>
      <w:tr w:rsidR="00FB684A" w:rsidRPr="00632B46" w:rsidTr="005B3DDE">
        <w:tc>
          <w:tcPr>
            <w:tcW w:w="1118" w:type="dxa"/>
            <w:vMerge w:val="restart"/>
          </w:tcPr>
          <w:p w:rsidR="00FB684A" w:rsidRPr="00632B46" w:rsidRDefault="00FB684A" w:rsidP="005B3DDE">
            <w:pPr>
              <w:jc w:val="both"/>
              <w:rPr>
                <w:lang w:eastAsia="en-GB"/>
              </w:rPr>
            </w:pPr>
            <w:r w:rsidRPr="00632B46">
              <w:rPr>
                <w:lang w:eastAsia="en-GB"/>
              </w:rPr>
              <w:t>(iii)2015/</w:t>
            </w:r>
          </w:p>
          <w:p w:rsidR="00FB684A" w:rsidRPr="00632B46" w:rsidRDefault="00FB684A" w:rsidP="005B3DDE">
            <w:pPr>
              <w:jc w:val="both"/>
              <w:rPr>
                <w:lang w:eastAsia="en-GB"/>
              </w:rPr>
            </w:pPr>
            <w:r w:rsidRPr="00632B46">
              <w:rPr>
                <w:lang w:eastAsia="en-GB"/>
              </w:rPr>
              <w:t>2016</w:t>
            </w:r>
          </w:p>
        </w:tc>
        <w:tc>
          <w:tcPr>
            <w:tcW w:w="1800" w:type="dxa"/>
          </w:tcPr>
          <w:p w:rsidR="00FB684A" w:rsidRPr="00632B46" w:rsidRDefault="00FB684A" w:rsidP="005B3DDE">
            <w:pPr>
              <w:spacing w:before="100" w:beforeAutospacing="1" w:after="100" w:afterAutospacing="1"/>
              <w:jc w:val="both"/>
              <w:rPr>
                <w:lang w:eastAsia="en-GB"/>
              </w:rPr>
            </w:pPr>
            <w:r w:rsidRPr="00632B46">
              <w:rPr>
                <w:lang w:eastAsia="en-GB"/>
              </w:rPr>
              <w:t>Media Literacy Summit</w:t>
            </w:r>
          </w:p>
        </w:tc>
        <w:tc>
          <w:tcPr>
            <w:tcW w:w="1618" w:type="dxa"/>
          </w:tcPr>
          <w:p w:rsidR="00FB684A" w:rsidRPr="00632B46" w:rsidRDefault="00FB684A" w:rsidP="005B3DDE">
            <w:pPr>
              <w:spacing w:before="100" w:beforeAutospacing="1" w:after="100" w:afterAutospacing="1"/>
              <w:rPr>
                <w:lang w:eastAsia="en-GB"/>
              </w:rPr>
            </w:pPr>
            <w:r w:rsidRPr="00632B46">
              <w:rPr>
                <w:lang w:eastAsia="en-GB"/>
              </w:rPr>
              <w:t>10 – 12 April 2015</w:t>
            </w:r>
          </w:p>
        </w:tc>
        <w:tc>
          <w:tcPr>
            <w:tcW w:w="2882" w:type="dxa"/>
          </w:tcPr>
          <w:p w:rsidR="00FB684A" w:rsidRPr="00632B46" w:rsidRDefault="00FB684A" w:rsidP="005B3DDE">
            <w:pPr>
              <w:spacing w:before="100" w:beforeAutospacing="1" w:after="100" w:afterAutospacing="1"/>
              <w:jc w:val="both"/>
              <w:rPr>
                <w:lang w:eastAsia="en-GB"/>
              </w:rPr>
            </w:pPr>
            <w:r w:rsidRPr="00632B46">
              <w:rPr>
                <w:lang w:eastAsia="en-GB"/>
              </w:rPr>
              <w:t xml:space="preserve">Dept of Education Northern Cape/MDDA </w:t>
            </w:r>
          </w:p>
        </w:tc>
        <w:tc>
          <w:tcPr>
            <w:tcW w:w="1440" w:type="dxa"/>
          </w:tcPr>
          <w:p w:rsidR="00FB684A" w:rsidRPr="00632B46" w:rsidRDefault="00FB684A" w:rsidP="005B3DDE">
            <w:pPr>
              <w:spacing w:before="100" w:beforeAutospacing="1" w:after="100" w:afterAutospacing="1"/>
              <w:jc w:val="both"/>
              <w:rPr>
                <w:lang w:eastAsia="en-GB"/>
              </w:rPr>
            </w:pPr>
            <w:r w:rsidRPr="00632B46">
              <w:rPr>
                <w:lang w:eastAsia="en-GB"/>
              </w:rPr>
              <w:t>300, 000</w:t>
            </w:r>
          </w:p>
        </w:tc>
      </w:tr>
      <w:tr w:rsidR="00FB684A" w:rsidRPr="00632B46" w:rsidTr="005B3DDE">
        <w:tc>
          <w:tcPr>
            <w:tcW w:w="1118" w:type="dxa"/>
            <w:vMerge/>
          </w:tcPr>
          <w:p w:rsidR="00FB684A" w:rsidRPr="00632B46" w:rsidRDefault="00FB684A" w:rsidP="005B3DDE">
            <w:pPr>
              <w:spacing w:before="100" w:beforeAutospacing="1" w:after="100" w:afterAutospacing="1"/>
              <w:jc w:val="both"/>
              <w:rPr>
                <w:lang w:eastAsia="en-GB"/>
              </w:rPr>
            </w:pPr>
          </w:p>
        </w:tc>
        <w:tc>
          <w:tcPr>
            <w:tcW w:w="1800" w:type="dxa"/>
          </w:tcPr>
          <w:p w:rsidR="00FB684A" w:rsidRPr="00632B46" w:rsidRDefault="00FB684A" w:rsidP="005B3DDE">
            <w:pPr>
              <w:spacing w:before="100" w:beforeAutospacing="1" w:after="100" w:afterAutospacing="1"/>
              <w:jc w:val="both"/>
              <w:rPr>
                <w:lang w:eastAsia="en-GB"/>
              </w:rPr>
            </w:pPr>
            <w:r w:rsidRPr="00632B46">
              <w:rPr>
                <w:lang w:eastAsia="en-GB"/>
              </w:rPr>
              <w:t xml:space="preserve">World Press Freedom Day - May 03 </w:t>
            </w:r>
          </w:p>
        </w:tc>
        <w:tc>
          <w:tcPr>
            <w:tcW w:w="1618" w:type="dxa"/>
          </w:tcPr>
          <w:p w:rsidR="00FB684A" w:rsidRPr="00632B46" w:rsidRDefault="00FB684A" w:rsidP="005B3DDE">
            <w:pPr>
              <w:spacing w:before="100" w:beforeAutospacing="1" w:after="100" w:afterAutospacing="1"/>
              <w:rPr>
                <w:lang w:eastAsia="en-GB"/>
              </w:rPr>
            </w:pPr>
            <w:r w:rsidRPr="00632B46">
              <w:rPr>
                <w:lang w:eastAsia="en-GB"/>
              </w:rPr>
              <w:t>5 May 2015</w:t>
            </w:r>
          </w:p>
        </w:tc>
        <w:tc>
          <w:tcPr>
            <w:tcW w:w="2882" w:type="dxa"/>
          </w:tcPr>
          <w:p w:rsidR="00FB684A" w:rsidRPr="00632B46" w:rsidRDefault="00FB684A" w:rsidP="005B3DDE">
            <w:pPr>
              <w:jc w:val="both"/>
              <w:rPr>
                <w:lang w:eastAsia="en-GB"/>
              </w:rPr>
            </w:pPr>
            <w:r w:rsidRPr="00632B46">
              <w:rPr>
                <w:lang w:eastAsia="en-GB"/>
              </w:rPr>
              <w:t>MDDA/</w:t>
            </w:r>
          </w:p>
          <w:p w:rsidR="00FB684A" w:rsidRPr="00632B46" w:rsidRDefault="00FB684A" w:rsidP="005B3DDE">
            <w:pPr>
              <w:jc w:val="both"/>
              <w:rPr>
                <w:lang w:eastAsia="en-GB"/>
              </w:rPr>
            </w:pPr>
            <w:r w:rsidRPr="00632B46">
              <w:rPr>
                <w:lang w:eastAsia="en-GB"/>
              </w:rPr>
              <w:t>UNESCO</w:t>
            </w:r>
          </w:p>
        </w:tc>
        <w:tc>
          <w:tcPr>
            <w:tcW w:w="1440" w:type="dxa"/>
          </w:tcPr>
          <w:p w:rsidR="00FB684A" w:rsidRPr="00632B46" w:rsidRDefault="00FB684A" w:rsidP="005B3DDE">
            <w:pPr>
              <w:spacing w:before="100" w:beforeAutospacing="1" w:after="100" w:afterAutospacing="1"/>
              <w:jc w:val="both"/>
              <w:rPr>
                <w:lang w:eastAsia="en-GB"/>
              </w:rPr>
            </w:pPr>
            <w:r w:rsidRPr="00632B46">
              <w:rPr>
                <w:lang w:eastAsia="en-GB"/>
              </w:rPr>
              <w:t>150, 000</w:t>
            </w:r>
          </w:p>
        </w:tc>
      </w:tr>
      <w:tr w:rsidR="00FB684A" w:rsidRPr="00632B46" w:rsidTr="005B3DDE">
        <w:tc>
          <w:tcPr>
            <w:tcW w:w="1118" w:type="dxa"/>
            <w:vMerge/>
          </w:tcPr>
          <w:p w:rsidR="00FB684A" w:rsidRPr="00632B46" w:rsidRDefault="00FB684A" w:rsidP="005B3DDE">
            <w:pPr>
              <w:spacing w:before="100" w:beforeAutospacing="1" w:after="100" w:afterAutospacing="1"/>
              <w:jc w:val="both"/>
              <w:rPr>
                <w:lang w:eastAsia="en-GB"/>
              </w:rPr>
            </w:pPr>
          </w:p>
        </w:tc>
        <w:tc>
          <w:tcPr>
            <w:tcW w:w="1800" w:type="dxa"/>
          </w:tcPr>
          <w:p w:rsidR="00FB684A" w:rsidRPr="00632B46" w:rsidRDefault="00FB684A" w:rsidP="005B3DDE">
            <w:pPr>
              <w:spacing w:before="100" w:beforeAutospacing="1" w:after="100" w:afterAutospacing="1"/>
              <w:jc w:val="both"/>
              <w:rPr>
                <w:lang w:eastAsia="en-GB"/>
              </w:rPr>
            </w:pPr>
            <w:r w:rsidRPr="00632B46">
              <w:rPr>
                <w:lang w:eastAsia="en-GB"/>
              </w:rPr>
              <w:t xml:space="preserve">ML Exchange Programme </w:t>
            </w:r>
          </w:p>
        </w:tc>
        <w:tc>
          <w:tcPr>
            <w:tcW w:w="1618" w:type="dxa"/>
          </w:tcPr>
          <w:p w:rsidR="00FB684A" w:rsidRPr="00632B46" w:rsidRDefault="00FB684A" w:rsidP="005B3DDE">
            <w:pPr>
              <w:spacing w:before="100" w:beforeAutospacing="1" w:after="100" w:afterAutospacing="1"/>
              <w:rPr>
                <w:lang w:eastAsia="en-GB"/>
              </w:rPr>
            </w:pPr>
            <w:r w:rsidRPr="00632B46">
              <w:rPr>
                <w:lang w:eastAsia="en-GB"/>
              </w:rPr>
              <w:t>5 – 7 October 2015</w:t>
            </w:r>
          </w:p>
        </w:tc>
        <w:tc>
          <w:tcPr>
            <w:tcW w:w="2882" w:type="dxa"/>
          </w:tcPr>
          <w:p w:rsidR="00FB684A" w:rsidRPr="00632B46" w:rsidRDefault="00FB684A" w:rsidP="005B3DDE">
            <w:pPr>
              <w:spacing w:before="100" w:beforeAutospacing="1" w:after="100" w:afterAutospacing="1"/>
              <w:jc w:val="both"/>
              <w:rPr>
                <w:lang w:eastAsia="en-GB"/>
              </w:rPr>
            </w:pPr>
            <w:r w:rsidRPr="00632B46">
              <w:rPr>
                <w:lang w:eastAsia="en-GB"/>
              </w:rPr>
              <w:t xml:space="preserve">MDDA </w:t>
            </w:r>
          </w:p>
        </w:tc>
        <w:tc>
          <w:tcPr>
            <w:tcW w:w="1440" w:type="dxa"/>
          </w:tcPr>
          <w:p w:rsidR="00FB684A" w:rsidRPr="00632B46" w:rsidRDefault="00FB684A" w:rsidP="005B3DDE">
            <w:pPr>
              <w:spacing w:before="100" w:beforeAutospacing="1" w:after="100" w:afterAutospacing="1"/>
              <w:jc w:val="both"/>
              <w:rPr>
                <w:lang w:eastAsia="en-GB"/>
              </w:rPr>
            </w:pPr>
            <w:r w:rsidRPr="00632B46">
              <w:rPr>
                <w:lang w:eastAsia="en-GB"/>
              </w:rPr>
              <w:t>250, 500</w:t>
            </w:r>
          </w:p>
        </w:tc>
      </w:tr>
      <w:tr w:rsidR="00FB684A" w:rsidRPr="00632B46" w:rsidTr="005B3DDE">
        <w:tc>
          <w:tcPr>
            <w:tcW w:w="1118" w:type="dxa"/>
            <w:vMerge/>
          </w:tcPr>
          <w:p w:rsidR="00FB684A" w:rsidRPr="00632B46" w:rsidRDefault="00FB684A" w:rsidP="005B3DDE">
            <w:pPr>
              <w:spacing w:before="100" w:beforeAutospacing="1" w:after="100" w:afterAutospacing="1"/>
              <w:jc w:val="both"/>
              <w:rPr>
                <w:lang w:eastAsia="en-GB"/>
              </w:rPr>
            </w:pPr>
          </w:p>
        </w:tc>
        <w:tc>
          <w:tcPr>
            <w:tcW w:w="1800" w:type="dxa"/>
          </w:tcPr>
          <w:p w:rsidR="00FB684A" w:rsidRPr="00632B46" w:rsidRDefault="00FB684A" w:rsidP="005B3DDE">
            <w:pPr>
              <w:spacing w:before="100" w:beforeAutospacing="1" w:after="100" w:afterAutospacing="1"/>
              <w:jc w:val="both"/>
              <w:rPr>
                <w:lang w:eastAsia="en-GB"/>
              </w:rPr>
            </w:pPr>
            <w:r w:rsidRPr="00632B46">
              <w:rPr>
                <w:lang w:eastAsia="en-GB"/>
              </w:rPr>
              <w:t>Advanced Radio Certificate</w:t>
            </w:r>
          </w:p>
        </w:tc>
        <w:tc>
          <w:tcPr>
            <w:tcW w:w="1618" w:type="dxa"/>
          </w:tcPr>
          <w:p w:rsidR="00FB684A" w:rsidRPr="00632B46" w:rsidRDefault="00FB684A" w:rsidP="005B3DDE">
            <w:pPr>
              <w:spacing w:before="100" w:beforeAutospacing="1" w:after="100" w:afterAutospacing="1"/>
              <w:rPr>
                <w:lang w:eastAsia="en-GB"/>
              </w:rPr>
            </w:pPr>
            <w:r w:rsidRPr="00632B46">
              <w:rPr>
                <w:lang w:eastAsia="en-GB"/>
              </w:rPr>
              <w:t>2015/16</w:t>
            </w:r>
          </w:p>
        </w:tc>
        <w:tc>
          <w:tcPr>
            <w:tcW w:w="2882" w:type="dxa"/>
          </w:tcPr>
          <w:p w:rsidR="00FB684A" w:rsidRPr="00632B46" w:rsidRDefault="00FB684A" w:rsidP="005B3DDE">
            <w:pPr>
              <w:spacing w:before="100" w:beforeAutospacing="1" w:after="100" w:afterAutospacing="1"/>
              <w:jc w:val="both"/>
              <w:rPr>
                <w:lang w:eastAsia="en-GB"/>
              </w:rPr>
            </w:pPr>
            <w:r w:rsidRPr="00632B46">
              <w:rPr>
                <w:lang w:eastAsia="en-GB"/>
              </w:rPr>
              <w:t>Wits Radio Academy</w:t>
            </w:r>
          </w:p>
        </w:tc>
        <w:tc>
          <w:tcPr>
            <w:tcW w:w="1440" w:type="dxa"/>
          </w:tcPr>
          <w:p w:rsidR="00FB684A" w:rsidRPr="00632B46" w:rsidRDefault="00FB684A" w:rsidP="005B3DDE">
            <w:pPr>
              <w:spacing w:before="100" w:beforeAutospacing="1" w:after="100" w:afterAutospacing="1"/>
              <w:jc w:val="both"/>
              <w:rPr>
                <w:lang w:eastAsia="en-GB"/>
              </w:rPr>
            </w:pPr>
            <w:r w:rsidRPr="00632B46">
              <w:rPr>
                <w:bCs/>
                <w:lang w:val="en-ZA" w:eastAsia="en-GB"/>
              </w:rPr>
              <w:t>300, 000</w:t>
            </w:r>
          </w:p>
        </w:tc>
      </w:tr>
      <w:tr w:rsidR="00FB684A" w:rsidRPr="00632B46" w:rsidTr="005B3DDE">
        <w:tc>
          <w:tcPr>
            <w:tcW w:w="1118" w:type="dxa"/>
            <w:vMerge/>
          </w:tcPr>
          <w:p w:rsidR="00FB684A" w:rsidRPr="00632B46" w:rsidRDefault="00FB684A" w:rsidP="005B3DDE">
            <w:pPr>
              <w:spacing w:before="100" w:beforeAutospacing="1" w:after="100" w:afterAutospacing="1"/>
              <w:jc w:val="both"/>
              <w:rPr>
                <w:lang w:eastAsia="en-GB"/>
              </w:rPr>
            </w:pPr>
          </w:p>
        </w:tc>
        <w:tc>
          <w:tcPr>
            <w:tcW w:w="1800" w:type="dxa"/>
          </w:tcPr>
          <w:p w:rsidR="00FB684A" w:rsidRPr="00632B46" w:rsidRDefault="00FB684A" w:rsidP="005B3DDE">
            <w:pPr>
              <w:spacing w:before="100" w:beforeAutospacing="1" w:after="100" w:afterAutospacing="1"/>
              <w:jc w:val="both"/>
              <w:rPr>
                <w:lang w:eastAsia="en-GB"/>
              </w:rPr>
            </w:pPr>
            <w:r w:rsidRPr="00632B46">
              <w:rPr>
                <w:lang w:eastAsia="en-GB"/>
              </w:rPr>
              <w:t xml:space="preserve">Station Advisory and Monitoring </w:t>
            </w:r>
          </w:p>
        </w:tc>
        <w:tc>
          <w:tcPr>
            <w:tcW w:w="1618" w:type="dxa"/>
          </w:tcPr>
          <w:p w:rsidR="00FB684A" w:rsidRPr="00632B46" w:rsidRDefault="00FB684A" w:rsidP="005B3DDE">
            <w:pPr>
              <w:spacing w:before="100" w:beforeAutospacing="1" w:after="100" w:afterAutospacing="1"/>
              <w:jc w:val="both"/>
              <w:rPr>
                <w:lang w:eastAsia="en-GB"/>
              </w:rPr>
            </w:pPr>
            <w:r w:rsidRPr="00632B46">
              <w:rPr>
                <w:lang w:eastAsia="en-GB"/>
              </w:rPr>
              <w:t>2016</w:t>
            </w:r>
          </w:p>
        </w:tc>
        <w:tc>
          <w:tcPr>
            <w:tcW w:w="2882" w:type="dxa"/>
          </w:tcPr>
          <w:p w:rsidR="00FB684A" w:rsidRPr="00632B46" w:rsidRDefault="00FB684A" w:rsidP="005B3DDE">
            <w:pPr>
              <w:spacing w:before="100" w:beforeAutospacing="1" w:after="100" w:afterAutospacing="1"/>
              <w:jc w:val="both"/>
              <w:rPr>
                <w:lang w:eastAsia="en-GB"/>
              </w:rPr>
            </w:pPr>
            <w:r w:rsidRPr="00632B46">
              <w:rPr>
                <w:lang w:eastAsia="en-GB"/>
              </w:rPr>
              <w:t xml:space="preserve">Wits Radio Academy  </w:t>
            </w:r>
          </w:p>
        </w:tc>
        <w:tc>
          <w:tcPr>
            <w:tcW w:w="1440" w:type="dxa"/>
          </w:tcPr>
          <w:p w:rsidR="00FB684A" w:rsidRPr="00632B46" w:rsidRDefault="00FB684A" w:rsidP="005B3DDE">
            <w:pPr>
              <w:spacing w:before="100" w:beforeAutospacing="1" w:after="100" w:afterAutospacing="1"/>
              <w:jc w:val="both"/>
              <w:rPr>
                <w:lang w:eastAsia="en-GB"/>
              </w:rPr>
            </w:pPr>
            <w:r w:rsidRPr="00632B46">
              <w:rPr>
                <w:bCs/>
                <w:lang w:eastAsia="en-GB"/>
              </w:rPr>
              <w:t>374, 300</w:t>
            </w:r>
          </w:p>
        </w:tc>
      </w:tr>
      <w:tr w:rsidR="00FB684A" w:rsidRPr="00632B46" w:rsidTr="005B3DDE">
        <w:tc>
          <w:tcPr>
            <w:tcW w:w="1118" w:type="dxa"/>
            <w:vMerge/>
          </w:tcPr>
          <w:p w:rsidR="00FB684A" w:rsidRPr="00632B46" w:rsidRDefault="00FB684A" w:rsidP="005B3DDE">
            <w:pPr>
              <w:spacing w:before="100" w:beforeAutospacing="1" w:after="100" w:afterAutospacing="1"/>
              <w:jc w:val="both"/>
              <w:rPr>
                <w:lang w:eastAsia="en-GB"/>
              </w:rPr>
            </w:pPr>
          </w:p>
        </w:tc>
        <w:tc>
          <w:tcPr>
            <w:tcW w:w="1800" w:type="dxa"/>
          </w:tcPr>
          <w:p w:rsidR="00FB684A" w:rsidRPr="00632B46" w:rsidRDefault="00FB684A" w:rsidP="005B3DDE">
            <w:pPr>
              <w:spacing w:before="100" w:beforeAutospacing="1" w:after="100" w:afterAutospacing="1"/>
              <w:jc w:val="both"/>
              <w:rPr>
                <w:lang w:eastAsia="en-GB"/>
              </w:rPr>
            </w:pPr>
            <w:r w:rsidRPr="00632B46">
              <w:rPr>
                <w:lang w:eastAsia="en-GB"/>
              </w:rPr>
              <w:t>Grantee Orientation Workshop</w:t>
            </w:r>
          </w:p>
        </w:tc>
        <w:tc>
          <w:tcPr>
            <w:tcW w:w="1618" w:type="dxa"/>
          </w:tcPr>
          <w:p w:rsidR="00FB684A" w:rsidRPr="00632B46" w:rsidRDefault="00FB684A" w:rsidP="005B3DDE">
            <w:pPr>
              <w:spacing w:before="100" w:beforeAutospacing="1" w:after="100" w:afterAutospacing="1"/>
              <w:rPr>
                <w:lang w:eastAsia="en-GB"/>
              </w:rPr>
            </w:pPr>
            <w:r w:rsidRPr="00632B46">
              <w:rPr>
                <w:lang w:eastAsia="en-GB"/>
              </w:rPr>
              <w:t>30 March – 1 April 2016</w:t>
            </w:r>
          </w:p>
        </w:tc>
        <w:tc>
          <w:tcPr>
            <w:tcW w:w="2882" w:type="dxa"/>
          </w:tcPr>
          <w:p w:rsidR="00FB684A" w:rsidRPr="00632B46" w:rsidRDefault="00FB684A" w:rsidP="005B3DDE">
            <w:pPr>
              <w:spacing w:before="100" w:beforeAutospacing="1" w:after="100" w:afterAutospacing="1"/>
              <w:jc w:val="both"/>
              <w:rPr>
                <w:lang w:eastAsia="en-GB"/>
              </w:rPr>
            </w:pPr>
            <w:r w:rsidRPr="00632B46">
              <w:rPr>
                <w:lang w:eastAsia="en-GB"/>
              </w:rPr>
              <w:t xml:space="preserve">MDDA </w:t>
            </w:r>
          </w:p>
        </w:tc>
        <w:tc>
          <w:tcPr>
            <w:tcW w:w="1440" w:type="dxa"/>
          </w:tcPr>
          <w:p w:rsidR="00FB684A" w:rsidRPr="00632B46" w:rsidRDefault="00FB684A" w:rsidP="005B3DDE">
            <w:pPr>
              <w:spacing w:before="100" w:beforeAutospacing="1" w:after="100" w:afterAutospacing="1"/>
              <w:jc w:val="both"/>
              <w:rPr>
                <w:lang w:eastAsia="en-GB"/>
              </w:rPr>
            </w:pPr>
            <w:r w:rsidRPr="00632B46">
              <w:rPr>
                <w:lang w:eastAsia="en-GB"/>
              </w:rPr>
              <w:t>800, 000</w:t>
            </w:r>
          </w:p>
        </w:tc>
      </w:tr>
      <w:tr w:rsidR="00FB684A" w:rsidRPr="00632B46" w:rsidTr="005B3DDE">
        <w:tc>
          <w:tcPr>
            <w:tcW w:w="1118" w:type="dxa"/>
            <w:vMerge/>
          </w:tcPr>
          <w:p w:rsidR="00FB684A" w:rsidRPr="00632B46" w:rsidRDefault="00FB684A" w:rsidP="005B3DDE">
            <w:pPr>
              <w:spacing w:before="100" w:beforeAutospacing="1" w:after="100" w:afterAutospacing="1"/>
              <w:jc w:val="both"/>
              <w:rPr>
                <w:lang w:eastAsia="en-GB"/>
              </w:rPr>
            </w:pPr>
          </w:p>
        </w:tc>
        <w:tc>
          <w:tcPr>
            <w:tcW w:w="1800" w:type="dxa"/>
          </w:tcPr>
          <w:p w:rsidR="00FB684A" w:rsidRPr="00632B46" w:rsidRDefault="00FB684A" w:rsidP="005B3DDE">
            <w:pPr>
              <w:jc w:val="both"/>
              <w:rPr>
                <w:lang w:eastAsia="en-GB"/>
              </w:rPr>
            </w:pPr>
            <w:r w:rsidRPr="00632B46">
              <w:rPr>
                <w:lang w:eastAsia="en-GB"/>
              </w:rPr>
              <w:t xml:space="preserve">Science Journalism </w:t>
            </w:r>
          </w:p>
        </w:tc>
        <w:tc>
          <w:tcPr>
            <w:tcW w:w="1618" w:type="dxa"/>
          </w:tcPr>
          <w:p w:rsidR="00FB684A" w:rsidRPr="00632B46" w:rsidRDefault="00FB684A" w:rsidP="005B3DDE">
            <w:pPr>
              <w:spacing w:before="100" w:beforeAutospacing="1" w:after="100" w:afterAutospacing="1"/>
              <w:rPr>
                <w:lang w:eastAsia="en-GB"/>
              </w:rPr>
            </w:pPr>
            <w:r w:rsidRPr="00632B46">
              <w:rPr>
                <w:lang w:eastAsia="en-GB"/>
              </w:rPr>
              <w:t>17 – 18 February 2016</w:t>
            </w:r>
          </w:p>
        </w:tc>
        <w:tc>
          <w:tcPr>
            <w:tcW w:w="2882" w:type="dxa"/>
          </w:tcPr>
          <w:p w:rsidR="00FB684A" w:rsidRPr="00632B46" w:rsidRDefault="00FB684A" w:rsidP="005B3DDE">
            <w:pPr>
              <w:jc w:val="both"/>
              <w:rPr>
                <w:lang w:eastAsia="en-GB"/>
              </w:rPr>
            </w:pPr>
            <w:r w:rsidRPr="00632B46">
              <w:rPr>
                <w:lang w:eastAsia="en-GB"/>
              </w:rPr>
              <w:t>MDDA/</w:t>
            </w:r>
          </w:p>
          <w:p w:rsidR="00FB684A" w:rsidRPr="00632B46" w:rsidRDefault="00FB684A" w:rsidP="005B3DDE">
            <w:pPr>
              <w:jc w:val="both"/>
              <w:rPr>
                <w:lang w:eastAsia="en-GB"/>
              </w:rPr>
            </w:pPr>
            <w:r w:rsidRPr="00632B46">
              <w:rPr>
                <w:lang w:eastAsia="en-GB"/>
              </w:rPr>
              <w:t>SAASTA</w:t>
            </w:r>
          </w:p>
        </w:tc>
        <w:tc>
          <w:tcPr>
            <w:tcW w:w="1440" w:type="dxa"/>
          </w:tcPr>
          <w:p w:rsidR="00FB684A" w:rsidRPr="00632B46" w:rsidRDefault="00FB684A" w:rsidP="005B3DDE">
            <w:pPr>
              <w:spacing w:before="100" w:beforeAutospacing="1" w:after="100" w:afterAutospacing="1"/>
              <w:jc w:val="both"/>
              <w:rPr>
                <w:lang w:eastAsia="en-GB"/>
              </w:rPr>
            </w:pPr>
            <w:r w:rsidRPr="00632B46">
              <w:rPr>
                <w:lang w:eastAsia="en-GB"/>
              </w:rPr>
              <w:t>155, 000</w:t>
            </w:r>
          </w:p>
        </w:tc>
      </w:tr>
      <w:tr w:rsidR="00FB684A" w:rsidRPr="00632B46" w:rsidTr="005B3DDE">
        <w:tc>
          <w:tcPr>
            <w:tcW w:w="1118" w:type="dxa"/>
            <w:tcBorders>
              <w:bottom w:val="single" w:sz="4" w:space="0" w:color="auto"/>
            </w:tcBorders>
          </w:tcPr>
          <w:p w:rsidR="00FB684A" w:rsidRPr="00632B46" w:rsidRDefault="00FB684A" w:rsidP="005B3DDE">
            <w:pPr>
              <w:spacing w:before="100" w:beforeAutospacing="1" w:after="100" w:afterAutospacing="1"/>
              <w:jc w:val="both"/>
              <w:rPr>
                <w:lang w:eastAsia="en-GB"/>
              </w:rPr>
            </w:pPr>
          </w:p>
        </w:tc>
        <w:tc>
          <w:tcPr>
            <w:tcW w:w="1800" w:type="dxa"/>
            <w:tcBorders>
              <w:bottom w:val="single" w:sz="4" w:space="0" w:color="auto"/>
            </w:tcBorders>
          </w:tcPr>
          <w:p w:rsidR="00FB684A" w:rsidRPr="00632B46" w:rsidRDefault="00FB684A" w:rsidP="005B3DDE">
            <w:pPr>
              <w:jc w:val="both"/>
              <w:rPr>
                <w:lang w:eastAsia="en-GB"/>
              </w:rPr>
            </w:pPr>
            <w:r w:rsidRPr="00632B46">
              <w:rPr>
                <w:lang w:eastAsia="en-GB"/>
              </w:rPr>
              <w:t xml:space="preserve">Online Training - The Writers Room Website </w:t>
            </w:r>
          </w:p>
        </w:tc>
        <w:tc>
          <w:tcPr>
            <w:tcW w:w="1618" w:type="dxa"/>
            <w:tcBorders>
              <w:bottom w:val="single" w:sz="4" w:space="0" w:color="auto"/>
            </w:tcBorders>
          </w:tcPr>
          <w:p w:rsidR="00FB684A" w:rsidRPr="00632B46" w:rsidRDefault="00FB684A" w:rsidP="005B3DDE">
            <w:pPr>
              <w:spacing w:before="100" w:beforeAutospacing="1" w:after="100" w:afterAutospacing="1"/>
              <w:rPr>
                <w:lang w:eastAsia="en-GB"/>
              </w:rPr>
            </w:pPr>
            <w:r w:rsidRPr="00632B46">
              <w:rPr>
                <w:lang w:eastAsia="en-GB"/>
              </w:rPr>
              <w:t>2016</w:t>
            </w:r>
          </w:p>
        </w:tc>
        <w:tc>
          <w:tcPr>
            <w:tcW w:w="2882" w:type="dxa"/>
            <w:tcBorders>
              <w:bottom w:val="single" w:sz="4" w:space="0" w:color="auto"/>
            </w:tcBorders>
          </w:tcPr>
          <w:p w:rsidR="00FB684A" w:rsidRPr="00632B46" w:rsidRDefault="00FB684A" w:rsidP="005B3DDE">
            <w:pPr>
              <w:spacing w:before="100" w:beforeAutospacing="1" w:after="100" w:afterAutospacing="1"/>
              <w:jc w:val="both"/>
              <w:rPr>
                <w:lang w:eastAsia="en-GB"/>
              </w:rPr>
            </w:pPr>
            <w:r w:rsidRPr="00632B46">
              <w:rPr>
                <w:lang w:eastAsia="en-GB"/>
              </w:rPr>
              <w:t>Uhuru Press</w:t>
            </w:r>
          </w:p>
        </w:tc>
        <w:tc>
          <w:tcPr>
            <w:tcW w:w="1440" w:type="dxa"/>
            <w:tcBorders>
              <w:bottom w:val="single" w:sz="4" w:space="0" w:color="auto"/>
            </w:tcBorders>
          </w:tcPr>
          <w:p w:rsidR="00FB684A" w:rsidRPr="00632B46" w:rsidRDefault="00FB684A" w:rsidP="005B3DDE">
            <w:pPr>
              <w:spacing w:before="100" w:beforeAutospacing="1" w:after="100" w:afterAutospacing="1"/>
              <w:jc w:val="both"/>
              <w:rPr>
                <w:lang w:eastAsia="en-GB"/>
              </w:rPr>
            </w:pPr>
            <w:r w:rsidRPr="00632B46">
              <w:rPr>
                <w:lang w:eastAsia="en-GB"/>
              </w:rPr>
              <w:t>161, 220</w:t>
            </w:r>
          </w:p>
        </w:tc>
      </w:tr>
    </w:tbl>
    <w:p w:rsidR="00FB684A" w:rsidRDefault="00FB684A" w:rsidP="00576A5E">
      <w:pPr>
        <w:pStyle w:val="NoSpacing"/>
        <w:spacing w:line="360" w:lineRule="auto"/>
        <w:contextualSpacing/>
        <w:jc w:val="both"/>
        <w:rPr>
          <w:rFonts w:ascii="Arial" w:hAnsi="Arial" w:cs="Arial"/>
          <w:color w:val="000000"/>
          <w:sz w:val="24"/>
          <w:szCs w:val="24"/>
          <w:lang w:val="en-ZA"/>
        </w:rPr>
      </w:pPr>
    </w:p>
    <w:p w:rsidR="00FB684A" w:rsidRPr="00576A5E" w:rsidRDefault="00FB684A" w:rsidP="00576A5E">
      <w:pPr>
        <w:pStyle w:val="NoSpacing"/>
        <w:spacing w:line="360" w:lineRule="auto"/>
        <w:contextualSpacing/>
        <w:jc w:val="both"/>
        <w:rPr>
          <w:rFonts w:ascii="Arial" w:hAnsi="Arial" w:cs="Arial"/>
          <w:b/>
          <w:sz w:val="24"/>
          <w:szCs w:val="24"/>
        </w:rPr>
      </w:pPr>
      <w:r w:rsidRPr="00576A5E">
        <w:rPr>
          <w:rFonts w:ascii="Arial" w:hAnsi="Arial" w:cs="Arial"/>
          <w:color w:val="000000"/>
          <w:sz w:val="24"/>
          <w:szCs w:val="24"/>
          <w:lang w:val="en-ZA"/>
        </w:rPr>
        <w:t>(2) During the Grantee Orientation</w:t>
      </w:r>
      <w:r>
        <w:rPr>
          <w:rFonts w:ascii="Arial" w:hAnsi="Arial" w:cs="Arial"/>
          <w:color w:val="000000"/>
          <w:sz w:val="24"/>
          <w:szCs w:val="24"/>
          <w:lang w:val="en-ZA"/>
        </w:rPr>
        <w:t>,</w:t>
      </w:r>
      <w:r w:rsidRPr="00576A5E">
        <w:rPr>
          <w:rFonts w:ascii="Arial" w:hAnsi="Arial" w:cs="Arial"/>
          <w:color w:val="000000"/>
          <w:sz w:val="24"/>
          <w:szCs w:val="24"/>
          <w:lang w:val="en-ZA"/>
        </w:rPr>
        <w:t xml:space="preserve"> all the major print houses are invited to engage with the beneficiaries and they are taken through how the printing business works, how they should submit their work to the printers and on the layout and intricacies involved in printing a newspaper of magazine. As indicated in Question 3, the MDDA negotiates printing discounts and the Publishers are advised of these discounts, with the flexibility to select the nearest, preferred printing house. The MDDA intervenes regularly in instances where it is notified of relationship challenges between the printer and publisher.</w:t>
      </w:r>
    </w:p>
    <w:p w:rsidR="00FB684A" w:rsidRDefault="00FB684A" w:rsidP="00576A5E">
      <w:pPr>
        <w:pStyle w:val="NoSpacing"/>
        <w:spacing w:line="360" w:lineRule="auto"/>
        <w:contextualSpacing/>
        <w:jc w:val="both"/>
        <w:rPr>
          <w:rFonts w:ascii="Arial" w:hAnsi="Arial" w:cs="Arial"/>
          <w:b/>
          <w:sz w:val="24"/>
          <w:szCs w:val="24"/>
        </w:rPr>
      </w:pPr>
    </w:p>
    <w:p w:rsidR="00FB684A" w:rsidRDefault="00FB684A" w:rsidP="00576A5E">
      <w:pPr>
        <w:pStyle w:val="NoSpacing"/>
        <w:spacing w:line="360" w:lineRule="auto"/>
        <w:contextualSpacing/>
        <w:jc w:val="both"/>
        <w:rPr>
          <w:rFonts w:ascii="Arial" w:hAnsi="Arial" w:cs="Arial"/>
          <w:b/>
          <w:sz w:val="24"/>
          <w:szCs w:val="24"/>
        </w:rPr>
      </w:pPr>
    </w:p>
    <w:p w:rsidR="00FB684A" w:rsidRDefault="00FB684A" w:rsidP="00576A5E">
      <w:pPr>
        <w:pStyle w:val="NoSpacing"/>
        <w:spacing w:line="360" w:lineRule="auto"/>
        <w:contextualSpacing/>
        <w:jc w:val="both"/>
        <w:rPr>
          <w:rFonts w:ascii="Arial" w:hAnsi="Arial" w:cs="Arial"/>
          <w:b/>
          <w:sz w:val="24"/>
          <w:szCs w:val="24"/>
        </w:rPr>
      </w:pPr>
    </w:p>
    <w:p w:rsidR="00FB684A" w:rsidRDefault="00FB684A" w:rsidP="00576A5E">
      <w:pPr>
        <w:pStyle w:val="NoSpacing"/>
        <w:spacing w:line="360" w:lineRule="auto"/>
        <w:contextualSpacing/>
        <w:jc w:val="both"/>
        <w:rPr>
          <w:rFonts w:ascii="Arial" w:hAnsi="Arial" w:cs="Arial"/>
          <w:b/>
          <w:sz w:val="24"/>
          <w:szCs w:val="24"/>
        </w:rPr>
      </w:pPr>
      <w:r>
        <w:rPr>
          <w:rFonts w:ascii="Arial" w:hAnsi="Arial" w:cs="Arial"/>
          <w:b/>
          <w:sz w:val="24"/>
          <w:szCs w:val="24"/>
        </w:rPr>
        <w:t>MR NN MUNZHELELE</w:t>
      </w:r>
    </w:p>
    <w:p w:rsidR="00FB684A" w:rsidRDefault="00FB684A" w:rsidP="00576A5E">
      <w:pPr>
        <w:pStyle w:val="NoSpacing"/>
        <w:spacing w:line="360" w:lineRule="auto"/>
        <w:contextualSpacing/>
        <w:jc w:val="both"/>
        <w:rPr>
          <w:rFonts w:ascii="Arial" w:hAnsi="Arial" w:cs="Arial"/>
          <w:b/>
          <w:sz w:val="24"/>
          <w:szCs w:val="24"/>
        </w:rPr>
      </w:pPr>
      <w:r>
        <w:rPr>
          <w:rFonts w:ascii="Arial" w:hAnsi="Arial" w:cs="Arial"/>
          <w:b/>
          <w:sz w:val="24"/>
          <w:szCs w:val="24"/>
        </w:rPr>
        <w:t>DIRECTOR GENERAL [ACTING]</w:t>
      </w:r>
    </w:p>
    <w:p w:rsidR="00FB684A" w:rsidRDefault="00FB684A" w:rsidP="00576A5E">
      <w:pPr>
        <w:pStyle w:val="NoSpacing"/>
        <w:spacing w:line="360" w:lineRule="auto"/>
        <w:contextualSpacing/>
        <w:jc w:val="both"/>
        <w:rPr>
          <w:rFonts w:ascii="Arial" w:hAnsi="Arial" w:cs="Arial"/>
          <w:b/>
          <w:sz w:val="24"/>
          <w:szCs w:val="24"/>
        </w:rPr>
      </w:pPr>
      <w:r>
        <w:rPr>
          <w:rFonts w:ascii="Arial" w:hAnsi="Arial" w:cs="Arial"/>
          <w:b/>
          <w:sz w:val="24"/>
          <w:szCs w:val="24"/>
        </w:rPr>
        <w:t>DEPARTMENT OF COMMUNICATIONS</w:t>
      </w:r>
    </w:p>
    <w:p w:rsidR="00FB684A" w:rsidRDefault="00FB684A" w:rsidP="00576A5E">
      <w:pPr>
        <w:pStyle w:val="NoSpacing"/>
        <w:spacing w:line="360" w:lineRule="auto"/>
        <w:contextualSpacing/>
        <w:jc w:val="both"/>
        <w:rPr>
          <w:rFonts w:ascii="Arial" w:hAnsi="Arial" w:cs="Arial"/>
          <w:b/>
          <w:sz w:val="24"/>
          <w:szCs w:val="24"/>
        </w:rPr>
      </w:pPr>
      <w:r>
        <w:rPr>
          <w:rFonts w:ascii="Arial" w:hAnsi="Arial" w:cs="Arial"/>
          <w:b/>
          <w:sz w:val="24"/>
          <w:szCs w:val="24"/>
        </w:rPr>
        <w:t>DATE:</w:t>
      </w:r>
    </w:p>
    <w:p w:rsidR="00FB684A" w:rsidRDefault="00FB684A" w:rsidP="00576A5E">
      <w:pPr>
        <w:pStyle w:val="NoSpacing"/>
        <w:spacing w:line="360" w:lineRule="auto"/>
        <w:contextualSpacing/>
        <w:jc w:val="both"/>
        <w:rPr>
          <w:rFonts w:ascii="Arial" w:hAnsi="Arial" w:cs="Arial"/>
          <w:b/>
          <w:sz w:val="24"/>
          <w:szCs w:val="24"/>
        </w:rPr>
      </w:pPr>
      <w:bookmarkStart w:id="0" w:name="_GoBack"/>
      <w:bookmarkEnd w:id="0"/>
    </w:p>
    <w:p w:rsidR="00FB684A" w:rsidRDefault="00FB684A" w:rsidP="00576A5E">
      <w:pPr>
        <w:pStyle w:val="NoSpacing"/>
        <w:spacing w:line="360" w:lineRule="auto"/>
        <w:contextualSpacing/>
        <w:jc w:val="both"/>
        <w:rPr>
          <w:rFonts w:ascii="Arial" w:hAnsi="Arial" w:cs="Arial"/>
          <w:b/>
          <w:sz w:val="24"/>
          <w:szCs w:val="24"/>
        </w:rPr>
      </w:pPr>
    </w:p>
    <w:p w:rsidR="00FB684A" w:rsidRDefault="00FB684A" w:rsidP="00576A5E">
      <w:pPr>
        <w:pStyle w:val="NoSpacing"/>
        <w:spacing w:line="360" w:lineRule="auto"/>
        <w:contextualSpacing/>
        <w:jc w:val="both"/>
        <w:rPr>
          <w:rFonts w:ascii="Arial" w:hAnsi="Arial" w:cs="Arial"/>
          <w:b/>
          <w:sz w:val="24"/>
          <w:szCs w:val="24"/>
        </w:rPr>
      </w:pPr>
      <w:r>
        <w:rPr>
          <w:rFonts w:ascii="Arial" w:hAnsi="Arial" w:cs="Arial"/>
          <w:b/>
          <w:sz w:val="24"/>
          <w:szCs w:val="24"/>
        </w:rPr>
        <w:t>MS AF MUTHAMBI (MP)</w:t>
      </w:r>
    </w:p>
    <w:p w:rsidR="00FB684A" w:rsidRDefault="00FB684A" w:rsidP="00576A5E">
      <w:pPr>
        <w:pStyle w:val="NoSpacing"/>
        <w:spacing w:line="360" w:lineRule="auto"/>
        <w:contextualSpacing/>
        <w:jc w:val="both"/>
        <w:rPr>
          <w:rFonts w:ascii="Arial" w:hAnsi="Arial" w:cs="Arial"/>
          <w:b/>
          <w:sz w:val="24"/>
          <w:szCs w:val="24"/>
        </w:rPr>
      </w:pPr>
      <w:r>
        <w:rPr>
          <w:rFonts w:ascii="Arial" w:hAnsi="Arial" w:cs="Arial"/>
          <w:b/>
          <w:sz w:val="24"/>
          <w:szCs w:val="24"/>
        </w:rPr>
        <w:t>MINISTER OF COMMUNICATIONS</w:t>
      </w:r>
    </w:p>
    <w:p w:rsidR="00FB684A" w:rsidRDefault="00FB684A" w:rsidP="00576A5E">
      <w:pPr>
        <w:pStyle w:val="NoSpacing"/>
        <w:spacing w:line="360" w:lineRule="auto"/>
        <w:contextualSpacing/>
        <w:jc w:val="both"/>
      </w:pPr>
      <w:r>
        <w:rPr>
          <w:rFonts w:ascii="Arial" w:hAnsi="Arial" w:cs="Arial"/>
          <w:b/>
          <w:sz w:val="24"/>
          <w:szCs w:val="24"/>
        </w:rPr>
        <w:t>DATE:</w:t>
      </w:r>
    </w:p>
    <w:sectPr w:rsidR="00FB684A" w:rsidSect="00F5271C">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684A" w:rsidRDefault="00FB684A" w:rsidP="008A01C8">
      <w:r>
        <w:separator/>
      </w:r>
    </w:p>
  </w:endnote>
  <w:endnote w:type="continuationSeparator" w:id="0">
    <w:p w:rsidR="00FB684A" w:rsidRDefault="00FB684A" w:rsidP="008A01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84A" w:rsidRPr="00466E34" w:rsidRDefault="00FB684A">
    <w:pPr>
      <w:pStyle w:val="Footer"/>
      <w:rPr>
        <w:lang w:val="en-ZA"/>
      </w:rPr>
    </w:pPr>
    <w:r>
      <w:rPr>
        <w:lang w:val="en-ZA"/>
      </w:rPr>
      <w:t>PQ 1059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684A" w:rsidRDefault="00FB684A" w:rsidP="008A01C8">
      <w:r>
        <w:separator/>
      </w:r>
    </w:p>
  </w:footnote>
  <w:footnote w:type="continuationSeparator" w:id="0">
    <w:p w:rsidR="00FB684A" w:rsidRDefault="00FB684A" w:rsidP="008A01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A4A33"/>
    <w:multiLevelType w:val="hybridMultilevel"/>
    <w:tmpl w:val="2F7C1226"/>
    <w:lvl w:ilvl="0" w:tplc="1C09000F">
      <w:start w:val="1"/>
      <w:numFmt w:val="decimal"/>
      <w:lvlText w:val="%1."/>
      <w:lvlJc w:val="left"/>
      <w:pPr>
        <w:ind w:left="786"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01C8"/>
    <w:rsid w:val="0004608D"/>
    <w:rsid w:val="000514D8"/>
    <w:rsid w:val="000B4B42"/>
    <w:rsid w:val="00143594"/>
    <w:rsid w:val="00466E34"/>
    <w:rsid w:val="004B71F1"/>
    <w:rsid w:val="00576A5E"/>
    <w:rsid w:val="00580606"/>
    <w:rsid w:val="005B3DDE"/>
    <w:rsid w:val="00632B46"/>
    <w:rsid w:val="00697AC9"/>
    <w:rsid w:val="008A01C8"/>
    <w:rsid w:val="00B83122"/>
    <w:rsid w:val="00E440CE"/>
    <w:rsid w:val="00EF69DE"/>
    <w:rsid w:val="00F5271C"/>
    <w:rsid w:val="00FB684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1C8"/>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8A01C8"/>
  </w:style>
  <w:style w:type="paragraph" w:styleId="Footer">
    <w:name w:val="footer"/>
    <w:basedOn w:val="Normal"/>
    <w:link w:val="FooterChar"/>
    <w:uiPriority w:val="99"/>
    <w:rsid w:val="008A01C8"/>
    <w:pPr>
      <w:tabs>
        <w:tab w:val="center" w:pos="4513"/>
        <w:tab w:val="right" w:pos="9026"/>
      </w:tabs>
    </w:pPr>
  </w:style>
  <w:style w:type="character" w:customStyle="1" w:styleId="FooterChar">
    <w:name w:val="Footer Char"/>
    <w:basedOn w:val="DefaultParagraphFont"/>
    <w:link w:val="Footer"/>
    <w:uiPriority w:val="99"/>
    <w:locked/>
    <w:rsid w:val="008A01C8"/>
    <w:rPr>
      <w:rFonts w:ascii="Calibri" w:hAnsi="Calibri" w:cs="Times New Roman"/>
      <w:lang w:val="en-US"/>
    </w:rPr>
  </w:style>
  <w:style w:type="paragraph" w:styleId="Header">
    <w:name w:val="header"/>
    <w:basedOn w:val="Normal"/>
    <w:link w:val="HeaderChar"/>
    <w:uiPriority w:val="99"/>
    <w:rsid w:val="008A01C8"/>
    <w:pPr>
      <w:tabs>
        <w:tab w:val="center" w:pos="4513"/>
        <w:tab w:val="right" w:pos="9026"/>
      </w:tabs>
    </w:pPr>
  </w:style>
  <w:style w:type="character" w:customStyle="1" w:styleId="HeaderChar">
    <w:name w:val="Header Char"/>
    <w:basedOn w:val="DefaultParagraphFont"/>
    <w:link w:val="Header"/>
    <w:uiPriority w:val="99"/>
    <w:locked/>
    <w:rsid w:val="008A01C8"/>
    <w:rPr>
      <w:rFonts w:ascii="Calibri" w:hAnsi="Calibri" w:cs="Times New Roman"/>
      <w:lang w:val="en-US"/>
    </w:rPr>
  </w:style>
  <w:style w:type="paragraph" w:styleId="ListParagraph">
    <w:name w:val="List Paragraph"/>
    <w:basedOn w:val="Normal"/>
    <w:link w:val="ListParagraphChar"/>
    <w:uiPriority w:val="99"/>
    <w:qFormat/>
    <w:rsid w:val="00576A5E"/>
    <w:pPr>
      <w:ind w:left="720"/>
      <w:contextualSpacing/>
    </w:pPr>
    <w:rPr>
      <w:rFonts w:ascii="Arial" w:eastAsia="Times New Roman" w:hAnsi="Arial" w:cs="Arial"/>
      <w:szCs w:val="24"/>
      <w:lang w:val="en-GB"/>
    </w:rPr>
  </w:style>
  <w:style w:type="character" w:customStyle="1" w:styleId="ListParagraphChar">
    <w:name w:val="List Paragraph Char"/>
    <w:basedOn w:val="DefaultParagraphFont"/>
    <w:link w:val="ListParagraph"/>
    <w:uiPriority w:val="99"/>
    <w:locked/>
    <w:rsid w:val="00576A5E"/>
    <w:rPr>
      <w:rFonts w:ascii="Arial" w:hAnsi="Arial" w:cs="Arial"/>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gov.za/_vti_bin/shtml.dll/symbols/coatofarms.htm/ma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647</Words>
  <Characters>3692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Miyelani Khosa</dc:creator>
  <cp:keywords/>
  <dc:description/>
  <cp:lastModifiedBy>schuene</cp:lastModifiedBy>
  <cp:revision>2</cp:revision>
  <dcterms:created xsi:type="dcterms:W3CDTF">2016-04-25T10:21:00Z</dcterms:created>
  <dcterms:modified xsi:type="dcterms:W3CDTF">2016-04-25T10:21:00Z</dcterms:modified>
</cp:coreProperties>
</file>