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EE0C3C">
      <w:pPr>
        <w:rPr>
          <w:rFonts w:ascii="Arial" w:hAnsi="Arial" w:cs="Arial"/>
          <w:b/>
          <w:bCs/>
          <w:sz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2638026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427487">
        <w:rPr>
          <w:b/>
          <w:sz w:val="24"/>
          <w:szCs w:val="24"/>
          <w:lang w:val="af-ZA"/>
        </w:rPr>
        <w:t>10</w:t>
      </w:r>
      <w:r w:rsidR="006B70E7">
        <w:rPr>
          <w:b/>
          <w:sz w:val="24"/>
          <w:szCs w:val="24"/>
          <w:lang w:val="af-ZA"/>
        </w:rPr>
        <w:t>55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A93515">
        <w:rPr>
          <w:b/>
          <w:sz w:val="24"/>
          <w:szCs w:val="24"/>
        </w:rPr>
        <w:t>1</w:t>
      </w:r>
      <w:r w:rsidR="00E25BBB">
        <w:rPr>
          <w:b/>
          <w:sz w:val="24"/>
          <w:szCs w:val="24"/>
        </w:rPr>
        <w:t xml:space="preserve">1 APRIL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3F5497">
        <w:rPr>
          <w:b/>
          <w:sz w:val="24"/>
          <w:szCs w:val="24"/>
        </w:rPr>
        <w:t>6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6B70E7" w:rsidRPr="00A5587B" w:rsidRDefault="006B70E7" w:rsidP="006B70E7">
      <w:pPr>
        <w:spacing w:before="100" w:beforeAutospacing="1" w:after="100" w:afterAutospacing="1"/>
        <w:jc w:val="both"/>
        <w:outlineLvl w:val="0"/>
        <w:rPr>
          <w:b/>
          <w:sz w:val="24"/>
          <w:szCs w:val="24"/>
        </w:rPr>
      </w:pPr>
      <w:r w:rsidRPr="00A5587B">
        <w:rPr>
          <w:b/>
          <w:sz w:val="24"/>
          <w:szCs w:val="24"/>
        </w:rPr>
        <w:t>Ms T Gqada (DA) to ask the Minister of Human Settlements:</w:t>
      </w:r>
    </w:p>
    <w:p w:rsidR="006B70E7" w:rsidRPr="00A5587B" w:rsidRDefault="006B70E7" w:rsidP="006B70E7">
      <w:pPr>
        <w:spacing w:line="360" w:lineRule="auto"/>
        <w:jc w:val="both"/>
        <w:rPr>
          <w:b/>
          <w:sz w:val="24"/>
          <w:szCs w:val="24"/>
        </w:rPr>
      </w:pPr>
      <w:r w:rsidRPr="00A5587B">
        <w:rPr>
          <w:sz w:val="24"/>
          <w:szCs w:val="24"/>
        </w:rPr>
        <w:t xml:space="preserve">Whether her department is </w:t>
      </w:r>
      <w:r w:rsidRPr="006D3293">
        <w:rPr>
          <w:b/>
          <w:sz w:val="24"/>
          <w:szCs w:val="24"/>
        </w:rPr>
        <w:t>still</w:t>
      </w:r>
      <w:r w:rsidRPr="00A5587B">
        <w:rPr>
          <w:sz w:val="24"/>
          <w:szCs w:val="24"/>
        </w:rPr>
        <w:t xml:space="preserve"> included in the Rural Household Infrastructure Grant budget; if not, why not; if so, how much funding was allocated to her department from the specified grant (a) in the (i) 2011-12, (ii) 2012-13, (iii) 2013-14 and (iv) 2014-15 financial years and (b) since 1 April 2016?</w:t>
      </w:r>
      <w:r>
        <w:rPr>
          <w:sz w:val="24"/>
          <w:szCs w:val="24"/>
        </w:rPr>
        <w:t xml:space="preserve"> </w:t>
      </w:r>
      <w:r w:rsidRPr="00A5587B">
        <w:t>W1188E</w:t>
      </w:r>
    </w:p>
    <w:p w:rsidR="00F363E4" w:rsidRPr="00F3387B" w:rsidRDefault="00895D3F" w:rsidP="00FF6368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szCs w:val="24"/>
        </w:rPr>
      </w:pP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 w:rsidRPr="00895D3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63E4">
        <w:rPr>
          <w:szCs w:val="24"/>
        </w:rPr>
        <w:t xml:space="preserve">         </w:t>
      </w: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8075E8" w:rsidRDefault="008B5816" w:rsidP="008B58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</w:t>
      </w:r>
      <w:r w:rsidR="009D051D" w:rsidRPr="00CA1254">
        <w:rPr>
          <w:sz w:val="24"/>
          <w:szCs w:val="24"/>
        </w:rPr>
        <w:t xml:space="preserve">The Rural Households Infrastructure Grant (RHIG) </w:t>
      </w:r>
      <w:r w:rsidR="008075E8">
        <w:rPr>
          <w:sz w:val="24"/>
          <w:szCs w:val="24"/>
        </w:rPr>
        <w:t xml:space="preserve">is no longer part of </w:t>
      </w:r>
      <w:r w:rsidR="00E31A91">
        <w:rPr>
          <w:sz w:val="24"/>
          <w:szCs w:val="24"/>
        </w:rPr>
        <w:t xml:space="preserve">the </w:t>
      </w:r>
      <w:r w:rsidRPr="00CA1254">
        <w:rPr>
          <w:sz w:val="24"/>
          <w:szCs w:val="24"/>
        </w:rPr>
        <w:t>Department of Human Settlements (DHS)</w:t>
      </w:r>
      <w:r w:rsidR="008075E8">
        <w:rPr>
          <w:sz w:val="24"/>
          <w:szCs w:val="24"/>
        </w:rPr>
        <w:t xml:space="preserve"> allocation</w:t>
      </w:r>
      <w:r w:rsidR="00E81AC1">
        <w:rPr>
          <w:sz w:val="24"/>
          <w:szCs w:val="24"/>
        </w:rPr>
        <w:t xml:space="preserve">. This grant </w:t>
      </w:r>
      <w:r w:rsidR="008075E8">
        <w:rPr>
          <w:sz w:val="24"/>
          <w:szCs w:val="24"/>
        </w:rPr>
        <w:t xml:space="preserve">was transferred </w:t>
      </w:r>
      <w:r w:rsidRPr="00CA1254">
        <w:rPr>
          <w:sz w:val="24"/>
          <w:szCs w:val="24"/>
        </w:rPr>
        <w:t>to the Department of Water and Sanitation (DWS)</w:t>
      </w:r>
      <w:r w:rsidR="00E81AC1">
        <w:rPr>
          <w:sz w:val="24"/>
          <w:szCs w:val="24"/>
        </w:rPr>
        <w:t xml:space="preserve"> in 2014 when th</w:t>
      </w:r>
      <w:r w:rsidR="00E31A91">
        <w:rPr>
          <w:sz w:val="24"/>
          <w:szCs w:val="24"/>
        </w:rPr>
        <w:t>is</w:t>
      </w:r>
      <w:r w:rsidR="00E81AC1">
        <w:rPr>
          <w:sz w:val="24"/>
          <w:szCs w:val="24"/>
        </w:rPr>
        <w:t xml:space="preserve"> new Department was established a</w:t>
      </w:r>
      <w:r w:rsidR="00E81AC1" w:rsidRPr="00CA1254">
        <w:rPr>
          <w:sz w:val="24"/>
          <w:szCs w:val="24"/>
        </w:rPr>
        <w:t>s part of the National Macro Organisation of the State (NMOS)</w:t>
      </w:r>
      <w:r w:rsidR="00E81AC1">
        <w:rPr>
          <w:sz w:val="24"/>
          <w:szCs w:val="24"/>
        </w:rPr>
        <w:t>.</w:t>
      </w:r>
    </w:p>
    <w:p w:rsidR="00E81AC1" w:rsidRDefault="00E81AC1" w:rsidP="008B5816">
      <w:pPr>
        <w:spacing w:line="360" w:lineRule="auto"/>
        <w:jc w:val="both"/>
        <w:rPr>
          <w:sz w:val="24"/>
          <w:szCs w:val="24"/>
        </w:rPr>
      </w:pPr>
    </w:p>
    <w:p w:rsidR="008075E8" w:rsidRPr="00CA1254" w:rsidRDefault="008075E8" w:rsidP="006D3293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z w:val="24"/>
          <w:szCs w:val="24"/>
        </w:rPr>
        <w:tab/>
      </w:r>
      <w:r w:rsidRPr="00CA1254">
        <w:rPr>
          <w:sz w:val="24"/>
          <w:szCs w:val="24"/>
        </w:rPr>
        <w:t>The Rural Household Infrastructure Grant was allocated the following amounts while still managed by the Department:</w:t>
      </w:r>
    </w:p>
    <w:p w:rsidR="008075E8" w:rsidRPr="00CA1254" w:rsidRDefault="008075E8" w:rsidP="008075E8">
      <w:pPr>
        <w:spacing w:line="360" w:lineRule="auto"/>
        <w:rPr>
          <w:sz w:val="24"/>
          <w:szCs w:val="24"/>
        </w:rPr>
      </w:pPr>
      <w:r w:rsidRPr="00CA1254">
        <w:rPr>
          <w:sz w:val="24"/>
          <w:szCs w:val="24"/>
        </w:rPr>
        <w:tab/>
      </w:r>
      <w:r w:rsidR="006D3293">
        <w:rPr>
          <w:sz w:val="24"/>
          <w:szCs w:val="24"/>
        </w:rPr>
        <w:t xml:space="preserve">(i) </w:t>
      </w:r>
      <w:r w:rsidRPr="00CA1254">
        <w:rPr>
          <w:sz w:val="24"/>
          <w:szCs w:val="24"/>
        </w:rPr>
        <w:t>R231.5 million in the 2011/12 financial year</w:t>
      </w:r>
    </w:p>
    <w:p w:rsidR="008075E8" w:rsidRPr="00CA1254" w:rsidRDefault="008075E8" w:rsidP="008075E8">
      <w:pPr>
        <w:spacing w:line="360" w:lineRule="auto"/>
        <w:rPr>
          <w:sz w:val="24"/>
          <w:szCs w:val="24"/>
        </w:rPr>
      </w:pPr>
      <w:r w:rsidRPr="00CA1254">
        <w:rPr>
          <w:sz w:val="24"/>
          <w:szCs w:val="24"/>
        </w:rPr>
        <w:tab/>
      </w:r>
      <w:r w:rsidR="006D3293">
        <w:rPr>
          <w:sz w:val="24"/>
          <w:szCs w:val="24"/>
        </w:rPr>
        <w:t xml:space="preserve">(ii) </w:t>
      </w:r>
      <w:r w:rsidRPr="00CA1254">
        <w:rPr>
          <w:sz w:val="24"/>
          <w:szCs w:val="24"/>
        </w:rPr>
        <w:t>R479.5 million in the 2012/13 financial year</w:t>
      </w:r>
    </w:p>
    <w:p w:rsidR="008075E8" w:rsidRPr="00CA1254" w:rsidRDefault="008075E8" w:rsidP="008075E8">
      <w:pPr>
        <w:spacing w:line="360" w:lineRule="auto"/>
        <w:rPr>
          <w:sz w:val="24"/>
          <w:szCs w:val="24"/>
        </w:rPr>
      </w:pPr>
      <w:r w:rsidRPr="00CA1254">
        <w:rPr>
          <w:sz w:val="24"/>
          <w:szCs w:val="24"/>
        </w:rPr>
        <w:tab/>
      </w:r>
      <w:r w:rsidR="006D3293">
        <w:rPr>
          <w:sz w:val="24"/>
          <w:szCs w:val="24"/>
        </w:rPr>
        <w:t xml:space="preserve">(iii) </w:t>
      </w:r>
      <w:r w:rsidRPr="00CA1254">
        <w:rPr>
          <w:sz w:val="24"/>
          <w:szCs w:val="24"/>
        </w:rPr>
        <w:t>R106.7 million in the 2013/14 financial year</w:t>
      </w:r>
    </w:p>
    <w:p w:rsidR="008075E8" w:rsidRPr="00CA1254" w:rsidRDefault="006D3293" w:rsidP="006D3293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(iv) </w:t>
      </w:r>
      <w:r w:rsidR="008075E8" w:rsidRPr="00CA1254">
        <w:rPr>
          <w:sz w:val="24"/>
          <w:szCs w:val="24"/>
        </w:rPr>
        <w:t>R113.1 million in the 2014/15 financial year. The whole allocation was transferred to the Department of Water &amp; Sanitation during the mid-term budget process</w:t>
      </w:r>
    </w:p>
    <w:p w:rsidR="008075E8" w:rsidRDefault="008075E8" w:rsidP="008B5816">
      <w:pPr>
        <w:spacing w:line="360" w:lineRule="auto"/>
        <w:jc w:val="both"/>
        <w:rPr>
          <w:sz w:val="24"/>
          <w:szCs w:val="24"/>
        </w:rPr>
      </w:pPr>
    </w:p>
    <w:p w:rsidR="008B5816" w:rsidRDefault="006D3293" w:rsidP="006D3293">
      <w:pPr>
        <w:spacing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(b)</w:t>
      </w:r>
      <w:r>
        <w:rPr>
          <w:sz w:val="24"/>
          <w:szCs w:val="24"/>
        </w:rPr>
        <w:tab/>
      </w:r>
      <w:r w:rsidR="008B5816" w:rsidRPr="00CA1254">
        <w:rPr>
          <w:sz w:val="24"/>
          <w:szCs w:val="24"/>
        </w:rPr>
        <w:t>The Department of Human Settlement has not been allocated any RHIG funding in 2016</w:t>
      </w:r>
      <w:r w:rsidR="008B5816">
        <w:rPr>
          <w:sz w:val="24"/>
          <w:szCs w:val="24"/>
        </w:rPr>
        <w:t>/17</w:t>
      </w:r>
      <w:r w:rsidR="008B5816" w:rsidRPr="00CA1254">
        <w:rPr>
          <w:sz w:val="24"/>
          <w:szCs w:val="24"/>
        </w:rPr>
        <w:t xml:space="preserve"> </w:t>
      </w:r>
      <w:r w:rsidR="008B5816">
        <w:rPr>
          <w:sz w:val="24"/>
          <w:szCs w:val="24"/>
        </w:rPr>
        <w:t>f</w:t>
      </w:r>
      <w:r w:rsidR="008B5816" w:rsidRPr="00CA1254">
        <w:rPr>
          <w:sz w:val="24"/>
          <w:szCs w:val="24"/>
        </w:rPr>
        <w:t>inancial year and over the MTEF period</w:t>
      </w:r>
      <w:r w:rsidR="008B5816">
        <w:rPr>
          <w:sz w:val="24"/>
          <w:szCs w:val="24"/>
        </w:rPr>
        <w:t>.</w:t>
      </w:r>
    </w:p>
    <w:sectPr w:rsidR="008B5816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158" w:rsidRDefault="00424158" w:rsidP="00054FEC">
      <w:r>
        <w:separator/>
      </w:r>
    </w:p>
  </w:endnote>
  <w:endnote w:type="continuationSeparator" w:id="0">
    <w:p w:rsidR="00424158" w:rsidRDefault="00424158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158" w:rsidRDefault="00424158" w:rsidP="00054FEC">
      <w:r>
        <w:separator/>
      </w:r>
    </w:p>
  </w:footnote>
  <w:footnote w:type="continuationSeparator" w:id="0">
    <w:p w:rsidR="00424158" w:rsidRDefault="00424158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427487">
      <w:t>10</w:t>
    </w:r>
    <w:r w:rsidR="006B70E7">
      <w:t>55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242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2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9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1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3"/>
  </w:num>
  <w:num w:numId="14">
    <w:abstractNumId w:val="16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"/>
  </w:num>
  <w:num w:numId="20">
    <w:abstractNumId w:val="21"/>
  </w:num>
  <w:num w:numId="21">
    <w:abstractNumId w:val="10"/>
  </w:num>
  <w:num w:numId="22">
    <w:abstractNumId w:val="2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63B0"/>
    <w:rsid w:val="00024AD6"/>
    <w:rsid w:val="00042C5B"/>
    <w:rsid w:val="000542DB"/>
    <w:rsid w:val="00054FEC"/>
    <w:rsid w:val="0005651C"/>
    <w:rsid w:val="00061B5C"/>
    <w:rsid w:val="00063111"/>
    <w:rsid w:val="0007428B"/>
    <w:rsid w:val="00084A46"/>
    <w:rsid w:val="00085A2A"/>
    <w:rsid w:val="000874C5"/>
    <w:rsid w:val="000B2098"/>
    <w:rsid w:val="000B4AC5"/>
    <w:rsid w:val="000B725F"/>
    <w:rsid w:val="000C37CD"/>
    <w:rsid w:val="000D5E18"/>
    <w:rsid w:val="000E0847"/>
    <w:rsid w:val="000E238C"/>
    <w:rsid w:val="000E3FFE"/>
    <w:rsid w:val="001005E9"/>
    <w:rsid w:val="00113198"/>
    <w:rsid w:val="0012375B"/>
    <w:rsid w:val="00131BFD"/>
    <w:rsid w:val="00134648"/>
    <w:rsid w:val="001355B6"/>
    <w:rsid w:val="00143801"/>
    <w:rsid w:val="00181817"/>
    <w:rsid w:val="00183267"/>
    <w:rsid w:val="00183333"/>
    <w:rsid w:val="00185C4D"/>
    <w:rsid w:val="00186A1C"/>
    <w:rsid w:val="0019692B"/>
    <w:rsid w:val="001A1C58"/>
    <w:rsid w:val="001A37B9"/>
    <w:rsid w:val="001B46D4"/>
    <w:rsid w:val="001C51E0"/>
    <w:rsid w:val="001E77A7"/>
    <w:rsid w:val="001F17FC"/>
    <w:rsid w:val="00203262"/>
    <w:rsid w:val="00221ABD"/>
    <w:rsid w:val="0023124F"/>
    <w:rsid w:val="00244322"/>
    <w:rsid w:val="00245CEE"/>
    <w:rsid w:val="002565C1"/>
    <w:rsid w:val="00257C83"/>
    <w:rsid w:val="00273F15"/>
    <w:rsid w:val="002922CE"/>
    <w:rsid w:val="002962EB"/>
    <w:rsid w:val="0029651C"/>
    <w:rsid w:val="002E0650"/>
    <w:rsid w:val="002E39B0"/>
    <w:rsid w:val="002F5182"/>
    <w:rsid w:val="002F729C"/>
    <w:rsid w:val="00323C61"/>
    <w:rsid w:val="00326ADE"/>
    <w:rsid w:val="00332EDA"/>
    <w:rsid w:val="003573C6"/>
    <w:rsid w:val="003639EF"/>
    <w:rsid w:val="00386EBC"/>
    <w:rsid w:val="00391B22"/>
    <w:rsid w:val="003944E9"/>
    <w:rsid w:val="00397799"/>
    <w:rsid w:val="003A0C97"/>
    <w:rsid w:val="003A48E1"/>
    <w:rsid w:val="003B7EF6"/>
    <w:rsid w:val="003D42B4"/>
    <w:rsid w:val="003F3D4B"/>
    <w:rsid w:val="003F40BD"/>
    <w:rsid w:val="003F4CED"/>
    <w:rsid w:val="003F5497"/>
    <w:rsid w:val="00411FA8"/>
    <w:rsid w:val="004171D3"/>
    <w:rsid w:val="00421215"/>
    <w:rsid w:val="00424158"/>
    <w:rsid w:val="00427487"/>
    <w:rsid w:val="00430FBB"/>
    <w:rsid w:val="00435C33"/>
    <w:rsid w:val="00437973"/>
    <w:rsid w:val="00442C28"/>
    <w:rsid w:val="00442F09"/>
    <w:rsid w:val="0044715C"/>
    <w:rsid w:val="00453E58"/>
    <w:rsid w:val="0046139F"/>
    <w:rsid w:val="00461532"/>
    <w:rsid w:val="004622F2"/>
    <w:rsid w:val="00466A67"/>
    <w:rsid w:val="00472722"/>
    <w:rsid w:val="00481F38"/>
    <w:rsid w:val="004A27DE"/>
    <w:rsid w:val="004A7396"/>
    <w:rsid w:val="004B54E9"/>
    <w:rsid w:val="004E1009"/>
    <w:rsid w:val="004F5117"/>
    <w:rsid w:val="004F6A3A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B058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648D1"/>
    <w:rsid w:val="006862AD"/>
    <w:rsid w:val="006932BB"/>
    <w:rsid w:val="006A3A9B"/>
    <w:rsid w:val="006A50C0"/>
    <w:rsid w:val="006B057C"/>
    <w:rsid w:val="006B1158"/>
    <w:rsid w:val="006B70E7"/>
    <w:rsid w:val="006C4112"/>
    <w:rsid w:val="006C7F54"/>
    <w:rsid w:val="006D1506"/>
    <w:rsid w:val="006D3293"/>
    <w:rsid w:val="006D4535"/>
    <w:rsid w:val="006D564E"/>
    <w:rsid w:val="006D638D"/>
    <w:rsid w:val="006E6968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68D2"/>
    <w:rsid w:val="00751A45"/>
    <w:rsid w:val="00755D11"/>
    <w:rsid w:val="00762CB4"/>
    <w:rsid w:val="00766475"/>
    <w:rsid w:val="00766CE9"/>
    <w:rsid w:val="00773002"/>
    <w:rsid w:val="0077339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7F3ACE"/>
    <w:rsid w:val="007F436C"/>
    <w:rsid w:val="008075E8"/>
    <w:rsid w:val="00814403"/>
    <w:rsid w:val="00821539"/>
    <w:rsid w:val="00826D26"/>
    <w:rsid w:val="008279FC"/>
    <w:rsid w:val="00840346"/>
    <w:rsid w:val="00845006"/>
    <w:rsid w:val="00852F18"/>
    <w:rsid w:val="008575F4"/>
    <w:rsid w:val="00857E10"/>
    <w:rsid w:val="00862AF4"/>
    <w:rsid w:val="008709EB"/>
    <w:rsid w:val="0087209D"/>
    <w:rsid w:val="00873BDC"/>
    <w:rsid w:val="00895D3F"/>
    <w:rsid w:val="008B2848"/>
    <w:rsid w:val="008B5816"/>
    <w:rsid w:val="008B7CCA"/>
    <w:rsid w:val="008D4969"/>
    <w:rsid w:val="008D7439"/>
    <w:rsid w:val="008E39AE"/>
    <w:rsid w:val="008E4498"/>
    <w:rsid w:val="008F3F23"/>
    <w:rsid w:val="008F3FE5"/>
    <w:rsid w:val="00901F59"/>
    <w:rsid w:val="00904841"/>
    <w:rsid w:val="00907BDD"/>
    <w:rsid w:val="00916792"/>
    <w:rsid w:val="00927BDA"/>
    <w:rsid w:val="00933DC0"/>
    <w:rsid w:val="009358D8"/>
    <w:rsid w:val="00954574"/>
    <w:rsid w:val="00965480"/>
    <w:rsid w:val="00972777"/>
    <w:rsid w:val="00984A0C"/>
    <w:rsid w:val="00991B77"/>
    <w:rsid w:val="009924B5"/>
    <w:rsid w:val="009B2473"/>
    <w:rsid w:val="009B6B68"/>
    <w:rsid w:val="009C6091"/>
    <w:rsid w:val="009D051D"/>
    <w:rsid w:val="009D5DC1"/>
    <w:rsid w:val="009F104A"/>
    <w:rsid w:val="009F20BA"/>
    <w:rsid w:val="009F5B5D"/>
    <w:rsid w:val="00A07114"/>
    <w:rsid w:val="00A10986"/>
    <w:rsid w:val="00A1445D"/>
    <w:rsid w:val="00A36D94"/>
    <w:rsid w:val="00A60EEE"/>
    <w:rsid w:val="00A645C2"/>
    <w:rsid w:val="00A70B79"/>
    <w:rsid w:val="00A738F3"/>
    <w:rsid w:val="00A73A8F"/>
    <w:rsid w:val="00A749B6"/>
    <w:rsid w:val="00A76A9C"/>
    <w:rsid w:val="00A830EA"/>
    <w:rsid w:val="00A90AF6"/>
    <w:rsid w:val="00A9168E"/>
    <w:rsid w:val="00A93515"/>
    <w:rsid w:val="00AA08FD"/>
    <w:rsid w:val="00AA2897"/>
    <w:rsid w:val="00AC0B56"/>
    <w:rsid w:val="00AC5723"/>
    <w:rsid w:val="00AC7738"/>
    <w:rsid w:val="00AE05EB"/>
    <w:rsid w:val="00AE0DBB"/>
    <w:rsid w:val="00AE1377"/>
    <w:rsid w:val="00AE5063"/>
    <w:rsid w:val="00AE6436"/>
    <w:rsid w:val="00AF266B"/>
    <w:rsid w:val="00B02CD5"/>
    <w:rsid w:val="00B11A62"/>
    <w:rsid w:val="00B165F7"/>
    <w:rsid w:val="00B17FB7"/>
    <w:rsid w:val="00B253A0"/>
    <w:rsid w:val="00B3353C"/>
    <w:rsid w:val="00B346B6"/>
    <w:rsid w:val="00B35035"/>
    <w:rsid w:val="00B41BED"/>
    <w:rsid w:val="00B43005"/>
    <w:rsid w:val="00B57E32"/>
    <w:rsid w:val="00B653F5"/>
    <w:rsid w:val="00B72DD5"/>
    <w:rsid w:val="00B86677"/>
    <w:rsid w:val="00B969FE"/>
    <w:rsid w:val="00BA1CD4"/>
    <w:rsid w:val="00BA1D02"/>
    <w:rsid w:val="00BC2B00"/>
    <w:rsid w:val="00BD39FB"/>
    <w:rsid w:val="00BE2758"/>
    <w:rsid w:val="00BE35AA"/>
    <w:rsid w:val="00BF3EE7"/>
    <w:rsid w:val="00C0359C"/>
    <w:rsid w:val="00C07E02"/>
    <w:rsid w:val="00C103F1"/>
    <w:rsid w:val="00C21B68"/>
    <w:rsid w:val="00C24092"/>
    <w:rsid w:val="00C339A4"/>
    <w:rsid w:val="00C34FD1"/>
    <w:rsid w:val="00C373B4"/>
    <w:rsid w:val="00C45207"/>
    <w:rsid w:val="00C52AA3"/>
    <w:rsid w:val="00C576FE"/>
    <w:rsid w:val="00C57AC2"/>
    <w:rsid w:val="00C65556"/>
    <w:rsid w:val="00C76910"/>
    <w:rsid w:val="00C870CB"/>
    <w:rsid w:val="00C927F2"/>
    <w:rsid w:val="00C960DE"/>
    <w:rsid w:val="00CA1F73"/>
    <w:rsid w:val="00CA6FA2"/>
    <w:rsid w:val="00CB24C2"/>
    <w:rsid w:val="00CD1450"/>
    <w:rsid w:val="00CD26AC"/>
    <w:rsid w:val="00CE087F"/>
    <w:rsid w:val="00CE2BE8"/>
    <w:rsid w:val="00CF1C13"/>
    <w:rsid w:val="00CF71B4"/>
    <w:rsid w:val="00D0696F"/>
    <w:rsid w:val="00D10D98"/>
    <w:rsid w:val="00D128B0"/>
    <w:rsid w:val="00D12D00"/>
    <w:rsid w:val="00D17FE3"/>
    <w:rsid w:val="00D20F5C"/>
    <w:rsid w:val="00D23AD0"/>
    <w:rsid w:val="00D24DE1"/>
    <w:rsid w:val="00D25293"/>
    <w:rsid w:val="00D26F9E"/>
    <w:rsid w:val="00D369F6"/>
    <w:rsid w:val="00D37F9B"/>
    <w:rsid w:val="00D47AF6"/>
    <w:rsid w:val="00D61B85"/>
    <w:rsid w:val="00D6500F"/>
    <w:rsid w:val="00D70A77"/>
    <w:rsid w:val="00D74382"/>
    <w:rsid w:val="00D849FF"/>
    <w:rsid w:val="00DA0BDC"/>
    <w:rsid w:val="00DA302D"/>
    <w:rsid w:val="00DB59D7"/>
    <w:rsid w:val="00DB75E0"/>
    <w:rsid w:val="00DC65B6"/>
    <w:rsid w:val="00DD7501"/>
    <w:rsid w:val="00DE6494"/>
    <w:rsid w:val="00DF24A7"/>
    <w:rsid w:val="00DF79D0"/>
    <w:rsid w:val="00E06306"/>
    <w:rsid w:val="00E154EB"/>
    <w:rsid w:val="00E17DD6"/>
    <w:rsid w:val="00E2469A"/>
    <w:rsid w:val="00E25BBB"/>
    <w:rsid w:val="00E31A91"/>
    <w:rsid w:val="00E32382"/>
    <w:rsid w:val="00E37DC0"/>
    <w:rsid w:val="00E40762"/>
    <w:rsid w:val="00E65C78"/>
    <w:rsid w:val="00E65E8A"/>
    <w:rsid w:val="00E67E28"/>
    <w:rsid w:val="00E81AC1"/>
    <w:rsid w:val="00E843C3"/>
    <w:rsid w:val="00E84932"/>
    <w:rsid w:val="00EB6AA1"/>
    <w:rsid w:val="00EC171E"/>
    <w:rsid w:val="00EC5D81"/>
    <w:rsid w:val="00ED344E"/>
    <w:rsid w:val="00EE0C3C"/>
    <w:rsid w:val="00EE293E"/>
    <w:rsid w:val="00EE300B"/>
    <w:rsid w:val="00EE37B5"/>
    <w:rsid w:val="00F13E17"/>
    <w:rsid w:val="00F17697"/>
    <w:rsid w:val="00F3387B"/>
    <w:rsid w:val="00F3479A"/>
    <w:rsid w:val="00F363E4"/>
    <w:rsid w:val="00F374AD"/>
    <w:rsid w:val="00F41641"/>
    <w:rsid w:val="00F60C74"/>
    <w:rsid w:val="00F61C46"/>
    <w:rsid w:val="00F61D4C"/>
    <w:rsid w:val="00F81AA7"/>
    <w:rsid w:val="00F865D0"/>
    <w:rsid w:val="00FA0083"/>
    <w:rsid w:val="00FA12D4"/>
    <w:rsid w:val="00FA759C"/>
    <w:rsid w:val="00FB0AF3"/>
    <w:rsid w:val="00FC3417"/>
    <w:rsid w:val="00FC5855"/>
    <w:rsid w:val="00FC7327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libri Light" w:eastAsia="Times New Roman" w:hAnsi="Calibri Light" w:cs="Times New Roman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b/>
      <w:sz w:val="24"/>
      <w:u w:val="single"/>
      <w:lang w:val="en-US"/>
    </w:rPr>
  </w:style>
  <w:style w:type="character" w:customStyle="1" w:styleId="BodyTextChar">
    <w:name w:val="Body Text Char"/>
    <w:link w:val="BodyText"/>
    <w:uiPriority w:val="99"/>
    <w:semiHidden/>
    <w:rPr>
      <w:lang w:val="en-GB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/>
      <w:sz w:val="24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rPr>
      <w:rFonts w:ascii="Arial" w:hAnsi="Arial"/>
      <w:b/>
      <w:sz w:val="24"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semiHidden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rFonts w:ascii="Arial" w:hAnsi="Arial" w:cs="Arial"/>
      <w:sz w:val="24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rPr>
      <w:lang w:val="en-GB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054FEC"/>
    <w:rPr>
      <w:lang w:val="en-GB" w:eastAsia="en-US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link w:val="PlainText"/>
    <w:uiPriority w:val="99"/>
    <w:semiHidden/>
    <w:locked/>
    <w:rsid w:val="00C576FE"/>
    <w:rPr>
      <w:rFonts w:ascii="Calibri" w:eastAsia="Times New Roman" w:hAnsi="Calibri"/>
      <w:sz w:val="21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uiPriority w:val="99"/>
    <w:semiHidden/>
    <w:unhideWhenUsed/>
    <w:rsid w:val="00FB0AF3"/>
    <w:rPr>
      <w:vertAlign w:val="superscript"/>
    </w:rPr>
  </w:style>
  <w:style w:type="paragraph" w:styleId="NormalWeb">
    <w:name w:val="Normal (Web)"/>
    <w:basedOn w:val="Normal"/>
    <w:uiPriority w:val="99"/>
    <w:rsid w:val="00D20F5C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4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2016-05-16T09:16:00Z</cp:lastPrinted>
  <dcterms:created xsi:type="dcterms:W3CDTF">2016-06-02T11:45:00Z</dcterms:created>
  <dcterms:modified xsi:type="dcterms:W3CDTF">2016-06-02T11:45:00Z</dcterms:modified>
</cp:coreProperties>
</file>