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260A6">
        <w:rPr>
          <w:rFonts w:ascii="Times New Roman" w:hAnsi="Times New Roman" w:cs="Times New Roman"/>
          <w:b/>
          <w:sz w:val="24"/>
          <w:szCs w:val="24"/>
        </w:rPr>
        <w:t xml:space="preserve"> 1054</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434F5">
        <w:rPr>
          <w:rFonts w:ascii="Times New Roman" w:hAnsi="Times New Roman" w:cs="Times New Roman"/>
          <w:b/>
          <w:sz w:val="24"/>
          <w:szCs w:val="24"/>
          <w:u w:val="single"/>
        </w:rPr>
        <w:t>F INTERNAL QUESTION PAPER: 08/04</w:t>
      </w:r>
      <w:r w:rsidR="006C1F10">
        <w:rPr>
          <w:rFonts w:ascii="Times New Roman" w:hAnsi="Times New Roman" w:cs="Times New Roman"/>
          <w:b/>
          <w:sz w:val="24"/>
          <w:szCs w:val="24"/>
          <w:u w:val="single"/>
        </w:rPr>
        <w:t>/2016</w:t>
      </w:r>
    </w:p>
    <w:p w:rsidR="006D7B63" w:rsidRDefault="009434F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6C1F10">
        <w:rPr>
          <w:rFonts w:ascii="Times New Roman" w:hAnsi="Times New Roman" w:cs="Times New Roman"/>
          <w:b/>
          <w:sz w:val="24"/>
          <w:szCs w:val="24"/>
          <w:u w:val="single"/>
        </w:rPr>
        <w:t>/2016</w:t>
      </w:r>
    </w:p>
    <w:p w:rsidR="00E260A6" w:rsidRPr="00E260A6" w:rsidRDefault="00E260A6" w:rsidP="00E260A6">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af-ZA"/>
        </w:rPr>
      </w:pPr>
      <w:r w:rsidRPr="00E260A6">
        <w:rPr>
          <w:rFonts w:ascii="Times New Roman" w:eastAsia="Calibri" w:hAnsi="Times New Roman" w:cs="Times New Roman"/>
          <w:b/>
          <w:sz w:val="24"/>
          <w:szCs w:val="24"/>
          <w:lang w:val="af-ZA"/>
        </w:rPr>
        <w:t>1054.</w:t>
      </w:r>
      <w:r w:rsidRPr="00E260A6">
        <w:rPr>
          <w:rFonts w:ascii="Times New Roman" w:eastAsia="Calibri" w:hAnsi="Times New Roman" w:cs="Times New Roman"/>
          <w:b/>
          <w:sz w:val="24"/>
          <w:szCs w:val="24"/>
          <w:lang w:val="af-ZA"/>
        </w:rPr>
        <w:tab/>
        <w:t xml:space="preserve">Ms H S Boshoff (DA) to </w:t>
      </w:r>
      <w:r w:rsidRPr="00E260A6">
        <w:rPr>
          <w:rFonts w:ascii="Times New Roman" w:eastAsia="Calibri" w:hAnsi="Times New Roman" w:cs="Times New Roman"/>
          <w:b/>
          <w:sz w:val="24"/>
          <w:szCs w:val="24"/>
        </w:rPr>
        <w:t>ask</w:t>
      </w:r>
      <w:r w:rsidRPr="00E260A6">
        <w:rPr>
          <w:rFonts w:ascii="Times New Roman" w:eastAsia="Calibri" w:hAnsi="Times New Roman" w:cs="Times New Roman"/>
          <w:b/>
          <w:sz w:val="24"/>
          <w:szCs w:val="24"/>
          <w:lang w:val="af-ZA"/>
        </w:rPr>
        <w:t xml:space="preserve"> the Minister of Basic Education:</w:t>
      </w:r>
    </w:p>
    <w:p w:rsidR="00E260A6" w:rsidRPr="00E260A6" w:rsidRDefault="00E260A6" w:rsidP="00E260A6">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eastAsia="en-ZA"/>
        </w:rPr>
      </w:pPr>
      <w:r w:rsidRPr="00E260A6">
        <w:rPr>
          <w:rFonts w:ascii="Times New Roman" w:eastAsia="Calibri" w:hAnsi="Times New Roman" w:cs="Times New Roman"/>
          <w:sz w:val="24"/>
          <w:szCs w:val="24"/>
          <w:lang w:val="af-ZA"/>
        </w:rPr>
        <w:t>(1)</w:t>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eastAsia="en-ZA"/>
        </w:rPr>
        <w:t xml:space="preserve">(a) How many (i) </w:t>
      </w:r>
      <w:r w:rsidRPr="00E260A6">
        <w:rPr>
          <w:rFonts w:ascii="Times New Roman" w:eastAsia="Calibri" w:hAnsi="Times New Roman" w:cs="Times New Roman"/>
          <w:color w:val="000000"/>
          <w:sz w:val="24"/>
          <w:szCs w:val="24"/>
          <w:lang w:val="af-ZA"/>
        </w:rPr>
        <w:t>district</w:t>
      </w:r>
      <w:r w:rsidRPr="00E260A6">
        <w:rPr>
          <w:rFonts w:ascii="Times New Roman" w:eastAsia="Calibri" w:hAnsi="Times New Roman" w:cs="Times New Roman"/>
          <w:sz w:val="24"/>
          <w:szCs w:val="24"/>
          <w:lang w:val="af-ZA" w:eastAsia="en-ZA"/>
        </w:rPr>
        <w:t xml:space="preserve"> and (ii) provincial officials of her department have been successfully trained in (aa) SA Sign Language, (bb) Autism, (cc) Braille, (dd) Attention-deficit/Hyperactivity Disorder and (ee) Agenesis of the Corpus Callosum, (b) how many educators (i) have been trained in the specified fields and (ii) are applying their expertise for the benefit of learners with the specified disabilities and (c) what report is available in each province on the monitoring which is done through the National Strategy on Learner Attainment;</w:t>
      </w:r>
    </w:p>
    <w:p w:rsidR="00E260A6" w:rsidRPr="00E260A6" w:rsidRDefault="00E260A6" w:rsidP="00E260A6">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eastAsia="en-ZA"/>
        </w:rPr>
      </w:pPr>
      <w:r w:rsidRPr="00E260A6">
        <w:rPr>
          <w:rFonts w:ascii="Times New Roman" w:eastAsia="Calibri" w:hAnsi="Times New Roman" w:cs="Times New Roman"/>
          <w:sz w:val="24"/>
          <w:szCs w:val="24"/>
          <w:lang w:val="af-ZA" w:eastAsia="en-ZA"/>
        </w:rPr>
        <w:t>(2)</w:t>
      </w:r>
      <w:r w:rsidRPr="00E260A6">
        <w:rPr>
          <w:rFonts w:ascii="Times New Roman" w:eastAsia="Calibri" w:hAnsi="Times New Roman" w:cs="Times New Roman"/>
          <w:sz w:val="24"/>
          <w:szCs w:val="24"/>
          <w:lang w:val="af-ZA" w:eastAsia="en-ZA"/>
        </w:rPr>
        <w:tab/>
        <w:t xml:space="preserve">(a) what was the R5,7 billion which was allocated to special needs schools spent in each </w:t>
      </w:r>
      <w:r w:rsidRPr="00E260A6">
        <w:rPr>
          <w:rFonts w:ascii="Times New Roman" w:eastAsia="Calibri" w:hAnsi="Times New Roman" w:cs="Times New Roman"/>
          <w:color w:val="000000"/>
          <w:sz w:val="24"/>
          <w:szCs w:val="24"/>
          <w:lang w:val="af-ZA"/>
        </w:rPr>
        <w:t>district</w:t>
      </w:r>
      <w:r w:rsidRPr="00E260A6">
        <w:rPr>
          <w:rFonts w:ascii="Times New Roman" w:eastAsia="Calibri" w:hAnsi="Times New Roman" w:cs="Times New Roman"/>
          <w:sz w:val="24"/>
          <w:szCs w:val="24"/>
          <w:lang w:val="af-ZA" w:eastAsia="en-ZA"/>
        </w:rPr>
        <w:t xml:space="preserve"> and in each province;</w:t>
      </w:r>
    </w:p>
    <w:p w:rsidR="00E260A6" w:rsidRPr="00E260A6" w:rsidRDefault="00E260A6" w:rsidP="00E260A6">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eastAsia="en-ZA"/>
        </w:rPr>
      </w:pPr>
      <w:r w:rsidRPr="00E260A6">
        <w:rPr>
          <w:rFonts w:ascii="Times New Roman" w:eastAsia="Calibri" w:hAnsi="Times New Roman" w:cs="Times New Roman"/>
          <w:sz w:val="24"/>
          <w:szCs w:val="24"/>
          <w:lang w:val="af-ZA" w:eastAsia="en-ZA"/>
        </w:rPr>
        <w:t>(3)</w:t>
      </w:r>
      <w:r w:rsidRPr="00E260A6">
        <w:rPr>
          <w:rFonts w:ascii="Times New Roman" w:eastAsia="Calibri" w:hAnsi="Times New Roman" w:cs="Times New Roman"/>
          <w:sz w:val="24"/>
          <w:szCs w:val="24"/>
          <w:lang w:val="af-ZA" w:eastAsia="en-ZA"/>
        </w:rPr>
        <w:tab/>
        <w:t xml:space="preserve">was the whole </w:t>
      </w:r>
      <w:r w:rsidRPr="00E260A6">
        <w:rPr>
          <w:rFonts w:ascii="Times New Roman" w:eastAsia="Calibri" w:hAnsi="Times New Roman" w:cs="Times New Roman"/>
          <w:color w:val="000000"/>
          <w:sz w:val="24"/>
          <w:szCs w:val="24"/>
          <w:lang w:val="af-ZA"/>
        </w:rPr>
        <w:t>amount</w:t>
      </w:r>
      <w:r w:rsidRPr="00E260A6">
        <w:rPr>
          <w:rFonts w:ascii="Times New Roman" w:eastAsia="Calibri" w:hAnsi="Times New Roman" w:cs="Times New Roman"/>
          <w:sz w:val="24"/>
          <w:szCs w:val="24"/>
          <w:lang w:val="af-ZA" w:eastAsia="en-ZA"/>
        </w:rPr>
        <w:t xml:space="preserve"> of R5,7 billion spent; if not, why not;</w:t>
      </w:r>
    </w:p>
    <w:p w:rsidR="00E260A6" w:rsidRPr="00E260A6" w:rsidRDefault="00E260A6" w:rsidP="00E260A6">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eastAsia="en-ZA"/>
        </w:rPr>
      </w:pPr>
      <w:r w:rsidRPr="00E260A6">
        <w:rPr>
          <w:rFonts w:ascii="Times New Roman" w:eastAsia="Calibri" w:hAnsi="Times New Roman" w:cs="Times New Roman"/>
          <w:sz w:val="24"/>
          <w:szCs w:val="24"/>
          <w:lang w:val="af-ZA" w:eastAsia="en-ZA"/>
        </w:rPr>
        <w:t>(4)</w:t>
      </w:r>
      <w:r w:rsidRPr="00E260A6">
        <w:rPr>
          <w:rFonts w:ascii="Times New Roman" w:eastAsia="Calibri" w:hAnsi="Times New Roman" w:cs="Times New Roman"/>
          <w:sz w:val="24"/>
          <w:szCs w:val="24"/>
          <w:lang w:val="af-ZA" w:eastAsia="en-ZA"/>
        </w:rPr>
        <w:tab/>
        <w:t xml:space="preserve">which full service schools benefitted from the R400 million that was allocated to strengthen </w:t>
      </w:r>
      <w:r w:rsidRPr="00E260A6">
        <w:rPr>
          <w:rFonts w:ascii="Times New Roman" w:eastAsia="Calibri" w:hAnsi="Times New Roman" w:cs="Times New Roman"/>
          <w:color w:val="000000"/>
          <w:sz w:val="24"/>
          <w:szCs w:val="24"/>
          <w:lang w:val="af-ZA"/>
        </w:rPr>
        <w:t>full</w:t>
      </w:r>
      <w:r w:rsidRPr="00E260A6">
        <w:rPr>
          <w:rFonts w:ascii="Times New Roman" w:eastAsia="Calibri" w:hAnsi="Times New Roman" w:cs="Times New Roman"/>
          <w:sz w:val="24"/>
          <w:szCs w:val="24"/>
          <w:lang w:val="af-ZA" w:eastAsia="en-ZA"/>
        </w:rPr>
        <w:t xml:space="preserve"> service schools;</w:t>
      </w:r>
    </w:p>
    <w:p w:rsidR="0098774A" w:rsidRDefault="00E260A6" w:rsidP="0098774A">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rPr>
      </w:pPr>
      <w:r w:rsidRPr="00E260A6">
        <w:rPr>
          <w:rFonts w:ascii="Times New Roman" w:eastAsia="Calibri" w:hAnsi="Times New Roman" w:cs="Times New Roman"/>
          <w:sz w:val="24"/>
          <w:szCs w:val="24"/>
          <w:lang w:val="af-ZA" w:eastAsia="en-ZA"/>
        </w:rPr>
        <w:t>(5)</w:t>
      </w:r>
      <w:r w:rsidRPr="00E260A6">
        <w:rPr>
          <w:rFonts w:ascii="Times New Roman" w:eastAsia="Calibri" w:hAnsi="Times New Roman" w:cs="Times New Roman"/>
          <w:sz w:val="24"/>
          <w:szCs w:val="24"/>
          <w:lang w:val="af-ZA" w:eastAsia="en-ZA"/>
        </w:rPr>
        <w:tab/>
        <w:t xml:space="preserve">when does her </w:t>
      </w:r>
      <w:r w:rsidRPr="00E260A6">
        <w:rPr>
          <w:rFonts w:ascii="Times New Roman" w:eastAsia="Calibri" w:hAnsi="Times New Roman" w:cs="Times New Roman"/>
          <w:color w:val="000000"/>
          <w:sz w:val="24"/>
          <w:szCs w:val="24"/>
          <w:lang w:val="af-ZA"/>
        </w:rPr>
        <w:t>department</w:t>
      </w:r>
      <w:r w:rsidRPr="00E260A6">
        <w:rPr>
          <w:rFonts w:ascii="Times New Roman" w:eastAsia="Calibri" w:hAnsi="Times New Roman" w:cs="Times New Roman"/>
          <w:sz w:val="24"/>
          <w:szCs w:val="24"/>
          <w:lang w:val="af-ZA" w:eastAsia="en-ZA"/>
        </w:rPr>
        <w:t xml:space="preserve"> envisage the implementation of the safety and security programme at (a) special needs and (b) full service schools in each province</w:t>
      </w:r>
      <w:r w:rsidRPr="00E260A6">
        <w:rPr>
          <w:rFonts w:ascii="Times New Roman" w:eastAsia="Calibri" w:hAnsi="Times New Roman" w:cs="Times New Roman"/>
          <w:sz w:val="24"/>
          <w:szCs w:val="24"/>
          <w:lang w:val="af-ZA"/>
        </w:rPr>
        <w:t>?</w:t>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4"/>
          <w:szCs w:val="24"/>
          <w:lang w:val="af-ZA"/>
        </w:rPr>
        <w:tab/>
      </w:r>
      <w:r w:rsidRPr="00E260A6">
        <w:rPr>
          <w:rFonts w:ascii="Times New Roman" w:eastAsia="Calibri" w:hAnsi="Times New Roman" w:cs="Times New Roman"/>
          <w:sz w:val="20"/>
          <w:szCs w:val="20"/>
          <w:lang w:val="af-ZA"/>
        </w:rPr>
        <w:t>NW1187E</w:t>
      </w:r>
    </w:p>
    <w:p w:rsidR="0098774A" w:rsidRPr="0098774A" w:rsidRDefault="0098774A" w:rsidP="0098774A">
      <w:pPr>
        <w:spacing w:before="100" w:beforeAutospacing="1" w:after="100" w:afterAutospacing="1" w:line="240" w:lineRule="auto"/>
        <w:ind w:left="1440" w:hanging="589"/>
        <w:jc w:val="both"/>
        <w:outlineLvl w:val="0"/>
        <w:rPr>
          <w:rFonts w:ascii="Times New Roman" w:eastAsia="Calibri" w:hAnsi="Times New Roman" w:cs="Times New Roman"/>
          <w:sz w:val="24"/>
          <w:szCs w:val="24"/>
          <w:lang w:val="af-ZA"/>
        </w:rPr>
      </w:pPr>
      <w:r w:rsidRPr="00284D1E">
        <w:rPr>
          <w:rFonts w:ascii="Arial" w:hAnsi="Arial" w:cs="Arial"/>
          <w:b/>
          <w:sz w:val="24"/>
          <w:szCs w:val="24"/>
        </w:rPr>
        <w:lastRenderedPageBreak/>
        <w:t>Response</w:t>
      </w:r>
      <w:r>
        <w:rPr>
          <w:rFonts w:ascii="Arial" w:hAnsi="Arial" w:cs="Arial"/>
          <w:b/>
          <w:sz w:val="24"/>
          <w:szCs w:val="24"/>
        </w:rPr>
        <w:t>:</w:t>
      </w:r>
    </w:p>
    <w:p w:rsidR="0098774A" w:rsidRPr="00284D1E" w:rsidRDefault="0098774A" w:rsidP="0098774A">
      <w:pPr>
        <w:rPr>
          <w:rFonts w:ascii="Arial" w:hAnsi="Arial" w:cs="Arial"/>
          <w:b/>
          <w:sz w:val="24"/>
          <w:szCs w:val="24"/>
        </w:rPr>
      </w:pPr>
    </w:p>
    <w:p w:rsidR="0098774A" w:rsidRPr="006C422C" w:rsidRDefault="0098774A" w:rsidP="0098774A">
      <w:pPr>
        <w:rPr>
          <w:rFonts w:ascii="Arial" w:hAnsi="Arial" w:cs="Arial"/>
          <w:sz w:val="24"/>
          <w:szCs w:val="24"/>
        </w:rPr>
      </w:pPr>
      <w:r w:rsidRPr="006C422C">
        <w:rPr>
          <w:rFonts w:ascii="Arial" w:hAnsi="Arial" w:cs="Arial"/>
          <w:sz w:val="24"/>
          <w:szCs w:val="24"/>
        </w:rPr>
        <w:t>(1)(a)</w:t>
      </w:r>
      <w:r>
        <w:rPr>
          <w:rFonts w:ascii="Arial" w:hAnsi="Arial" w:cs="Arial"/>
          <w:sz w:val="24"/>
          <w:szCs w:val="24"/>
        </w:rPr>
        <w:t>(b)(i)</w:t>
      </w:r>
      <w:r w:rsidRPr="006C422C">
        <w:rPr>
          <w:rFonts w:ascii="Arial" w:hAnsi="Arial" w:cs="Arial"/>
          <w:sz w:val="24"/>
          <w:szCs w:val="24"/>
        </w:rPr>
        <w:tab/>
        <w:t>The number of officials and teachers trained in areas of specialisation (No disaggregation between provincial and district officials has been made available) is as indicated in the table below</w:t>
      </w:r>
      <w:r>
        <w:rPr>
          <w:rFonts w:ascii="Arial" w:hAnsi="Arial" w:cs="Arial"/>
          <w:sz w:val="24"/>
          <w:szCs w:val="24"/>
        </w:rPr>
        <w:t>:</w:t>
      </w:r>
    </w:p>
    <w:tbl>
      <w:tblPr>
        <w:tblStyle w:val="TableGrid"/>
        <w:tblW w:w="5000" w:type="pct"/>
        <w:tblLook w:val="04A0" w:firstRow="1" w:lastRow="0" w:firstColumn="1" w:lastColumn="0" w:noHBand="0" w:noVBand="1"/>
      </w:tblPr>
      <w:tblGrid>
        <w:gridCol w:w="1311"/>
        <w:gridCol w:w="1251"/>
        <w:gridCol w:w="1349"/>
        <w:gridCol w:w="1250"/>
        <w:gridCol w:w="1349"/>
        <w:gridCol w:w="1250"/>
        <w:gridCol w:w="1352"/>
        <w:gridCol w:w="1227"/>
        <w:gridCol w:w="1304"/>
        <w:gridCol w:w="1227"/>
        <w:gridCol w:w="1304"/>
      </w:tblGrid>
      <w:tr w:rsidR="0098774A" w:rsidRPr="00284D1E" w:rsidTr="00D93B10">
        <w:tc>
          <w:tcPr>
            <w:tcW w:w="462"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Province</w:t>
            </w:r>
          </w:p>
        </w:tc>
        <w:tc>
          <w:tcPr>
            <w:tcW w:w="917" w:type="pct"/>
            <w:gridSpan w:val="2"/>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(aa) SASL</w:t>
            </w:r>
          </w:p>
        </w:tc>
        <w:tc>
          <w:tcPr>
            <w:tcW w:w="917" w:type="pct"/>
            <w:gridSpan w:val="2"/>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(bb) Autism</w:t>
            </w:r>
          </w:p>
        </w:tc>
        <w:tc>
          <w:tcPr>
            <w:tcW w:w="918" w:type="pct"/>
            <w:gridSpan w:val="2"/>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(cc) Braille</w:t>
            </w:r>
          </w:p>
        </w:tc>
        <w:tc>
          <w:tcPr>
            <w:tcW w:w="893" w:type="pct"/>
            <w:gridSpan w:val="2"/>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w:t>
            </w:r>
            <w:proofErr w:type="spellStart"/>
            <w:r w:rsidRPr="00284D1E">
              <w:rPr>
                <w:rFonts w:ascii="Arial" w:hAnsi="Arial" w:cs="Arial"/>
                <w:b/>
                <w:sz w:val="24"/>
                <w:szCs w:val="24"/>
              </w:rPr>
              <w:t>dd</w:t>
            </w:r>
            <w:proofErr w:type="spellEnd"/>
            <w:r w:rsidRPr="00284D1E">
              <w:rPr>
                <w:rFonts w:ascii="Arial" w:hAnsi="Arial" w:cs="Arial"/>
                <w:b/>
                <w:sz w:val="24"/>
                <w:szCs w:val="24"/>
              </w:rPr>
              <w:t>) ADHD</w:t>
            </w:r>
          </w:p>
        </w:tc>
        <w:tc>
          <w:tcPr>
            <w:tcW w:w="893" w:type="pct"/>
            <w:gridSpan w:val="2"/>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w:t>
            </w:r>
            <w:proofErr w:type="spellStart"/>
            <w:r w:rsidRPr="00284D1E">
              <w:rPr>
                <w:rFonts w:ascii="Arial" w:hAnsi="Arial" w:cs="Arial"/>
                <w:b/>
                <w:sz w:val="24"/>
                <w:szCs w:val="24"/>
              </w:rPr>
              <w:t>ee</w:t>
            </w:r>
            <w:proofErr w:type="spellEnd"/>
            <w:r w:rsidRPr="00284D1E">
              <w:rPr>
                <w:rFonts w:ascii="Arial" w:hAnsi="Arial" w:cs="Arial"/>
                <w:b/>
                <w:sz w:val="24"/>
                <w:szCs w:val="24"/>
              </w:rPr>
              <w:t>) Agenesis of the Corpus Callosum</w:t>
            </w:r>
          </w:p>
        </w:tc>
      </w:tr>
      <w:tr w:rsidR="0098774A" w:rsidRPr="00284D1E" w:rsidTr="00D93B10">
        <w:tc>
          <w:tcPr>
            <w:tcW w:w="462" w:type="pct"/>
            <w:shd w:val="clear" w:color="auto" w:fill="D9D9D9" w:themeFill="background1" w:themeFillShade="D9"/>
          </w:tcPr>
          <w:p w:rsidR="0098774A" w:rsidRPr="00284D1E" w:rsidRDefault="0098774A" w:rsidP="00D93B10">
            <w:pPr>
              <w:rPr>
                <w:rFonts w:ascii="Arial" w:hAnsi="Arial" w:cs="Arial"/>
                <w:b/>
                <w:sz w:val="24"/>
                <w:szCs w:val="24"/>
              </w:rPr>
            </w:pPr>
          </w:p>
        </w:tc>
        <w:tc>
          <w:tcPr>
            <w:tcW w:w="441"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Officials</w:t>
            </w:r>
          </w:p>
        </w:tc>
        <w:tc>
          <w:tcPr>
            <w:tcW w:w="476"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Teachers</w:t>
            </w:r>
          </w:p>
        </w:tc>
        <w:tc>
          <w:tcPr>
            <w:tcW w:w="441"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Officials</w:t>
            </w:r>
          </w:p>
        </w:tc>
        <w:tc>
          <w:tcPr>
            <w:tcW w:w="476"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Teachers</w:t>
            </w:r>
          </w:p>
        </w:tc>
        <w:tc>
          <w:tcPr>
            <w:tcW w:w="441"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Officials</w:t>
            </w:r>
          </w:p>
        </w:tc>
        <w:tc>
          <w:tcPr>
            <w:tcW w:w="477"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Teachers</w:t>
            </w:r>
          </w:p>
        </w:tc>
        <w:tc>
          <w:tcPr>
            <w:tcW w:w="433"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Officials</w:t>
            </w:r>
          </w:p>
        </w:tc>
        <w:tc>
          <w:tcPr>
            <w:tcW w:w="460"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Teachers</w:t>
            </w:r>
          </w:p>
        </w:tc>
        <w:tc>
          <w:tcPr>
            <w:tcW w:w="433"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Officials</w:t>
            </w:r>
          </w:p>
        </w:tc>
        <w:tc>
          <w:tcPr>
            <w:tcW w:w="460" w:type="pct"/>
            <w:shd w:val="clear" w:color="auto" w:fill="D9D9D9" w:themeFill="background1" w:themeFillShade="D9"/>
          </w:tcPr>
          <w:p w:rsidR="0098774A" w:rsidRPr="00284D1E" w:rsidRDefault="0098774A" w:rsidP="00D93B10">
            <w:pPr>
              <w:rPr>
                <w:rFonts w:ascii="Arial" w:hAnsi="Arial" w:cs="Arial"/>
                <w:b/>
                <w:sz w:val="24"/>
                <w:szCs w:val="24"/>
              </w:rPr>
            </w:pPr>
            <w:r w:rsidRPr="00284D1E">
              <w:rPr>
                <w:rFonts w:ascii="Arial" w:hAnsi="Arial" w:cs="Arial"/>
                <w:b/>
                <w:sz w:val="24"/>
                <w:szCs w:val="24"/>
              </w:rPr>
              <w:t>Teachers</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EC</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23</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52</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9</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1</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FS</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46</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40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27</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GT</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50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150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12</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270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KZN</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22</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68</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148</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17</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LP</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83</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37</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MP</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55</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30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30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31</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67</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NC</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14</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38</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NW</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36</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18</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32 principals</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20</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WC</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8</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116</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68</w:t>
            </w:r>
          </w:p>
        </w:tc>
        <w:tc>
          <w:tcPr>
            <w:tcW w:w="476" w:type="pct"/>
          </w:tcPr>
          <w:p w:rsidR="0098774A" w:rsidRPr="00284D1E" w:rsidRDefault="0098774A" w:rsidP="00D93B10">
            <w:pPr>
              <w:rPr>
                <w:rFonts w:ascii="Arial" w:hAnsi="Arial" w:cs="Arial"/>
                <w:sz w:val="24"/>
                <w:szCs w:val="24"/>
              </w:rPr>
            </w:pPr>
            <w:r w:rsidRPr="00284D1E">
              <w:rPr>
                <w:rFonts w:ascii="Arial" w:hAnsi="Arial" w:cs="Arial"/>
                <w:sz w:val="24"/>
                <w:szCs w:val="24"/>
              </w:rPr>
              <w:t>40</w:t>
            </w:r>
          </w:p>
        </w:tc>
        <w:tc>
          <w:tcPr>
            <w:tcW w:w="441" w:type="pct"/>
          </w:tcPr>
          <w:p w:rsidR="0098774A" w:rsidRPr="00284D1E" w:rsidRDefault="0098774A" w:rsidP="00D93B10">
            <w:pPr>
              <w:rPr>
                <w:rFonts w:ascii="Arial" w:hAnsi="Arial" w:cs="Arial"/>
                <w:sz w:val="24"/>
                <w:szCs w:val="24"/>
              </w:rPr>
            </w:pPr>
            <w:r w:rsidRPr="00284D1E">
              <w:rPr>
                <w:rFonts w:ascii="Arial" w:hAnsi="Arial" w:cs="Arial"/>
                <w:sz w:val="24"/>
                <w:szCs w:val="24"/>
              </w:rPr>
              <w:t>1</w:t>
            </w:r>
          </w:p>
        </w:tc>
        <w:tc>
          <w:tcPr>
            <w:tcW w:w="477" w:type="pct"/>
          </w:tcPr>
          <w:p w:rsidR="0098774A" w:rsidRPr="00284D1E" w:rsidRDefault="0098774A" w:rsidP="00D93B10">
            <w:pPr>
              <w:rPr>
                <w:rFonts w:ascii="Arial" w:hAnsi="Arial" w:cs="Arial"/>
                <w:sz w:val="24"/>
                <w:szCs w:val="24"/>
              </w:rPr>
            </w:pPr>
            <w:r w:rsidRPr="00284D1E">
              <w:rPr>
                <w:rFonts w:ascii="Arial" w:hAnsi="Arial" w:cs="Arial"/>
                <w:sz w:val="24"/>
                <w:szCs w:val="24"/>
              </w:rPr>
              <w:t>80</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61</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341 (&amp;SLD)</w:t>
            </w:r>
          </w:p>
        </w:tc>
        <w:tc>
          <w:tcPr>
            <w:tcW w:w="433"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c>
          <w:tcPr>
            <w:tcW w:w="460" w:type="pct"/>
          </w:tcPr>
          <w:p w:rsidR="0098774A" w:rsidRPr="00284D1E" w:rsidRDefault="0098774A" w:rsidP="00D93B10">
            <w:pPr>
              <w:rPr>
                <w:rFonts w:ascii="Arial" w:hAnsi="Arial" w:cs="Arial"/>
                <w:sz w:val="24"/>
                <w:szCs w:val="24"/>
              </w:rPr>
            </w:pPr>
            <w:r w:rsidRPr="00284D1E">
              <w:rPr>
                <w:rFonts w:ascii="Arial" w:hAnsi="Arial" w:cs="Arial"/>
                <w:sz w:val="24"/>
                <w:szCs w:val="24"/>
              </w:rPr>
              <w:t>0</w:t>
            </w:r>
          </w:p>
        </w:tc>
      </w:tr>
      <w:tr w:rsidR="0098774A" w:rsidRPr="00284D1E" w:rsidTr="00D93B10">
        <w:tc>
          <w:tcPr>
            <w:tcW w:w="462" w:type="pct"/>
          </w:tcPr>
          <w:p w:rsidR="0098774A" w:rsidRPr="00284D1E" w:rsidRDefault="0098774A" w:rsidP="00D93B10">
            <w:pPr>
              <w:rPr>
                <w:rFonts w:ascii="Arial" w:hAnsi="Arial" w:cs="Arial"/>
                <w:b/>
                <w:sz w:val="24"/>
                <w:szCs w:val="24"/>
              </w:rPr>
            </w:pPr>
            <w:r w:rsidRPr="00284D1E">
              <w:rPr>
                <w:rFonts w:ascii="Arial" w:hAnsi="Arial" w:cs="Arial"/>
                <w:b/>
                <w:sz w:val="24"/>
                <w:szCs w:val="24"/>
              </w:rPr>
              <w:t>TOTAL</w:t>
            </w:r>
          </w:p>
        </w:tc>
        <w:tc>
          <w:tcPr>
            <w:tcW w:w="441"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198</w:t>
            </w:r>
            <w:r w:rsidRPr="00284D1E">
              <w:rPr>
                <w:rFonts w:ascii="Arial" w:hAnsi="Arial" w:cs="Arial"/>
                <w:b/>
                <w:sz w:val="24"/>
                <w:szCs w:val="24"/>
              </w:rPr>
              <w:fldChar w:fldCharType="end"/>
            </w:r>
          </w:p>
        </w:tc>
        <w:tc>
          <w:tcPr>
            <w:tcW w:w="476"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181</w:t>
            </w:r>
            <w:r w:rsidRPr="00284D1E">
              <w:rPr>
                <w:rFonts w:ascii="Arial" w:hAnsi="Arial" w:cs="Arial"/>
                <w:b/>
                <w:sz w:val="24"/>
                <w:szCs w:val="24"/>
              </w:rPr>
              <w:fldChar w:fldCharType="end"/>
            </w:r>
          </w:p>
        </w:tc>
        <w:tc>
          <w:tcPr>
            <w:tcW w:w="441"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336</w:t>
            </w:r>
            <w:r w:rsidRPr="00284D1E">
              <w:rPr>
                <w:rFonts w:ascii="Arial" w:hAnsi="Arial" w:cs="Arial"/>
                <w:b/>
                <w:sz w:val="24"/>
                <w:szCs w:val="24"/>
              </w:rPr>
              <w:fldChar w:fldCharType="end"/>
            </w:r>
          </w:p>
        </w:tc>
        <w:tc>
          <w:tcPr>
            <w:tcW w:w="476"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252</w:t>
            </w:r>
            <w:r w:rsidRPr="00284D1E">
              <w:rPr>
                <w:rFonts w:ascii="Arial" w:hAnsi="Arial" w:cs="Arial"/>
                <w:b/>
                <w:sz w:val="24"/>
                <w:szCs w:val="24"/>
              </w:rPr>
              <w:fldChar w:fldCharType="end"/>
            </w:r>
          </w:p>
        </w:tc>
        <w:tc>
          <w:tcPr>
            <w:tcW w:w="441"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85</w:t>
            </w:r>
            <w:r w:rsidRPr="00284D1E">
              <w:rPr>
                <w:rFonts w:ascii="Arial" w:hAnsi="Arial" w:cs="Arial"/>
                <w:b/>
                <w:sz w:val="24"/>
                <w:szCs w:val="24"/>
              </w:rPr>
              <w:fldChar w:fldCharType="end"/>
            </w:r>
          </w:p>
        </w:tc>
        <w:tc>
          <w:tcPr>
            <w:tcW w:w="477"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68</w:t>
            </w:r>
            <w:r w:rsidRPr="00284D1E">
              <w:rPr>
                <w:rFonts w:ascii="Arial" w:hAnsi="Arial" w:cs="Arial"/>
                <w:b/>
                <w:sz w:val="24"/>
                <w:szCs w:val="24"/>
              </w:rPr>
              <w:fldChar w:fldCharType="end"/>
            </w:r>
          </w:p>
        </w:tc>
        <w:tc>
          <w:tcPr>
            <w:tcW w:w="433"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74</w:t>
            </w:r>
            <w:r w:rsidRPr="00284D1E">
              <w:rPr>
                <w:rFonts w:ascii="Arial" w:hAnsi="Arial" w:cs="Arial"/>
                <w:b/>
                <w:sz w:val="24"/>
                <w:szCs w:val="24"/>
              </w:rPr>
              <w:fldChar w:fldCharType="end"/>
            </w:r>
          </w:p>
        </w:tc>
        <w:tc>
          <w:tcPr>
            <w:tcW w:w="460"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337</w:t>
            </w:r>
            <w:r w:rsidRPr="00284D1E">
              <w:rPr>
                <w:rFonts w:ascii="Arial" w:hAnsi="Arial" w:cs="Arial"/>
                <w:b/>
                <w:sz w:val="24"/>
                <w:szCs w:val="24"/>
              </w:rPr>
              <w:fldChar w:fldCharType="end"/>
            </w:r>
          </w:p>
        </w:tc>
        <w:tc>
          <w:tcPr>
            <w:tcW w:w="433"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0</w:t>
            </w:r>
            <w:r w:rsidRPr="00284D1E">
              <w:rPr>
                <w:rFonts w:ascii="Arial" w:hAnsi="Arial" w:cs="Arial"/>
                <w:b/>
                <w:sz w:val="24"/>
                <w:szCs w:val="24"/>
              </w:rPr>
              <w:fldChar w:fldCharType="end"/>
            </w:r>
          </w:p>
        </w:tc>
        <w:tc>
          <w:tcPr>
            <w:tcW w:w="460" w:type="pct"/>
          </w:tcPr>
          <w:p w:rsidR="0098774A" w:rsidRPr="00284D1E" w:rsidRDefault="0098774A" w:rsidP="00D93B10">
            <w:pPr>
              <w:rPr>
                <w:rFonts w:ascii="Arial" w:hAnsi="Arial" w:cs="Arial"/>
                <w:b/>
                <w:sz w:val="24"/>
                <w:szCs w:val="24"/>
              </w:rPr>
            </w:pPr>
            <w:r w:rsidRPr="00284D1E">
              <w:rPr>
                <w:rFonts w:ascii="Arial" w:hAnsi="Arial" w:cs="Arial"/>
                <w:b/>
                <w:sz w:val="24"/>
                <w:szCs w:val="24"/>
              </w:rPr>
              <w:fldChar w:fldCharType="begin"/>
            </w:r>
            <w:r w:rsidRPr="00284D1E">
              <w:rPr>
                <w:rFonts w:ascii="Arial" w:hAnsi="Arial" w:cs="Arial"/>
                <w:b/>
                <w:sz w:val="24"/>
                <w:szCs w:val="24"/>
              </w:rPr>
              <w:instrText xml:space="preserve"> =SUM(ABOVE) </w:instrText>
            </w:r>
            <w:r w:rsidRPr="00284D1E">
              <w:rPr>
                <w:rFonts w:ascii="Arial" w:hAnsi="Arial" w:cs="Arial"/>
                <w:b/>
                <w:sz w:val="24"/>
                <w:szCs w:val="24"/>
              </w:rPr>
              <w:fldChar w:fldCharType="separate"/>
            </w:r>
            <w:r w:rsidRPr="00284D1E">
              <w:rPr>
                <w:rFonts w:ascii="Arial" w:hAnsi="Arial" w:cs="Arial"/>
                <w:b/>
                <w:noProof/>
                <w:sz w:val="24"/>
                <w:szCs w:val="24"/>
              </w:rPr>
              <w:t>0</w:t>
            </w:r>
            <w:r w:rsidRPr="00284D1E">
              <w:rPr>
                <w:rFonts w:ascii="Arial" w:hAnsi="Arial" w:cs="Arial"/>
                <w:b/>
                <w:sz w:val="24"/>
                <w:szCs w:val="24"/>
              </w:rPr>
              <w:fldChar w:fldCharType="end"/>
            </w:r>
          </w:p>
        </w:tc>
      </w:tr>
    </w:tbl>
    <w:p w:rsidR="0098774A" w:rsidRPr="00284D1E" w:rsidRDefault="0098774A" w:rsidP="0098774A">
      <w:pPr>
        <w:rPr>
          <w:rFonts w:ascii="Arial" w:hAnsi="Arial" w:cs="Arial"/>
          <w:i/>
          <w:sz w:val="24"/>
          <w:szCs w:val="24"/>
        </w:rPr>
      </w:pPr>
      <w:r w:rsidRPr="00284D1E">
        <w:rPr>
          <w:rFonts w:ascii="Arial" w:hAnsi="Arial" w:cs="Arial"/>
          <w:i/>
          <w:sz w:val="24"/>
          <w:szCs w:val="24"/>
        </w:rPr>
        <w:t>Source: Reports obtained from Provincial Education Departments in April 2016</w:t>
      </w:r>
    </w:p>
    <w:p w:rsidR="0098774A" w:rsidRPr="00A45B70" w:rsidRDefault="0098774A" w:rsidP="0098774A">
      <w:pPr>
        <w:pStyle w:val="ListParagraph"/>
        <w:numPr>
          <w:ilvl w:val="0"/>
          <w:numId w:val="1"/>
        </w:numPr>
        <w:rPr>
          <w:rFonts w:ascii="Arial" w:hAnsi="Arial" w:cs="Arial"/>
          <w:sz w:val="24"/>
          <w:szCs w:val="24"/>
        </w:rPr>
      </w:pPr>
      <w:r w:rsidRPr="00A45B70">
        <w:rPr>
          <w:rFonts w:ascii="Arial" w:hAnsi="Arial" w:cs="Arial"/>
          <w:sz w:val="24"/>
          <w:szCs w:val="24"/>
        </w:rPr>
        <w:t>(b)(ii) The 181 teachers trained in SASL and 68 in Braille are using their expertise in the implementation of the CAPS for SASL and teaching of visually impaired learners in the 22 schools respectively. No information is available on the application of teachers’ expertise in the other areas yet.</w:t>
      </w:r>
    </w:p>
    <w:p w:rsidR="0098774A" w:rsidRPr="00A45B70" w:rsidRDefault="0098774A" w:rsidP="0098774A">
      <w:pPr>
        <w:ind w:left="360"/>
        <w:rPr>
          <w:rFonts w:ascii="Arial" w:hAnsi="Arial" w:cs="Arial"/>
          <w:sz w:val="24"/>
          <w:szCs w:val="24"/>
        </w:rPr>
      </w:pPr>
      <w:r>
        <w:rPr>
          <w:rFonts w:ascii="Arial" w:hAnsi="Arial" w:cs="Arial"/>
          <w:sz w:val="24"/>
          <w:szCs w:val="24"/>
        </w:rPr>
        <w:t>(1)(c) Monitoring reports from PEDs that are submitted through the National Strategy for Learner Attainment do not include Autism, ADHD and Agenesis of the Corpus Callosum.</w:t>
      </w:r>
      <w:r w:rsidRPr="00A45B70">
        <w:rPr>
          <w:rFonts w:ascii="Arial" w:hAnsi="Arial" w:cs="Arial"/>
          <w:sz w:val="24"/>
          <w:szCs w:val="24"/>
        </w:rPr>
        <w:t xml:space="preserve"> </w:t>
      </w:r>
    </w:p>
    <w:p w:rsidR="0098774A" w:rsidRPr="008E1AED" w:rsidRDefault="0098774A" w:rsidP="0098774A">
      <w:pPr>
        <w:rPr>
          <w:rFonts w:ascii="Arial" w:hAnsi="Arial" w:cs="Arial"/>
          <w:sz w:val="24"/>
          <w:szCs w:val="24"/>
        </w:rPr>
        <w:sectPr w:rsidR="0098774A" w:rsidRPr="008E1AED" w:rsidSect="008F24FE">
          <w:pgSz w:w="16838" w:h="11906" w:orient="landscape"/>
          <w:pgMar w:top="1440" w:right="1440" w:bottom="1440" w:left="1440" w:header="708" w:footer="708" w:gutter="0"/>
          <w:cols w:space="708"/>
          <w:docGrid w:linePitch="360"/>
        </w:sectPr>
      </w:pPr>
    </w:p>
    <w:p w:rsidR="0098774A" w:rsidRPr="002C7DF9" w:rsidRDefault="0098774A" w:rsidP="0098774A">
      <w:pPr>
        <w:ind w:left="993" w:hanging="993"/>
        <w:jc w:val="both"/>
        <w:rPr>
          <w:rFonts w:ascii="Arial" w:eastAsia="Calibri" w:hAnsi="Arial" w:cs="Arial"/>
          <w:sz w:val="24"/>
          <w:szCs w:val="24"/>
          <w:lang w:val="af-ZA" w:eastAsia="en-ZA"/>
        </w:rPr>
      </w:pPr>
      <w:r>
        <w:rPr>
          <w:rFonts w:ascii="Arial" w:hAnsi="Arial" w:cs="Arial"/>
          <w:sz w:val="24"/>
          <w:szCs w:val="24"/>
        </w:rPr>
        <w:lastRenderedPageBreak/>
        <w:t>(2)</w:t>
      </w:r>
      <w:r w:rsidRPr="00284D1E">
        <w:rPr>
          <w:rFonts w:ascii="Arial" w:hAnsi="Arial" w:cs="Arial"/>
          <w:sz w:val="24"/>
          <w:szCs w:val="24"/>
        </w:rPr>
        <w:t xml:space="preserve"> </w:t>
      </w:r>
      <w:r w:rsidRPr="00284D1E">
        <w:rPr>
          <w:rFonts w:ascii="Arial" w:hAnsi="Arial" w:cs="Arial"/>
          <w:sz w:val="24"/>
          <w:szCs w:val="24"/>
        </w:rPr>
        <w:tab/>
      </w:r>
      <w:r w:rsidRPr="002C7DF9">
        <w:rPr>
          <w:rFonts w:ascii="Arial" w:eastAsia="Calibri" w:hAnsi="Arial" w:cs="Arial"/>
          <w:sz w:val="24"/>
          <w:szCs w:val="24"/>
          <w:lang w:val="af-ZA" w:eastAsia="en-ZA"/>
        </w:rPr>
        <w:t>The provinces spent R5,658 billion (98.5%) of the adjusted budget of R5,743 billion allocated to Public Special Schools in 2014/15 as indicated in the table below.  The expenditure is not disaggregated to district level:</w:t>
      </w:r>
    </w:p>
    <w:tbl>
      <w:tblPr>
        <w:tblW w:w="10349" w:type="dxa"/>
        <w:tblInd w:w="-318" w:type="dxa"/>
        <w:tblLayout w:type="fixed"/>
        <w:tblLook w:val="04A0" w:firstRow="1" w:lastRow="0" w:firstColumn="1" w:lastColumn="0" w:noHBand="0" w:noVBand="1"/>
      </w:tblPr>
      <w:tblGrid>
        <w:gridCol w:w="1525"/>
        <w:gridCol w:w="1169"/>
        <w:gridCol w:w="1134"/>
        <w:gridCol w:w="605"/>
        <w:gridCol w:w="388"/>
        <w:gridCol w:w="554"/>
        <w:gridCol w:w="438"/>
        <w:gridCol w:w="620"/>
        <w:gridCol w:w="230"/>
        <w:gridCol w:w="750"/>
        <w:gridCol w:w="384"/>
        <w:gridCol w:w="1276"/>
        <w:gridCol w:w="1276"/>
      </w:tblGrid>
      <w:tr w:rsidR="0098774A" w:rsidRPr="00592D9D" w:rsidTr="00D93B10">
        <w:trPr>
          <w:trHeight w:val="570"/>
        </w:trPr>
        <w:tc>
          <w:tcPr>
            <w:tcW w:w="4433" w:type="dxa"/>
            <w:gridSpan w:val="4"/>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b/>
                <w:bCs/>
                <w:color w:val="000000"/>
                <w:sz w:val="18"/>
                <w:szCs w:val="18"/>
                <w:lang w:eastAsia="en-ZA"/>
              </w:rPr>
            </w:pPr>
            <w:r w:rsidRPr="00592D9D">
              <w:rPr>
                <w:rFonts w:ascii="Arial" w:eastAsia="Times New Roman" w:hAnsi="Arial" w:cs="Arial"/>
                <w:b/>
                <w:bCs/>
                <w:color w:val="000000"/>
                <w:sz w:val="18"/>
                <w:szCs w:val="18"/>
                <w:lang w:eastAsia="en-ZA"/>
              </w:rPr>
              <w:t>Provincial Education Departments</w:t>
            </w:r>
          </w:p>
        </w:tc>
        <w:tc>
          <w:tcPr>
            <w:tcW w:w="942"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p>
        </w:tc>
        <w:tc>
          <w:tcPr>
            <w:tcW w:w="1058"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p>
        </w:tc>
        <w:tc>
          <w:tcPr>
            <w:tcW w:w="980"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p>
        </w:tc>
        <w:tc>
          <w:tcPr>
            <w:tcW w:w="1660"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p>
        </w:tc>
        <w:tc>
          <w:tcPr>
            <w:tcW w:w="1276" w:type="dxa"/>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p>
        </w:tc>
      </w:tr>
      <w:tr w:rsidR="0098774A" w:rsidRPr="00592D9D" w:rsidTr="00D93B10">
        <w:trPr>
          <w:trHeight w:val="435"/>
        </w:trPr>
        <w:tc>
          <w:tcPr>
            <w:tcW w:w="1525"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Provinces</w:t>
            </w:r>
          </w:p>
        </w:tc>
        <w:tc>
          <w:tcPr>
            <w:tcW w:w="1169"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2014/15 Adjusted Budget</w:t>
            </w:r>
          </w:p>
        </w:tc>
        <w:tc>
          <w:tcPr>
            <w:tcW w:w="6379" w:type="dxa"/>
            <w:gridSpan w:val="10"/>
            <w:tcBorders>
              <w:top w:val="single" w:sz="8" w:space="0" w:color="auto"/>
              <w:left w:val="nil"/>
              <w:bottom w:val="single" w:sz="8" w:space="0" w:color="auto"/>
              <w:right w:val="nil"/>
            </w:tcBorders>
            <w:shd w:val="clear" w:color="auto" w:fill="auto"/>
            <w:noWrap/>
            <w:vAlign w:val="bottom"/>
            <w:hideMark/>
          </w:tcPr>
          <w:p w:rsidR="0098774A" w:rsidRPr="00592D9D" w:rsidRDefault="0098774A" w:rsidP="00D93B10">
            <w:pPr>
              <w:spacing w:after="0" w:line="240" w:lineRule="auto"/>
              <w:jc w:val="center"/>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2014/15 Actual Expenditure</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774A" w:rsidRPr="00592D9D" w:rsidRDefault="0098774A" w:rsidP="00D93B10">
            <w:pPr>
              <w:spacing w:after="0" w:line="240" w:lineRule="auto"/>
              <w:jc w:val="center"/>
              <w:rPr>
                <w:rFonts w:ascii="Arial" w:eastAsia="Times New Roman" w:hAnsi="Arial" w:cs="Arial"/>
                <w:sz w:val="18"/>
                <w:szCs w:val="18"/>
                <w:lang w:eastAsia="en-ZA"/>
              </w:rPr>
            </w:pPr>
            <w:r w:rsidRPr="00592D9D">
              <w:rPr>
                <w:rFonts w:ascii="Arial" w:eastAsia="Times New Roman" w:hAnsi="Arial" w:cs="Arial"/>
                <w:sz w:val="18"/>
                <w:szCs w:val="18"/>
                <w:lang w:eastAsia="en-ZA"/>
              </w:rPr>
              <w:t>2014/15 Under / (over)-expenditure</w:t>
            </w:r>
          </w:p>
        </w:tc>
      </w:tr>
      <w:tr w:rsidR="0098774A" w:rsidRPr="00592D9D" w:rsidTr="00D93B10">
        <w:trPr>
          <w:trHeight w:val="765"/>
        </w:trPr>
        <w:tc>
          <w:tcPr>
            <w:tcW w:w="1525" w:type="dxa"/>
            <w:vMerge/>
            <w:tcBorders>
              <w:top w:val="single" w:sz="8" w:space="0" w:color="auto"/>
              <w:left w:val="single" w:sz="8" w:space="0" w:color="auto"/>
              <w:bottom w:val="single" w:sz="8" w:space="0" w:color="000000"/>
              <w:right w:val="single" w:sz="4" w:space="0" w:color="auto"/>
            </w:tcBorders>
            <w:vAlign w:val="center"/>
            <w:hideMark/>
          </w:tcPr>
          <w:p w:rsidR="0098774A" w:rsidRPr="00592D9D" w:rsidRDefault="0098774A" w:rsidP="00D93B10">
            <w:pPr>
              <w:spacing w:after="0" w:line="240" w:lineRule="auto"/>
              <w:rPr>
                <w:rFonts w:ascii="Arial" w:eastAsia="Times New Roman" w:hAnsi="Arial" w:cs="Arial"/>
                <w:sz w:val="18"/>
                <w:szCs w:val="18"/>
                <w:lang w:eastAsia="en-ZA"/>
              </w:rPr>
            </w:pPr>
          </w:p>
        </w:tc>
        <w:tc>
          <w:tcPr>
            <w:tcW w:w="1169" w:type="dxa"/>
            <w:vMerge/>
            <w:tcBorders>
              <w:top w:val="single" w:sz="8" w:space="0" w:color="auto"/>
              <w:left w:val="single" w:sz="4" w:space="0" w:color="auto"/>
              <w:bottom w:val="single" w:sz="8" w:space="0" w:color="000000"/>
              <w:right w:val="single" w:sz="4" w:space="0" w:color="auto"/>
            </w:tcBorders>
            <w:vAlign w:val="center"/>
            <w:hideMark/>
          </w:tcPr>
          <w:p w:rsidR="0098774A" w:rsidRPr="00592D9D" w:rsidRDefault="0098774A" w:rsidP="00D93B10">
            <w:pPr>
              <w:spacing w:after="0" w:line="240" w:lineRule="auto"/>
              <w:rPr>
                <w:rFonts w:ascii="Arial" w:eastAsia="Times New Roman" w:hAnsi="Arial" w:cs="Arial"/>
                <w:color w:val="000000"/>
                <w:sz w:val="18"/>
                <w:szCs w:val="18"/>
                <w:lang w:eastAsia="en-ZA"/>
              </w:rPr>
            </w:pPr>
          </w:p>
        </w:tc>
        <w:tc>
          <w:tcPr>
            <w:tcW w:w="1134" w:type="dxa"/>
            <w:tcBorders>
              <w:top w:val="nil"/>
              <w:left w:val="nil"/>
              <w:bottom w:val="single" w:sz="8" w:space="0" w:color="auto"/>
              <w:right w:val="single" w:sz="4" w:space="0" w:color="auto"/>
            </w:tcBorders>
            <w:shd w:val="clear" w:color="auto" w:fill="auto"/>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Compensation of Employees</w:t>
            </w:r>
          </w:p>
        </w:tc>
        <w:tc>
          <w:tcPr>
            <w:tcW w:w="993" w:type="dxa"/>
            <w:gridSpan w:val="2"/>
            <w:tcBorders>
              <w:top w:val="nil"/>
              <w:left w:val="nil"/>
              <w:bottom w:val="single" w:sz="8" w:space="0" w:color="auto"/>
              <w:right w:val="single" w:sz="4" w:space="0" w:color="auto"/>
            </w:tcBorders>
            <w:shd w:val="clear" w:color="auto" w:fill="auto"/>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Goods and Services</w:t>
            </w:r>
          </w:p>
        </w:tc>
        <w:tc>
          <w:tcPr>
            <w:tcW w:w="992" w:type="dxa"/>
            <w:gridSpan w:val="2"/>
            <w:tcBorders>
              <w:top w:val="nil"/>
              <w:left w:val="nil"/>
              <w:bottom w:val="single" w:sz="8" w:space="0" w:color="auto"/>
              <w:right w:val="single" w:sz="4" w:space="0" w:color="auto"/>
            </w:tcBorders>
            <w:shd w:val="clear" w:color="auto" w:fill="auto"/>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Non-profit institution</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House</w:t>
            </w:r>
            <w:r>
              <w:rPr>
                <w:rFonts w:ascii="Arial" w:eastAsia="Times New Roman" w:hAnsi="Arial" w:cs="Arial"/>
                <w:sz w:val="18"/>
                <w:szCs w:val="18"/>
                <w:lang w:eastAsia="en-ZA"/>
              </w:rPr>
              <w:t xml:space="preserve"> </w:t>
            </w:r>
            <w:r w:rsidRPr="00592D9D">
              <w:rPr>
                <w:rFonts w:ascii="Arial" w:eastAsia="Times New Roman" w:hAnsi="Arial" w:cs="Arial"/>
                <w:sz w:val="18"/>
                <w:szCs w:val="18"/>
                <w:lang w:eastAsia="en-ZA"/>
              </w:rPr>
              <w:t>holds</w:t>
            </w:r>
          </w:p>
        </w:tc>
        <w:tc>
          <w:tcPr>
            <w:tcW w:w="1134" w:type="dxa"/>
            <w:gridSpan w:val="2"/>
            <w:tcBorders>
              <w:top w:val="nil"/>
              <w:left w:val="nil"/>
              <w:bottom w:val="single" w:sz="8" w:space="0" w:color="auto"/>
              <w:right w:val="nil"/>
            </w:tcBorders>
            <w:shd w:val="clear" w:color="auto" w:fill="auto"/>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Machinery and Equipment</w:t>
            </w:r>
          </w:p>
        </w:tc>
        <w:tc>
          <w:tcPr>
            <w:tcW w:w="1276" w:type="dxa"/>
            <w:tcBorders>
              <w:top w:val="nil"/>
              <w:left w:val="single" w:sz="8" w:space="0" w:color="auto"/>
              <w:bottom w:val="single" w:sz="8" w:space="0" w:color="auto"/>
              <w:right w:val="single" w:sz="8" w:space="0" w:color="auto"/>
            </w:tcBorders>
            <w:shd w:val="clear" w:color="auto" w:fill="auto"/>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Total Expenditure</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98774A" w:rsidRPr="00592D9D" w:rsidRDefault="0098774A" w:rsidP="00D93B10">
            <w:pPr>
              <w:spacing w:after="0" w:line="240" w:lineRule="auto"/>
              <w:rPr>
                <w:rFonts w:ascii="Arial" w:eastAsia="Times New Roman" w:hAnsi="Arial" w:cs="Arial"/>
                <w:sz w:val="18"/>
                <w:szCs w:val="18"/>
                <w:lang w:eastAsia="en-ZA"/>
              </w:rPr>
            </w:pPr>
          </w:p>
        </w:tc>
      </w:tr>
      <w:tr w:rsidR="0098774A" w:rsidRPr="00592D9D" w:rsidTr="00D93B10">
        <w:trPr>
          <w:trHeight w:val="300"/>
        </w:trPr>
        <w:tc>
          <w:tcPr>
            <w:tcW w:w="1525" w:type="dxa"/>
            <w:tcBorders>
              <w:top w:val="nil"/>
              <w:left w:val="single" w:sz="8" w:space="0" w:color="auto"/>
              <w:bottom w:val="nil"/>
              <w:right w:val="nil"/>
            </w:tcBorders>
            <w:shd w:val="clear" w:color="auto" w:fill="auto"/>
            <w:vAlign w:val="bottom"/>
            <w:hideMark/>
          </w:tcPr>
          <w:p w:rsidR="0098774A" w:rsidRPr="00592D9D" w:rsidRDefault="0098774A" w:rsidP="00D93B10">
            <w:pPr>
              <w:spacing w:after="0" w:line="240" w:lineRule="auto"/>
              <w:rPr>
                <w:rFonts w:ascii="Arial" w:eastAsia="Times New Roman" w:hAnsi="Arial" w:cs="Arial"/>
                <w:b/>
                <w:bCs/>
                <w:sz w:val="18"/>
                <w:szCs w:val="18"/>
                <w:u w:val="single"/>
                <w:lang w:eastAsia="en-ZA"/>
              </w:rPr>
            </w:pP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R'000</w:t>
            </w:r>
          </w:p>
        </w:tc>
      </w:tr>
      <w:tr w:rsidR="0098774A" w:rsidRPr="00592D9D" w:rsidTr="00D93B10">
        <w:trPr>
          <w:trHeight w:val="423"/>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Eastern Cape</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538 698</w:t>
            </w:r>
          </w:p>
        </w:tc>
        <w:tc>
          <w:tcPr>
            <w:tcW w:w="1134" w:type="dxa"/>
            <w:tcBorders>
              <w:top w:val="nil"/>
              <w:left w:val="nil"/>
              <w:bottom w:val="nil"/>
              <w:right w:val="single" w:sz="4" w:space="0" w:color="auto"/>
            </w:tcBorders>
            <w:shd w:val="clear" w:color="auto" w:fill="auto"/>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438 247</w:t>
            </w:r>
          </w:p>
        </w:tc>
        <w:tc>
          <w:tcPr>
            <w:tcW w:w="993" w:type="dxa"/>
            <w:gridSpan w:val="2"/>
            <w:tcBorders>
              <w:top w:val="nil"/>
              <w:left w:val="nil"/>
              <w:bottom w:val="nil"/>
              <w:right w:val="single" w:sz="4" w:space="0" w:color="auto"/>
            </w:tcBorders>
            <w:shd w:val="clear" w:color="auto" w:fill="auto"/>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9 188</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64 186</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2 974</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10 572</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525 167</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13 531</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Free State</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383 611</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329 910</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20</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51 570</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1 301</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 </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382 801</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810</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Gauteng</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1 838 788</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1 477 478</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14 239</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298 391</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7 938</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198</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1 798 244</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40 544</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KwaZulu-Natal</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876 012</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748 062</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7 338</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127 800</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3 401</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2 158</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888 759</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( 12 747)</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Limpopo</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379 607</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327 908</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948</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47 654</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3 304</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 </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379 814</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207)</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Mpumalanga</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221 661</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177 875</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5 078</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31 687</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491</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 </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215 131</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6 530</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Northern Cape</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93 937</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84 584</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332</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8 036</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4 698</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 </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97 650</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( 3 713)</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North West</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365 632</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313 687</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4 766</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76 633</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1 533</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926</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397 545</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( 31 913)</w:t>
            </w:r>
          </w:p>
        </w:tc>
      </w:tr>
      <w:tr w:rsidR="0098774A" w:rsidRPr="00592D9D" w:rsidTr="00D93B10">
        <w:trPr>
          <w:trHeight w:val="300"/>
        </w:trPr>
        <w:tc>
          <w:tcPr>
            <w:tcW w:w="1525" w:type="dxa"/>
            <w:tcBorders>
              <w:top w:val="nil"/>
              <w:left w:val="single" w:sz="8" w:space="0" w:color="auto"/>
              <w:bottom w:val="nil"/>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sz w:val="18"/>
                <w:szCs w:val="18"/>
                <w:lang w:eastAsia="en-ZA"/>
              </w:rPr>
            </w:pPr>
            <w:r w:rsidRPr="00592D9D">
              <w:rPr>
                <w:rFonts w:ascii="Arial" w:eastAsia="Times New Roman" w:hAnsi="Arial" w:cs="Arial"/>
                <w:sz w:val="18"/>
                <w:szCs w:val="18"/>
                <w:lang w:eastAsia="en-ZA"/>
              </w:rPr>
              <w:t>Western Cape</w:t>
            </w:r>
          </w:p>
        </w:tc>
        <w:tc>
          <w:tcPr>
            <w:tcW w:w="1169" w:type="dxa"/>
            <w:tcBorders>
              <w:top w:val="nil"/>
              <w:left w:val="single" w:sz="4" w:space="0" w:color="auto"/>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1 045 531</w:t>
            </w:r>
          </w:p>
        </w:tc>
        <w:tc>
          <w:tcPr>
            <w:tcW w:w="1134" w:type="dxa"/>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799 600</w:t>
            </w:r>
          </w:p>
        </w:tc>
        <w:tc>
          <w:tcPr>
            <w:tcW w:w="993"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24 986</w:t>
            </w:r>
          </w:p>
        </w:tc>
        <w:tc>
          <w:tcPr>
            <w:tcW w:w="992"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139 761</w:t>
            </w:r>
          </w:p>
        </w:tc>
        <w:tc>
          <w:tcPr>
            <w:tcW w:w="850" w:type="dxa"/>
            <w:gridSpan w:val="2"/>
            <w:tcBorders>
              <w:top w:val="nil"/>
              <w:left w:val="nil"/>
              <w:bottom w:val="nil"/>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4 975</w:t>
            </w:r>
          </w:p>
        </w:tc>
        <w:tc>
          <w:tcPr>
            <w:tcW w:w="1134" w:type="dxa"/>
            <w:gridSpan w:val="2"/>
            <w:tcBorders>
              <w:top w:val="nil"/>
              <w:left w:val="nil"/>
              <w:bottom w:val="nil"/>
              <w:right w:val="nil"/>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3 510</w:t>
            </w:r>
          </w:p>
        </w:tc>
        <w:tc>
          <w:tcPr>
            <w:tcW w:w="1276" w:type="dxa"/>
            <w:tcBorders>
              <w:top w:val="nil"/>
              <w:left w:val="single" w:sz="8" w:space="0" w:color="auto"/>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color w:val="000000"/>
                <w:sz w:val="18"/>
                <w:szCs w:val="18"/>
                <w:lang w:eastAsia="en-ZA"/>
              </w:rPr>
            </w:pPr>
            <w:r w:rsidRPr="00592D9D">
              <w:rPr>
                <w:rFonts w:ascii="Arial" w:eastAsia="Times New Roman" w:hAnsi="Arial" w:cs="Arial"/>
                <w:color w:val="000000"/>
                <w:sz w:val="18"/>
                <w:szCs w:val="18"/>
                <w:lang w:eastAsia="en-ZA"/>
              </w:rPr>
              <w:t>972 832</w:t>
            </w:r>
          </w:p>
        </w:tc>
        <w:tc>
          <w:tcPr>
            <w:tcW w:w="1276" w:type="dxa"/>
            <w:tcBorders>
              <w:top w:val="nil"/>
              <w:left w:val="nil"/>
              <w:bottom w:val="nil"/>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sz w:val="18"/>
                <w:szCs w:val="18"/>
                <w:lang w:eastAsia="en-ZA"/>
              </w:rPr>
            </w:pPr>
            <w:r w:rsidRPr="00592D9D">
              <w:rPr>
                <w:rFonts w:ascii="Arial" w:eastAsia="Times New Roman" w:hAnsi="Arial" w:cs="Arial"/>
                <w:sz w:val="18"/>
                <w:szCs w:val="18"/>
                <w:lang w:eastAsia="en-ZA"/>
              </w:rPr>
              <w:t xml:space="preserve"> 72 699</w:t>
            </w:r>
          </w:p>
        </w:tc>
      </w:tr>
      <w:tr w:rsidR="0098774A" w:rsidRPr="00592D9D" w:rsidTr="00D93B10">
        <w:trPr>
          <w:trHeight w:val="315"/>
        </w:trPr>
        <w:tc>
          <w:tcPr>
            <w:tcW w:w="1525" w:type="dxa"/>
            <w:tcBorders>
              <w:top w:val="single" w:sz="8" w:space="0" w:color="auto"/>
              <w:left w:val="single" w:sz="8" w:space="0" w:color="auto"/>
              <w:bottom w:val="single" w:sz="8" w:space="0" w:color="auto"/>
              <w:right w:val="nil"/>
            </w:tcBorders>
            <w:shd w:val="clear" w:color="auto" w:fill="auto"/>
            <w:noWrap/>
            <w:vAlign w:val="bottom"/>
            <w:hideMark/>
          </w:tcPr>
          <w:p w:rsidR="0098774A" w:rsidRPr="00592D9D" w:rsidRDefault="0098774A" w:rsidP="00D93B10">
            <w:pPr>
              <w:spacing w:after="0" w:line="240" w:lineRule="auto"/>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TOTAL</w:t>
            </w:r>
          </w:p>
        </w:tc>
        <w:tc>
          <w:tcPr>
            <w:tcW w:w="116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5 743 477</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4 697 351</w:t>
            </w:r>
          </w:p>
        </w:tc>
        <w:tc>
          <w:tcPr>
            <w:tcW w:w="993" w:type="dxa"/>
            <w:gridSpan w:val="2"/>
            <w:tcBorders>
              <w:top w:val="single" w:sz="8" w:space="0" w:color="auto"/>
              <w:left w:val="nil"/>
              <w:bottom w:val="single" w:sz="8" w:space="0" w:color="auto"/>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66 895</w:t>
            </w:r>
          </w:p>
        </w:tc>
        <w:tc>
          <w:tcPr>
            <w:tcW w:w="992" w:type="dxa"/>
            <w:gridSpan w:val="2"/>
            <w:tcBorders>
              <w:top w:val="single" w:sz="8" w:space="0" w:color="auto"/>
              <w:left w:val="nil"/>
              <w:bottom w:val="single" w:sz="8" w:space="0" w:color="auto"/>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845 718</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30 615</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17 364</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5 657 943</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98774A" w:rsidRPr="00592D9D" w:rsidRDefault="0098774A" w:rsidP="00D93B10">
            <w:pPr>
              <w:spacing w:after="0" w:line="240" w:lineRule="auto"/>
              <w:jc w:val="right"/>
              <w:rPr>
                <w:rFonts w:ascii="Arial" w:eastAsia="Times New Roman" w:hAnsi="Arial" w:cs="Arial"/>
                <w:b/>
                <w:bCs/>
                <w:sz w:val="18"/>
                <w:szCs w:val="18"/>
                <w:lang w:eastAsia="en-ZA"/>
              </w:rPr>
            </w:pPr>
            <w:r w:rsidRPr="00592D9D">
              <w:rPr>
                <w:rFonts w:ascii="Arial" w:eastAsia="Times New Roman" w:hAnsi="Arial" w:cs="Arial"/>
                <w:b/>
                <w:bCs/>
                <w:sz w:val="18"/>
                <w:szCs w:val="18"/>
                <w:lang w:eastAsia="en-ZA"/>
              </w:rPr>
              <w:t>85 534</w:t>
            </w:r>
          </w:p>
        </w:tc>
      </w:tr>
    </w:tbl>
    <w:p w:rsidR="0098774A" w:rsidRPr="00284D1E" w:rsidRDefault="0098774A" w:rsidP="0098774A">
      <w:pPr>
        <w:ind w:left="993" w:hanging="993"/>
        <w:jc w:val="both"/>
        <w:rPr>
          <w:rFonts w:ascii="Arial" w:hAnsi="Arial" w:cs="Arial"/>
          <w:sz w:val="24"/>
          <w:szCs w:val="24"/>
        </w:rPr>
      </w:pPr>
    </w:p>
    <w:p w:rsidR="0098774A" w:rsidRDefault="0098774A" w:rsidP="0098774A">
      <w:pPr>
        <w:spacing w:before="100" w:beforeAutospacing="1" w:after="100" w:afterAutospacing="1" w:line="240" w:lineRule="auto"/>
        <w:jc w:val="both"/>
        <w:outlineLvl w:val="0"/>
        <w:rPr>
          <w:rFonts w:ascii="Arial" w:eastAsia="Calibri" w:hAnsi="Arial" w:cs="Arial"/>
          <w:sz w:val="24"/>
          <w:szCs w:val="24"/>
          <w:lang w:val="af-ZA" w:eastAsia="en-ZA"/>
        </w:rPr>
      </w:pPr>
      <w:r w:rsidRPr="002C7DF9">
        <w:rPr>
          <w:rFonts w:ascii="Arial" w:eastAsia="Calibri" w:hAnsi="Arial" w:cs="Arial"/>
          <w:sz w:val="24"/>
          <w:szCs w:val="24"/>
          <w:lang w:val="af-ZA" w:eastAsia="en-ZA"/>
        </w:rPr>
        <w:t>(3)</w:t>
      </w:r>
      <w:r w:rsidRPr="00284D1E">
        <w:rPr>
          <w:rFonts w:ascii="Arial" w:eastAsia="Calibri" w:hAnsi="Arial" w:cs="Arial"/>
          <w:b/>
          <w:sz w:val="24"/>
          <w:szCs w:val="24"/>
          <w:lang w:val="af-ZA" w:eastAsia="en-ZA"/>
        </w:rPr>
        <w:t xml:space="preserve"> </w:t>
      </w:r>
      <w:r>
        <w:rPr>
          <w:rFonts w:ascii="Arial" w:eastAsia="Calibri" w:hAnsi="Arial" w:cs="Arial"/>
          <w:sz w:val="24"/>
          <w:szCs w:val="24"/>
          <w:lang w:val="af-ZA" w:eastAsia="en-ZA"/>
        </w:rPr>
        <w:t>The whole amount was not spent as there was under-expenditure mainly on OSD Conditional Grant due to delays in processing journals from Equitable Share to journals in respect of expenditure which had already been incurred in previous years for OSD for Therapists prior to the introduction of the Conditional Grant. The underspending on Goods and Services was due to cost containment measures on items such as travel and subsistence as well as catering.</w:t>
      </w:r>
    </w:p>
    <w:p w:rsidR="0098774A" w:rsidRDefault="0098774A" w:rsidP="0098774A">
      <w:pPr>
        <w:spacing w:before="100" w:beforeAutospacing="1" w:after="100" w:afterAutospacing="1" w:line="240" w:lineRule="auto"/>
        <w:jc w:val="both"/>
        <w:outlineLvl w:val="0"/>
        <w:rPr>
          <w:rFonts w:ascii="Arial" w:eastAsia="Calibri" w:hAnsi="Arial" w:cs="Arial"/>
          <w:sz w:val="24"/>
          <w:szCs w:val="24"/>
          <w:lang w:val="af-ZA" w:eastAsia="en-ZA"/>
        </w:rPr>
      </w:pPr>
      <w:r w:rsidRPr="00284D1E">
        <w:rPr>
          <w:rFonts w:ascii="Arial" w:eastAsia="Calibri" w:hAnsi="Arial" w:cs="Arial"/>
          <w:b/>
          <w:sz w:val="24"/>
          <w:szCs w:val="24"/>
          <w:lang w:val="af-ZA" w:eastAsia="en-ZA"/>
        </w:rPr>
        <w:t xml:space="preserve"> </w:t>
      </w:r>
      <w:r w:rsidRPr="002C7DF9">
        <w:rPr>
          <w:rFonts w:ascii="Arial" w:eastAsia="Calibri" w:hAnsi="Arial" w:cs="Arial"/>
          <w:sz w:val="24"/>
          <w:szCs w:val="24"/>
          <w:lang w:val="af-ZA" w:eastAsia="en-ZA"/>
        </w:rPr>
        <w:t xml:space="preserve">(4) </w:t>
      </w:r>
      <w:r>
        <w:rPr>
          <w:rFonts w:ascii="Arial" w:eastAsia="Calibri" w:hAnsi="Arial" w:cs="Arial"/>
          <w:sz w:val="24"/>
          <w:szCs w:val="24"/>
          <w:lang w:val="af-ZA" w:eastAsia="en-ZA"/>
        </w:rPr>
        <w:t xml:space="preserve">The table below provides information about which PEDs and of course full service schools that benefited from the R400 million that was allocated for strengthening of full service schools in 2014/15. </w:t>
      </w:r>
    </w:p>
    <w:tbl>
      <w:tblPr>
        <w:tblStyle w:val="TableGrid"/>
        <w:tblW w:w="0" w:type="auto"/>
        <w:tblLook w:val="04A0" w:firstRow="1" w:lastRow="0" w:firstColumn="1" w:lastColumn="0" w:noHBand="0" w:noVBand="1"/>
      </w:tblPr>
      <w:tblGrid>
        <w:gridCol w:w="4621"/>
        <w:gridCol w:w="4621"/>
      </w:tblGrid>
      <w:tr w:rsidR="0098774A" w:rsidTr="00D93B10">
        <w:tc>
          <w:tcPr>
            <w:tcW w:w="4621" w:type="dxa"/>
          </w:tcPr>
          <w:p w:rsidR="0098774A" w:rsidRPr="00686D36" w:rsidRDefault="0098774A" w:rsidP="00D93B10">
            <w:pPr>
              <w:spacing w:before="100" w:beforeAutospacing="1" w:after="100" w:afterAutospacing="1"/>
              <w:jc w:val="both"/>
              <w:outlineLvl w:val="0"/>
              <w:rPr>
                <w:rFonts w:ascii="Arial" w:eastAsia="Calibri" w:hAnsi="Arial" w:cs="Arial"/>
                <w:b/>
                <w:sz w:val="20"/>
                <w:szCs w:val="20"/>
                <w:lang w:val="af-ZA" w:eastAsia="en-ZA"/>
              </w:rPr>
            </w:pPr>
            <w:r w:rsidRPr="00686D36">
              <w:rPr>
                <w:rFonts w:ascii="Arial" w:eastAsia="Calibri" w:hAnsi="Arial" w:cs="Arial"/>
                <w:b/>
                <w:sz w:val="20"/>
                <w:szCs w:val="20"/>
                <w:lang w:val="af-ZA" w:eastAsia="en-ZA"/>
              </w:rPr>
              <w:t>Province</w:t>
            </w:r>
          </w:p>
        </w:tc>
        <w:tc>
          <w:tcPr>
            <w:tcW w:w="4621" w:type="dxa"/>
          </w:tcPr>
          <w:p w:rsidR="0098774A" w:rsidRPr="00686D36" w:rsidRDefault="0098774A" w:rsidP="00D93B10">
            <w:pPr>
              <w:spacing w:before="100" w:beforeAutospacing="1" w:after="100" w:afterAutospacing="1"/>
              <w:jc w:val="both"/>
              <w:outlineLvl w:val="0"/>
              <w:rPr>
                <w:rFonts w:ascii="Arial" w:eastAsia="Calibri" w:hAnsi="Arial" w:cs="Arial"/>
                <w:b/>
                <w:sz w:val="20"/>
                <w:szCs w:val="20"/>
                <w:lang w:val="af-ZA" w:eastAsia="en-ZA"/>
              </w:rPr>
            </w:pPr>
            <w:r w:rsidRPr="00686D36">
              <w:rPr>
                <w:rFonts w:ascii="Arial" w:eastAsia="Calibri" w:hAnsi="Arial" w:cs="Arial"/>
                <w:b/>
                <w:sz w:val="20"/>
                <w:szCs w:val="20"/>
                <w:lang w:val="af-ZA" w:eastAsia="en-ZA"/>
              </w:rPr>
              <w:t>Names of Full Service Schools that Benefited</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EC</w:t>
            </w:r>
          </w:p>
        </w:tc>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Not allocated part of R400m</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Pr>
                <w:rFonts w:ascii="Arial" w:eastAsia="Calibri" w:hAnsi="Arial" w:cs="Arial"/>
                <w:sz w:val="20"/>
                <w:szCs w:val="20"/>
                <w:lang w:val="af-ZA" w:eastAsia="en-ZA"/>
              </w:rPr>
              <w:t>FS</w:t>
            </w:r>
          </w:p>
        </w:tc>
        <w:tc>
          <w:tcPr>
            <w:tcW w:w="4621" w:type="dxa"/>
          </w:tcPr>
          <w:p w:rsidR="0098774A" w:rsidRPr="00686D36" w:rsidRDefault="0098774A" w:rsidP="00D93B10">
            <w:pPr>
              <w:spacing w:before="100" w:beforeAutospacing="1" w:after="100" w:afterAutospacing="1"/>
              <w:jc w:val="both"/>
              <w:outlineLvl w:val="0"/>
              <w:rPr>
                <w:rFonts w:ascii="Arial" w:eastAsia="Calibri" w:hAnsi="Arial" w:cs="Arial"/>
                <w:b/>
                <w:sz w:val="20"/>
                <w:szCs w:val="20"/>
                <w:lang w:val="af-ZA" w:eastAsia="en-ZA"/>
              </w:rPr>
            </w:pPr>
            <w:r w:rsidRPr="00686D36">
              <w:rPr>
                <w:rFonts w:ascii="Arial" w:eastAsia="Calibri" w:hAnsi="Arial" w:cs="Arial"/>
                <w:b/>
                <w:sz w:val="20"/>
                <w:szCs w:val="20"/>
                <w:lang w:val="af-ZA" w:eastAsia="en-ZA"/>
              </w:rPr>
              <w:t>See Annexure A</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Pr>
                <w:rFonts w:ascii="Arial" w:eastAsia="Calibri" w:hAnsi="Arial" w:cs="Arial"/>
                <w:sz w:val="20"/>
                <w:szCs w:val="20"/>
                <w:lang w:val="af-ZA" w:eastAsia="en-ZA"/>
              </w:rPr>
              <w:t>GT</w:t>
            </w:r>
          </w:p>
        </w:tc>
        <w:tc>
          <w:tcPr>
            <w:tcW w:w="4621" w:type="dxa"/>
          </w:tcPr>
          <w:p w:rsidR="0098774A" w:rsidRPr="00686D36" w:rsidRDefault="0098774A" w:rsidP="00D93B10">
            <w:pPr>
              <w:spacing w:before="100" w:beforeAutospacing="1" w:after="100" w:afterAutospacing="1"/>
              <w:jc w:val="both"/>
              <w:outlineLvl w:val="0"/>
              <w:rPr>
                <w:rFonts w:ascii="Arial" w:eastAsia="Calibri" w:hAnsi="Arial" w:cs="Arial"/>
                <w:b/>
                <w:sz w:val="20"/>
                <w:szCs w:val="20"/>
                <w:lang w:val="af-ZA" w:eastAsia="en-ZA"/>
              </w:rPr>
            </w:pPr>
            <w:r w:rsidRPr="00686D36">
              <w:rPr>
                <w:rFonts w:ascii="Arial" w:eastAsia="Calibri" w:hAnsi="Arial" w:cs="Arial"/>
                <w:b/>
                <w:sz w:val="20"/>
                <w:szCs w:val="20"/>
                <w:lang w:val="af-ZA" w:eastAsia="en-ZA"/>
              </w:rPr>
              <w:t>See Annexure A</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KZ</w:t>
            </w:r>
          </w:p>
        </w:tc>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Not allocated part of R400m</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LP</w:t>
            </w:r>
          </w:p>
        </w:tc>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Not allocated part of R400m</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Pr>
                <w:rFonts w:ascii="Arial" w:eastAsia="Calibri" w:hAnsi="Arial" w:cs="Arial"/>
                <w:sz w:val="20"/>
                <w:szCs w:val="20"/>
                <w:lang w:val="af-ZA" w:eastAsia="en-ZA"/>
              </w:rPr>
              <w:t>MP</w:t>
            </w:r>
          </w:p>
        </w:tc>
        <w:tc>
          <w:tcPr>
            <w:tcW w:w="4621" w:type="dxa"/>
          </w:tcPr>
          <w:p w:rsidR="0098774A" w:rsidRPr="00686D36" w:rsidRDefault="0098774A" w:rsidP="00D93B10">
            <w:pPr>
              <w:spacing w:before="100" w:beforeAutospacing="1" w:after="100" w:afterAutospacing="1"/>
              <w:jc w:val="both"/>
              <w:outlineLvl w:val="0"/>
              <w:rPr>
                <w:rFonts w:ascii="Arial" w:eastAsia="Calibri" w:hAnsi="Arial" w:cs="Arial"/>
                <w:b/>
                <w:sz w:val="20"/>
                <w:szCs w:val="20"/>
                <w:lang w:val="af-ZA" w:eastAsia="en-ZA"/>
              </w:rPr>
            </w:pPr>
            <w:r w:rsidRPr="00686D36">
              <w:rPr>
                <w:rFonts w:ascii="Arial" w:eastAsia="Calibri" w:hAnsi="Arial" w:cs="Arial"/>
                <w:b/>
                <w:sz w:val="20"/>
                <w:szCs w:val="20"/>
                <w:lang w:val="af-ZA" w:eastAsia="en-ZA"/>
              </w:rPr>
              <w:t>See Annexure A</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NC</w:t>
            </w:r>
          </w:p>
        </w:tc>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sidRPr="00686D36">
              <w:rPr>
                <w:rFonts w:ascii="Arial" w:eastAsia="Calibri" w:hAnsi="Arial" w:cs="Arial"/>
                <w:color w:val="FF0000"/>
                <w:sz w:val="20"/>
                <w:szCs w:val="20"/>
                <w:lang w:val="af-ZA" w:eastAsia="en-ZA"/>
              </w:rPr>
              <w:t>Not allocated part of R400m</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Pr>
                <w:rFonts w:ascii="Arial" w:eastAsia="Calibri" w:hAnsi="Arial" w:cs="Arial"/>
                <w:sz w:val="20"/>
                <w:szCs w:val="20"/>
                <w:lang w:val="af-ZA" w:eastAsia="en-ZA"/>
              </w:rPr>
              <w:t>NW</w:t>
            </w:r>
          </w:p>
        </w:tc>
        <w:tc>
          <w:tcPr>
            <w:tcW w:w="4621" w:type="dxa"/>
          </w:tcPr>
          <w:p w:rsidR="0098774A" w:rsidRPr="00686D36" w:rsidRDefault="0098774A" w:rsidP="00D93B10">
            <w:pPr>
              <w:spacing w:before="100" w:beforeAutospacing="1" w:after="100" w:afterAutospacing="1"/>
              <w:jc w:val="both"/>
              <w:outlineLvl w:val="0"/>
              <w:rPr>
                <w:rFonts w:ascii="Arial" w:eastAsia="Calibri" w:hAnsi="Arial" w:cs="Arial"/>
                <w:b/>
                <w:sz w:val="20"/>
                <w:szCs w:val="20"/>
                <w:lang w:val="af-ZA" w:eastAsia="en-ZA"/>
              </w:rPr>
            </w:pPr>
            <w:r w:rsidRPr="00686D36">
              <w:rPr>
                <w:rFonts w:ascii="Arial" w:eastAsia="Calibri" w:hAnsi="Arial" w:cs="Arial"/>
                <w:b/>
                <w:sz w:val="20"/>
                <w:szCs w:val="20"/>
                <w:lang w:val="af-ZA" w:eastAsia="en-ZA"/>
              </w:rPr>
              <w:t>See Annexure A</w:t>
            </w:r>
          </w:p>
        </w:tc>
      </w:tr>
      <w:tr w:rsidR="0098774A" w:rsidTr="00D93B10">
        <w:tc>
          <w:tcPr>
            <w:tcW w:w="4621" w:type="dxa"/>
          </w:tcPr>
          <w:p w:rsidR="0098774A" w:rsidRDefault="0098774A" w:rsidP="00D93B10">
            <w:pPr>
              <w:spacing w:before="100" w:beforeAutospacing="1" w:after="100" w:afterAutospacing="1"/>
              <w:jc w:val="both"/>
              <w:outlineLvl w:val="0"/>
              <w:rPr>
                <w:rFonts w:ascii="Arial" w:eastAsia="Calibri" w:hAnsi="Arial" w:cs="Arial"/>
                <w:sz w:val="20"/>
                <w:szCs w:val="20"/>
                <w:lang w:val="af-ZA" w:eastAsia="en-ZA"/>
              </w:rPr>
            </w:pPr>
            <w:r>
              <w:rPr>
                <w:rFonts w:ascii="Arial" w:eastAsia="Calibri" w:hAnsi="Arial" w:cs="Arial"/>
                <w:sz w:val="20"/>
                <w:szCs w:val="20"/>
                <w:lang w:val="af-ZA" w:eastAsia="en-ZA"/>
              </w:rPr>
              <w:t>WC</w:t>
            </w:r>
          </w:p>
        </w:tc>
        <w:tc>
          <w:tcPr>
            <w:tcW w:w="4621" w:type="dxa"/>
          </w:tcPr>
          <w:p w:rsidR="0098774A" w:rsidRPr="00686D36" w:rsidRDefault="0098774A" w:rsidP="00D93B10">
            <w:pPr>
              <w:spacing w:before="100" w:beforeAutospacing="1" w:after="100" w:afterAutospacing="1"/>
              <w:jc w:val="both"/>
              <w:outlineLvl w:val="0"/>
              <w:rPr>
                <w:rFonts w:ascii="Arial" w:eastAsia="Calibri" w:hAnsi="Arial" w:cs="Arial"/>
                <w:b/>
                <w:sz w:val="20"/>
                <w:szCs w:val="20"/>
                <w:lang w:val="af-ZA" w:eastAsia="en-ZA"/>
              </w:rPr>
            </w:pPr>
            <w:r w:rsidRPr="00686D36">
              <w:rPr>
                <w:rFonts w:ascii="Arial" w:eastAsia="Calibri" w:hAnsi="Arial" w:cs="Arial"/>
                <w:b/>
                <w:sz w:val="20"/>
                <w:szCs w:val="20"/>
                <w:lang w:val="af-ZA" w:eastAsia="en-ZA"/>
              </w:rPr>
              <w:t>See Annexure A</w:t>
            </w:r>
          </w:p>
        </w:tc>
      </w:tr>
    </w:tbl>
    <w:p w:rsidR="0098774A" w:rsidRPr="00B508F8" w:rsidRDefault="0098774A" w:rsidP="0098774A">
      <w:pPr>
        <w:spacing w:before="100" w:beforeAutospacing="1" w:after="100" w:afterAutospacing="1" w:line="240" w:lineRule="auto"/>
        <w:ind w:left="720" w:hanging="720"/>
        <w:jc w:val="both"/>
        <w:outlineLvl w:val="0"/>
        <w:rPr>
          <w:rFonts w:ascii="Arial" w:hAnsi="Arial" w:cs="Arial"/>
          <w:sz w:val="24"/>
          <w:szCs w:val="24"/>
          <w:lang w:eastAsia="en-ZA"/>
        </w:rPr>
      </w:pPr>
      <w:r w:rsidRPr="00284D1E">
        <w:rPr>
          <w:rFonts w:ascii="Arial" w:hAnsi="Arial" w:cs="Arial"/>
          <w:sz w:val="24"/>
          <w:szCs w:val="24"/>
          <w:lang w:val="af-ZA" w:eastAsia="en-ZA"/>
        </w:rPr>
        <w:t xml:space="preserve"> (5) </w:t>
      </w:r>
      <w:r w:rsidRPr="00284D1E">
        <w:rPr>
          <w:rFonts w:ascii="Arial" w:hAnsi="Arial" w:cs="Arial"/>
          <w:sz w:val="24"/>
          <w:szCs w:val="24"/>
          <w:lang w:val="af-ZA" w:eastAsia="en-ZA"/>
        </w:rPr>
        <w:tab/>
      </w:r>
      <w:r>
        <w:rPr>
          <w:rFonts w:ascii="Arial" w:hAnsi="Arial" w:cs="Arial"/>
          <w:sz w:val="24"/>
          <w:szCs w:val="24"/>
          <w:lang w:eastAsia="en-ZA"/>
        </w:rPr>
        <w:t>T</w:t>
      </w:r>
      <w:r w:rsidRPr="000B75F7">
        <w:rPr>
          <w:rFonts w:ascii="Arial" w:hAnsi="Arial" w:cs="Arial"/>
          <w:sz w:val="24"/>
          <w:szCs w:val="24"/>
          <w:lang w:eastAsia="en-ZA"/>
        </w:rPr>
        <w:t xml:space="preserve">he National School Safety Framework </w:t>
      </w:r>
      <w:r>
        <w:rPr>
          <w:rFonts w:ascii="Arial" w:hAnsi="Arial" w:cs="Arial"/>
          <w:sz w:val="24"/>
          <w:szCs w:val="24"/>
          <w:lang w:eastAsia="en-ZA"/>
        </w:rPr>
        <w:t xml:space="preserve">was </w:t>
      </w:r>
      <w:r w:rsidRPr="000B75F7">
        <w:rPr>
          <w:rFonts w:ascii="Arial" w:hAnsi="Arial" w:cs="Arial"/>
          <w:sz w:val="24"/>
          <w:szCs w:val="24"/>
          <w:lang w:eastAsia="en-ZA"/>
        </w:rPr>
        <w:t>approved by the Minister in April 2015</w:t>
      </w:r>
      <w:r>
        <w:rPr>
          <w:rFonts w:ascii="Arial" w:hAnsi="Arial" w:cs="Arial"/>
          <w:sz w:val="24"/>
          <w:szCs w:val="24"/>
          <w:lang w:eastAsia="en-ZA"/>
        </w:rPr>
        <w:t xml:space="preserve">, after which </w:t>
      </w:r>
      <w:r w:rsidRPr="000B75F7">
        <w:rPr>
          <w:rFonts w:ascii="Arial" w:hAnsi="Arial" w:cs="Arial"/>
          <w:sz w:val="24"/>
          <w:szCs w:val="24"/>
          <w:lang w:eastAsia="en-ZA"/>
        </w:rPr>
        <w:t xml:space="preserve">Provincial Master Trainers </w:t>
      </w:r>
      <w:r>
        <w:rPr>
          <w:rFonts w:ascii="Arial" w:hAnsi="Arial" w:cs="Arial"/>
          <w:sz w:val="24"/>
          <w:szCs w:val="24"/>
          <w:lang w:eastAsia="en-ZA"/>
        </w:rPr>
        <w:t>were</w:t>
      </w:r>
      <w:r w:rsidRPr="000B75F7">
        <w:rPr>
          <w:rFonts w:ascii="Arial" w:hAnsi="Arial" w:cs="Arial"/>
          <w:sz w:val="24"/>
          <w:szCs w:val="24"/>
          <w:lang w:eastAsia="en-ZA"/>
        </w:rPr>
        <w:t xml:space="preserve"> trained in all nine provinces</w:t>
      </w:r>
      <w:r>
        <w:rPr>
          <w:rFonts w:ascii="Arial" w:hAnsi="Arial" w:cs="Arial"/>
          <w:sz w:val="24"/>
          <w:szCs w:val="24"/>
          <w:lang w:eastAsia="en-ZA"/>
        </w:rPr>
        <w:t>.</w:t>
      </w:r>
      <w:r w:rsidRPr="000B75F7">
        <w:rPr>
          <w:rFonts w:ascii="Arial" w:hAnsi="Arial" w:cs="Arial"/>
          <w:sz w:val="24"/>
          <w:szCs w:val="24"/>
          <w:lang w:eastAsia="en-ZA"/>
        </w:rPr>
        <w:t xml:space="preserve"> </w:t>
      </w:r>
      <w:r>
        <w:rPr>
          <w:rFonts w:ascii="Arial" w:hAnsi="Arial" w:cs="Arial"/>
          <w:sz w:val="24"/>
          <w:szCs w:val="24"/>
          <w:lang w:eastAsia="en-ZA"/>
        </w:rPr>
        <w:t>School-</w:t>
      </w:r>
      <w:r w:rsidRPr="000B75F7">
        <w:rPr>
          <w:rFonts w:ascii="Arial" w:hAnsi="Arial" w:cs="Arial"/>
          <w:sz w:val="24"/>
          <w:szCs w:val="24"/>
          <w:lang w:eastAsia="en-ZA"/>
        </w:rPr>
        <w:t>based training workshops are currently be</w:t>
      </w:r>
      <w:r>
        <w:rPr>
          <w:rFonts w:ascii="Arial" w:hAnsi="Arial" w:cs="Arial"/>
          <w:sz w:val="24"/>
          <w:szCs w:val="24"/>
          <w:lang w:eastAsia="en-ZA"/>
        </w:rPr>
        <w:t>ing</w:t>
      </w:r>
      <w:r w:rsidRPr="000B75F7">
        <w:rPr>
          <w:rFonts w:ascii="Arial" w:hAnsi="Arial" w:cs="Arial"/>
          <w:sz w:val="24"/>
          <w:szCs w:val="24"/>
          <w:lang w:eastAsia="en-ZA"/>
        </w:rPr>
        <w:t xml:space="preserve"> rolled </w:t>
      </w:r>
      <w:r>
        <w:rPr>
          <w:rFonts w:ascii="Arial" w:hAnsi="Arial" w:cs="Arial"/>
          <w:sz w:val="24"/>
          <w:szCs w:val="24"/>
          <w:lang w:eastAsia="en-ZA"/>
        </w:rPr>
        <w:t xml:space="preserve">out to all schools including special schools and full service schools, </w:t>
      </w:r>
      <w:r w:rsidRPr="000B75F7">
        <w:rPr>
          <w:rFonts w:ascii="Arial" w:hAnsi="Arial" w:cs="Arial"/>
          <w:sz w:val="24"/>
          <w:szCs w:val="24"/>
          <w:lang w:eastAsia="en-ZA"/>
        </w:rPr>
        <w:t xml:space="preserve">in </w:t>
      </w:r>
      <w:r>
        <w:rPr>
          <w:rFonts w:ascii="Arial" w:hAnsi="Arial" w:cs="Arial"/>
          <w:sz w:val="24"/>
          <w:szCs w:val="24"/>
          <w:lang w:eastAsia="en-ZA"/>
        </w:rPr>
        <w:t>p</w:t>
      </w:r>
      <w:r w:rsidRPr="000B75F7">
        <w:rPr>
          <w:rFonts w:ascii="Arial" w:hAnsi="Arial" w:cs="Arial"/>
          <w:sz w:val="24"/>
          <w:szCs w:val="24"/>
          <w:lang w:eastAsia="en-ZA"/>
        </w:rPr>
        <w:t>rovi</w:t>
      </w:r>
      <w:r>
        <w:rPr>
          <w:rFonts w:ascii="Arial" w:hAnsi="Arial" w:cs="Arial"/>
          <w:sz w:val="24"/>
          <w:szCs w:val="24"/>
          <w:lang w:eastAsia="en-ZA"/>
        </w:rPr>
        <w:t>nces</w:t>
      </w:r>
      <w:r w:rsidRPr="000B75F7">
        <w:rPr>
          <w:rFonts w:ascii="Arial" w:hAnsi="Arial" w:cs="Arial"/>
          <w:sz w:val="24"/>
          <w:szCs w:val="24"/>
          <w:lang w:eastAsia="en-ZA"/>
        </w:rPr>
        <w:t>.  </w:t>
      </w: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14D0"/>
    <w:multiLevelType w:val="hybridMultilevel"/>
    <w:tmpl w:val="E68ADB0E"/>
    <w:lvl w:ilvl="0" w:tplc="F878B6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27063B"/>
    <w:rsid w:val="002C32A6"/>
    <w:rsid w:val="00343876"/>
    <w:rsid w:val="0037043F"/>
    <w:rsid w:val="003B39A7"/>
    <w:rsid w:val="003D2843"/>
    <w:rsid w:val="00405587"/>
    <w:rsid w:val="004532C0"/>
    <w:rsid w:val="004A2F02"/>
    <w:rsid w:val="005676F7"/>
    <w:rsid w:val="00570560"/>
    <w:rsid w:val="005827AF"/>
    <w:rsid w:val="00615A3B"/>
    <w:rsid w:val="00692B11"/>
    <w:rsid w:val="006C1F10"/>
    <w:rsid w:val="006D7B63"/>
    <w:rsid w:val="006E1A17"/>
    <w:rsid w:val="006F297B"/>
    <w:rsid w:val="007A4190"/>
    <w:rsid w:val="007F25CB"/>
    <w:rsid w:val="00830D56"/>
    <w:rsid w:val="00830FC7"/>
    <w:rsid w:val="00857A1D"/>
    <w:rsid w:val="008E742B"/>
    <w:rsid w:val="009434F5"/>
    <w:rsid w:val="00975403"/>
    <w:rsid w:val="0098774A"/>
    <w:rsid w:val="009B6115"/>
    <w:rsid w:val="009D302C"/>
    <w:rsid w:val="00A02764"/>
    <w:rsid w:val="00A603D7"/>
    <w:rsid w:val="00A666AB"/>
    <w:rsid w:val="00A8120B"/>
    <w:rsid w:val="00AB12AA"/>
    <w:rsid w:val="00B6783D"/>
    <w:rsid w:val="00C00DC4"/>
    <w:rsid w:val="00D261C3"/>
    <w:rsid w:val="00D31ADF"/>
    <w:rsid w:val="00D34C31"/>
    <w:rsid w:val="00D94B1F"/>
    <w:rsid w:val="00D97E99"/>
    <w:rsid w:val="00DC7DC4"/>
    <w:rsid w:val="00E10E8E"/>
    <w:rsid w:val="00E260A6"/>
    <w:rsid w:val="00E34908"/>
    <w:rsid w:val="00E67F6F"/>
    <w:rsid w:val="00EB6AE2"/>
    <w:rsid w:val="00F5012D"/>
    <w:rsid w:val="00F574BB"/>
    <w:rsid w:val="00F63B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4A"/>
    <w:pPr>
      <w:ind w:left="720"/>
      <w:contextualSpacing/>
    </w:pPr>
  </w:style>
  <w:style w:type="table" w:styleId="TableGrid">
    <w:name w:val="Table Grid"/>
    <w:basedOn w:val="TableNormal"/>
    <w:uiPriority w:val="59"/>
    <w:rsid w:val="0098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4A"/>
    <w:pPr>
      <w:ind w:left="720"/>
      <w:contextualSpacing/>
    </w:pPr>
  </w:style>
  <w:style w:type="table" w:styleId="TableGrid">
    <w:name w:val="Table Grid"/>
    <w:basedOn w:val="TableNormal"/>
    <w:uiPriority w:val="59"/>
    <w:rsid w:val="0098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2016-06-06T13:03:00Z</dcterms:created>
  <dcterms:modified xsi:type="dcterms:W3CDTF">2016-06-06T13:03:00Z</dcterms:modified>
</cp:coreProperties>
</file>