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3D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</w:p>
    <w:p w:rsidR="006D7B63" w:rsidRPr="006D7B63" w:rsidRDefault="00D94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AD2AC5">
        <w:rPr>
          <w:rFonts w:ascii="Times New Roman" w:hAnsi="Times New Roman" w:cs="Times New Roman"/>
          <w:b/>
          <w:sz w:val="24"/>
          <w:szCs w:val="24"/>
        </w:rPr>
        <w:t xml:space="preserve"> 1053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9434F5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08/04</w:t>
      </w:r>
      <w:r w:rsidR="006C1F10">
        <w:rPr>
          <w:rFonts w:ascii="Times New Roman" w:hAnsi="Times New Roman" w:cs="Times New Roman"/>
          <w:b/>
          <w:sz w:val="24"/>
          <w:szCs w:val="24"/>
          <w:u w:val="single"/>
        </w:rPr>
        <w:t>/2016</w:t>
      </w:r>
    </w:p>
    <w:p w:rsidR="006D7B63" w:rsidRDefault="009434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10</w:t>
      </w:r>
      <w:r w:rsidR="006C1F10">
        <w:rPr>
          <w:rFonts w:ascii="Times New Roman" w:hAnsi="Times New Roman" w:cs="Times New Roman"/>
          <w:b/>
          <w:sz w:val="24"/>
          <w:szCs w:val="24"/>
          <w:u w:val="single"/>
        </w:rPr>
        <w:t>/2016</w:t>
      </w:r>
    </w:p>
    <w:p w:rsidR="00AD2AC5" w:rsidRPr="00AD2AC5" w:rsidRDefault="00AD2AC5" w:rsidP="00AD2AC5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AD2AC5">
        <w:rPr>
          <w:rFonts w:ascii="Times New Roman" w:eastAsia="Calibri" w:hAnsi="Times New Roman" w:cs="Times New Roman"/>
          <w:b/>
          <w:sz w:val="24"/>
          <w:szCs w:val="24"/>
          <w:lang w:val="en-GB"/>
        </w:rPr>
        <w:t>1053.</w:t>
      </w:r>
      <w:r w:rsidRPr="00AD2AC5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  <w:t xml:space="preserve">Ms H S </w:t>
      </w:r>
      <w:proofErr w:type="spellStart"/>
      <w:r w:rsidRPr="00AD2AC5">
        <w:rPr>
          <w:rFonts w:ascii="Times New Roman" w:eastAsia="Calibri" w:hAnsi="Times New Roman" w:cs="Times New Roman"/>
          <w:b/>
          <w:sz w:val="24"/>
          <w:szCs w:val="24"/>
          <w:lang w:val="en-GB"/>
        </w:rPr>
        <w:t>Boshoff</w:t>
      </w:r>
      <w:proofErr w:type="spellEnd"/>
      <w:r w:rsidRPr="00AD2AC5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(DA) to ask the Minister of Basic Education:</w:t>
      </w:r>
    </w:p>
    <w:p w:rsidR="00AD2AC5" w:rsidRPr="00AD2AC5" w:rsidRDefault="00AD2AC5" w:rsidP="00AD2AC5">
      <w:pPr>
        <w:spacing w:before="100" w:beforeAutospacing="1" w:after="100" w:afterAutospacing="1" w:line="240" w:lineRule="auto"/>
        <w:ind w:left="1440" w:hanging="58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af-ZA" w:eastAsia="en-ZA"/>
        </w:rPr>
      </w:pPr>
      <w:r w:rsidRPr="00AD2AC5">
        <w:rPr>
          <w:rFonts w:ascii="Times New Roman" w:eastAsia="Calibri" w:hAnsi="Times New Roman" w:cs="Times New Roman"/>
          <w:sz w:val="24"/>
          <w:szCs w:val="24"/>
          <w:lang w:val="af-ZA"/>
        </w:rPr>
        <w:t>(1)</w:t>
      </w:r>
      <w:r w:rsidRPr="00AD2AC5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AD2AC5">
        <w:rPr>
          <w:rFonts w:ascii="Times New Roman" w:eastAsia="Calibri" w:hAnsi="Times New Roman" w:cs="Times New Roman"/>
          <w:sz w:val="24"/>
          <w:szCs w:val="24"/>
          <w:lang w:val="af-ZA" w:eastAsia="en-ZA"/>
        </w:rPr>
        <w:t xml:space="preserve">(a) What number of district and provincial officials in each province have been trained in her department’s Screening, Identification, Assessment and Support (SIAS) policy, (b) in </w:t>
      </w:r>
      <w:r w:rsidRPr="00AD2AC5">
        <w:rPr>
          <w:rFonts w:ascii="Times New Roman" w:eastAsia="Calibri" w:hAnsi="Times New Roman" w:cs="Times New Roman"/>
          <w:sz w:val="24"/>
          <w:szCs w:val="24"/>
          <w:lang w:val="af-ZA"/>
        </w:rPr>
        <w:t>which</w:t>
      </w:r>
      <w:r w:rsidRPr="00AD2AC5">
        <w:rPr>
          <w:rFonts w:ascii="Times New Roman" w:eastAsia="Calibri" w:hAnsi="Times New Roman" w:cs="Times New Roman"/>
          <w:sz w:val="24"/>
          <w:szCs w:val="24"/>
          <w:lang w:val="af-ZA" w:eastAsia="en-ZA"/>
        </w:rPr>
        <w:t xml:space="preserve"> </w:t>
      </w:r>
      <w:r w:rsidRPr="00AD2AC5">
        <w:rPr>
          <w:rFonts w:ascii="Times New Roman" w:eastAsia="Calibri" w:hAnsi="Times New Roman" w:cs="Times New Roman"/>
          <w:color w:val="000000"/>
          <w:sz w:val="24"/>
          <w:szCs w:val="24"/>
          <w:lang w:val="af-ZA"/>
        </w:rPr>
        <w:t>schools</w:t>
      </w:r>
      <w:r w:rsidRPr="00AD2AC5">
        <w:rPr>
          <w:rFonts w:ascii="Times New Roman" w:eastAsia="Calibri" w:hAnsi="Times New Roman" w:cs="Times New Roman"/>
          <w:sz w:val="24"/>
          <w:szCs w:val="24"/>
          <w:lang w:val="af-ZA" w:eastAsia="en-ZA"/>
        </w:rPr>
        <w:t xml:space="preserve"> has the specified policy been rolled out and (c) what was the cost of the roll-out in each case;</w:t>
      </w:r>
    </w:p>
    <w:p w:rsidR="00AD2AC5" w:rsidRPr="00AD2AC5" w:rsidRDefault="00AD2AC5" w:rsidP="00AD2AC5">
      <w:pPr>
        <w:spacing w:before="100" w:beforeAutospacing="1" w:after="100" w:afterAutospacing="1" w:line="240" w:lineRule="auto"/>
        <w:ind w:left="1440" w:hanging="58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af-ZA" w:eastAsia="en-ZA"/>
        </w:rPr>
      </w:pPr>
      <w:r w:rsidRPr="00AD2AC5">
        <w:rPr>
          <w:rFonts w:ascii="Times New Roman" w:eastAsia="Calibri" w:hAnsi="Times New Roman" w:cs="Times New Roman"/>
          <w:sz w:val="24"/>
          <w:szCs w:val="24"/>
          <w:lang w:val="af-ZA"/>
        </w:rPr>
        <w:t>(2)</w:t>
      </w:r>
      <w:r w:rsidRPr="00AD2AC5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AD2AC5">
        <w:rPr>
          <w:rFonts w:ascii="Times New Roman" w:eastAsia="Calibri" w:hAnsi="Times New Roman" w:cs="Times New Roman"/>
          <w:sz w:val="24"/>
          <w:szCs w:val="24"/>
          <w:lang w:val="af-ZA" w:eastAsia="en-ZA"/>
        </w:rPr>
        <w:t xml:space="preserve">(a) which full-service schools in each district of each province benefited from the R11,2 million worth </w:t>
      </w:r>
      <w:r w:rsidRPr="00AD2AC5">
        <w:rPr>
          <w:rFonts w:ascii="Times New Roman" w:eastAsia="Calibri" w:hAnsi="Times New Roman" w:cs="Times New Roman"/>
          <w:sz w:val="24"/>
          <w:szCs w:val="24"/>
          <w:lang w:val="af-ZA"/>
        </w:rPr>
        <w:t>of</w:t>
      </w:r>
      <w:r w:rsidRPr="00AD2AC5">
        <w:rPr>
          <w:rFonts w:ascii="Times New Roman" w:eastAsia="Calibri" w:hAnsi="Times New Roman" w:cs="Times New Roman"/>
          <w:sz w:val="24"/>
          <w:szCs w:val="24"/>
          <w:lang w:val="af-ZA" w:eastAsia="en-ZA"/>
        </w:rPr>
        <w:t xml:space="preserve"> </w:t>
      </w:r>
      <w:r w:rsidRPr="00AD2AC5">
        <w:rPr>
          <w:rFonts w:ascii="Times New Roman" w:eastAsia="Calibri" w:hAnsi="Times New Roman" w:cs="Times New Roman"/>
          <w:color w:val="000000"/>
          <w:sz w:val="24"/>
          <w:szCs w:val="24"/>
          <w:lang w:val="af-ZA"/>
        </w:rPr>
        <w:t>assistive</w:t>
      </w:r>
      <w:r w:rsidRPr="00AD2AC5">
        <w:rPr>
          <w:rFonts w:ascii="Times New Roman" w:eastAsia="Calibri" w:hAnsi="Times New Roman" w:cs="Times New Roman"/>
          <w:sz w:val="24"/>
          <w:szCs w:val="24"/>
          <w:lang w:val="af-ZA" w:eastAsia="en-ZA"/>
        </w:rPr>
        <w:t xml:space="preserve"> devices and (b) what was the nature of the assistive devices?</w:t>
      </w:r>
      <w:r w:rsidRPr="00AD2AC5">
        <w:rPr>
          <w:rFonts w:ascii="Times New Roman" w:eastAsia="Calibri" w:hAnsi="Times New Roman" w:cs="Times New Roman"/>
          <w:sz w:val="24"/>
          <w:szCs w:val="24"/>
          <w:lang w:val="af-ZA" w:eastAsia="en-ZA"/>
        </w:rPr>
        <w:tab/>
      </w:r>
      <w:r w:rsidRPr="00AD2AC5">
        <w:rPr>
          <w:rFonts w:ascii="Times New Roman" w:eastAsia="Calibri" w:hAnsi="Times New Roman" w:cs="Times New Roman"/>
          <w:sz w:val="24"/>
          <w:szCs w:val="24"/>
          <w:lang w:val="af-ZA" w:eastAsia="en-ZA"/>
        </w:rPr>
        <w:tab/>
      </w:r>
      <w:r w:rsidRPr="00AD2AC5">
        <w:rPr>
          <w:rFonts w:ascii="Times New Roman" w:eastAsia="Calibri" w:hAnsi="Times New Roman" w:cs="Times New Roman"/>
          <w:sz w:val="24"/>
          <w:szCs w:val="24"/>
          <w:lang w:val="af-ZA" w:eastAsia="en-ZA"/>
        </w:rPr>
        <w:tab/>
      </w:r>
    </w:p>
    <w:p w:rsidR="00AD2AC5" w:rsidRPr="00AD2AC5" w:rsidRDefault="00AD2AC5" w:rsidP="00AD2AC5">
      <w:pPr>
        <w:spacing w:before="100" w:beforeAutospacing="1" w:after="100" w:afterAutospacing="1" w:line="240" w:lineRule="auto"/>
        <w:ind w:left="1440" w:hanging="58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af-ZA" w:eastAsia="en-ZA"/>
        </w:rPr>
      </w:pPr>
      <w:r w:rsidRPr="00AD2AC5">
        <w:rPr>
          <w:rFonts w:ascii="Times New Roman" w:eastAsia="Calibri" w:hAnsi="Times New Roman" w:cs="Times New Roman"/>
          <w:sz w:val="24"/>
          <w:szCs w:val="24"/>
          <w:lang w:val="af-ZA"/>
        </w:rPr>
        <w:t>(3)</w:t>
      </w:r>
      <w:r w:rsidRPr="00AD2AC5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AD2AC5">
        <w:rPr>
          <w:rFonts w:ascii="Times New Roman" w:eastAsia="Calibri" w:hAnsi="Times New Roman" w:cs="Times New Roman"/>
          <w:sz w:val="24"/>
          <w:szCs w:val="24"/>
          <w:lang w:val="af-ZA" w:eastAsia="en-ZA"/>
        </w:rPr>
        <w:t xml:space="preserve">(a) in which of the districts in each province were the 1 880 district officials and 16 127 teachers </w:t>
      </w:r>
      <w:r w:rsidRPr="00AD2AC5">
        <w:rPr>
          <w:rFonts w:ascii="Times New Roman" w:eastAsia="Calibri" w:hAnsi="Times New Roman" w:cs="Times New Roman"/>
          <w:color w:val="000000"/>
          <w:sz w:val="24"/>
          <w:szCs w:val="24"/>
          <w:lang w:val="af-ZA"/>
        </w:rPr>
        <w:t>from</w:t>
      </w:r>
      <w:r w:rsidRPr="00AD2AC5">
        <w:rPr>
          <w:rFonts w:ascii="Times New Roman" w:eastAsia="Calibri" w:hAnsi="Times New Roman" w:cs="Times New Roman"/>
          <w:sz w:val="24"/>
          <w:szCs w:val="24"/>
          <w:lang w:val="af-ZA" w:eastAsia="en-ZA"/>
        </w:rPr>
        <w:t xml:space="preserve">-full service schools trained in </w:t>
      </w:r>
      <w:r w:rsidRPr="00AD2AC5">
        <w:rPr>
          <w:rFonts w:ascii="Times New Roman" w:eastAsia="Calibri" w:hAnsi="Times New Roman" w:cs="Times New Roman"/>
          <w:sz w:val="24"/>
          <w:szCs w:val="24"/>
          <w:lang w:val="af-ZA"/>
        </w:rPr>
        <w:t>Curriculum</w:t>
      </w:r>
      <w:r w:rsidRPr="00AD2AC5">
        <w:rPr>
          <w:rFonts w:ascii="Times New Roman" w:eastAsia="Calibri" w:hAnsi="Times New Roman" w:cs="Times New Roman"/>
          <w:sz w:val="24"/>
          <w:szCs w:val="24"/>
          <w:lang w:val="af-ZA" w:eastAsia="en-ZA"/>
        </w:rPr>
        <w:t xml:space="preserve"> Differentiation, (b) what was the (i) duration and (ii) expenditure of the training in each case and (c) what number of officials and teachers still need to be trained;</w:t>
      </w:r>
    </w:p>
    <w:p w:rsidR="00AD2AC5" w:rsidRPr="00AD2AC5" w:rsidRDefault="00AD2AC5" w:rsidP="00AD2AC5">
      <w:pPr>
        <w:spacing w:before="100" w:beforeAutospacing="1" w:after="100" w:afterAutospacing="1" w:line="240" w:lineRule="auto"/>
        <w:ind w:left="1440" w:hanging="58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af-ZA" w:eastAsia="en-ZA"/>
        </w:rPr>
      </w:pPr>
      <w:r w:rsidRPr="00AD2AC5">
        <w:rPr>
          <w:rFonts w:ascii="Times New Roman" w:eastAsia="Calibri" w:hAnsi="Times New Roman" w:cs="Times New Roman"/>
          <w:sz w:val="24"/>
          <w:szCs w:val="24"/>
          <w:lang w:val="af-ZA"/>
        </w:rPr>
        <w:t>(4)</w:t>
      </w:r>
      <w:r w:rsidRPr="00AD2AC5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AD2AC5">
        <w:rPr>
          <w:rFonts w:ascii="Times New Roman" w:eastAsia="Calibri" w:hAnsi="Times New Roman" w:cs="Times New Roman"/>
          <w:sz w:val="24"/>
          <w:szCs w:val="24"/>
          <w:lang w:val="af-ZA" w:eastAsia="en-ZA"/>
        </w:rPr>
        <w:t xml:space="preserve">(a) in </w:t>
      </w:r>
      <w:r w:rsidRPr="00AD2AC5">
        <w:rPr>
          <w:rFonts w:ascii="Times New Roman" w:eastAsia="Calibri" w:hAnsi="Times New Roman" w:cs="Times New Roman"/>
          <w:sz w:val="24"/>
          <w:szCs w:val="24"/>
          <w:lang w:val="af-ZA"/>
        </w:rPr>
        <w:t>which</w:t>
      </w:r>
      <w:r w:rsidRPr="00AD2AC5">
        <w:rPr>
          <w:rFonts w:ascii="Times New Roman" w:eastAsia="Calibri" w:hAnsi="Times New Roman" w:cs="Times New Roman"/>
          <w:sz w:val="24"/>
          <w:szCs w:val="24"/>
          <w:lang w:val="af-ZA" w:eastAsia="en-ZA"/>
        </w:rPr>
        <w:t xml:space="preserve"> of the </w:t>
      </w:r>
      <w:r w:rsidRPr="00AD2AC5">
        <w:rPr>
          <w:rFonts w:ascii="Times New Roman" w:eastAsia="Calibri" w:hAnsi="Times New Roman" w:cs="Times New Roman"/>
          <w:color w:val="000000"/>
          <w:sz w:val="24"/>
          <w:szCs w:val="24"/>
          <w:lang w:val="af-ZA"/>
        </w:rPr>
        <w:t>districts</w:t>
      </w:r>
      <w:r w:rsidRPr="00AD2AC5">
        <w:rPr>
          <w:rFonts w:ascii="Times New Roman" w:eastAsia="Calibri" w:hAnsi="Times New Roman" w:cs="Times New Roman"/>
          <w:sz w:val="24"/>
          <w:szCs w:val="24"/>
          <w:lang w:val="af-ZA" w:eastAsia="en-ZA"/>
        </w:rPr>
        <w:t xml:space="preserve"> in each province were the 740 district officials and 546 </w:t>
      </w:r>
      <w:r w:rsidRPr="00AD2AC5">
        <w:rPr>
          <w:rFonts w:ascii="Times New Roman" w:eastAsia="Calibri" w:hAnsi="Times New Roman" w:cs="Times New Roman"/>
          <w:sz w:val="24"/>
          <w:szCs w:val="24"/>
          <w:lang w:val="af-ZA"/>
        </w:rPr>
        <w:t>teachers</w:t>
      </w:r>
      <w:r w:rsidRPr="00AD2AC5">
        <w:rPr>
          <w:rFonts w:ascii="Times New Roman" w:eastAsia="Calibri" w:hAnsi="Times New Roman" w:cs="Times New Roman"/>
          <w:sz w:val="24"/>
          <w:szCs w:val="24"/>
          <w:lang w:val="af-ZA" w:eastAsia="en-ZA"/>
        </w:rPr>
        <w:t xml:space="preserve"> from full-service schools orientated in Guidelines for Full-Service Schools, (b) what was the (i) duration and (ii) expenditure of the training in each case and (c) what number of officials and teachers still need to be trained</w:t>
      </w:r>
      <w:r w:rsidRPr="00AD2AC5">
        <w:rPr>
          <w:rFonts w:ascii="Times New Roman" w:eastAsia="Calibri" w:hAnsi="Times New Roman" w:cs="Times New Roman"/>
          <w:sz w:val="24"/>
          <w:szCs w:val="24"/>
          <w:lang w:val="af-ZA"/>
        </w:rPr>
        <w:t>?</w:t>
      </w:r>
      <w:r w:rsidRPr="00AD2AC5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AD2AC5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AD2AC5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AD2AC5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AD2AC5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AD2AC5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AD2AC5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AD2AC5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AD2AC5">
        <w:rPr>
          <w:rFonts w:ascii="Times New Roman" w:eastAsia="Calibri" w:hAnsi="Times New Roman" w:cs="Times New Roman"/>
          <w:sz w:val="20"/>
          <w:szCs w:val="20"/>
          <w:lang w:val="af-ZA" w:eastAsia="en-ZA"/>
        </w:rPr>
        <w:t>NW1186E</w:t>
      </w:r>
    </w:p>
    <w:p w:rsidR="006D7B63" w:rsidRPr="006D7B63" w:rsidRDefault="006D7B63">
      <w:pPr>
        <w:rPr>
          <w:rFonts w:ascii="Times New Roman" w:hAnsi="Times New Roman" w:cs="Times New Roman"/>
          <w:sz w:val="28"/>
          <w:szCs w:val="28"/>
        </w:rPr>
      </w:pPr>
    </w:p>
    <w:p w:rsidR="007A77E6" w:rsidRPr="001B5581" w:rsidRDefault="007A77E6" w:rsidP="007A77E6">
      <w:pPr>
        <w:rPr>
          <w:rFonts w:ascii="Arial" w:hAnsi="Arial" w:cs="Arial"/>
          <w:b/>
          <w:sz w:val="24"/>
          <w:szCs w:val="24"/>
        </w:rPr>
      </w:pPr>
      <w:r w:rsidRPr="001B5581">
        <w:rPr>
          <w:rFonts w:ascii="Arial" w:hAnsi="Arial" w:cs="Arial"/>
          <w:b/>
          <w:sz w:val="24"/>
          <w:szCs w:val="24"/>
        </w:rPr>
        <w:t>RESPONSE</w:t>
      </w:r>
    </w:p>
    <w:p w:rsidR="007A77E6" w:rsidRPr="001B5581" w:rsidRDefault="007A77E6" w:rsidP="007A77E6">
      <w:pPr>
        <w:pStyle w:val="ListParagraph"/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1B5581">
        <w:rPr>
          <w:rFonts w:ascii="Arial" w:eastAsia="Calibri" w:hAnsi="Arial" w:cs="Arial"/>
          <w:sz w:val="24"/>
          <w:szCs w:val="24"/>
          <w:lang w:val="af-ZA" w:eastAsia="en-ZA"/>
        </w:rPr>
        <w:t xml:space="preserve">(a) </w:t>
      </w:r>
      <w:r>
        <w:rPr>
          <w:rFonts w:ascii="Arial" w:eastAsia="Calibri" w:hAnsi="Arial" w:cs="Arial"/>
          <w:sz w:val="24"/>
          <w:szCs w:val="24"/>
          <w:lang w:val="af-ZA" w:eastAsia="en-ZA"/>
        </w:rPr>
        <w:t xml:space="preserve">The </w:t>
      </w:r>
      <w:r w:rsidRPr="001B5581">
        <w:rPr>
          <w:rFonts w:ascii="Arial" w:eastAsia="Calibri" w:hAnsi="Arial" w:cs="Arial"/>
          <w:sz w:val="24"/>
          <w:szCs w:val="24"/>
          <w:lang w:val="af-ZA" w:eastAsia="en-ZA"/>
        </w:rPr>
        <w:t xml:space="preserve">number of district and provincial officials in each province </w:t>
      </w:r>
      <w:r>
        <w:rPr>
          <w:rFonts w:ascii="Arial" w:eastAsia="Calibri" w:hAnsi="Arial" w:cs="Arial"/>
          <w:sz w:val="24"/>
          <w:szCs w:val="24"/>
          <w:lang w:val="af-ZA" w:eastAsia="en-ZA"/>
        </w:rPr>
        <w:t xml:space="preserve">who </w:t>
      </w:r>
      <w:r w:rsidRPr="001B5581">
        <w:rPr>
          <w:rFonts w:ascii="Arial" w:eastAsia="Calibri" w:hAnsi="Arial" w:cs="Arial"/>
          <w:sz w:val="24"/>
          <w:szCs w:val="24"/>
          <w:lang w:val="af-ZA" w:eastAsia="en-ZA"/>
        </w:rPr>
        <w:t xml:space="preserve">have been trained in </w:t>
      </w:r>
      <w:r>
        <w:rPr>
          <w:rFonts w:ascii="Arial" w:eastAsia="Calibri" w:hAnsi="Arial" w:cs="Arial"/>
          <w:sz w:val="24"/>
          <w:szCs w:val="24"/>
          <w:lang w:val="af-ZA" w:eastAsia="en-ZA"/>
        </w:rPr>
        <w:t xml:space="preserve">the </w:t>
      </w:r>
      <w:r w:rsidRPr="001B5581">
        <w:rPr>
          <w:rFonts w:ascii="Arial" w:eastAsia="Calibri" w:hAnsi="Arial" w:cs="Arial"/>
          <w:sz w:val="24"/>
          <w:szCs w:val="24"/>
          <w:lang w:val="af-ZA" w:eastAsia="en-ZA"/>
        </w:rPr>
        <w:t xml:space="preserve">Screening, Identification, Assessment and Support (SIAS) </w:t>
      </w:r>
      <w:r>
        <w:rPr>
          <w:rFonts w:ascii="Arial" w:eastAsia="Calibri" w:hAnsi="Arial" w:cs="Arial"/>
          <w:sz w:val="24"/>
          <w:szCs w:val="24"/>
          <w:lang w:val="af-ZA" w:eastAsia="en-ZA"/>
        </w:rPr>
        <w:t>P</w:t>
      </w:r>
      <w:r w:rsidRPr="001B5581">
        <w:rPr>
          <w:rFonts w:ascii="Arial" w:eastAsia="Calibri" w:hAnsi="Arial" w:cs="Arial"/>
          <w:sz w:val="24"/>
          <w:szCs w:val="24"/>
          <w:lang w:val="af-ZA" w:eastAsia="en-ZA"/>
        </w:rPr>
        <w:t xml:space="preserve">olicy, (b) </w:t>
      </w:r>
      <w:r>
        <w:rPr>
          <w:rFonts w:ascii="Arial" w:eastAsia="Calibri" w:hAnsi="Arial" w:cs="Arial"/>
          <w:sz w:val="24"/>
          <w:szCs w:val="24"/>
          <w:lang w:val="af-ZA" w:eastAsia="en-ZA"/>
        </w:rPr>
        <w:t xml:space="preserve">the number of </w:t>
      </w:r>
      <w:r w:rsidRPr="001B5581">
        <w:rPr>
          <w:rFonts w:ascii="Arial" w:eastAsia="Calibri" w:hAnsi="Arial" w:cs="Arial"/>
          <w:color w:val="000000"/>
          <w:sz w:val="24"/>
          <w:szCs w:val="24"/>
          <w:lang w:val="af-ZA"/>
        </w:rPr>
        <w:t>schools</w:t>
      </w:r>
      <w:r w:rsidRPr="001B5581">
        <w:rPr>
          <w:rFonts w:ascii="Arial" w:eastAsia="Calibri" w:hAnsi="Arial" w:cs="Arial"/>
          <w:sz w:val="24"/>
          <w:szCs w:val="24"/>
          <w:lang w:val="af-ZA" w:eastAsia="en-ZA"/>
        </w:rPr>
        <w:t xml:space="preserve"> </w:t>
      </w:r>
      <w:r>
        <w:rPr>
          <w:rFonts w:ascii="Arial" w:eastAsia="Calibri" w:hAnsi="Arial" w:cs="Arial"/>
          <w:sz w:val="24"/>
          <w:szCs w:val="24"/>
          <w:lang w:val="af-ZA" w:eastAsia="en-ZA"/>
        </w:rPr>
        <w:t>that have been trained and the (c) cost of roll-out are as follows: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1"/>
        <w:gridCol w:w="1701"/>
        <w:gridCol w:w="1560"/>
        <w:gridCol w:w="1701"/>
        <w:gridCol w:w="3039"/>
      </w:tblGrid>
      <w:tr w:rsidR="007A77E6" w:rsidRPr="001B5581" w:rsidTr="00047B18">
        <w:trPr>
          <w:tblHeader/>
        </w:trPr>
        <w:tc>
          <w:tcPr>
            <w:tcW w:w="672" w:type="pct"/>
            <w:shd w:val="clear" w:color="auto" w:fill="D9D9D9" w:themeFill="background1" w:themeFillShade="D9"/>
          </w:tcPr>
          <w:p w:rsidR="007A77E6" w:rsidRPr="001B5581" w:rsidRDefault="007A77E6" w:rsidP="00047B18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 w:rsidRPr="001B5581">
              <w:rPr>
                <w:rFonts w:ascii="Arial" w:hAnsi="Arial" w:cs="Arial"/>
                <w:b/>
                <w:sz w:val="20"/>
                <w:szCs w:val="20"/>
              </w:rPr>
              <w:t>Province</w:t>
            </w:r>
          </w:p>
        </w:tc>
        <w:tc>
          <w:tcPr>
            <w:tcW w:w="920" w:type="pct"/>
            <w:shd w:val="clear" w:color="auto" w:fill="D9D9D9" w:themeFill="background1" w:themeFillShade="D9"/>
          </w:tcPr>
          <w:p w:rsidR="007A77E6" w:rsidRPr="001B5581" w:rsidRDefault="007A77E6" w:rsidP="00047B1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B5581">
              <w:rPr>
                <w:rFonts w:ascii="Arial" w:hAnsi="Arial" w:cs="Arial"/>
                <w:b/>
                <w:sz w:val="20"/>
                <w:szCs w:val="20"/>
              </w:rPr>
              <w:t>1(a) Provincial Officials</w:t>
            </w:r>
          </w:p>
          <w:p w:rsidR="007A77E6" w:rsidRPr="001B5581" w:rsidRDefault="007A77E6" w:rsidP="00047B1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B5581">
              <w:rPr>
                <w:rFonts w:ascii="Arial" w:hAnsi="Arial" w:cs="Arial"/>
                <w:b/>
                <w:sz w:val="20"/>
                <w:szCs w:val="20"/>
              </w:rPr>
              <w:t>Trained</w:t>
            </w:r>
          </w:p>
        </w:tc>
        <w:tc>
          <w:tcPr>
            <w:tcW w:w="844" w:type="pct"/>
            <w:shd w:val="clear" w:color="auto" w:fill="D9D9D9" w:themeFill="background1" w:themeFillShade="D9"/>
          </w:tcPr>
          <w:p w:rsidR="007A77E6" w:rsidRPr="001B5581" w:rsidRDefault="007A77E6" w:rsidP="00047B1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B5581">
              <w:rPr>
                <w:rFonts w:ascii="Arial" w:hAnsi="Arial" w:cs="Arial"/>
                <w:b/>
                <w:sz w:val="20"/>
                <w:szCs w:val="20"/>
              </w:rPr>
              <w:t>1(a) Districts Officials</w:t>
            </w:r>
          </w:p>
          <w:p w:rsidR="007A77E6" w:rsidRPr="001B5581" w:rsidRDefault="007A77E6" w:rsidP="00047B1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B5581">
              <w:rPr>
                <w:rFonts w:ascii="Arial" w:hAnsi="Arial" w:cs="Arial"/>
                <w:b/>
                <w:sz w:val="20"/>
                <w:szCs w:val="20"/>
              </w:rPr>
              <w:t>Trained</w:t>
            </w:r>
          </w:p>
        </w:tc>
        <w:tc>
          <w:tcPr>
            <w:tcW w:w="920" w:type="pct"/>
            <w:shd w:val="clear" w:color="auto" w:fill="D9D9D9" w:themeFill="background1" w:themeFillShade="D9"/>
          </w:tcPr>
          <w:p w:rsidR="007A77E6" w:rsidRPr="001B5581" w:rsidRDefault="007A77E6" w:rsidP="00047B1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B5581">
              <w:rPr>
                <w:rFonts w:ascii="Arial" w:hAnsi="Arial" w:cs="Arial"/>
                <w:b/>
                <w:sz w:val="20"/>
                <w:szCs w:val="20"/>
              </w:rPr>
              <w:t xml:space="preserve">1(b) Number of </w:t>
            </w:r>
          </w:p>
          <w:p w:rsidR="007A77E6" w:rsidRPr="001B5581" w:rsidRDefault="007A77E6" w:rsidP="00047B1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B5581">
              <w:rPr>
                <w:rFonts w:ascii="Arial" w:hAnsi="Arial" w:cs="Arial"/>
                <w:b/>
                <w:sz w:val="20"/>
                <w:szCs w:val="20"/>
              </w:rPr>
              <w:t>Schools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644" w:type="pct"/>
            <w:shd w:val="clear" w:color="auto" w:fill="D9D9D9" w:themeFill="background1" w:themeFillShade="D9"/>
          </w:tcPr>
          <w:p w:rsidR="007A77E6" w:rsidRPr="001B5581" w:rsidRDefault="007A77E6" w:rsidP="00047B1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B5581">
              <w:rPr>
                <w:rFonts w:ascii="Arial" w:hAnsi="Arial" w:cs="Arial"/>
                <w:b/>
                <w:sz w:val="20"/>
                <w:szCs w:val="20"/>
              </w:rPr>
              <w:t>1(c) Cost of</w:t>
            </w:r>
          </w:p>
          <w:p w:rsidR="007A77E6" w:rsidRPr="001B5581" w:rsidRDefault="007A77E6" w:rsidP="00047B1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B5581">
              <w:rPr>
                <w:rFonts w:ascii="Arial" w:hAnsi="Arial" w:cs="Arial"/>
                <w:b/>
                <w:sz w:val="20"/>
                <w:szCs w:val="20"/>
              </w:rPr>
              <w:t>Roll-out</w:t>
            </w:r>
          </w:p>
        </w:tc>
      </w:tr>
      <w:tr w:rsidR="007A77E6" w:rsidRPr="001B5581" w:rsidTr="00047B18">
        <w:tc>
          <w:tcPr>
            <w:tcW w:w="672" w:type="pct"/>
            <w:vAlign w:val="bottom"/>
          </w:tcPr>
          <w:p w:rsidR="007A77E6" w:rsidRPr="001B5581" w:rsidRDefault="007A77E6" w:rsidP="00047B18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rFonts w:ascii="Arial" w:hAnsi="Arial" w:cs="Arial"/>
                <w:b/>
                <w:sz w:val="20"/>
                <w:szCs w:val="20"/>
              </w:rPr>
            </w:pPr>
            <w:r w:rsidRPr="001B5581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lastRenderedPageBreak/>
              <w:t>EC</w:t>
            </w:r>
          </w:p>
        </w:tc>
        <w:tc>
          <w:tcPr>
            <w:tcW w:w="920" w:type="pct"/>
          </w:tcPr>
          <w:p w:rsidR="007A77E6" w:rsidRPr="001B5581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55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44" w:type="pct"/>
          </w:tcPr>
          <w:p w:rsidR="007A77E6" w:rsidRPr="001B5581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920" w:type="pct"/>
          </w:tcPr>
          <w:p w:rsidR="007A77E6" w:rsidRPr="001B5581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1644" w:type="pct"/>
          </w:tcPr>
          <w:p w:rsidR="007A77E6" w:rsidRPr="001B5581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5581">
              <w:rPr>
                <w:rFonts w:ascii="Arial" w:hAnsi="Arial" w:cs="Arial"/>
                <w:sz w:val="20"/>
                <w:szCs w:val="20"/>
              </w:rPr>
              <w:t>R350 000</w:t>
            </w:r>
          </w:p>
        </w:tc>
      </w:tr>
      <w:tr w:rsidR="007A77E6" w:rsidRPr="001B5581" w:rsidTr="00047B18">
        <w:tc>
          <w:tcPr>
            <w:tcW w:w="672" w:type="pct"/>
            <w:vAlign w:val="bottom"/>
          </w:tcPr>
          <w:p w:rsidR="007A77E6" w:rsidRPr="001B5581" w:rsidRDefault="007A77E6" w:rsidP="00047B18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rFonts w:ascii="Arial" w:hAnsi="Arial" w:cs="Arial"/>
                <w:b/>
                <w:sz w:val="20"/>
                <w:szCs w:val="20"/>
              </w:rPr>
            </w:pPr>
            <w:r w:rsidRPr="001B5581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>FS</w:t>
            </w:r>
          </w:p>
        </w:tc>
        <w:tc>
          <w:tcPr>
            <w:tcW w:w="920" w:type="pct"/>
          </w:tcPr>
          <w:p w:rsidR="007A77E6" w:rsidRPr="001B5581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55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44" w:type="pct"/>
          </w:tcPr>
          <w:p w:rsidR="007A77E6" w:rsidRPr="001B5581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920" w:type="pct"/>
          </w:tcPr>
          <w:p w:rsidR="007A77E6" w:rsidRPr="001B5581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1644" w:type="pct"/>
          </w:tcPr>
          <w:p w:rsidR="007A77E6" w:rsidRPr="001B5581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R996 019</w:t>
            </w:r>
          </w:p>
        </w:tc>
      </w:tr>
      <w:tr w:rsidR="007A77E6" w:rsidRPr="001B5581" w:rsidTr="00047B18">
        <w:tc>
          <w:tcPr>
            <w:tcW w:w="672" w:type="pct"/>
            <w:vAlign w:val="bottom"/>
          </w:tcPr>
          <w:p w:rsidR="007A77E6" w:rsidRPr="001B5581" w:rsidRDefault="007A77E6" w:rsidP="00047B18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rFonts w:ascii="Arial" w:hAnsi="Arial" w:cs="Arial"/>
                <w:b/>
                <w:sz w:val="20"/>
                <w:szCs w:val="20"/>
              </w:rPr>
            </w:pPr>
            <w:r w:rsidRPr="001B5581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 xml:space="preserve">GP </w:t>
            </w:r>
          </w:p>
        </w:tc>
        <w:tc>
          <w:tcPr>
            <w:tcW w:w="920" w:type="pct"/>
          </w:tcPr>
          <w:p w:rsidR="007A77E6" w:rsidRPr="001B5581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5581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844" w:type="pct"/>
          </w:tcPr>
          <w:p w:rsidR="007A77E6" w:rsidRPr="001B5581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920" w:type="pct"/>
          </w:tcPr>
          <w:p w:rsidR="007A77E6" w:rsidRPr="001B5581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</w:t>
            </w:r>
          </w:p>
        </w:tc>
        <w:tc>
          <w:tcPr>
            <w:tcW w:w="1644" w:type="pct"/>
          </w:tcPr>
          <w:p w:rsidR="007A77E6" w:rsidRPr="001B5581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5581">
              <w:rPr>
                <w:rFonts w:ascii="Arial" w:hAnsi="Arial" w:cs="Arial"/>
                <w:sz w:val="20"/>
                <w:szCs w:val="20"/>
              </w:rPr>
              <w:t>R2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58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58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7A77E6" w:rsidRPr="001B5581" w:rsidTr="00047B18">
        <w:tc>
          <w:tcPr>
            <w:tcW w:w="672" w:type="pct"/>
            <w:vAlign w:val="bottom"/>
          </w:tcPr>
          <w:p w:rsidR="007A77E6" w:rsidRPr="001B5581" w:rsidRDefault="007A77E6" w:rsidP="00047B18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rFonts w:ascii="Arial" w:hAnsi="Arial" w:cs="Arial"/>
                <w:b/>
                <w:sz w:val="20"/>
                <w:szCs w:val="20"/>
              </w:rPr>
            </w:pPr>
            <w:r w:rsidRPr="001B5581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 xml:space="preserve">KZN </w:t>
            </w:r>
          </w:p>
        </w:tc>
        <w:tc>
          <w:tcPr>
            <w:tcW w:w="920" w:type="pct"/>
          </w:tcPr>
          <w:p w:rsidR="007A77E6" w:rsidRPr="001B5581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55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44" w:type="pct"/>
          </w:tcPr>
          <w:p w:rsidR="007A77E6" w:rsidRPr="001B5581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20" w:type="pct"/>
          </w:tcPr>
          <w:p w:rsidR="007A77E6" w:rsidRPr="001B5581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644" w:type="pct"/>
          </w:tcPr>
          <w:p w:rsidR="007A77E6" w:rsidRPr="001B5581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B5581">
              <w:rPr>
                <w:rFonts w:ascii="Arial" w:hAnsi="Arial" w:cs="Arial"/>
                <w:sz w:val="20"/>
                <w:szCs w:val="20"/>
              </w:rPr>
              <w:t>300 000</w:t>
            </w:r>
          </w:p>
        </w:tc>
      </w:tr>
      <w:tr w:rsidR="007A77E6" w:rsidRPr="001B5581" w:rsidTr="00047B18">
        <w:tc>
          <w:tcPr>
            <w:tcW w:w="672" w:type="pct"/>
          </w:tcPr>
          <w:p w:rsidR="007A77E6" w:rsidRPr="001B5581" w:rsidRDefault="007A77E6" w:rsidP="00047B18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rFonts w:ascii="Arial" w:hAnsi="Arial" w:cs="Arial"/>
                <w:b/>
                <w:sz w:val="20"/>
                <w:szCs w:val="20"/>
              </w:rPr>
            </w:pPr>
            <w:r w:rsidRPr="001B5581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>LP</w:t>
            </w:r>
          </w:p>
        </w:tc>
        <w:tc>
          <w:tcPr>
            <w:tcW w:w="920" w:type="pct"/>
          </w:tcPr>
          <w:p w:rsidR="007A77E6" w:rsidRPr="001B5581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44" w:type="pct"/>
          </w:tcPr>
          <w:p w:rsidR="007A77E6" w:rsidRPr="001B5581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5581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20" w:type="pct"/>
          </w:tcPr>
          <w:p w:rsidR="007A77E6" w:rsidRPr="001B5581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pct"/>
          </w:tcPr>
          <w:p w:rsidR="007A77E6" w:rsidRPr="001B5581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day training, incurring no costs</w:t>
            </w:r>
          </w:p>
        </w:tc>
      </w:tr>
      <w:tr w:rsidR="007A77E6" w:rsidRPr="001B5581" w:rsidTr="00047B18">
        <w:tc>
          <w:tcPr>
            <w:tcW w:w="672" w:type="pct"/>
            <w:vAlign w:val="bottom"/>
          </w:tcPr>
          <w:p w:rsidR="007A77E6" w:rsidRPr="001B5581" w:rsidRDefault="007A77E6" w:rsidP="00047B18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rFonts w:ascii="Arial" w:hAnsi="Arial" w:cs="Arial"/>
                <w:b/>
                <w:sz w:val="20"/>
                <w:szCs w:val="20"/>
              </w:rPr>
            </w:pPr>
            <w:r w:rsidRPr="001B5581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>MP</w:t>
            </w:r>
          </w:p>
        </w:tc>
        <w:tc>
          <w:tcPr>
            <w:tcW w:w="920" w:type="pct"/>
          </w:tcPr>
          <w:p w:rsidR="007A77E6" w:rsidRPr="001B5581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44" w:type="pct"/>
          </w:tcPr>
          <w:p w:rsidR="007A77E6" w:rsidRPr="001B5581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920" w:type="pct"/>
          </w:tcPr>
          <w:p w:rsidR="007A77E6" w:rsidRPr="001B5581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5581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644" w:type="pct"/>
          </w:tcPr>
          <w:p w:rsidR="007A77E6" w:rsidRPr="001B5581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5581">
              <w:rPr>
                <w:rFonts w:ascii="Arial" w:hAnsi="Arial" w:cs="Arial"/>
                <w:sz w:val="20"/>
                <w:szCs w:val="20"/>
              </w:rPr>
              <w:t>R478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58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7A77E6" w:rsidRPr="001B5581" w:rsidTr="00047B18">
        <w:tc>
          <w:tcPr>
            <w:tcW w:w="672" w:type="pct"/>
            <w:vAlign w:val="bottom"/>
          </w:tcPr>
          <w:p w:rsidR="007A77E6" w:rsidRPr="001B5581" w:rsidRDefault="007A77E6" w:rsidP="00047B18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rFonts w:ascii="Arial" w:hAnsi="Arial" w:cs="Arial"/>
                <w:b/>
                <w:sz w:val="20"/>
                <w:szCs w:val="20"/>
              </w:rPr>
            </w:pPr>
            <w:r w:rsidRPr="001B5581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>NC</w:t>
            </w:r>
          </w:p>
        </w:tc>
        <w:tc>
          <w:tcPr>
            <w:tcW w:w="920" w:type="pct"/>
          </w:tcPr>
          <w:p w:rsidR="007A77E6" w:rsidRPr="001B5581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44" w:type="pct"/>
          </w:tcPr>
          <w:p w:rsidR="007A77E6" w:rsidRPr="001B5581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920" w:type="pct"/>
          </w:tcPr>
          <w:p w:rsidR="007A77E6" w:rsidRPr="001B5581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644" w:type="pct"/>
          </w:tcPr>
          <w:p w:rsidR="007A77E6" w:rsidRPr="001B5581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5581">
              <w:rPr>
                <w:rFonts w:ascii="Arial" w:hAnsi="Arial" w:cs="Arial"/>
                <w:sz w:val="20"/>
                <w:szCs w:val="20"/>
              </w:rPr>
              <w:t>R80 000</w:t>
            </w:r>
          </w:p>
        </w:tc>
      </w:tr>
      <w:tr w:rsidR="007A77E6" w:rsidRPr="001B5581" w:rsidTr="00047B18">
        <w:tc>
          <w:tcPr>
            <w:tcW w:w="672" w:type="pct"/>
            <w:vAlign w:val="bottom"/>
          </w:tcPr>
          <w:p w:rsidR="007A77E6" w:rsidRPr="001B5581" w:rsidRDefault="007A77E6" w:rsidP="00047B18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rFonts w:ascii="Arial" w:hAnsi="Arial" w:cs="Arial"/>
                <w:b/>
                <w:sz w:val="20"/>
                <w:szCs w:val="20"/>
              </w:rPr>
            </w:pPr>
            <w:r w:rsidRPr="001B5581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>NW</w:t>
            </w:r>
          </w:p>
        </w:tc>
        <w:tc>
          <w:tcPr>
            <w:tcW w:w="920" w:type="pct"/>
          </w:tcPr>
          <w:p w:rsidR="007A77E6" w:rsidRPr="001B5581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44" w:type="pct"/>
          </w:tcPr>
          <w:p w:rsidR="007A77E6" w:rsidRPr="001B5581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20" w:type="pct"/>
          </w:tcPr>
          <w:p w:rsidR="007A77E6" w:rsidRPr="001B5581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5581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44" w:type="pct"/>
          </w:tcPr>
          <w:p w:rsidR="007A77E6" w:rsidRPr="001B5581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5581">
              <w:rPr>
                <w:rFonts w:ascii="Arial" w:hAnsi="Arial" w:cs="Arial"/>
                <w:sz w:val="20"/>
                <w:szCs w:val="20"/>
              </w:rPr>
              <w:t>R302 218</w:t>
            </w:r>
          </w:p>
        </w:tc>
      </w:tr>
      <w:tr w:rsidR="007A77E6" w:rsidRPr="001B5581" w:rsidTr="00047B18">
        <w:tc>
          <w:tcPr>
            <w:tcW w:w="672" w:type="pct"/>
            <w:vAlign w:val="bottom"/>
          </w:tcPr>
          <w:p w:rsidR="007A77E6" w:rsidRPr="001B5581" w:rsidRDefault="007A77E6" w:rsidP="00047B18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rFonts w:ascii="Arial" w:hAnsi="Arial" w:cs="Arial"/>
                <w:b/>
                <w:sz w:val="20"/>
                <w:szCs w:val="20"/>
              </w:rPr>
            </w:pPr>
            <w:r w:rsidRPr="001B5581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>WC</w:t>
            </w:r>
          </w:p>
        </w:tc>
        <w:tc>
          <w:tcPr>
            <w:tcW w:w="920" w:type="pct"/>
          </w:tcPr>
          <w:p w:rsidR="007A77E6" w:rsidRPr="001B5581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44" w:type="pct"/>
          </w:tcPr>
          <w:p w:rsidR="007A77E6" w:rsidRPr="001B5581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20" w:type="pct"/>
          </w:tcPr>
          <w:p w:rsidR="007A77E6" w:rsidRPr="001B5581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644" w:type="pct"/>
          </w:tcPr>
          <w:p w:rsidR="007A77E6" w:rsidRPr="00AB7C89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4"/>
                <w:lang w:eastAsia="en-ZA"/>
              </w:rPr>
              <w:t>R350 000</w:t>
            </w:r>
          </w:p>
        </w:tc>
      </w:tr>
      <w:tr w:rsidR="007A77E6" w:rsidRPr="001B5581" w:rsidTr="00047B18">
        <w:tc>
          <w:tcPr>
            <w:tcW w:w="672" w:type="pct"/>
            <w:vAlign w:val="bottom"/>
          </w:tcPr>
          <w:p w:rsidR="007A77E6" w:rsidRPr="001B5581" w:rsidRDefault="007A77E6" w:rsidP="00047B18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>TOTAL</w:t>
            </w:r>
          </w:p>
        </w:tc>
        <w:tc>
          <w:tcPr>
            <w:tcW w:w="920" w:type="pct"/>
          </w:tcPr>
          <w:p w:rsidR="007A77E6" w:rsidRPr="00EE216F" w:rsidRDefault="007A77E6" w:rsidP="00047B1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216F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E216F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EE21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E216F">
              <w:rPr>
                <w:rFonts w:ascii="Arial" w:hAnsi="Arial" w:cs="Arial"/>
                <w:b/>
                <w:noProof/>
                <w:sz w:val="20"/>
                <w:szCs w:val="20"/>
              </w:rPr>
              <w:t>186</w:t>
            </w:r>
            <w:r w:rsidRPr="00EE216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4" w:type="pct"/>
          </w:tcPr>
          <w:p w:rsidR="007A77E6" w:rsidRPr="00EE216F" w:rsidRDefault="007A77E6" w:rsidP="00047B1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216F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E216F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EE21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E216F">
              <w:rPr>
                <w:rFonts w:ascii="Arial" w:hAnsi="Arial" w:cs="Arial"/>
                <w:b/>
                <w:noProof/>
                <w:sz w:val="20"/>
                <w:szCs w:val="20"/>
              </w:rPr>
              <w:t>1021</w:t>
            </w:r>
            <w:r w:rsidRPr="00EE216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0" w:type="pct"/>
          </w:tcPr>
          <w:p w:rsidR="007A77E6" w:rsidRPr="00EE216F" w:rsidRDefault="007A77E6" w:rsidP="00047B1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216F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E216F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EE21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E216F">
              <w:rPr>
                <w:rFonts w:ascii="Arial" w:hAnsi="Arial" w:cs="Arial"/>
                <w:b/>
                <w:noProof/>
                <w:sz w:val="20"/>
                <w:szCs w:val="20"/>
              </w:rPr>
              <w:t>2276</w:t>
            </w:r>
            <w:r w:rsidRPr="00EE216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44" w:type="pct"/>
          </w:tcPr>
          <w:p w:rsidR="007A77E6" w:rsidRPr="00EE216F" w:rsidRDefault="007A77E6" w:rsidP="00047B1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216F">
              <w:rPr>
                <w:rFonts w:ascii="Arial" w:hAnsi="Arial" w:cs="Arial"/>
                <w:b/>
                <w:sz w:val="20"/>
                <w:szCs w:val="20"/>
              </w:rPr>
              <w:t>R4 856 237</w:t>
            </w:r>
          </w:p>
        </w:tc>
      </w:tr>
    </w:tbl>
    <w:p w:rsidR="007A77E6" w:rsidRPr="001B5581" w:rsidRDefault="007A77E6" w:rsidP="007A77E6">
      <w:pPr>
        <w:rPr>
          <w:rFonts w:ascii="Arial" w:hAnsi="Arial" w:cs="Arial"/>
          <w:i/>
          <w:sz w:val="20"/>
          <w:szCs w:val="24"/>
        </w:rPr>
      </w:pPr>
      <w:r w:rsidRPr="001B5581">
        <w:rPr>
          <w:rFonts w:ascii="Arial" w:hAnsi="Arial" w:cs="Arial"/>
          <w:b/>
          <w:i/>
          <w:sz w:val="20"/>
          <w:szCs w:val="24"/>
        </w:rPr>
        <w:t>Source:</w:t>
      </w:r>
      <w:r w:rsidRPr="001B5581">
        <w:rPr>
          <w:rFonts w:ascii="Arial" w:hAnsi="Arial" w:cs="Arial"/>
          <w:i/>
          <w:sz w:val="20"/>
          <w:szCs w:val="24"/>
        </w:rPr>
        <w:t xml:space="preserve"> Information obtained from Provincial Education Departments in April 2016</w:t>
      </w:r>
    </w:p>
    <w:p w:rsidR="007A77E6" w:rsidRPr="00EE216F" w:rsidRDefault="007A77E6" w:rsidP="007A77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names of schools in which the SIAS Policy has been rolled out are not available at this stage for all provinces. </w:t>
      </w:r>
    </w:p>
    <w:p w:rsidR="007A77E6" w:rsidRPr="00EE216F" w:rsidRDefault="007A77E6" w:rsidP="007A77E6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EE216F">
        <w:rPr>
          <w:rFonts w:ascii="Arial" w:eastAsia="Calibri" w:hAnsi="Arial" w:cs="Arial"/>
          <w:sz w:val="24"/>
          <w:szCs w:val="24"/>
          <w:lang w:val="af-ZA" w:eastAsia="en-ZA"/>
        </w:rPr>
        <w:t xml:space="preserve">2 (a) </w:t>
      </w:r>
      <w:r>
        <w:rPr>
          <w:rFonts w:ascii="Arial" w:eastAsia="Calibri" w:hAnsi="Arial" w:cs="Arial"/>
          <w:sz w:val="24"/>
          <w:szCs w:val="24"/>
          <w:lang w:val="af-ZA" w:eastAsia="en-ZA"/>
        </w:rPr>
        <w:tab/>
        <w:t xml:space="preserve">Information on the </w:t>
      </w:r>
      <w:r w:rsidRPr="00EE216F">
        <w:rPr>
          <w:rFonts w:ascii="Arial" w:eastAsia="Calibri" w:hAnsi="Arial" w:cs="Arial"/>
          <w:sz w:val="24"/>
          <w:szCs w:val="24"/>
          <w:lang w:val="af-ZA" w:eastAsia="en-ZA"/>
        </w:rPr>
        <w:t xml:space="preserve">full-service schools </w:t>
      </w:r>
      <w:r>
        <w:rPr>
          <w:rFonts w:ascii="Arial" w:eastAsia="Calibri" w:hAnsi="Arial" w:cs="Arial"/>
          <w:sz w:val="24"/>
          <w:szCs w:val="24"/>
          <w:lang w:val="af-ZA" w:eastAsia="en-ZA"/>
        </w:rPr>
        <w:t xml:space="preserve">in each province that have benefitted from </w:t>
      </w:r>
      <w:r w:rsidRPr="00EE216F">
        <w:rPr>
          <w:rFonts w:ascii="Arial" w:eastAsia="Calibri" w:hAnsi="Arial" w:cs="Arial"/>
          <w:sz w:val="24"/>
          <w:szCs w:val="24"/>
          <w:lang w:val="af-ZA" w:eastAsia="en-ZA"/>
        </w:rPr>
        <w:t xml:space="preserve">the R11,2 million worth </w:t>
      </w:r>
      <w:r w:rsidRPr="00EE216F">
        <w:rPr>
          <w:rFonts w:ascii="Arial" w:eastAsia="Calibri" w:hAnsi="Arial" w:cs="Arial"/>
          <w:sz w:val="24"/>
          <w:szCs w:val="24"/>
          <w:lang w:val="af-ZA"/>
        </w:rPr>
        <w:t>of</w:t>
      </w:r>
      <w:r w:rsidRPr="00EE216F">
        <w:rPr>
          <w:rFonts w:ascii="Arial" w:eastAsia="Calibri" w:hAnsi="Arial" w:cs="Arial"/>
          <w:sz w:val="24"/>
          <w:szCs w:val="24"/>
          <w:lang w:val="af-ZA" w:eastAsia="en-ZA"/>
        </w:rPr>
        <w:t xml:space="preserve"> </w:t>
      </w:r>
      <w:r w:rsidRPr="00EE216F">
        <w:rPr>
          <w:rFonts w:ascii="Arial" w:eastAsia="Calibri" w:hAnsi="Arial" w:cs="Arial"/>
          <w:color w:val="000000"/>
          <w:sz w:val="24"/>
          <w:szCs w:val="24"/>
          <w:lang w:val="af-ZA"/>
        </w:rPr>
        <w:t>assistive</w:t>
      </w:r>
      <w:r w:rsidRPr="00EE216F">
        <w:rPr>
          <w:rFonts w:ascii="Arial" w:eastAsia="Calibri" w:hAnsi="Arial" w:cs="Arial"/>
          <w:sz w:val="24"/>
          <w:szCs w:val="24"/>
          <w:lang w:val="af-ZA" w:eastAsia="en-ZA"/>
        </w:rPr>
        <w:t xml:space="preserve"> devices </w:t>
      </w:r>
      <w:r>
        <w:rPr>
          <w:rFonts w:ascii="Arial" w:eastAsia="Calibri" w:hAnsi="Arial" w:cs="Arial"/>
          <w:sz w:val="24"/>
          <w:szCs w:val="24"/>
          <w:lang w:val="af-ZA" w:eastAsia="en-ZA"/>
        </w:rPr>
        <w:t xml:space="preserve">procured nationally </w:t>
      </w:r>
      <w:r w:rsidRPr="00EE216F">
        <w:rPr>
          <w:rFonts w:ascii="Arial" w:eastAsia="Calibri" w:hAnsi="Arial" w:cs="Arial"/>
          <w:sz w:val="24"/>
          <w:szCs w:val="24"/>
          <w:lang w:val="af-ZA" w:eastAsia="en-ZA"/>
        </w:rPr>
        <w:t>and (b) the nature of the assistive devices</w:t>
      </w:r>
      <w:r>
        <w:rPr>
          <w:rFonts w:ascii="Arial" w:eastAsia="Calibri" w:hAnsi="Arial" w:cs="Arial"/>
          <w:sz w:val="24"/>
          <w:szCs w:val="24"/>
          <w:lang w:val="af-ZA" w:eastAsia="en-ZA"/>
        </w:rPr>
        <w:t xml:space="preserve"> procured is attached as </w:t>
      </w:r>
      <w:r w:rsidRPr="001B5581">
        <w:rPr>
          <w:rFonts w:ascii="Arial" w:hAnsi="Arial" w:cs="Arial"/>
          <w:b/>
          <w:sz w:val="24"/>
          <w:szCs w:val="24"/>
        </w:rPr>
        <w:t>Annexure A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The names of schools that were supplied and of the districts in which they are situated are not available for all provinces at this stage.</w:t>
      </w:r>
    </w:p>
    <w:p w:rsidR="007A77E6" w:rsidRPr="00EE216F" w:rsidRDefault="007A77E6" w:rsidP="007A77E6">
      <w:pPr>
        <w:spacing w:before="100" w:beforeAutospacing="1" w:after="100" w:afterAutospacing="1" w:line="240" w:lineRule="auto"/>
        <w:ind w:left="589" w:hanging="589"/>
        <w:jc w:val="both"/>
        <w:outlineLvl w:val="0"/>
        <w:rPr>
          <w:rFonts w:ascii="Arial" w:hAnsi="Arial" w:cs="Arial"/>
          <w:sz w:val="24"/>
          <w:szCs w:val="24"/>
        </w:rPr>
      </w:pPr>
      <w:r w:rsidRPr="001B5581">
        <w:rPr>
          <w:rFonts w:ascii="Arial" w:eastAsia="Calibri" w:hAnsi="Arial" w:cs="Arial"/>
          <w:b/>
          <w:sz w:val="24"/>
          <w:szCs w:val="24"/>
          <w:lang w:val="af-ZA"/>
        </w:rPr>
        <w:t xml:space="preserve"> </w:t>
      </w:r>
      <w:r>
        <w:rPr>
          <w:rFonts w:ascii="Arial" w:eastAsia="Calibri" w:hAnsi="Arial" w:cs="Arial"/>
          <w:sz w:val="24"/>
          <w:szCs w:val="24"/>
          <w:lang w:val="af-ZA"/>
        </w:rPr>
        <w:t>(3)</w:t>
      </w:r>
      <w:r w:rsidRPr="00EE216F">
        <w:rPr>
          <w:rFonts w:ascii="Arial" w:eastAsia="Calibri" w:hAnsi="Arial" w:cs="Arial"/>
          <w:sz w:val="24"/>
          <w:szCs w:val="24"/>
          <w:lang w:val="af-ZA" w:eastAsia="en-ZA"/>
        </w:rPr>
        <w:t>(a)</w:t>
      </w:r>
      <w:r>
        <w:rPr>
          <w:rFonts w:ascii="Arial" w:eastAsia="Calibri" w:hAnsi="Arial" w:cs="Arial"/>
          <w:sz w:val="24"/>
          <w:szCs w:val="24"/>
          <w:lang w:val="af-ZA" w:eastAsia="en-ZA"/>
        </w:rPr>
        <w:tab/>
        <w:t>The number of</w:t>
      </w:r>
      <w:r w:rsidRPr="00EE216F">
        <w:rPr>
          <w:rFonts w:ascii="Arial" w:eastAsia="Calibri" w:hAnsi="Arial" w:cs="Arial"/>
          <w:sz w:val="24"/>
          <w:szCs w:val="24"/>
          <w:lang w:val="af-ZA" w:eastAsia="en-ZA"/>
        </w:rPr>
        <w:t xml:space="preserve"> districts in each province w</w:t>
      </w:r>
      <w:r>
        <w:rPr>
          <w:rFonts w:ascii="Arial" w:eastAsia="Calibri" w:hAnsi="Arial" w:cs="Arial"/>
          <w:sz w:val="24"/>
          <w:szCs w:val="24"/>
          <w:lang w:val="af-ZA" w:eastAsia="en-ZA"/>
        </w:rPr>
        <w:t>h</w:t>
      </w:r>
      <w:r w:rsidRPr="00EE216F">
        <w:rPr>
          <w:rFonts w:ascii="Arial" w:eastAsia="Calibri" w:hAnsi="Arial" w:cs="Arial"/>
          <w:sz w:val="24"/>
          <w:szCs w:val="24"/>
          <w:lang w:val="af-ZA" w:eastAsia="en-ZA"/>
        </w:rPr>
        <w:t xml:space="preserve">ere the 1 880 district officials and 16 127 teachers </w:t>
      </w:r>
      <w:r w:rsidRPr="00EE216F">
        <w:rPr>
          <w:rFonts w:ascii="Arial" w:eastAsia="Calibri" w:hAnsi="Arial" w:cs="Arial"/>
          <w:color w:val="000000"/>
          <w:sz w:val="24"/>
          <w:szCs w:val="24"/>
          <w:lang w:val="af-ZA"/>
        </w:rPr>
        <w:t>from</w:t>
      </w:r>
      <w:r>
        <w:rPr>
          <w:rFonts w:ascii="Arial" w:eastAsia="Calibri" w:hAnsi="Arial" w:cs="Arial"/>
          <w:color w:val="000000"/>
          <w:sz w:val="24"/>
          <w:szCs w:val="24"/>
          <w:lang w:val="af-ZA"/>
        </w:rPr>
        <w:t xml:space="preserve"> </w:t>
      </w:r>
      <w:r w:rsidRPr="00EE216F">
        <w:rPr>
          <w:rFonts w:ascii="Arial" w:eastAsia="Calibri" w:hAnsi="Arial" w:cs="Arial"/>
          <w:sz w:val="24"/>
          <w:szCs w:val="24"/>
          <w:lang w:val="af-ZA" w:eastAsia="en-ZA"/>
        </w:rPr>
        <w:t>full</w:t>
      </w:r>
      <w:r>
        <w:rPr>
          <w:rFonts w:ascii="Arial" w:eastAsia="Calibri" w:hAnsi="Arial" w:cs="Arial"/>
          <w:sz w:val="24"/>
          <w:szCs w:val="24"/>
          <w:lang w:val="af-ZA" w:eastAsia="en-ZA"/>
        </w:rPr>
        <w:t>-</w:t>
      </w:r>
      <w:r w:rsidRPr="00EE216F">
        <w:rPr>
          <w:rFonts w:ascii="Arial" w:eastAsia="Calibri" w:hAnsi="Arial" w:cs="Arial"/>
          <w:sz w:val="24"/>
          <w:szCs w:val="24"/>
          <w:lang w:val="af-ZA" w:eastAsia="en-ZA"/>
        </w:rPr>
        <w:t xml:space="preserve">service schools </w:t>
      </w:r>
      <w:r>
        <w:rPr>
          <w:rFonts w:ascii="Arial" w:eastAsia="Calibri" w:hAnsi="Arial" w:cs="Arial"/>
          <w:sz w:val="24"/>
          <w:szCs w:val="24"/>
          <w:lang w:val="af-ZA" w:eastAsia="en-ZA"/>
        </w:rPr>
        <w:t xml:space="preserve">have been </w:t>
      </w:r>
      <w:r w:rsidRPr="00EE216F">
        <w:rPr>
          <w:rFonts w:ascii="Arial" w:eastAsia="Calibri" w:hAnsi="Arial" w:cs="Arial"/>
          <w:sz w:val="24"/>
          <w:szCs w:val="24"/>
          <w:lang w:val="af-ZA" w:eastAsia="en-ZA"/>
        </w:rPr>
        <w:t xml:space="preserve">trained in </w:t>
      </w:r>
      <w:r w:rsidRPr="00EE216F">
        <w:rPr>
          <w:rFonts w:ascii="Arial" w:eastAsia="Calibri" w:hAnsi="Arial" w:cs="Arial"/>
          <w:sz w:val="24"/>
          <w:szCs w:val="24"/>
          <w:lang w:val="af-ZA"/>
        </w:rPr>
        <w:t>Curriculum</w:t>
      </w:r>
      <w:r w:rsidRPr="00EE216F">
        <w:rPr>
          <w:rFonts w:ascii="Arial" w:eastAsia="Calibri" w:hAnsi="Arial" w:cs="Arial"/>
          <w:sz w:val="24"/>
          <w:szCs w:val="24"/>
          <w:lang w:val="af-ZA" w:eastAsia="en-ZA"/>
        </w:rPr>
        <w:t xml:space="preserve"> Differentiation</w:t>
      </w:r>
      <w:r>
        <w:rPr>
          <w:rFonts w:ascii="Arial" w:eastAsia="Calibri" w:hAnsi="Arial" w:cs="Arial"/>
          <w:sz w:val="24"/>
          <w:szCs w:val="24"/>
          <w:lang w:val="af-ZA" w:eastAsia="en-ZA"/>
        </w:rPr>
        <w:t xml:space="preserve"> in 2014/15</w:t>
      </w:r>
      <w:r w:rsidRPr="00EE216F">
        <w:rPr>
          <w:rFonts w:ascii="Arial" w:eastAsia="Calibri" w:hAnsi="Arial" w:cs="Arial"/>
          <w:sz w:val="24"/>
          <w:szCs w:val="24"/>
          <w:lang w:val="af-ZA" w:eastAsia="en-ZA"/>
        </w:rPr>
        <w:t xml:space="preserve"> (b) the (i) duration and (ii) expenditure of the training in each case and (c) </w:t>
      </w:r>
      <w:r>
        <w:rPr>
          <w:rFonts w:ascii="Arial" w:eastAsia="Calibri" w:hAnsi="Arial" w:cs="Arial"/>
          <w:sz w:val="24"/>
          <w:szCs w:val="24"/>
          <w:lang w:val="af-ZA" w:eastAsia="en-ZA"/>
        </w:rPr>
        <w:t xml:space="preserve">the </w:t>
      </w:r>
      <w:r w:rsidRPr="00EE216F">
        <w:rPr>
          <w:rFonts w:ascii="Arial" w:eastAsia="Calibri" w:hAnsi="Arial" w:cs="Arial"/>
          <w:sz w:val="24"/>
          <w:szCs w:val="24"/>
          <w:lang w:val="af-ZA" w:eastAsia="en-ZA"/>
        </w:rPr>
        <w:t xml:space="preserve">number of officials and teachers </w:t>
      </w:r>
      <w:r>
        <w:rPr>
          <w:rFonts w:ascii="Arial" w:eastAsia="Calibri" w:hAnsi="Arial" w:cs="Arial"/>
          <w:sz w:val="24"/>
          <w:szCs w:val="24"/>
          <w:lang w:val="af-ZA" w:eastAsia="en-ZA"/>
        </w:rPr>
        <w:t xml:space="preserve">who </w:t>
      </w:r>
      <w:r w:rsidRPr="00EE216F">
        <w:rPr>
          <w:rFonts w:ascii="Arial" w:eastAsia="Calibri" w:hAnsi="Arial" w:cs="Arial"/>
          <w:sz w:val="24"/>
          <w:szCs w:val="24"/>
          <w:lang w:val="af-ZA" w:eastAsia="en-ZA"/>
        </w:rPr>
        <w:t>still need to be trained</w:t>
      </w:r>
      <w:r>
        <w:rPr>
          <w:rFonts w:ascii="Arial" w:eastAsia="Calibri" w:hAnsi="Arial" w:cs="Arial"/>
          <w:sz w:val="24"/>
          <w:szCs w:val="24"/>
          <w:lang w:val="af-ZA" w:eastAsia="en-ZA"/>
        </w:rPr>
        <w:t xml:space="preserve"> are as follows:</w:t>
      </w:r>
      <w:r w:rsidRPr="00EE216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4310" w:type="pct"/>
        <w:tblLook w:val="04A0" w:firstRow="1" w:lastRow="0" w:firstColumn="1" w:lastColumn="0" w:noHBand="0" w:noVBand="1"/>
      </w:tblPr>
      <w:tblGrid>
        <w:gridCol w:w="1213"/>
        <w:gridCol w:w="1021"/>
        <w:gridCol w:w="1217"/>
        <w:gridCol w:w="1479"/>
        <w:gridCol w:w="1275"/>
        <w:gridCol w:w="1762"/>
      </w:tblGrid>
      <w:tr w:rsidR="007A77E6" w:rsidRPr="009B2AEB" w:rsidTr="00047B18">
        <w:trPr>
          <w:tblHeader/>
        </w:trPr>
        <w:tc>
          <w:tcPr>
            <w:tcW w:w="761" w:type="pct"/>
            <w:shd w:val="clear" w:color="auto" w:fill="D9D9D9" w:themeFill="background1" w:themeFillShade="D9"/>
          </w:tcPr>
          <w:p w:rsidR="007A77E6" w:rsidRPr="009B2AEB" w:rsidRDefault="007A77E6" w:rsidP="00047B18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 w:rsidRPr="009B2AEB">
              <w:rPr>
                <w:rFonts w:ascii="Arial" w:hAnsi="Arial" w:cs="Arial"/>
                <w:b/>
                <w:sz w:val="20"/>
                <w:szCs w:val="20"/>
              </w:rPr>
              <w:t>Province</w:t>
            </w:r>
          </w:p>
        </w:tc>
        <w:tc>
          <w:tcPr>
            <w:tcW w:w="641" w:type="pct"/>
            <w:shd w:val="clear" w:color="auto" w:fill="D9D9D9" w:themeFill="background1" w:themeFillShade="D9"/>
          </w:tcPr>
          <w:p w:rsidR="007A77E6" w:rsidRPr="009B2AEB" w:rsidRDefault="007A77E6" w:rsidP="00047B1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B2AEB">
              <w:rPr>
                <w:rFonts w:ascii="Arial" w:hAnsi="Arial" w:cs="Arial"/>
                <w:b/>
                <w:sz w:val="20"/>
                <w:szCs w:val="20"/>
              </w:rPr>
              <w:t>a)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2AEB">
              <w:rPr>
                <w:rFonts w:ascii="Arial" w:hAnsi="Arial" w:cs="Arial"/>
                <w:b/>
                <w:sz w:val="20"/>
                <w:szCs w:val="20"/>
              </w:rPr>
              <w:t>Number of Districts</w:t>
            </w:r>
          </w:p>
        </w:tc>
        <w:tc>
          <w:tcPr>
            <w:tcW w:w="764" w:type="pct"/>
            <w:shd w:val="clear" w:color="auto" w:fill="D9D9D9" w:themeFill="background1" w:themeFillShade="D9"/>
          </w:tcPr>
          <w:p w:rsidR="007A77E6" w:rsidRPr="009B2AEB" w:rsidRDefault="007A77E6" w:rsidP="00047B1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B2AEB">
              <w:rPr>
                <w:rFonts w:ascii="Arial" w:hAnsi="Arial" w:cs="Arial"/>
                <w:b/>
                <w:sz w:val="20"/>
                <w:szCs w:val="20"/>
              </w:rPr>
              <w:t>i)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2AEB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  <w:tc>
          <w:tcPr>
            <w:tcW w:w="928" w:type="pct"/>
            <w:shd w:val="clear" w:color="auto" w:fill="D9D9D9" w:themeFill="background1" w:themeFillShade="D9"/>
          </w:tcPr>
          <w:p w:rsidR="007A77E6" w:rsidRPr="009B2AEB" w:rsidRDefault="007A77E6" w:rsidP="00047B1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B2AEB">
              <w:rPr>
                <w:rFonts w:ascii="Arial" w:hAnsi="Arial" w:cs="Arial"/>
                <w:b/>
                <w:sz w:val="20"/>
                <w:szCs w:val="20"/>
              </w:rPr>
              <w:t>ii)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2AEB">
              <w:rPr>
                <w:rFonts w:ascii="Arial" w:hAnsi="Arial" w:cs="Arial"/>
                <w:b/>
                <w:sz w:val="20"/>
                <w:szCs w:val="20"/>
              </w:rPr>
              <w:t>Expenditure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:rsidR="007A77E6" w:rsidRPr="009B2AEB" w:rsidRDefault="007A77E6" w:rsidP="00047B1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B2AEB">
              <w:rPr>
                <w:rFonts w:ascii="Arial" w:hAnsi="Arial" w:cs="Arial"/>
                <w:b/>
                <w:sz w:val="20"/>
                <w:szCs w:val="20"/>
              </w:rPr>
              <w:t>c)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2AEB">
              <w:rPr>
                <w:rFonts w:ascii="Arial" w:hAnsi="Arial" w:cs="Arial"/>
                <w:b/>
                <w:sz w:val="20"/>
                <w:szCs w:val="20"/>
              </w:rPr>
              <w:t xml:space="preserve">District Officials still to be trained </w:t>
            </w:r>
          </w:p>
          <w:p w:rsidR="007A77E6" w:rsidRPr="009B2AEB" w:rsidRDefault="007A77E6" w:rsidP="00047B1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B2AEB">
              <w:rPr>
                <w:rFonts w:ascii="Arial" w:hAnsi="Arial" w:cs="Arial"/>
                <w:b/>
                <w:sz w:val="20"/>
                <w:szCs w:val="20"/>
              </w:rPr>
              <w:t>Trained</w:t>
            </w:r>
          </w:p>
        </w:tc>
        <w:tc>
          <w:tcPr>
            <w:tcW w:w="1106" w:type="pct"/>
            <w:shd w:val="clear" w:color="auto" w:fill="D9D9D9" w:themeFill="background1" w:themeFillShade="D9"/>
          </w:tcPr>
          <w:p w:rsidR="007A77E6" w:rsidRPr="009B2AEB" w:rsidRDefault="007A77E6" w:rsidP="00047B1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B2AEB">
              <w:rPr>
                <w:rFonts w:ascii="Arial" w:hAnsi="Arial" w:cs="Arial"/>
                <w:b/>
                <w:sz w:val="20"/>
                <w:szCs w:val="20"/>
              </w:rPr>
              <w:t>c)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2AEB">
              <w:rPr>
                <w:rFonts w:ascii="Arial" w:hAnsi="Arial" w:cs="Arial"/>
                <w:b/>
                <w:sz w:val="20"/>
                <w:szCs w:val="20"/>
              </w:rPr>
              <w:t>Teachers still to trained</w:t>
            </w:r>
          </w:p>
        </w:tc>
      </w:tr>
      <w:tr w:rsidR="007A77E6" w:rsidRPr="009B2AEB" w:rsidTr="00047B18">
        <w:tc>
          <w:tcPr>
            <w:tcW w:w="761" w:type="pct"/>
          </w:tcPr>
          <w:p w:rsidR="007A77E6" w:rsidRPr="009B2AEB" w:rsidRDefault="007A77E6" w:rsidP="00047B18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rFonts w:ascii="Arial" w:hAnsi="Arial" w:cs="Arial"/>
                <w:b/>
                <w:sz w:val="20"/>
                <w:szCs w:val="20"/>
              </w:rPr>
            </w:pPr>
            <w:r w:rsidRPr="009B2AEB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>EC</w:t>
            </w:r>
          </w:p>
        </w:tc>
        <w:tc>
          <w:tcPr>
            <w:tcW w:w="641" w:type="pct"/>
          </w:tcPr>
          <w:p w:rsidR="007A77E6" w:rsidRPr="009B2AEB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AE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64" w:type="pct"/>
          </w:tcPr>
          <w:p w:rsidR="007A77E6" w:rsidRPr="009B2AEB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AEB">
              <w:rPr>
                <w:rFonts w:ascii="Arial" w:hAnsi="Arial" w:cs="Arial"/>
                <w:sz w:val="20"/>
                <w:szCs w:val="20"/>
              </w:rPr>
              <w:t>2 Days</w:t>
            </w:r>
          </w:p>
        </w:tc>
        <w:tc>
          <w:tcPr>
            <w:tcW w:w="928" w:type="pct"/>
          </w:tcPr>
          <w:p w:rsidR="007A77E6" w:rsidRPr="009B2AEB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AEB">
              <w:rPr>
                <w:rFonts w:ascii="Arial" w:hAnsi="Arial" w:cs="Arial"/>
                <w:sz w:val="20"/>
                <w:szCs w:val="20"/>
              </w:rPr>
              <w:t>R350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2AE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00" w:type="pct"/>
          </w:tcPr>
          <w:p w:rsidR="007A77E6" w:rsidRPr="009B2AEB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AE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06" w:type="pct"/>
          </w:tcPr>
          <w:p w:rsidR="007A77E6" w:rsidRPr="009B2AEB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AEB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7A77E6" w:rsidRPr="009B2AEB" w:rsidTr="00047B18">
        <w:tc>
          <w:tcPr>
            <w:tcW w:w="761" w:type="pct"/>
          </w:tcPr>
          <w:p w:rsidR="007A77E6" w:rsidRPr="009B2AEB" w:rsidRDefault="007A77E6" w:rsidP="00047B18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rFonts w:ascii="Arial" w:hAnsi="Arial" w:cs="Arial"/>
                <w:b/>
                <w:sz w:val="20"/>
                <w:szCs w:val="20"/>
              </w:rPr>
            </w:pPr>
            <w:r w:rsidRPr="009B2AEB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>FS</w:t>
            </w:r>
          </w:p>
        </w:tc>
        <w:tc>
          <w:tcPr>
            <w:tcW w:w="641" w:type="pct"/>
          </w:tcPr>
          <w:p w:rsidR="007A77E6" w:rsidRPr="009B2AEB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AE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4" w:type="pct"/>
          </w:tcPr>
          <w:p w:rsidR="007A77E6" w:rsidRPr="009B2AEB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AE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9B2AEB">
              <w:rPr>
                <w:rFonts w:ascii="Arial" w:hAnsi="Arial" w:cs="Arial"/>
                <w:sz w:val="20"/>
                <w:szCs w:val="20"/>
              </w:rPr>
              <w:t>ays</w:t>
            </w:r>
          </w:p>
        </w:tc>
        <w:tc>
          <w:tcPr>
            <w:tcW w:w="928" w:type="pct"/>
          </w:tcPr>
          <w:p w:rsidR="007A77E6" w:rsidRPr="009B2AEB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9B2AEB">
              <w:rPr>
                <w:rFonts w:ascii="Arial" w:hAnsi="Arial" w:cs="Arial"/>
                <w:sz w:val="20"/>
                <w:szCs w:val="20"/>
              </w:rPr>
              <w:t>966 000</w:t>
            </w:r>
          </w:p>
        </w:tc>
        <w:tc>
          <w:tcPr>
            <w:tcW w:w="800" w:type="pct"/>
          </w:tcPr>
          <w:p w:rsidR="007A77E6" w:rsidRPr="009B2AEB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AE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06" w:type="pct"/>
          </w:tcPr>
          <w:p w:rsidR="007A77E6" w:rsidRPr="009B2AEB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AEB">
              <w:rPr>
                <w:rFonts w:ascii="Arial" w:hAnsi="Arial" w:cs="Arial"/>
                <w:sz w:val="20"/>
                <w:szCs w:val="20"/>
              </w:rPr>
              <w:t>3270</w:t>
            </w:r>
          </w:p>
        </w:tc>
      </w:tr>
      <w:tr w:rsidR="007A77E6" w:rsidRPr="009B2AEB" w:rsidTr="00047B18">
        <w:tc>
          <w:tcPr>
            <w:tcW w:w="761" w:type="pct"/>
          </w:tcPr>
          <w:p w:rsidR="007A77E6" w:rsidRPr="009B2AEB" w:rsidRDefault="007A77E6" w:rsidP="00047B18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rFonts w:ascii="Arial" w:hAnsi="Arial" w:cs="Arial"/>
                <w:b/>
                <w:sz w:val="20"/>
                <w:szCs w:val="20"/>
              </w:rPr>
            </w:pPr>
            <w:r w:rsidRPr="009B2AEB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>GP</w:t>
            </w:r>
            <w:r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>*</w:t>
            </w:r>
            <w:r w:rsidRPr="009B2AEB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</w:tcPr>
          <w:p w:rsidR="007A77E6" w:rsidRPr="009B2AEB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64" w:type="pct"/>
          </w:tcPr>
          <w:p w:rsidR="007A77E6" w:rsidRPr="009B2AEB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not made available</w:t>
            </w:r>
          </w:p>
        </w:tc>
        <w:tc>
          <w:tcPr>
            <w:tcW w:w="928" w:type="pct"/>
          </w:tcPr>
          <w:p w:rsidR="007A77E6" w:rsidRPr="009B2AEB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not made available</w:t>
            </w:r>
          </w:p>
        </w:tc>
        <w:tc>
          <w:tcPr>
            <w:tcW w:w="800" w:type="pct"/>
          </w:tcPr>
          <w:p w:rsidR="007A77E6" w:rsidRPr="009B2AEB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not made available</w:t>
            </w:r>
          </w:p>
        </w:tc>
        <w:tc>
          <w:tcPr>
            <w:tcW w:w="1106" w:type="pct"/>
          </w:tcPr>
          <w:p w:rsidR="007A77E6" w:rsidRPr="009B2AEB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not made available</w:t>
            </w:r>
          </w:p>
        </w:tc>
      </w:tr>
      <w:tr w:rsidR="007A77E6" w:rsidRPr="009B2AEB" w:rsidTr="00047B18">
        <w:tc>
          <w:tcPr>
            <w:tcW w:w="761" w:type="pct"/>
          </w:tcPr>
          <w:p w:rsidR="007A77E6" w:rsidRPr="009B2AEB" w:rsidRDefault="007A77E6" w:rsidP="00047B18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rFonts w:ascii="Arial" w:hAnsi="Arial" w:cs="Arial"/>
                <w:b/>
                <w:sz w:val="20"/>
                <w:szCs w:val="20"/>
              </w:rPr>
            </w:pPr>
            <w:r w:rsidRPr="009B2AEB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 xml:space="preserve">KZN </w:t>
            </w:r>
          </w:p>
        </w:tc>
        <w:tc>
          <w:tcPr>
            <w:tcW w:w="641" w:type="pct"/>
          </w:tcPr>
          <w:p w:rsidR="007A77E6" w:rsidRPr="009B2AEB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AE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64" w:type="pct"/>
          </w:tcPr>
          <w:p w:rsidR="007A77E6" w:rsidRPr="009B2AEB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AEB">
              <w:rPr>
                <w:rFonts w:ascii="Arial" w:hAnsi="Arial" w:cs="Arial"/>
                <w:sz w:val="20"/>
                <w:szCs w:val="20"/>
              </w:rPr>
              <w:t>1-2 days</w:t>
            </w:r>
          </w:p>
        </w:tc>
        <w:tc>
          <w:tcPr>
            <w:tcW w:w="928" w:type="pct"/>
          </w:tcPr>
          <w:p w:rsidR="007A77E6" w:rsidRPr="009B2AEB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AEB">
              <w:rPr>
                <w:rFonts w:ascii="Arial" w:hAnsi="Arial" w:cs="Arial"/>
                <w:sz w:val="20"/>
                <w:szCs w:val="20"/>
              </w:rPr>
              <w:t>R450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2AE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06" w:type="pct"/>
            <w:gridSpan w:val="2"/>
          </w:tcPr>
          <w:p w:rsidR="007A77E6" w:rsidRPr="009B2AEB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AEB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</w:tr>
      <w:tr w:rsidR="007A77E6" w:rsidRPr="009B2AEB" w:rsidTr="00047B18">
        <w:tc>
          <w:tcPr>
            <w:tcW w:w="761" w:type="pct"/>
          </w:tcPr>
          <w:p w:rsidR="007A77E6" w:rsidRPr="009B2AEB" w:rsidRDefault="007A77E6" w:rsidP="00047B18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rFonts w:ascii="Arial" w:hAnsi="Arial" w:cs="Arial"/>
                <w:b/>
                <w:sz w:val="20"/>
                <w:szCs w:val="20"/>
              </w:rPr>
            </w:pPr>
            <w:r w:rsidRPr="009B2AEB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>LP</w:t>
            </w:r>
          </w:p>
        </w:tc>
        <w:tc>
          <w:tcPr>
            <w:tcW w:w="641" w:type="pct"/>
          </w:tcPr>
          <w:p w:rsidR="007A77E6" w:rsidRPr="009B2AEB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AE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4" w:type="pct"/>
          </w:tcPr>
          <w:p w:rsidR="007A77E6" w:rsidRPr="009B2AEB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AEB">
              <w:rPr>
                <w:rFonts w:ascii="Arial" w:hAnsi="Arial" w:cs="Arial"/>
                <w:sz w:val="20"/>
                <w:szCs w:val="20"/>
              </w:rPr>
              <w:t>1 Day</w:t>
            </w:r>
          </w:p>
        </w:tc>
        <w:tc>
          <w:tcPr>
            <w:tcW w:w="928" w:type="pct"/>
          </w:tcPr>
          <w:p w:rsidR="007A77E6" w:rsidRPr="009B2AEB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AEB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800" w:type="pct"/>
          </w:tcPr>
          <w:p w:rsidR="007A77E6" w:rsidRPr="009B2AEB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AEB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1106" w:type="pct"/>
          </w:tcPr>
          <w:p w:rsidR="007A77E6" w:rsidRPr="009B2AEB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AEB"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7A77E6" w:rsidRPr="009B2AEB" w:rsidTr="00047B18">
        <w:tc>
          <w:tcPr>
            <w:tcW w:w="761" w:type="pct"/>
          </w:tcPr>
          <w:p w:rsidR="007A77E6" w:rsidRPr="009B2AEB" w:rsidRDefault="007A77E6" w:rsidP="00047B18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rFonts w:ascii="Arial" w:hAnsi="Arial" w:cs="Arial"/>
                <w:b/>
                <w:sz w:val="20"/>
                <w:szCs w:val="20"/>
              </w:rPr>
            </w:pPr>
            <w:r w:rsidRPr="009B2AEB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>MP</w:t>
            </w:r>
          </w:p>
        </w:tc>
        <w:tc>
          <w:tcPr>
            <w:tcW w:w="641" w:type="pct"/>
          </w:tcPr>
          <w:p w:rsidR="007A77E6" w:rsidRPr="009B2AEB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A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4" w:type="pct"/>
          </w:tcPr>
          <w:p w:rsidR="007A77E6" w:rsidRPr="009B2AEB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AEB">
              <w:rPr>
                <w:rFonts w:ascii="Arial" w:hAnsi="Arial" w:cs="Arial"/>
                <w:sz w:val="20"/>
                <w:szCs w:val="20"/>
              </w:rPr>
              <w:t>2 days</w:t>
            </w:r>
          </w:p>
        </w:tc>
        <w:tc>
          <w:tcPr>
            <w:tcW w:w="928" w:type="pct"/>
          </w:tcPr>
          <w:p w:rsidR="007A77E6" w:rsidRPr="009B2AEB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AEB">
              <w:rPr>
                <w:rFonts w:ascii="Arial" w:eastAsia="Calibri" w:hAnsi="Arial" w:cs="Arial"/>
                <w:sz w:val="20"/>
                <w:szCs w:val="20"/>
                <w:lang w:val="af-ZA" w:eastAsia="en-ZA"/>
              </w:rPr>
              <w:t>R450 000</w:t>
            </w:r>
          </w:p>
        </w:tc>
        <w:tc>
          <w:tcPr>
            <w:tcW w:w="800" w:type="pct"/>
          </w:tcPr>
          <w:p w:rsidR="007A77E6" w:rsidRPr="009B2AEB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AEB">
              <w:rPr>
                <w:rFonts w:ascii="Arial" w:hAnsi="Arial" w:cs="Arial"/>
                <w:sz w:val="20"/>
                <w:szCs w:val="20"/>
              </w:rPr>
              <w:t>All relevant officials</w:t>
            </w:r>
          </w:p>
        </w:tc>
        <w:tc>
          <w:tcPr>
            <w:tcW w:w="1106" w:type="pct"/>
          </w:tcPr>
          <w:p w:rsidR="007A77E6" w:rsidRPr="009B2AEB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AEB">
              <w:rPr>
                <w:rFonts w:ascii="Arial" w:eastAsia="Calibri" w:hAnsi="Arial" w:cs="Arial"/>
                <w:sz w:val="20"/>
                <w:szCs w:val="20"/>
                <w:lang w:val="af-ZA" w:eastAsia="en-ZA"/>
              </w:rPr>
              <w:t>All educators of Foundation Phase to FET should be trained by 2019</w:t>
            </w:r>
          </w:p>
        </w:tc>
      </w:tr>
      <w:tr w:rsidR="007A77E6" w:rsidRPr="009B2AEB" w:rsidTr="00047B18">
        <w:tc>
          <w:tcPr>
            <w:tcW w:w="761" w:type="pct"/>
          </w:tcPr>
          <w:p w:rsidR="007A77E6" w:rsidRPr="009B2AEB" w:rsidRDefault="007A77E6" w:rsidP="00047B18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rFonts w:ascii="Arial" w:hAnsi="Arial" w:cs="Arial"/>
                <w:b/>
                <w:sz w:val="20"/>
                <w:szCs w:val="20"/>
              </w:rPr>
            </w:pPr>
            <w:r w:rsidRPr="009B2AEB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lastRenderedPageBreak/>
              <w:t>NC</w:t>
            </w:r>
          </w:p>
        </w:tc>
        <w:tc>
          <w:tcPr>
            <w:tcW w:w="641" w:type="pct"/>
          </w:tcPr>
          <w:p w:rsidR="007A77E6" w:rsidRPr="009B2AEB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AEB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764" w:type="pct"/>
          </w:tcPr>
          <w:p w:rsidR="007A77E6" w:rsidRPr="009B2AEB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AEB">
              <w:rPr>
                <w:rFonts w:ascii="Arial" w:hAnsi="Arial" w:cs="Arial"/>
                <w:sz w:val="20"/>
                <w:szCs w:val="20"/>
              </w:rPr>
              <w:t>1 day</w:t>
            </w:r>
          </w:p>
        </w:tc>
        <w:tc>
          <w:tcPr>
            <w:tcW w:w="928" w:type="pct"/>
          </w:tcPr>
          <w:p w:rsidR="007A77E6" w:rsidRPr="009B2AEB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9B2AEB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2AE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06" w:type="pct"/>
            <w:gridSpan w:val="2"/>
          </w:tcPr>
          <w:p w:rsidR="007A77E6" w:rsidRPr="009B2AEB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AEB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</w:tr>
      <w:tr w:rsidR="007A77E6" w:rsidRPr="009B2AEB" w:rsidTr="00047B18">
        <w:tc>
          <w:tcPr>
            <w:tcW w:w="761" w:type="pct"/>
          </w:tcPr>
          <w:p w:rsidR="007A77E6" w:rsidRPr="009B2AEB" w:rsidRDefault="007A77E6" w:rsidP="00047B18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rFonts w:ascii="Arial" w:hAnsi="Arial" w:cs="Arial"/>
                <w:b/>
                <w:sz w:val="20"/>
                <w:szCs w:val="20"/>
              </w:rPr>
            </w:pPr>
            <w:r w:rsidRPr="009B2AEB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>NW</w:t>
            </w:r>
          </w:p>
        </w:tc>
        <w:tc>
          <w:tcPr>
            <w:tcW w:w="641" w:type="pct"/>
          </w:tcPr>
          <w:p w:rsidR="007A77E6" w:rsidRPr="009B2AEB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4" w:type="pct"/>
          </w:tcPr>
          <w:p w:rsidR="007A77E6" w:rsidRPr="009B2AEB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AEB">
              <w:rPr>
                <w:rFonts w:ascii="Arial" w:hAnsi="Arial" w:cs="Arial"/>
                <w:sz w:val="20"/>
                <w:szCs w:val="20"/>
              </w:rPr>
              <w:t>2 Days</w:t>
            </w:r>
          </w:p>
        </w:tc>
        <w:tc>
          <w:tcPr>
            <w:tcW w:w="928" w:type="pct"/>
          </w:tcPr>
          <w:p w:rsidR="007A77E6" w:rsidRPr="009B2AEB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AEB">
              <w:rPr>
                <w:rFonts w:ascii="Arial" w:hAnsi="Arial" w:cs="Arial"/>
                <w:sz w:val="20"/>
                <w:szCs w:val="20"/>
              </w:rPr>
              <w:t>Not Provided</w:t>
            </w:r>
          </w:p>
        </w:tc>
        <w:tc>
          <w:tcPr>
            <w:tcW w:w="800" w:type="pct"/>
          </w:tcPr>
          <w:p w:rsidR="007A77E6" w:rsidRPr="009B2AEB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AE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06" w:type="pct"/>
          </w:tcPr>
          <w:p w:rsidR="007A77E6" w:rsidRPr="009B2AEB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AEB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7A77E6" w:rsidRPr="009B2AEB" w:rsidTr="00047B18">
        <w:tc>
          <w:tcPr>
            <w:tcW w:w="761" w:type="pct"/>
          </w:tcPr>
          <w:p w:rsidR="007A77E6" w:rsidRPr="009B2AEB" w:rsidRDefault="007A77E6" w:rsidP="00047B18">
            <w:pPr>
              <w:pStyle w:val="NormalWeb"/>
              <w:spacing w:before="0" w:beforeAutospacing="0" w:after="0" w:afterAutospacing="0" w:line="360" w:lineRule="auto"/>
              <w:textAlignment w:val="bottom"/>
              <w:rPr>
                <w:rFonts w:ascii="Arial" w:hAnsi="Arial" w:cs="Arial"/>
                <w:b/>
                <w:sz w:val="20"/>
                <w:szCs w:val="20"/>
              </w:rPr>
            </w:pPr>
            <w:r w:rsidRPr="009B2AEB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>WC</w:t>
            </w:r>
          </w:p>
        </w:tc>
        <w:tc>
          <w:tcPr>
            <w:tcW w:w="641" w:type="pct"/>
          </w:tcPr>
          <w:p w:rsidR="007A77E6" w:rsidRPr="009B2AEB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AE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4" w:type="pct"/>
          </w:tcPr>
          <w:p w:rsidR="007A77E6" w:rsidRPr="009B2AEB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AEB">
              <w:rPr>
                <w:rFonts w:ascii="Arial" w:hAnsi="Arial" w:cs="Arial"/>
                <w:sz w:val="20"/>
                <w:szCs w:val="20"/>
              </w:rPr>
              <w:t>2 Days</w:t>
            </w:r>
          </w:p>
        </w:tc>
        <w:tc>
          <w:tcPr>
            <w:tcW w:w="928" w:type="pct"/>
          </w:tcPr>
          <w:p w:rsidR="007A77E6" w:rsidRPr="009B2AEB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AEB">
              <w:rPr>
                <w:rFonts w:ascii="Arial" w:hAnsi="Arial" w:cs="Arial"/>
                <w:sz w:val="20"/>
                <w:szCs w:val="20"/>
              </w:rPr>
              <w:t>Not Provided</w:t>
            </w:r>
          </w:p>
        </w:tc>
        <w:tc>
          <w:tcPr>
            <w:tcW w:w="800" w:type="pct"/>
          </w:tcPr>
          <w:p w:rsidR="007A77E6" w:rsidRPr="009B2AEB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AEB">
              <w:rPr>
                <w:rFonts w:ascii="Arial" w:hAnsi="Arial" w:cs="Arial"/>
                <w:sz w:val="20"/>
                <w:szCs w:val="20"/>
              </w:rPr>
              <w:t>All relevant officials</w:t>
            </w:r>
          </w:p>
        </w:tc>
        <w:tc>
          <w:tcPr>
            <w:tcW w:w="1106" w:type="pct"/>
          </w:tcPr>
          <w:p w:rsidR="007A77E6" w:rsidRPr="009B2AEB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AEB">
              <w:rPr>
                <w:rFonts w:ascii="Arial" w:hAnsi="Arial" w:cs="Arial"/>
                <w:sz w:val="20"/>
                <w:szCs w:val="20"/>
              </w:rPr>
              <w:t>All school based support teams</w:t>
            </w:r>
          </w:p>
        </w:tc>
      </w:tr>
    </w:tbl>
    <w:p w:rsidR="007A77E6" w:rsidRPr="001B5581" w:rsidRDefault="007A77E6" w:rsidP="007A77E6">
      <w:pPr>
        <w:rPr>
          <w:rFonts w:ascii="Arial" w:hAnsi="Arial" w:cs="Arial"/>
          <w:i/>
          <w:sz w:val="20"/>
          <w:szCs w:val="24"/>
        </w:rPr>
      </w:pPr>
      <w:r w:rsidRPr="001B5581">
        <w:rPr>
          <w:rFonts w:ascii="Arial" w:hAnsi="Arial" w:cs="Arial"/>
          <w:b/>
          <w:i/>
          <w:sz w:val="20"/>
          <w:szCs w:val="24"/>
        </w:rPr>
        <w:t>Source:</w:t>
      </w:r>
      <w:r w:rsidRPr="001B5581">
        <w:rPr>
          <w:rFonts w:ascii="Arial" w:hAnsi="Arial" w:cs="Arial"/>
          <w:i/>
          <w:sz w:val="20"/>
          <w:szCs w:val="24"/>
        </w:rPr>
        <w:t xml:space="preserve"> Information obtained from Provincial Education Departments in April 2016</w:t>
      </w:r>
    </w:p>
    <w:p w:rsidR="007A77E6" w:rsidRPr="001B5581" w:rsidRDefault="007A77E6" w:rsidP="007A77E6">
      <w:pPr>
        <w:spacing w:before="100" w:beforeAutospacing="1" w:after="100" w:afterAutospacing="1" w:line="240" w:lineRule="auto"/>
        <w:ind w:left="426" w:hanging="426"/>
        <w:jc w:val="both"/>
        <w:outlineLvl w:val="0"/>
        <w:rPr>
          <w:rFonts w:ascii="Arial" w:eastAsia="Calibri" w:hAnsi="Arial" w:cs="Arial"/>
          <w:sz w:val="24"/>
          <w:szCs w:val="24"/>
          <w:lang w:eastAsia="en-ZA"/>
        </w:rPr>
      </w:pPr>
      <w:r>
        <w:rPr>
          <w:rFonts w:ascii="Arial" w:eastAsia="Calibri" w:hAnsi="Arial" w:cs="Arial"/>
          <w:sz w:val="24"/>
          <w:szCs w:val="24"/>
          <w:lang w:eastAsia="en-ZA"/>
        </w:rPr>
        <w:t xml:space="preserve">* </w:t>
      </w:r>
      <w:r>
        <w:rPr>
          <w:rFonts w:ascii="Arial" w:eastAsia="Calibri" w:hAnsi="Arial" w:cs="Arial"/>
          <w:sz w:val="24"/>
          <w:szCs w:val="24"/>
          <w:lang w:eastAsia="en-ZA"/>
        </w:rPr>
        <w:tab/>
      </w:r>
      <w:r w:rsidRPr="001B5581">
        <w:rPr>
          <w:rFonts w:ascii="Arial" w:eastAsia="Calibri" w:hAnsi="Arial" w:cs="Arial"/>
          <w:sz w:val="24"/>
          <w:szCs w:val="24"/>
          <w:lang w:eastAsia="en-ZA"/>
        </w:rPr>
        <w:t xml:space="preserve">Gauteng Department of Education (GDE) concluded training </w:t>
      </w:r>
      <w:r>
        <w:rPr>
          <w:rFonts w:ascii="Arial" w:eastAsia="Calibri" w:hAnsi="Arial" w:cs="Arial"/>
          <w:sz w:val="24"/>
          <w:szCs w:val="24"/>
          <w:lang w:eastAsia="en-ZA"/>
        </w:rPr>
        <w:t xml:space="preserve">in curriculum differentiation </w:t>
      </w:r>
      <w:r w:rsidRPr="001B5581">
        <w:rPr>
          <w:rFonts w:ascii="Arial" w:eastAsia="Calibri" w:hAnsi="Arial" w:cs="Arial"/>
          <w:sz w:val="24"/>
          <w:szCs w:val="24"/>
          <w:lang w:eastAsia="en-ZA"/>
        </w:rPr>
        <w:t xml:space="preserve">of district officials, educators and SMT members in all Full service Schools in 2014. Training </w:t>
      </w:r>
      <w:r>
        <w:rPr>
          <w:rFonts w:ascii="Arial" w:eastAsia="Calibri" w:hAnsi="Arial" w:cs="Arial"/>
          <w:sz w:val="24"/>
          <w:szCs w:val="24"/>
          <w:lang w:eastAsia="en-ZA"/>
        </w:rPr>
        <w:t xml:space="preserve">in curriculum differentiation </w:t>
      </w:r>
      <w:r w:rsidRPr="001B5581">
        <w:rPr>
          <w:rFonts w:ascii="Arial" w:eastAsia="Calibri" w:hAnsi="Arial" w:cs="Arial"/>
          <w:sz w:val="24"/>
          <w:szCs w:val="24"/>
          <w:lang w:eastAsia="en-ZA"/>
        </w:rPr>
        <w:t xml:space="preserve">for 2016 is aligned </w:t>
      </w:r>
      <w:r>
        <w:rPr>
          <w:rFonts w:ascii="Arial" w:eastAsia="Calibri" w:hAnsi="Arial" w:cs="Arial"/>
          <w:sz w:val="24"/>
          <w:szCs w:val="24"/>
          <w:lang w:eastAsia="en-ZA"/>
        </w:rPr>
        <w:t xml:space="preserve">to </w:t>
      </w:r>
      <w:r w:rsidRPr="001B5581">
        <w:rPr>
          <w:rFonts w:ascii="Arial" w:eastAsia="Calibri" w:hAnsi="Arial" w:cs="Arial"/>
          <w:sz w:val="24"/>
          <w:szCs w:val="24"/>
          <w:lang w:eastAsia="en-ZA"/>
        </w:rPr>
        <w:t xml:space="preserve">the SIAS training for all schools. </w:t>
      </w:r>
    </w:p>
    <w:p w:rsidR="007A77E6" w:rsidRPr="00E475BE" w:rsidRDefault="007A77E6" w:rsidP="007A77E6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sz w:val="24"/>
          <w:szCs w:val="24"/>
          <w:lang w:eastAsia="en-ZA"/>
        </w:rPr>
      </w:pPr>
      <w:r>
        <w:rPr>
          <w:rFonts w:ascii="Arial" w:eastAsia="Calibri" w:hAnsi="Arial" w:cs="Arial"/>
          <w:sz w:val="24"/>
          <w:szCs w:val="24"/>
          <w:lang w:val="af-ZA"/>
        </w:rPr>
        <w:t>(4)</w:t>
      </w:r>
      <w:r w:rsidRPr="00E475BE">
        <w:rPr>
          <w:rFonts w:ascii="Arial" w:eastAsia="Calibri" w:hAnsi="Arial" w:cs="Arial"/>
          <w:sz w:val="24"/>
          <w:szCs w:val="24"/>
          <w:lang w:val="af-ZA" w:eastAsia="en-ZA"/>
        </w:rPr>
        <w:t>(a)</w:t>
      </w:r>
      <w:r>
        <w:rPr>
          <w:rFonts w:ascii="Arial" w:eastAsia="Calibri" w:hAnsi="Arial" w:cs="Arial"/>
          <w:sz w:val="24"/>
          <w:szCs w:val="24"/>
          <w:lang w:val="af-ZA" w:eastAsia="en-ZA"/>
        </w:rPr>
        <w:tab/>
        <w:t>T</w:t>
      </w:r>
      <w:r w:rsidRPr="00E475BE">
        <w:rPr>
          <w:rFonts w:ascii="Arial" w:eastAsia="Calibri" w:hAnsi="Arial" w:cs="Arial"/>
          <w:sz w:val="24"/>
          <w:szCs w:val="24"/>
          <w:lang w:val="af-ZA" w:eastAsia="en-ZA"/>
        </w:rPr>
        <w:t xml:space="preserve">he </w:t>
      </w:r>
      <w:r w:rsidRPr="00E475BE">
        <w:rPr>
          <w:rFonts w:ascii="Arial" w:eastAsia="Calibri" w:hAnsi="Arial" w:cs="Arial"/>
          <w:color w:val="000000"/>
          <w:sz w:val="24"/>
          <w:szCs w:val="24"/>
          <w:lang w:val="af-ZA"/>
        </w:rPr>
        <w:t>districts</w:t>
      </w:r>
      <w:r w:rsidRPr="00E475BE">
        <w:rPr>
          <w:rFonts w:ascii="Arial" w:eastAsia="Calibri" w:hAnsi="Arial" w:cs="Arial"/>
          <w:sz w:val="24"/>
          <w:szCs w:val="24"/>
          <w:lang w:val="af-ZA" w:eastAsia="en-ZA"/>
        </w:rPr>
        <w:t xml:space="preserve"> in each province w</w:t>
      </w:r>
      <w:r>
        <w:rPr>
          <w:rFonts w:ascii="Arial" w:eastAsia="Calibri" w:hAnsi="Arial" w:cs="Arial"/>
          <w:sz w:val="24"/>
          <w:szCs w:val="24"/>
          <w:lang w:val="af-ZA" w:eastAsia="en-ZA"/>
        </w:rPr>
        <w:t>h</w:t>
      </w:r>
      <w:r w:rsidRPr="00E475BE">
        <w:rPr>
          <w:rFonts w:ascii="Arial" w:eastAsia="Calibri" w:hAnsi="Arial" w:cs="Arial"/>
          <w:sz w:val="24"/>
          <w:szCs w:val="24"/>
          <w:lang w:val="af-ZA" w:eastAsia="en-ZA"/>
        </w:rPr>
        <w:t xml:space="preserve">ere the 740 district officials and 546 </w:t>
      </w:r>
      <w:r w:rsidRPr="00E475BE">
        <w:rPr>
          <w:rFonts w:ascii="Arial" w:eastAsia="Calibri" w:hAnsi="Arial" w:cs="Arial"/>
          <w:sz w:val="24"/>
          <w:szCs w:val="24"/>
          <w:lang w:val="af-ZA"/>
        </w:rPr>
        <w:t>teachers</w:t>
      </w:r>
      <w:r w:rsidRPr="00E475BE">
        <w:rPr>
          <w:rFonts w:ascii="Arial" w:eastAsia="Calibri" w:hAnsi="Arial" w:cs="Arial"/>
          <w:sz w:val="24"/>
          <w:szCs w:val="24"/>
          <w:lang w:val="af-ZA" w:eastAsia="en-ZA"/>
        </w:rPr>
        <w:t xml:space="preserve"> from full-service schools </w:t>
      </w:r>
      <w:r>
        <w:rPr>
          <w:rFonts w:ascii="Arial" w:eastAsia="Calibri" w:hAnsi="Arial" w:cs="Arial"/>
          <w:sz w:val="24"/>
          <w:szCs w:val="24"/>
          <w:lang w:val="af-ZA" w:eastAsia="en-ZA"/>
        </w:rPr>
        <w:t xml:space="preserve">nationally were </w:t>
      </w:r>
      <w:r w:rsidRPr="00E475BE">
        <w:rPr>
          <w:rFonts w:ascii="Arial" w:eastAsia="Calibri" w:hAnsi="Arial" w:cs="Arial"/>
          <w:sz w:val="24"/>
          <w:szCs w:val="24"/>
          <w:lang w:val="af-ZA" w:eastAsia="en-ZA"/>
        </w:rPr>
        <w:t xml:space="preserve">orientated in Guidelines for Full-Service Schools, (b) the (i) duration and (ii) expenditure of the training in each case and (c) </w:t>
      </w:r>
      <w:r>
        <w:rPr>
          <w:rFonts w:ascii="Arial" w:eastAsia="Calibri" w:hAnsi="Arial" w:cs="Arial"/>
          <w:sz w:val="24"/>
          <w:szCs w:val="24"/>
          <w:lang w:val="af-ZA" w:eastAsia="en-ZA"/>
        </w:rPr>
        <w:t>the</w:t>
      </w:r>
      <w:r w:rsidRPr="00E475BE">
        <w:rPr>
          <w:rFonts w:ascii="Arial" w:eastAsia="Calibri" w:hAnsi="Arial" w:cs="Arial"/>
          <w:sz w:val="24"/>
          <w:szCs w:val="24"/>
          <w:lang w:val="af-ZA" w:eastAsia="en-ZA"/>
        </w:rPr>
        <w:t xml:space="preserve"> number of officials and teachers still to be trained</w:t>
      </w:r>
      <w:r>
        <w:rPr>
          <w:rFonts w:ascii="Arial" w:eastAsia="Calibri" w:hAnsi="Arial" w:cs="Arial"/>
          <w:sz w:val="24"/>
          <w:szCs w:val="24"/>
          <w:lang w:val="af-ZA"/>
        </w:rPr>
        <w:t xml:space="preserve"> are as follows: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1"/>
        <w:gridCol w:w="1545"/>
        <w:gridCol w:w="1336"/>
        <w:gridCol w:w="2020"/>
        <w:gridCol w:w="1486"/>
        <w:gridCol w:w="1484"/>
      </w:tblGrid>
      <w:tr w:rsidR="007A77E6" w:rsidRPr="00E475BE" w:rsidTr="00047B18">
        <w:trPr>
          <w:tblHeader/>
        </w:trPr>
        <w:tc>
          <w:tcPr>
            <w:tcW w:w="741" w:type="pct"/>
            <w:shd w:val="clear" w:color="auto" w:fill="D9D9D9" w:themeFill="background1" w:themeFillShade="D9"/>
          </w:tcPr>
          <w:p w:rsidR="007A77E6" w:rsidRPr="00E475BE" w:rsidRDefault="007A77E6" w:rsidP="00047B18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 w:rsidRPr="00E475BE">
              <w:rPr>
                <w:rFonts w:ascii="Arial" w:hAnsi="Arial" w:cs="Arial"/>
                <w:b/>
                <w:sz w:val="20"/>
                <w:szCs w:val="20"/>
              </w:rPr>
              <w:t>Province</w:t>
            </w:r>
          </w:p>
        </w:tc>
        <w:tc>
          <w:tcPr>
            <w:tcW w:w="836" w:type="pct"/>
            <w:shd w:val="clear" w:color="auto" w:fill="D9D9D9" w:themeFill="background1" w:themeFillShade="D9"/>
          </w:tcPr>
          <w:p w:rsidR="007A77E6" w:rsidRPr="00E475BE" w:rsidRDefault="007A77E6" w:rsidP="00047B1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475BE">
              <w:rPr>
                <w:rFonts w:ascii="Arial" w:hAnsi="Arial" w:cs="Arial"/>
                <w:b/>
                <w:sz w:val="20"/>
                <w:szCs w:val="20"/>
              </w:rPr>
              <w:t>a)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75BE">
              <w:rPr>
                <w:rFonts w:ascii="Arial" w:hAnsi="Arial" w:cs="Arial"/>
                <w:b/>
                <w:sz w:val="20"/>
                <w:szCs w:val="20"/>
              </w:rPr>
              <w:t>Districts Trained</w:t>
            </w:r>
          </w:p>
        </w:tc>
        <w:tc>
          <w:tcPr>
            <w:tcW w:w="723" w:type="pct"/>
            <w:shd w:val="clear" w:color="auto" w:fill="D9D9D9" w:themeFill="background1" w:themeFillShade="D9"/>
          </w:tcPr>
          <w:p w:rsidR="007A77E6" w:rsidRPr="00E475BE" w:rsidRDefault="007A77E6" w:rsidP="00047B1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475BE">
              <w:rPr>
                <w:rFonts w:ascii="Arial" w:hAnsi="Arial" w:cs="Arial"/>
                <w:b/>
                <w:sz w:val="20"/>
                <w:szCs w:val="20"/>
              </w:rPr>
              <w:t>b (i) Duration</w:t>
            </w:r>
          </w:p>
        </w:tc>
        <w:tc>
          <w:tcPr>
            <w:tcW w:w="1093" w:type="pct"/>
            <w:shd w:val="clear" w:color="auto" w:fill="D9D9D9" w:themeFill="background1" w:themeFillShade="D9"/>
          </w:tcPr>
          <w:p w:rsidR="007A77E6" w:rsidRPr="00E475BE" w:rsidRDefault="007A77E6" w:rsidP="00047B1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475BE">
              <w:rPr>
                <w:rFonts w:ascii="Arial" w:hAnsi="Arial" w:cs="Arial"/>
                <w:b/>
                <w:sz w:val="20"/>
                <w:szCs w:val="20"/>
              </w:rPr>
              <w:t xml:space="preserve"> b) ii)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75BE">
              <w:rPr>
                <w:rFonts w:ascii="Arial" w:hAnsi="Arial" w:cs="Arial"/>
                <w:b/>
                <w:sz w:val="20"/>
                <w:szCs w:val="20"/>
              </w:rPr>
              <w:t>Expenditure</w:t>
            </w:r>
          </w:p>
        </w:tc>
        <w:tc>
          <w:tcPr>
            <w:tcW w:w="804" w:type="pct"/>
            <w:shd w:val="clear" w:color="auto" w:fill="D9D9D9" w:themeFill="background1" w:themeFillShade="D9"/>
          </w:tcPr>
          <w:p w:rsidR="007A77E6" w:rsidRPr="00E475BE" w:rsidRDefault="007A77E6" w:rsidP="00047B1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475BE">
              <w:rPr>
                <w:rFonts w:ascii="Arial" w:hAnsi="Arial" w:cs="Arial"/>
                <w:b/>
                <w:sz w:val="20"/>
                <w:szCs w:val="20"/>
              </w:rPr>
              <w:t>c)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75BE">
              <w:rPr>
                <w:rFonts w:ascii="Arial" w:hAnsi="Arial" w:cs="Arial"/>
                <w:b/>
                <w:sz w:val="20"/>
                <w:szCs w:val="20"/>
              </w:rPr>
              <w:t>Number of Officials to be trained</w:t>
            </w:r>
          </w:p>
        </w:tc>
        <w:tc>
          <w:tcPr>
            <w:tcW w:w="804" w:type="pct"/>
            <w:shd w:val="clear" w:color="auto" w:fill="D9D9D9" w:themeFill="background1" w:themeFillShade="D9"/>
          </w:tcPr>
          <w:p w:rsidR="007A77E6" w:rsidRPr="00E475BE" w:rsidRDefault="007A77E6" w:rsidP="00047B1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475BE">
              <w:rPr>
                <w:rFonts w:ascii="Arial" w:hAnsi="Arial" w:cs="Arial"/>
                <w:b/>
                <w:sz w:val="20"/>
                <w:szCs w:val="20"/>
              </w:rPr>
              <w:t>c)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75BE">
              <w:rPr>
                <w:rFonts w:ascii="Arial" w:hAnsi="Arial" w:cs="Arial"/>
                <w:b/>
                <w:sz w:val="20"/>
                <w:szCs w:val="20"/>
              </w:rPr>
              <w:t>Number of Teachers to be trained</w:t>
            </w:r>
          </w:p>
        </w:tc>
      </w:tr>
      <w:tr w:rsidR="007A77E6" w:rsidRPr="00E475BE" w:rsidTr="00047B18">
        <w:tc>
          <w:tcPr>
            <w:tcW w:w="741" w:type="pct"/>
            <w:vAlign w:val="bottom"/>
          </w:tcPr>
          <w:p w:rsidR="007A77E6" w:rsidRPr="00E475BE" w:rsidRDefault="007A77E6" w:rsidP="00047B18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rFonts w:ascii="Arial" w:hAnsi="Arial" w:cs="Arial"/>
                <w:b/>
                <w:sz w:val="20"/>
                <w:szCs w:val="20"/>
              </w:rPr>
            </w:pPr>
            <w:r w:rsidRPr="00E475BE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>EC</w:t>
            </w:r>
            <w:r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>*</w:t>
            </w:r>
          </w:p>
        </w:tc>
        <w:tc>
          <w:tcPr>
            <w:tcW w:w="836" w:type="pct"/>
          </w:tcPr>
          <w:p w:rsidR="007A77E6" w:rsidRPr="00E475BE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3" w:type="pct"/>
          </w:tcPr>
          <w:p w:rsidR="007A77E6" w:rsidRPr="00E475BE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75BE">
              <w:rPr>
                <w:rFonts w:ascii="Arial" w:hAnsi="Arial" w:cs="Arial"/>
                <w:sz w:val="20"/>
                <w:szCs w:val="20"/>
              </w:rPr>
              <w:t>2 days</w:t>
            </w:r>
          </w:p>
        </w:tc>
        <w:tc>
          <w:tcPr>
            <w:tcW w:w="1093" w:type="pct"/>
          </w:tcPr>
          <w:p w:rsidR="007A77E6" w:rsidRPr="00E475BE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not made available</w:t>
            </w:r>
          </w:p>
        </w:tc>
        <w:tc>
          <w:tcPr>
            <w:tcW w:w="1608" w:type="pct"/>
            <w:gridSpan w:val="2"/>
          </w:tcPr>
          <w:p w:rsidR="007A77E6" w:rsidRPr="00E475BE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75BE">
              <w:rPr>
                <w:rFonts w:ascii="Arial" w:eastAsia="Calibri" w:hAnsi="Arial" w:cs="Arial"/>
                <w:sz w:val="20"/>
                <w:szCs w:val="20"/>
                <w:lang w:eastAsia="en-ZA"/>
              </w:rPr>
              <w:t>induction of new staff as needed</w:t>
            </w:r>
          </w:p>
        </w:tc>
      </w:tr>
      <w:tr w:rsidR="007A77E6" w:rsidRPr="00E475BE" w:rsidTr="00047B18">
        <w:tc>
          <w:tcPr>
            <w:tcW w:w="741" w:type="pct"/>
            <w:vAlign w:val="bottom"/>
          </w:tcPr>
          <w:p w:rsidR="007A77E6" w:rsidRPr="00E475BE" w:rsidRDefault="007A77E6" w:rsidP="00047B18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rFonts w:ascii="Arial" w:hAnsi="Arial" w:cs="Arial"/>
                <w:b/>
                <w:sz w:val="20"/>
                <w:szCs w:val="20"/>
              </w:rPr>
            </w:pPr>
            <w:r w:rsidRPr="00E475BE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>FS</w:t>
            </w:r>
          </w:p>
        </w:tc>
        <w:tc>
          <w:tcPr>
            <w:tcW w:w="836" w:type="pct"/>
          </w:tcPr>
          <w:p w:rsidR="007A77E6" w:rsidRPr="00E475BE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3" w:type="pct"/>
          </w:tcPr>
          <w:p w:rsidR="007A77E6" w:rsidRPr="00E475BE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75BE">
              <w:rPr>
                <w:rFonts w:ascii="Arial" w:hAnsi="Arial" w:cs="Arial"/>
                <w:sz w:val="20"/>
                <w:szCs w:val="20"/>
              </w:rPr>
              <w:t>8 Hours</w:t>
            </w:r>
          </w:p>
        </w:tc>
        <w:tc>
          <w:tcPr>
            <w:tcW w:w="1093" w:type="pct"/>
          </w:tcPr>
          <w:p w:rsidR="007A77E6" w:rsidRPr="00E475BE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not made available</w:t>
            </w:r>
          </w:p>
        </w:tc>
        <w:tc>
          <w:tcPr>
            <w:tcW w:w="804" w:type="pct"/>
          </w:tcPr>
          <w:p w:rsidR="007A77E6" w:rsidRPr="00E475BE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75BE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804" w:type="pct"/>
          </w:tcPr>
          <w:p w:rsidR="007A77E6" w:rsidRPr="00E475BE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75BE">
              <w:rPr>
                <w:rFonts w:ascii="Arial" w:hAnsi="Arial" w:cs="Arial"/>
                <w:sz w:val="20"/>
                <w:szCs w:val="20"/>
              </w:rPr>
              <w:t>3518</w:t>
            </w:r>
          </w:p>
        </w:tc>
      </w:tr>
      <w:tr w:rsidR="007A77E6" w:rsidRPr="00E475BE" w:rsidTr="00047B18">
        <w:tc>
          <w:tcPr>
            <w:tcW w:w="741" w:type="pct"/>
            <w:vAlign w:val="bottom"/>
          </w:tcPr>
          <w:p w:rsidR="007A77E6" w:rsidRPr="00E475BE" w:rsidRDefault="007A77E6" w:rsidP="00047B18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>GP*</w:t>
            </w:r>
          </w:p>
        </w:tc>
        <w:tc>
          <w:tcPr>
            <w:tcW w:w="836" w:type="pct"/>
          </w:tcPr>
          <w:p w:rsidR="007A77E6" w:rsidRPr="00E475BE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75B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23" w:type="pct"/>
          </w:tcPr>
          <w:p w:rsidR="007A77E6" w:rsidRPr="00E475BE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75BE">
              <w:rPr>
                <w:rFonts w:ascii="Arial" w:hAnsi="Arial" w:cs="Arial"/>
                <w:sz w:val="20"/>
                <w:szCs w:val="20"/>
              </w:rPr>
              <w:t>2 days</w:t>
            </w:r>
          </w:p>
        </w:tc>
        <w:tc>
          <w:tcPr>
            <w:tcW w:w="1093" w:type="pct"/>
          </w:tcPr>
          <w:p w:rsidR="007A77E6" w:rsidRPr="00E475BE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not made available</w:t>
            </w:r>
          </w:p>
        </w:tc>
        <w:tc>
          <w:tcPr>
            <w:tcW w:w="804" w:type="pct"/>
          </w:tcPr>
          <w:p w:rsidR="007A77E6" w:rsidRPr="00E475BE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75BE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804" w:type="pct"/>
          </w:tcPr>
          <w:p w:rsidR="007A77E6" w:rsidRPr="00E475BE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75BE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7A77E6" w:rsidRPr="00E475BE" w:rsidTr="00047B18">
        <w:tc>
          <w:tcPr>
            <w:tcW w:w="741" w:type="pct"/>
            <w:vAlign w:val="bottom"/>
          </w:tcPr>
          <w:p w:rsidR="007A77E6" w:rsidRPr="00E475BE" w:rsidRDefault="007A77E6" w:rsidP="00047B18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rFonts w:ascii="Arial" w:hAnsi="Arial" w:cs="Arial"/>
                <w:b/>
                <w:sz w:val="20"/>
                <w:szCs w:val="20"/>
              </w:rPr>
            </w:pPr>
            <w:r w:rsidRPr="00E475BE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 xml:space="preserve">KZN </w:t>
            </w:r>
          </w:p>
        </w:tc>
        <w:tc>
          <w:tcPr>
            <w:tcW w:w="836" w:type="pct"/>
          </w:tcPr>
          <w:p w:rsidR="007A77E6" w:rsidRPr="00E475BE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75B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23" w:type="pct"/>
          </w:tcPr>
          <w:p w:rsidR="007A77E6" w:rsidRPr="00E475BE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75B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E475BE">
              <w:rPr>
                <w:rFonts w:ascii="Arial" w:hAnsi="Arial" w:cs="Arial"/>
                <w:sz w:val="20"/>
                <w:szCs w:val="20"/>
              </w:rPr>
              <w:t>ay</w:t>
            </w:r>
          </w:p>
        </w:tc>
        <w:tc>
          <w:tcPr>
            <w:tcW w:w="1093" w:type="pct"/>
          </w:tcPr>
          <w:p w:rsidR="007A77E6" w:rsidRPr="00E475BE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75BE">
              <w:rPr>
                <w:rFonts w:ascii="Arial" w:hAnsi="Arial" w:cs="Arial"/>
                <w:sz w:val="20"/>
                <w:szCs w:val="20"/>
              </w:rPr>
              <w:t>R300 000</w:t>
            </w:r>
          </w:p>
        </w:tc>
        <w:tc>
          <w:tcPr>
            <w:tcW w:w="1608" w:type="pct"/>
            <w:gridSpan w:val="2"/>
          </w:tcPr>
          <w:p w:rsidR="007A77E6" w:rsidRPr="00E475BE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75BE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</w:tr>
      <w:tr w:rsidR="007A77E6" w:rsidRPr="00E475BE" w:rsidTr="00047B18">
        <w:tc>
          <w:tcPr>
            <w:tcW w:w="741" w:type="pct"/>
            <w:vAlign w:val="bottom"/>
          </w:tcPr>
          <w:p w:rsidR="007A77E6" w:rsidRPr="00E475BE" w:rsidRDefault="007A77E6" w:rsidP="00047B18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rFonts w:ascii="Arial" w:hAnsi="Arial" w:cs="Arial"/>
                <w:b/>
                <w:sz w:val="20"/>
                <w:szCs w:val="20"/>
              </w:rPr>
            </w:pPr>
            <w:r w:rsidRPr="00E475BE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>LP</w:t>
            </w:r>
          </w:p>
        </w:tc>
        <w:tc>
          <w:tcPr>
            <w:tcW w:w="836" w:type="pct"/>
          </w:tcPr>
          <w:p w:rsidR="007A77E6" w:rsidRPr="00E475BE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75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3" w:type="pct"/>
          </w:tcPr>
          <w:p w:rsidR="007A77E6" w:rsidRPr="00E475BE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75BE">
              <w:rPr>
                <w:rFonts w:ascii="Arial" w:hAnsi="Arial" w:cs="Arial"/>
                <w:sz w:val="20"/>
                <w:szCs w:val="20"/>
              </w:rPr>
              <w:t>1 day</w:t>
            </w:r>
          </w:p>
        </w:tc>
        <w:tc>
          <w:tcPr>
            <w:tcW w:w="1093" w:type="pct"/>
          </w:tcPr>
          <w:p w:rsidR="007A77E6" w:rsidRPr="00E475BE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not made available</w:t>
            </w:r>
          </w:p>
        </w:tc>
        <w:tc>
          <w:tcPr>
            <w:tcW w:w="804" w:type="pct"/>
          </w:tcPr>
          <w:p w:rsidR="007A77E6" w:rsidRPr="00E475BE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75BE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804" w:type="pct"/>
          </w:tcPr>
          <w:p w:rsidR="007A77E6" w:rsidRPr="00E475BE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75BE"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7A77E6" w:rsidRPr="00E475BE" w:rsidTr="00047B18">
        <w:tc>
          <w:tcPr>
            <w:tcW w:w="741" w:type="pct"/>
            <w:vAlign w:val="bottom"/>
          </w:tcPr>
          <w:p w:rsidR="007A77E6" w:rsidRPr="00E475BE" w:rsidRDefault="007A77E6" w:rsidP="00047B18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rFonts w:ascii="Arial" w:hAnsi="Arial" w:cs="Arial"/>
                <w:b/>
                <w:sz w:val="20"/>
                <w:szCs w:val="20"/>
              </w:rPr>
            </w:pPr>
            <w:r w:rsidRPr="00E475BE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>MP</w:t>
            </w:r>
          </w:p>
        </w:tc>
        <w:tc>
          <w:tcPr>
            <w:tcW w:w="836" w:type="pct"/>
          </w:tcPr>
          <w:p w:rsidR="007A77E6" w:rsidRPr="00E475BE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75B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3" w:type="pct"/>
          </w:tcPr>
          <w:p w:rsidR="007A77E6" w:rsidRPr="00E475BE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75BE">
              <w:rPr>
                <w:rFonts w:ascii="Arial" w:hAnsi="Arial" w:cs="Arial"/>
                <w:sz w:val="20"/>
                <w:szCs w:val="20"/>
              </w:rPr>
              <w:t>2 days</w:t>
            </w:r>
          </w:p>
        </w:tc>
        <w:tc>
          <w:tcPr>
            <w:tcW w:w="1093" w:type="pct"/>
          </w:tcPr>
          <w:p w:rsidR="007A77E6" w:rsidRPr="00E475BE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not made available</w:t>
            </w:r>
          </w:p>
        </w:tc>
        <w:tc>
          <w:tcPr>
            <w:tcW w:w="1608" w:type="pct"/>
            <w:gridSpan w:val="2"/>
          </w:tcPr>
          <w:p w:rsidR="007A77E6" w:rsidRPr="00E475BE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75B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7A77E6" w:rsidRPr="00E475BE" w:rsidTr="00047B18">
        <w:tc>
          <w:tcPr>
            <w:tcW w:w="741" w:type="pct"/>
            <w:vAlign w:val="bottom"/>
          </w:tcPr>
          <w:p w:rsidR="007A77E6" w:rsidRPr="00E475BE" w:rsidRDefault="007A77E6" w:rsidP="00047B18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rFonts w:ascii="Arial" w:hAnsi="Arial" w:cs="Arial"/>
                <w:b/>
                <w:sz w:val="20"/>
                <w:szCs w:val="20"/>
              </w:rPr>
            </w:pPr>
            <w:r w:rsidRPr="00E475BE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>NC</w:t>
            </w:r>
          </w:p>
        </w:tc>
        <w:tc>
          <w:tcPr>
            <w:tcW w:w="836" w:type="pct"/>
          </w:tcPr>
          <w:p w:rsidR="007A77E6" w:rsidRPr="00E475BE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75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3" w:type="pct"/>
          </w:tcPr>
          <w:p w:rsidR="007A77E6" w:rsidRPr="00E475BE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75BE">
              <w:rPr>
                <w:rFonts w:ascii="Arial" w:hAnsi="Arial" w:cs="Arial"/>
                <w:sz w:val="20"/>
                <w:szCs w:val="20"/>
              </w:rPr>
              <w:t>2 days</w:t>
            </w:r>
          </w:p>
        </w:tc>
        <w:tc>
          <w:tcPr>
            <w:tcW w:w="1093" w:type="pct"/>
          </w:tcPr>
          <w:p w:rsidR="007A77E6" w:rsidRPr="00E475BE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475BE">
              <w:rPr>
                <w:rFonts w:ascii="Arial" w:hAnsi="Arial" w:cs="Arial"/>
                <w:sz w:val="20"/>
                <w:szCs w:val="20"/>
              </w:rPr>
              <w:t>56 000</w:t>
            </w:r>
          </w:p>
        </w:tc>
        <w:tc>
          <w:tcPr>
            <w:tcW w:w="1608" w:type="pct"/>
            <w:gridSpan w:val="2"/>
          </w:tcPr>
          <w:p w:rsidR="007A77E6" w:rsidRPr="00E475BE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75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7A77E6" w:rsidRPr="00E475BE" w:rsidTr="00047B18">
        <w:tc>
          <w:tcPr>
            <w:tcW w:w="741" w:type="pct"/>
            <w:vAlign w:val="bottom"/>
          </w:tcPr>
          <w:p w:rsidR="007A77E6" w:rsidRPr="00E475BE" w:rsidRDefault="007A77E6" w:rsidP="00047B18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rFonts w:ascii="Arial" w:hAnsi="Arial" w:cs="Arial"/>
                <w:b/>
                <w:sz w:val="20"/>
                <w:szCs w:val="20"/>
              </w:rPr>
            </w:pPr>
            <w:r w:rsidRPr="00E475BE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>NW</w:t>
            </w:r>
          </w:p>
        </w:tc>
        <w:tc>
          <w:tcPr>
            <w:tcW w:w="836" w:type="pct"/>
          </w:tcPr>
          <w:p w:rsidR="007A77E6" w:rsidRPr="00E475BE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3" w:type="pct"/>
          </w:tcPr>
          <w:p w:rsidR="007A77E6" w:rsidRPr="00E475BE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75BE">
              <w:rPr>
                <w:rFonts w:ascii="Arial" w:hAnsi="Arial" w:cs="Arial"/>
                <w:sz w:val="20"/>
                <w:szCs w:val="20"/>
              </w:rPr>
              <w:t>1 day</w:t>
            </w:r>
          </w:p>
        </w:tc>
        <w:tc>
          <w:tcPr>
            <w:tcW w:w="1093" w:type="pct"/>
          </w:tcPr>
          <w:p w:rsidR="007A77E6" w:rsidRPr="00E475BE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not made available</w:t>
            </w:r>
          </w:p>
        </w:tc>
        <w:tc>
          <w:tcPr>
            <w:tcW w:w="804" w:type="pct"/>
          </w:tcPr>
          <w:p w:rsidR="007A77E6" w:rsidRPr="00E475BE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75BE">
              <w:rPr>
                <w:rFonts w:ascii="Arial" w:hAnsi="Arial" w:cs="Arial"/>
                <w:sz w:val="20"/>
                <w:szCs w:val="20"/>
              </w:rPr>
              <w:t xml:space="preserve">50 </w:t>
            </w:r>
          </w:p>
        </w:tc>
        <w:tc>
          <w:tcPr>
            <w:tcW w:w="804" w:type="pct"/>
          </w:tcPr>
          <w:p w:rsidR="007A77E6" w:rsidRPr="00E475BE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75BE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7A77E6" w:rsidRPr="00E475BE" w:rsidTr="00047B18">
        <w:tc>
          <w:tcPr>
            <w:tcW w:w="741" w:type="pct"/>
            <w:vAlign w:val="bottom"/>
          </w:tcPr>
          <w:p w:rsidR="007A77E6" w:rsidRPr="00E475BE" w:rsidRDefault="007A77E6" w:rsidP="00047B18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rFonts w:ascii="Arial" w:hAnsi="Arial" w:cs="Arial"/>
                <w:b/>
                <w:sz w:val="20"/>
                <w:szCs w:val="20"/>
              </w:rPr>
            </w:pPr>
            <w:r w:rsidRPr="00E475BE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>WC</w:t>
            </w:r>
          </w:p>
        </w:tc>
        <w:tc>
          <w:tcPr>
            <w:tcW w:w="836" w:type="pct"/>
          </w:tcPr>
          <w:p w:rsidR="007A77E6" w:rsidRPr="00E475BE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75B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23" w:type="pct"/>
          </w:tcPr>
          <w:p w:rsidR="007A77E6" w:rsidRPr="00E475BE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day</w:t>
            </w:r>
          </w:p>
        </w:tc>
        <w:tc>
          <w:tcPr>
            <w:tcW w:w="1093" w:type="pct"/>
          </w:tcPr>
          <w:p w:rsidR="007A77E6" w:rsidRPr="00E475BE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not made available</w:t>
            </w:r>
          </w:p>
        </w:tc>
        <w:tc>
          <w:tcPr>
            <w:tcW w:w="1608" w:type="pct"/>
            <w:gridSpan w:val="2"/>
          </w:tcPr>
          <w:p w:rsidR="007A77E6" w:rsidRPr="00E475BE" w:rsidRDefault="007A77E6" w:rsidP="00047B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75BE">
              <w:rPr>
                <w:rFonts w:ascii="Arial" w:eastAsia="Calibri" w:hAnsi="Arial" w:cs="Arial"/>
                <w:sz w:val="20"/>
                <w:szCs w:val="20"/>
                <w:lang w:eastAsia="en-ZA"/>
              </w:rPr>
              <w:t>induction of new staff as needed</w:t>
            </w:r>
          </w:p>
        </w:tc>
      </w:tr>
    </w:tbl>
    <w:p w:rsidR="007A77E6" w:rsidRPr="001B5581" w:rsidRDefault="007A77E6" w:rsidP="007A77E6">
      <w:pPr>
        <w:rPr>
          <w:rFonts w:ascii="Arial" w:hAnsi="Arial" w:cs="Arial"/>
          <w:i/>
          <w:sz w:val="20"/>
          <w:szCs w:val="24"/>
        </w:rPr>
      </w:pPr>
      <w:r w:rsidRPr="001B5581">
        <w:rPr>
          <w:rFonts w:ascii="Arial" w:hAnsi="Arial" w:cs="Arial"/>
          <w:b/>
          <w:i/>
          <w:sz w:val="20"/>
          <w:szCs w:val="24"/>
        </w:rPr>
        <w:t>Source:</w:t>
      </w:r>
      <w:r w:rsidRPr="001B5581">
        <w:rPr>
          <w:rFonts w:ascii="Arial" w:hAnsi="Arial" w:cs="Arial"/>
          <w:i/>
          <w:sz w:val="20"/>
          <w:szCs w:val="24"/>
        </w:rPr>
        <w:t xml:space="preserve"> Information obtained from Provincial Education Departments in April 2016</w:t>
      </w:r>
    </w:p>
    <w:p w:rsidR="007A77E6" w:rsidRPr="001B5581" w:rsidRDefault="007A77E6" w:rsidP="007A77E6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ZA"/>
        </w:rPr>
        <w:t>*</w:t>
      </w:r>
      <w:r>
        <w:rPr>
          <w:rFonts w:ascii="Arial" w:eastAsia="Calibri" w:hAnsi="Arial" w:cs="Arial"/>
          <w:sz w:val="24"/>
          <w:szCs w:val="24"/>
          <w:lang w:eastAsia="en-ZA"/>
        </w:rPr>
        <w:tab/>
      </w:r>
      <w:r w:rsidRPr="001B5581">
        <w:rPr>
          <w:rFonts w:ascii="Arial" w:eastAsia="Calibri" w:hAnsi="Arial" w:cs="Arial"/>
          <w:sz w:val="24"/>
          <w:szCs w:val="24"/>
          <w:lang w:eastAsia="en-ZA"/>
        </w:rPr>
        <w:t xml:space="preserve">Gauteng and Eastern Cape </w:t>
      </w:r>
      <w:r>
        <w:rPr>
          <w:rFonts w:ascii="Arial" w:eastAsia="Calibri" w:hAnsi="Arial" w:cs="Arial"/>
          <w:sz w:val="24"/>
          <w:szCs w:val="24"/>
          <w:lang w:eastAsia="en-ZA"/>
        </w:rPr>
        <w:t xml:space="preserve">Provinces </w:t>
      </w:r>
      <w:r w:rsidRPr="001B5581">
        <w:rPr>
          <w:rFonts w:ascii="Arial" w:eastAsia="Calibri" w:hAnsi="Arial" w:cs="Arial"/>
          <w:sz w:val="24"/>
          <w:szCs w:val="24"/>
          <w:lang w:eastAsia="en-ZA"/>
        </w:rPr>
        <w:t xml:space="preserve">concluded training of district officials, educators and SMT members in </w:t>
      </w:r>
      <w:r>
        <w:rPr>
          <w:rFonts w:ascii="Arial" w:eastAsia="Calibri" w:hAnsi="Arial" w:cs="Arial"/>
          <w:sz w:val="24"/>
          <w:szCs w:val="24"/>
          <w:lang w:eastAsia="en-ZA"/>
        </w:rPr>
        <w:t xml:space="preserve">The Guidelines for </w:t>
      </w:r>
      <w:r w:rsidRPr="001B5581">
        <w:rPr>
          <w:rFonts w:ascii="Arial" w:eastAsia="Calibri" w:hAnsi="Arial" w:cs="Arial"/>
          <w:sz w:val="24"/>
          <w:szCs w:val="24"/>
          <w:lang w:eastAsia="en-ZA"/>
        </w:rPr>
        <w:t>Full service Schools in 2014. D</w:t>
      </w:r>
      <w:r>
        <w:rPr>
          <w:rFonts w:ascii="Arial" w:eastAsia="Calibri" w:hAnsi="Arial" w:cs="Arial"/>
          <w:sz w:val="24"/>
          <w:szCs w:val="24"/>
          <w:lang w:eastAsia="en-ZA"/>
        </w:rPr>
        <w:t xml:space="preserve">istrict-based Support Teams </w:t>
      </w:r>
      <w:r w:rsidRPr="001B5581">
        <w:rPr>
          <w:rFonts w:ascii="Arial" w:eastAsia="Calibri" w:hAnsi="Arial" w:cs="Arial"/>
          <w:sz w:val="24"/>
          <w:szCs w:val="24"/>
          <w:lang w:eastAsia="en-ZA"/>
        </w:rPr>
        <w:t>will conduct follow</w:t>
      </w:r>
      <w:r>
        <w:rPr>
          <w:rFonts w:ascii="Arial" w:eastAsia="Calibri" w:hAnsi="Arial" w:cs="Arial"/>
          <w:sz w:val="24"/>
          <w:szCs w:val="24"/>
          <w:lang w:eastAsia="en-ZA"/>
        </w:rPr>
        <w:t>-</w:t>
      </w:r>
      <w:r w:rsidRPr="001B5581">
        <w:rPr>
          <w:rFonts w:ascii="Arial" w:eastAsia="Calibri" w:hAnsi="Arial" w:cs="Arial"/>
          <w:sz w:val="24"/>
          <w:szCs w:val="24"/>
          <w:lang w:eastAsia="en-ZA"/>
        </w:rPr>
        <w:t xml:space="preserve">up training and induction of new staff </w:t>
      </w:r>
      <w:r>
        <w:rPr>
          <w:rFonts w:ascii="Arial" w:eastAsia="Calibri" w:hAnsi="Arial" w:cs="Arial"/>
          <w:sz w:val="24"/>
          <w:szCs w:val="24"/>
          <w:lang w:eastAsia="en-ZA"/>
        </w:rPr>
        <w:t>on an ongoing basis as part of their core function to support Full-Service Schools</w:t>
      </w:r>
      <w:r w:rsidRPr="001B5581">
        <w:rPr>
          <w:rFonts w:ascii="Arial" w:eastAsia="Calibri" w:hAnsi="Arial" w:cs="Arial"/>
          <w:sz w:val="24"/>
          <w:szCs w:val="24"/>
          <w:lang w:eastAsia="en-ZA"/>
        </w:rPr>
        <w:t>.</w:t>
      </w:r>
    </w:p>
    <w:p w:rsidR="007A77E6" w:rsidRDefault="007A77E6" w:rsidP="007A77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A77E6" w:rsidRDefault="007A77E6" w:rsidP="007A77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p w:rsidR="007A77E6" w:rsidRPr="00592B7C" w:rsidRDefault="007A77E6" w:rsidP="007A77E6">
      <w:pPr>
        <w:rPr>
          <w:rFonts w:ascii="Arial" w:hAnsi="Arial" w:cs="Arial"/>
          <w:b/>
          <w:sz w:val="28"/>
          <w:szCs w:val="24"/>
        </w:rPr>
      </w:pPr>
      <w:r w:rsidRPr="00592B7C">
        <w:rPr>
          <w:rFonts w:ascii="Arial" w:hAnsi="Arial" w:cs="Arial"/>
          <w:b/>
          <w:sz w:val="28"/>
          <w:szCs w:val="24"/>
        </w:rPr>
        <w:lastRenderedPageBreak/>
        <w:t>ANNEXURE A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Pr="00592B7C">
        <w:rPr>
          <w:rFonts w:ascii="Arial" w:hAnsi="Arial" w:cs="Arial"/>
          <w:b/>
          <w:sz w:val="28"/>
          <w:szCs w:val="24"/>
        </w:rPr>
        <w:t>- QUESTION 1053</w:t>
      </w:r>
    </w:p>
    <w:p w:rsidR="007A77E6" w:rsidRPr="008F61DF" w:rsidRDefault="007A77E6" w:rsidP="007A77E6">
      <w:pPr>
        <w:ind w:left="720" w:hanging="720"/>
        <w:jc w:val="both"/>
        <w:rPr>
          <w:rFonts w:ascii="Arial" w:eastAsia="Calibri" w:hAnsi="Arial" w:cs="Arial"/>
          <w:sz w:val="24"/>
          <w:szCs w:val="24"/>
          <w:lang w:val="af-ZA" w:eastAsia="en-ZA"/>
        </w:rPr>
      </w:pPr>
      <w:r w:rsidRPr="008F61DF">
        <w:rPr>
          <w:rFonts w:ascii="Arial" w:eastAsia="Calibri" w:hAnsi="Arial" w:cs="Arial"/>
          <w:sz w:val="24"/>
          <w:szCs w:val="24"/>
          <w:lang w:val="af-ZA" w:eastAsia="en-ZA"/>
        </w:rPr>
        <w:t xml:space="preserve">2 (a) </w:t>
      </w:r>
      <w:r w:rsidRPr="008F61DF">
        <w:rPr>
          <w:rFonts w:ascii="Arial" w:eastAsia="Calibri" w:hAnsi="Arial" w:cs="Arial"/>
          <w:sz w:val="24"/>
          <w:szCs w:val="24"/>
          <w:lang w:val="af-ZA" w:eastAsia="en-ZA"/>
        </w:rPr>
        <w:tab/>
        <w:t xml:space="preserve">The full-service schools in each district of each province that benefited from the R11,2 million worth </w:t>
      </w:r>
      <w:r w:rsidRPr="008F61DF">
        <w:rPr>
          <w:rFonts w:ascii="Arial" w:eastAsia="Calibri" w:hAnsi="Arial" w:cs="Arial"/>
          <w:sz w:val="24"/>
          <w:szCs w:val="24"/>
          <w:lang w:val="af-ZA"/>
        </w:rPr>
        <w:t>of</w:t>
      </w:r>
      <w:r w:rsidRPr="008F61DF">
        <w:rPr>
          <w:rFonts w:ascii="Arial" w:eastAsia="Calibri" w:hAnsi="Arial" w:cs="Arial"/>
          <w:sz w:val="24"/>
          <w:szCs w:val="24"/>
          <w:lang w:val="af-ZA" w:eastAsia="en-ZA"/>
        </w:rPr>
        <w:t xml:space="preserve"> </w:t>
      </w:r>
      <w:r w:rsidRPr="008F61DF">
        <w:rPr>
          <w:rFonts w:ascii="Arial" w:eastAsia="Calibri" w:hAnsi="Arial" w:cs="Arial"/>
          <w:color w:val="000000"/>
          <w:sz w:val="24"/>
          <w:szCs w:val="24"/>
          <w:lang w:val="af-ZA"/>
        </w:rPr>
        <w:t>assistive</w:t>
      </w:r>
      <w:r w:rsidRPr="008F61DF">
        <w:rPr>
          <w:rFonts w:ascii="Arial" w:eastAsia="Calibri" w:hAnsi="Arial" w:cs="Arial"/>
          <w:sz w:val="24"/>
          <w:szCs w:val="24"/>
          <w:lang w:val="af-ZA" w:eastAsia="en-ZA"/>
        </w:rPr>
        <w:t xml:space="preserve"> devices and (b) the nature of the assistive devices provided (the names of all schools and districts are not available for all provinces at this stage):</w:t>
      </w:r>
    </w:p>
    <w:p w:rsidR="007A77E6" w:rsidRPr="001977D4" w:rsidRDefault="007A77E6" w:rsidP="007A77E6">
      <w:pPr>
        <w:rPr>
          <w:rFonts w:ascii="Arial" w:hAnsi="Arial" w:cs="Arial"/>
          <w:b/>
          <w:sz w:val="24"/>
          <w:szCs w:val="24"/>
        </w:rPr>
      </w:pPr>
      <w:r w:rsidRPr="001977D4">
        <w:rPr>
          <w:rFonts w:ascii="Arial" w:hAnsi="Arial" w:cs="Arial"/>
          <w:b/>
          <w:sz w:val="24"/>
          <w:szCs w:val="24"/>
        </w:rPr>
        <w:t>Eastern Cape</w:t>
      </w:r>
    </w:p>
    <w:p w:rsidR="007A77E6" w:rsidRPr="001977D4" w:rsidRDefault="007A77E6" w:rsidP="007A77E6">
      <w:pPr>
        <w:spacing w:before="100" w:beforeAutospacing="1" w:after="100" w:afterAutospacing="1" w:line="240" w:lineRule="auto"/>
        <w:ind w:left="589" w:hanging="589"/>
        <w:jc w:val="both"/>
        <w:outlineLvl w:val="0"/>
        <w:rPr>
          <w:rFonts w:ascii="Arial" w:eastAsia="Calibri" w:hAnsi="Arial" w:cs="Arial"/>
          <w:sz w:val="24"/>
          <w:szCs w:val="24"/>
          <w:lang w:eastAsia="en-ZA"/>
        </w:rPr>
      </w:pPr>
      <w:r w:rsidRPr="00030D45">
        <w:rPr>
          <w:rFonts w:ascii="Times New Roman" w:eastAsia="Calibri" w:hAnsi="Times New Roman" w:cs="Times New Roman"/>
          <w:sz w:val="24"/>
          <w:szCs w:val="24"/>
          <w:lang w:eastAsia="en-ZA"/>
        </w:rPr>
        <w:t>(</w:t>
      </w:r>
      <w:r w:rsidRPr="001977D4">
        <w:rPr>
          <w:rFonts w:ascii="Arial" w:eastAsia="Calibri" w:hAnsi="Arial" w:cs="Arial"/>
          <w:sz w:val="24"/>
          <w:szCs w:val="24"/>
          <w:lang w:eastAsia="en-ZA"/>
        </w:rPr>
        <w:t>a)</w:t>
      </w:r>
      <w:r w:rsidRPr="001977D4">
        <w:rPr>
          <w:rFonts w:ascii="Arial" w:eastAsia="Calibri" w:hAnsi="Arial" w:cs="Arial"/>
          <w:sz w:val="24"/>
          <w:szCs w:val="24"/>
          <w:lang w:eastAsia="en-ZA"/>
        </w:rPr>
        <w:tab/>
        <w:t>30 Full Service Schools received assistive technology in 2015\16</w:t>
      </w:r>
      <w:r>
        <w:rPr>
          <w:rFonts w:ascii="Arial" w:eastAsia="Calibri" w:hAnsi="Arial" w:cs="Arial"/>
          <w:sz w:val="24"/>
          <w:szCs w:val="24"/>
          <w:lang w:eastAsia="en-ZA"/>
        </w:rPr>
        <w:t>.</w:t>
      </w:r>
    </w:p>
    <w:p w:rsidR="007A77E6" w:rsidRPr="001977D4" w:rsidRDefault="007A77E6" w:rsidP="007A77E6">
      <w:pPr>
        <w:spacing w:before="100" w:beforeAutospacing="1" w:after="100" w:afterAutospacing="1" w:line="240" w:lineRule="auto"/>
        <w:ind w:left="589" w:hanging="589"/>
        <w:jc w:val="both"/>
        <w:outlineLvl w:val="0"/>
        <w:rPr>
          <w:rFonts w:ascii="Arial" w:eastAsia="Calibri" w:hAnsi="Arial" w:cs="Arial"/>
          <w:sz w:val="24"/>
          <w:szCs w:val="24"/>
          <w:lang w:eastAsia="en-ZA"/>
        </w:rPr>
      </w:pPr>
      <w:r w:rsidRPr="001977D4">
        <w:rPr>
          <w:rFonts w:ascii="Arial" w:eastAsia="Calibri" w:hAnsi="Arial" w:cs="Arial"/>
          <w:sz w:val="24"/>
          <w:szCs w:val="24"/>
          <w:lang w:eastAsia="en-ZA"/>
        </w:rPr>
        <w:t>(b)</w:t>
      </w:r>
      <w:r>
        <w:rPr>
          <w:rFonts w:ascii="Arial" w:eastAsia="Calibri" w:hAnsi="Arial" w:cs="Arial"/>
          <w:sz w:val="24"/>
          <w:szCs w:val="24"/>
          <w:lang w:eastAsia="en-ZA"/>
        </w:rPr>
        <w:tab/>
      </w:r>
      <w:r w:rsidRPr="001977D4">
        <w:rPr>
          <w:rFonts w:ascii="Arial" w:eastAsia="Calibri" w:hAnsi="Arial" w:cs="Arial"/>
          <w:sz w:val="24"/>
          <w:szCs w:val="24"/>
          <w:lang w:eastAsia="en-ZA"/>
        </w:rPr>
        <w:t>30 Lap</w:t>
      </w:r>
      <w:r>
        <w:rPr>
          <w:rFonts w:ascii="Arial" w:eastAsia="Calibri" w:hAnsi="Arial" w:cs="Arial"/>
          <w:sz w:val="24"/>
          <w:szCs w:val="24"/>
          <w:lang w:eastAsia="en-ZA"/>
        </w:rPr>
        <w:t>t</w:t>
      </w:r>
      <w:r w:rsidRPr="001977D4">
        <w:rPr>
          <w:rFonts w:ascii="Arial" w:eastAsia="Calibri" w:hAnsi="Arial" w:cs="Arial"/>
          <w:sz w:val="24"/>
          <w:szCs w:val="24"/>
          <w:lang w:eastAsia="en-ZA"/>
        </w:rPr>
        <w:t xml:space="preserve">ops, Learner Profiler, Clicker 7 </w:t>
      </w:r>
      <w:r>
        <w:rPr>
          <w:rFonts w:ascii="Arial" w:eastAsia="Calibri" w:hAnsi="Arial" w:cs="Arial"/>
          <w:sz w:val="24"/>
          <w:szCs w:val="24"/>
          <w:lang w:eastAsia="en-ZA"/>
        </w:rPr>
        <w:t>and</w:t>
      </w:r>
      <w:r w:rsidRPr="001977D4">
        <w:rPr>
          <w:rFonts w:ascii="Arial" w:eastAsia="Calibri" w:hAnsi="Arial" w:cs="Arial"/>
          <w:sz w:val="24"/>
          <w:szCs w:val="24"/>
          <w:lang w:eastAsia="en-ZA"/>
        </w:rPr>
        <w:t xml:space="preserve"> Text Help Read and Write, </w:t>
      </w:r>
      <w:proofErr w:type="spellStart"/>
      <w:r w:rsidRPr="001977D4">
        <w:rPr>
          <w:rFonts w:ascii="Arial" w:eastAsia="Calibri" w:hAnsi="Arial" w:cs="Arial"/>
          <w:sz w:val="24"/>
          <w:szCs w:val="24"/>
          <w:lang w:eastAsia="en-ZA"/>
        </w:rPr>
        <w:t>Tobii</w:t>
      </w:r>
      <w:proofErr w:type="spellEnd"/>
      <w:r w:rsidRPr="001977D4">
        <w:rPr>
          <w:rFonts w:ascii="Arial" w:eastAsia="Calibri" w:hAnsi="Arial" w:cs="Arial"/>
          <w:sz w:val="24"/>
          <w:szCs w:val="24"/>
          <w:lang w:eastAsia="en-ZA"/>
        </w:rPr>
        <w:t xml:space="preserve"> S32 Scan and Touch. </w:t>
      </w:r>
    </w:p>
    <w:p w:rsidR="007A77E6" w:rsidRPr="001977D4" w:rsidRDefault="007A77E6" w:rsidP="007A77E6">
      <w:pPr>
        <w:rPr>
          <w:rFonts w:ascii="Arial" w:hAnsi="Arial" w:cs="Arial"/>
          <w:b/>
          <w:sz w:val="24"/>
          <w:szCs w:val="24"/>
        </w:rPr>
      </w:pPr>
      <w:r w:rsidRPr="001977D4">
        <w:rPr>
          <w:rFonts w:ascii="Arial" w:hAnsi="Arial" w:cs="Arial"/>
          <w:b/>
          <w:sz w:val="24"/>
          <w:szCs w:val="24"/>
        </w:rPr>
        <w:t>Gauteng</w:t>
      </w:r>
    </w:p>
    <w:p w:rsidR="007A77E6" w:rsidRPr="00A06DD9" w:rsidRDefault="007A77E6" w:rsidP="007A77E6">
      <w:pPr>
        <w:spacing w:before="100" w:beforeAutospacing="1" w:after="100" w:afterAutospacing="1" w:line="240" w:lineRule="auto"/>
        <w:ind w:left="589" w:hanging="589"/>
        <w:jc w:val="both"/>
        <w:outlineLvl w:val="0"/>
        <w:rPr>
          <w:rFonts w:ascii="Arial" w:eastAsia="Calibri" w:hAnsi="Arial" w:cs="Arial"/>
          <w:sz w:val="24"/>
          <w:szCs w:val="24"/>
          <w:lang w:eastAsia="en-ZA"/>
        </w:rPr>
      </w:pPr>
      <w:r w:rsidRPr="00A06DD9">
        <w:rPr>
          <w:rFonts w:ascii="Arial" w:eastAsia="Calibri" w:hAnsi="Arial" w:cs="Arial"/>
          <w:sz w:val="24"/>
          <w:szCs w:val="24"/>
          <w:lang w:eastAsia="en-ZA"/>
        </w:rPr>
        <w:t>(a)</w:t>
      </w:r>
      <w:r w:rsidRPr="00A06DD9">
        <w:rPr>
          <w:rFonts w:ascii="Arial" w:eastAsia="Calibri" w:hAnsi="Arial" w:cs="Arial"/>
          <w:sz w:val="24"/>
          <w:szCs w:val="24"/>
          <w:lang w:eastAsia="en-ZA"/>
        </w:rPr>
        <w:tab/>
        <w:t>123 Schools received specialised LTSM in 2016</w:t>
      </w:r>
      <w:r>
        <w:rPr>
          <w:rFonts w:ascii="Arial" w:eastAsia="Calibri" w:hAnsi="Arial" w:cs="Arial"/>
          <w:sz w:val="24"/>
          <w:szCs w:val="24"/>
          <w:lang w:eastAsia="en-ZA"/>
        </w:rPr>
        <w:t>.</w:t>
      </w:r>
    </w:p>
    <w:p w:rsidR="007A77E6" w:rsidRPr="001977D4" w:rsidRDefault="007A77E6" w:rsidP="007A77E6">
      <w:pPr>
        <w:rPr>
          <w:rFonts w:ascii="Arial" w:hAnsi="Arial" w:cs="Arial"/>
          <w:b/>
          <w:sz w:val="24"/>
          <w:szCs w:val="24"/>
        </w:rPr>
      </w:pPr>
      <w:r w:rsidRPr="001977D4">
        <w:rPr>
          <w:rFonts w:ascii="Arial" w:hAnsi="Arial" w:cs="Arial"/>
          <w:b/>
          <w:sz w:val="24"/>
          <w:szCs w:val="24"/>
        </w:rPr>
        <w:t>Free State</w:t>
      </w:r>
    </w:p>
    <w:p w:rsidR="007A77E6" w:rsidRPr="001F0499" w:rsidRDefault="007A77E6" w:rsidP="007A77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  <w:t>Information not available at this stage.</w:t>
      </w:r>
    </w:p>
    <w:p w:rsidR="007A77E6" w:rsidRPr="001F0499" w:rsidRDefault="007A77E6" w:rsidP="007A77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  <w:t>Information not available at this stage.</w:t>
      </w:r>
    </w:p>
    <w:p w:rsidR="007A77E6" w:rsidRPr="001977D4" w:rsidRDefault="007A77E6" w:rsidP="007A77E6">
      <w:pPr>
        <w:rPr>
          <w:rFonts w:ascii="Arial" w:hAnsi="Arial" w:cs="Arial"/>
          <w:b/>
          <w:sz w:val="24"/>
          <w:szCs w:val="24"/>
        </w:rPr>
      </w:pPr>
      <w:r w:rsidRPr="001977D4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wa</w:t>
      </w:r>
      <w:r w:rsidRPr="001977D4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ulu-</w:t>
      </w:r>
      <w:r w:rsidRPr="001977D4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atal</w:t>
      </w:r>
    </w:p>
    <w:p w:rsidR="007A77E6" w:rsidRPr="00A06DD9" w:rsidRDefault="007A77E6" w:rsidP="007A77E6">
      <w:pPr>
        <w:spacing w:before="100" w:beforeAutospacing="1" w:after="100" w:afterAutospacing="1" w:line="240" w:lineRule="auto"/>
        <w:ind w:left="589" w:hanging="589"/>
        <w:jc w:val="both"/>
        <w:outlineLvl w:val="0"/>
        <w:rPr>
          <w:rFonts w:ascii="Arial" w:hAnsi="Arial" w:cs="Arial"/>
          <w:sz w:val="24"/>
          <w:szCs w:val="24"/>
          <w:lang w:val="af-ZA" w:eastAsia="en-ZA"/>
        </w:rPr>
      </w:pPr>
      <w:r w:rsidRPr="00A06DD9">
        <w:rPr>
          <w:rFonts w:ascii="Arial" w:hAnsi="Arial" w:cs="Arial"/>
          <w:sz w:val="24"/>
          <w:szCs w:val="24"/>
          <w:lang w:val="af-ZA" w:eastAsia="en-ZA"/>
        </w:rPr>
        <w:t xml:space="preserve">(a) </w:t>
      </w:r>
      <w:r>
        <w:rPr>
          <w:rFonts w:ascii="Arial" w:hAnsi="Arial" w:cs="Arial"/>
          <w:sz w:val="24"/>
          <w:szCs w:val="24"/>
          <w:lang w:val="af-ZA" w:eastAsia="en-ZA"/>
        </w:rPr>
        <w:tab/>
      </w:r>
      <w:r w:rsidRPr="00A06DD9">
        <w:rPr>
          <w:rFonts w:ascii="Arial" w:hAnsi="Arial" w:cs="Arial"/>
          <w:sz w:val="24"/>
          <w:szCs w:val="24"/>
          <w:lang w:val="af-ZA" w:eastAsia="en-ZA"/>
        </w:rPr>
        <w:t>All 101 Full Service Schools have been allocated funding for procurement of assistive devices</w:t>
      </w:r>
      <w:r>
        <w:rPr>
          <w:rFonts w:ascii="Arial" w:hAnsi="Arial" w:cs="Arial"/>
          <w:sz w:val="24"/>
          <w:szCs w:val="24"/>
          <w:lang w:val="af-ZA" w:eastAsia="en-ZA"/>
        </w:rPr>
        <w:t>.</w:t>
      </w:r>
    </w:p>
    <w:p w:rsidR="007A77E6" w:rsidRPr="00A06DD9" w:rsidRDefault="007A77E6" w:rsidP="007A77E6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  <w:lang w:val="af-ZA" w:eastAsia="en-ZA"/>
        </w:rPr>
      </w:pPr>
      <w:r w:rsidRPr="00A06DD9">
        <w:rPr>
          <w:rFonts w:ascii="Arial" w:hAnsi="Arial" w:cs="Arial"/>
          <w:sz w:val="24"/>
          <w:szCs w:val="24"/>
          <w:lang w:val="af-ZA" w:eastAsia="en-ZA"/>
        </w:rPr>
        <w:t xml:space="preserve">(b) </w:t>
      </w:r>
      <w:r>
        <w:rPr>
          <w:rFonts w:ascii="Arial" w:hAnsi="Arial" w:cs="Arial"/>
          <w:sz w:val="24"/>
          <w:szCs w:val="24"/>
          <w:lang w:val="af-ZA" w:eastAsia="en-ZA"/>
        </w:rPr>
        <w:tab/>
        <w:t>Most schools procur</w:t>
      </w:r>
      <w:r w:rsidRPr="00A06DD9">
        <w:rPr>
          <w:rFonts w:ascii="Arial" w:hAnsi="Arial" w:cs="Arial"/>
          <w:sz w:val="24"/>
          <w:szCs w:val="24"/>
          <w:lang w:val="af-ZA" w:eastAsia="en-ZA"/>
        </w:rPr>
        <w:t>ed hearing aids, AAC equipment and material, speech and physical di</w:t>
      </w:r>
      <w:r>
        <w:rPr>
          <w:rFonts w:ascii="Arial" w:hAnsi="Arial" w:cs="Arial"/>
          <w:sz w:val="24"/>
          <w:szCs w:val="24"/>
          <w:lang w:val="af-ZA" w:eastAsia="en-ZA"/>
        </w:rPr>
        <w:t>s</w:t>
      </w:r>
      <w:r w:rsidRPr="00A06DD9">
        <w:rPr>
          <w:rFonts w:ascii="Arial" w:hAnsi="Arial" w:cs="Arial"/>
          <w:sz w:val="24"/>
          <w:szCs w:val="24"/>
          <w:lang w:val="af-ZA" w:eastAsia="en-ZA"/>
        </w:rPr>
        <w:t>ability equipment</w:t>
      </w:r>
      <w:r>
        <w:rPr>
          <w:rFonts w:ascii="Arial" w:hAnsi="Arial" w:cs="Arial"/>
          <w:sz w:val="24"/>
          <w:szCs w:val="24"/>
          <w:lang w:val="af-ZA" w:eastAsia="en-ZA"/>
        </w:rPr>
        <w:t>.</w:t>
      </w:r>
    </w:p>
    <w:p w:rsidR="007A77E6" w:rsidRPr="001977D4" w:rsidRDefault="007A77E6" w:rsidP="007A77E6">
      <w:pPr>
        <w:rPr>
          <w:rFonts w:ascii="Arial" w:hAnsi="Arial" w:cs="Arial"/>
          <w:b/>
          <w:sz w:val="24"/>
          <w:szCs w:val="24"/>
        </w:rPr>
      </w:pPr>
      <w:r w:rsidRPr="001977D4">
        <w:rPr>
          <w:rFonts w:ascii="Arial" w:hAnsi="Arial" w:cs="Arial"/>
          <w:b/>
          <w:sz w:val="24"/>
          <w:szCs w:val="24"/>
        </w:rPr>
        <w:t>Limpopo</w:t>
      </w:r>
    </w:p>
    <w:p w:rsidR="007A77E6" w:rsidRPr="00250FD0" w:rsidRDefault="007A77E6" w:rsidP="007A77E6">
      <w:pPr>
        <w:rPr>
          <w:rFonts w:ascii="Arial" w:hAnsi="Arial" w:cs="Arial"/>
          <w:sz w:val="24"/>
          <w:szCs w:val="24"/>
        </w:rPr>
      </w:pPr>
      <w:r w:rsidRPr="00250FD0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Pr="00250FD0">
        <w:rPr>
          <w:rFonts w:ascii="Arial" w:hAnsi="Arial" w:cs="Arial"/>
          <w:sz w:val="24"/>
          <w:szCs w:val="24"/>
        </w:rPr>
        <w:t>No budget was provided for Full Service Schools.</w:t>
      </w:r>
    </w:p>
    <w:p w:rsidR="007A77E6" w:rsidRPr="00250FD0" w:rsidRDefault="007A77E6" w:rsidP="007A77E6">
      <w:pPr>
        <w:rPr>
          <w:rFonts w:ascii="Arial" w:hAnsi="Arial" w:cs="Arial"/>
          <w:sz w:val="24"/>
          <w:szCs w:val="24"/>
        </w:rPr>
      </w:pPr>
      <w:r w:rsidRPr="00250FD0"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 w:rsidRPr="00250FD0">
        <w:rPr>
          <w:rFonts w:ascii="Arial" w:hAnsi="Arial" w:cs="Arial"/>
          <w:sz w:val="24"/>
          <w:szCs w:val="24"/>
        </w:rPr>
        <w:t>No assistive device</w:t>
      </w:r>
      <w:r>
        <w:rPr>
          <w:rFonts w:ascii="Arial" w:hAnsi="Arial" w:cs="Arial"/>
          <w:sz w:val="24"/>
          <w:szCs w:val="24"/>
        </w:rPr>
        <w:t>s</w:t>
      </w:r>
      <w:r w:rsidRPr="00250FD0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>ere</w:t>
      </w:r>
      <w:r w:rsidRPr="00250FD0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rocured.</w:t>
      </w:r>
    </w:p>
    <w:p w:rsidR="007A77E6" w:rsidRPr="001977D4" w:rsidRDefault="007A77E6" w:rsidP="007A77E6">
      <w:pPr>
        <w:rPr>
          <w:rFonts w:ascii="Arial" w:hAnsi="Arial" w:cs="Arial"/>
          <w:b/>
          <w:sz w:val="24"/>
          <w:szCs w:val="24"/>
        </w:rPr>
      </w:pPr>
      <w:r w:rsidRPr="001977D4">
        <w:rPr>
          <w:rFonts w:ascii="Arial" w:hAnsi="Arial" w:cs="Arial"/>
          <w:b/>
          <w:sz w:val="24"/>
          <w:szCs w:val="24"/>
        </w:rPr>
        <w:t>Mpumalanga</w:t>
      </w:r>
    </w:p>
    <w:p w:rsidR="007A77E6" w:rsidRPr="00A06DD9" w:rsidRDefault="007A77E6" w:rsidP="007A77E6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sz w:val="24"/>
          <w:szCs w:val="24"/>
          <w:lang w:val="af-ZA" w:eastAsia="en-ZA"/>
        </w:rPr>
      </w:pPr>
      <w:r>
        <w:rPr>
          <w:rFonts w:ascii="Arial" w:eastAsia="Calibri" w:hAnsi="Arial" w:cs="Arial"/>
          <w:sz w:val="24"/>
          <w:szCs w:val="24"/>
          <w:lang w:val="af-ZA" w:eastAsia="en-ZA"/>
        </w:rPr>
        <w:t>(a)</w:t>
      </w:r>
      <w:r>
        <w:rPr>
          <w:rFonts w:ascii="Arial" w:eastAsia="Calibri" w:hAnsi="Arial" w:cs="Arial"/>
          <w:sz w:val="24"/>
          <w:szCs w:val="24"/>
          <w:lang w:val="af-ZA" w:eastAsia="en-ZA"/>
        </w:rPr>
        <w:tab/>
      </w:r>
      <w:r w:rsidRPr="00A06DD9">
        <w:rPr>
          <w:rFonts w:ascii="Arial" w:eastAsia="Calibri" w:hAnsi="Arial" w:cs="Arial"/>
          <w:sz w:val="24"/>
          <w:szCs w:val="24"/>
          <w:lang w:val="af-ZA" w:eastAsia="en-ZA"/>
        </w:rPr>
        <w:t>A total of 42 Full-Service Schools received ICT Equipment</w:t>
      </w:r>
      <w:r w:rsidRPr="00A06DD9">
        <w:rPr>
          <w:rFonts w:ascii="Arial" w:eastAsia="Calibri" w:hAnsi="Arial" w:cs="Arial"/>
          <w:b/>
          <w:sz w:val="24"/>
          <w:szCs w:val="24"/>
          <w:lang w:val="af-ZA" w:eastAsia="en-ZA"/>
        </w:rPr>
        <w:t xml:space="preserve">. </w:t>
      </w:r>
      <w:r w:rsidRPr="00A06DD9">
        <w:rPr>
          <w:rFonts w:ascii="Arial" w:eastAsia="Calibri" w:hAnsi="Arial" w:cs="Arial"/>
          <w:sz w:val="24"/>
          <w:szCs w:val="24"/>
          <w:lang w:val="af-ZA" w:eastAsia="en-ZA"/>
        </w:rPr>
        <w:t>The budget spent was R7</w:t>
      </w:r>
      <w:r>
        <w:rPr>
          <w:rFonts w:ascii="Arial" w:eastAsia="Calibri" w:hAnsi="Arial" w:cs="Arial"/>
          <w:sz w:val="24"/>
          <w:szCs w:val="24"/>
          <w:lang w:val="af-ZA" w:eastAsia="en-ZA"/>
        </w:rPr>
        <w:t>56 000.</w:t>
      </w:r>
    </w:p>
    <w:p w:rsidR="007A77E6" w:rsidRPr="00004D07" w:rsidRDefault="007A77E6" w:rsidP="007A77E6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sz w:val="24"/>
          <w:szCs w:val="24"/>
          <w:lang w:val="af-ZA" w:eastAsia="en-ZA"/>
        </w:rPr>
      </w:pPr>
      <w:r w:rsidRPr="00004D07">
        <w:rPr>
          <w:rFonts w:ascii="Arial" w:eastAsia="Calibri" w:hAnsi="Arial" w:cs="Arial"/>
          <w:sz w:val="24"/>
          <w:szCs w:val="24"/>
          <w:lang w:val="af-ZA" w:eastAsia="en-ZA"/>
        </w:rPr>
        <w:t>(b)</w:t>
      </w:r>
      <w:r w:rsidRPr="00004D07">
        <w:rPr>
          <w:rFonts w:ascii="Arial" w:eastAsia="Calibri" w:hAnsi="Arial" w:cs="Arial"/>
          <w:sz w:val="24"/>
          <w:szCs w:val="24"/>
          <w:lang w:val="af-ZA" w:eastAsia="en-ZA"/>
        </w:rPr>
        <w:tab/>
        <w:t>The devices procured for full-service schools per district are as follows: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5"/>
        <w:gridCol w:w="1150"/>
        <w:gridCol w:w="1131"/>
        <w:gridCol w:w="13"/>
        <w:gridCol w:w="837"/>
        <w:gridCol w:w="1275"/>
        <w:gridCol w:w="989"/>
        <w:gridCol w:w="640"/>
        <w:gridCol w:w="1057"/>
        <w:gridCol w:w="508"/>
        <w:gridCol w:w="623"/>
        <w:gridCol w:w="31"/>
        <w:gridCol w:w="453"/>
      </w:tblGrid>
      <w:tr w:rsidR="007A77E6" w:rsidRPr="0034467A" w:rsidTr="00047B18">
        <w:trPr>
          <w:trHeight w:val="315"/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NO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DISTRICT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CIRCUITS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EMIS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SCHOOL NAME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ITEM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QTY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ITEM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QTY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ITEM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QTY</w:t>
            </w:r>
          </w:p>
        </w:tc>
      </w:tr>
      <w:tr w:rsidR="007A77E6" w:rsidRPr="0034467A" w:rsidTr="00047B18">
        <w:trPr>
          <w:trHeight w:val="6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Bohlabela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Casteel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8000 34890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M.O </w:t>
            </w: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Mashego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Printer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Computer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Plasma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</w:tr>
      <w:tr w:rsidR="007A77E6" w:rsidRPr="0034467A" w:rsidTr="00047B18">
        <w:trPr>
          <w:trHeight w:val="37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lastRenderedPageBreak/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Bohlabela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Cottondale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8000 34914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Madile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Plasma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</w:tr>
      <w:tr w:rsidR="007A77E6" w:rsidRPr="0034467A" w:rsidTr="00047B18">
        <w:trPr>
          <w:trHeight w:val="383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Bohlabela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Lehukwe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8000 35007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Mhlaba-Khosa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Computer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</w:tr>
      <w:tr w:rsidR="007A77E6" w:rsidRPr="0034467A" w:rsidTr="00047B18">
        <w:trPr>
          <w:trHeight w:val="377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Bohlabela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Manyeleti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8000 35043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Samson </w:t>
            </w: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Sibuyi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DVD Recorders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</w:tr>
      <w:tr w:rsidR="007A77E6" w:rsidRPr="0034467A" w:rsidTr="00047B18">
        <w:trPr>
          <w:trHeight w:val="38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Bohlabela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Mariti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8000 35059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Lapishe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Printer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Computer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</w:tr>
      <w:tr w:rsidR="007A77E6" w:rsidRPr="0034467A" w:rsidTr="00047B18">
        <w:trPr>
          <w:trHeight w:val="6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Bohlabela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Mashishing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8000 12658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Marambane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DVD Recorders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Printer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Computer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</w:tr>
      <w:tr w:rsidR="007A77E6" w:rsidRPr="0034467A" w:rsidTr="00047B18">
        <w:trPr>
          <w:trHeight w:val="6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Bohlabela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Mkhuhlu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8000 35097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Londhindha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DVD Recorders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</w:tr>
      <w:tr w:rsidR="007A77E6" w:rsidRPr="0034467A" w:rsidTr="00047B18">
        <w:trPr>
          <w:trHeight w:val="6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Bohlabela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Ximhungwe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8000 35199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Magudu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DVD Recorders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</w:tr>
      <w:tr w:rsidR="007A77E6" w:rsidRPr="0034467A" w:rsidTr="00047B18">
        <w:trPr>
          <w:trHeight w:val="349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Bohlabela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Sabie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8000 04754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Glory Hill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Projector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</w:tr>
      <w:tr w:rsidR="007A77E6" w:rsidRPr="0034467A" w:rsidTr="00047B18">
        <w:trPr>
          <w:trHeight w:val="371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Bohlabela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Thulamahashi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800035164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Mpikisano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Projector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 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</w:tr>
      <w:tr w:rsidR="007A77E6" w:rsidRPr="0034467A" w:rsidTr="00047B18"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Bohlabela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Maviljan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8000 35081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Diphaswa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Printer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Computer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</w:tr>
      <w:tr w:rsidR="007A77E6" w:rsidRPr="0034467A" w:rsidTr="00047B18"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  <w:r>
              <w:rPr>
                <w:rFonts w:eastAsia="Times New Roman" w:cs="Arial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Ehlanzeni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Lubombo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80004713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Gogo</w:t>
            </w:r>
            <w:proofErr w:type="spellEnd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 Mhlanga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Computer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Printer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Plasma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</w:tr>
      <w:tr w:rsidR="007A77E6" w:rsidRPr="0034467A" w:rsidTr="00047B18"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>
              <w:rPr>
                <w:rFonts w:eastAsia="Times New Roman" w:cs="Arial"/>
                <w:sz w:val="18"/>
                <w:szCs w:val="18"/>
                <w:lang w:eastAsia="en-ZA"/>
              </w:rPr>
              <w:t>13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Ehlanzeni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Lubombo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800015784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Mshengu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DVD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</w:tr>
      <w:tr w:rsidR="007A77E6" w:rsidRPr="0034467A" w:rsidTr="00047B18">
        <w:trPr>
          <w:trHeight w:val="43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>
              <w:rPr>
                <w:rFonts w:eastAsia="Times New Roman" w:cs="Arial"/>
                <w:sz w:val="18"/>
                <w:szCs w:val="18"/>
                <w:lang w:eastAsia="en-ZA"/>
              </w:rPr>
              <w:t>14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Ehlanzeni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Mgwenya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800010116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Lekazi</w:t>
            </w:r>
            <w:proofErr w:type="spellEnd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DVD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</w:tr>
      <w:tr w:rsidR="007A77E6" w:rsidRPr="0034467A" w:rsidTr="00047B18"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>
              <w:rPr>
                <w:rFonts w:eastAsia="Times New Roman" w:cs="Arial"/>
                <w:sz w:val="18"/>
                <w:szCs w:val="18"/>
                <w:lang w:eastAsia="en-ZA"/>
              </w:rPr>
              <w:t>15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Ehlanzeni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Nelspruit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800022764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Tekwane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Computer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Printer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</w:tr>
      <w:tr w:rsidR="007A77E6" w:rsidRPr="0034467A" w:rsidTr="00047B18"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>
              <w:rPr>
                <w:rFonts w:eastAsia="Times New Roman" w:cs="Arial"/>
                <w:sz w:val="18"/>
                <w:szCs w:val="18"/>
                <w:lang w:eastAsia="en-ZA"/>
              </w:rPr>
              <w:t>16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Ehlanzeni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Nelspruit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800007112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John </w:t>
            </w: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Mdluli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Projector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</w:tr>
      <w:tr w:rsidR="007A77E6" w:rsidRPr="0034467A" w:rsidTr="00047B18">
        <w:trPr>
          <w:trHeight w:val="6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>
              <w:rPr>
                <w:rFonts w:eastAsia="Times New Roman" w:cs="Arial"/>
                <w:sz w:val="18"/>
                <w:szCs w:val="18"/>
                <w:lang w:eastAsia="en-ZA"/>
              </w:rPr>
              <w:t>17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Ehlanzeni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Nkomazi East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800020743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Siboshwa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Computer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Printer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</w:tr>
      <w:tr w:rsidR="007A77E6" w:rsidRPr="0034467A" w:rsidTr="00047B18">
        <w:trPr>
          <w:trHeight w:val="6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>
              <w:rPr>
                <w:rFonts w:eastAsia="Times New Roman" w:cs="Arial"/>
                <w:sz w:val="18"/>
                <w:szCs w:val="18"/>
                <w:lang w:eastAsia="en-ZA"/>
              </w:rPr>
              <w:t>18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Ehlanzeni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Nkomazi West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800030429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Magcekeni</w:t>
            </w:r>
            <w:proofErr w:type="spellEnd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Computer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</w:tr>
      <w:tr w:rsidR="007A77E6" w:rsidRPr="0034467A" w:rsidTr="00047B18"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>
              <w:rPr>
                <w:rFonts w:eastAsia="Times New Roman" w:cs="Arial"/>
                <w:sz w:val="18"/>
                <w:szCs w:val="18"/>
                <w:lang w:eastAsia="en-ZA"/>
              </w:rPr>
              <w:t>19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Ehlanzeni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Sikhulile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8000 15818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Msogwaba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Computer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Printer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Plasma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</w:tr>
      <w:tr w:rsidR="007A77E6" w:rsidRPr="0034467A" w:rsidTr="00047B18"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>
              <w:rPr>
                <w:rFonts w:eastAsia="Times New Roman" w:cs="Arial"/>
                <w:sz w:val="18"/>
                <w:szCs w:val="18"/>
                <w:lang w:eastAsia="en-ZA"/>
              </w:rPr>
              <w:t>20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Ehlanzeni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White River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8000 24661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Victory Park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Projector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</w:tr>
      <w:tr w:rsidR="007A77E6" w:rsidRPr="0034467A" w:rsidTr="00047B18">
        <w:trPr>
          <w:trHeight w:val="64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>
              <w:rPr>
                <w:rFonts w:eastAsia="Times New Roman" w:cs="Arial"/>
                <w:sz w:val="18"/>
                <w:szCs w:val="18"/>
                <w:lang w:eastAsia="en-ZA"/>
              </w:rPr>
              <w:t>21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Gert</w:t>
            </w:r>
            <w:proofErr w:type="spellEnd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 </w:t>
            </w: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Sibande</w:t>
            </w:r>
            <w:proofErr w:type="spellEnd"/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Ermelo 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8000 26468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Wesselton</w:t>
            </w:r>
            <w:proofErr w:type="spellEnd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Projetor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</w:tr>
      <w:tr w:rsidR="007A77E6" w:rsidRPr="0034467A" w:rsidTr="00047B18"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2</w:t>
            </w:r>
            <w:r>
              <w:rPr>
                <w:rFonts w:eastAsia="Times New Roman" w:cs="Arial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Gert</w:t>
            </w:r>
            <w:proofErr w:type="spellEnd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 </w:t>
            </w: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Sibande</w:t>
            </w:r>
            <w:proofErr w:type="spellEnd"/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Ermelo 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8000 02375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Davel</w:t>
            </w:r>
            <w:proofErr w:type="spellEnd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Computer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Printer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Plasma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</w:tr>
      <w:tr w:rsidR="007A77E6" w:rsidRPr="0034467A" w:rsidTr="00047B18"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>
              <w:rPr>
                <w:rFonts w:eastAsia="Times New Roman" w:cs="Arial"/>
                <w:sz w:val="18"/>
                <w:szCs w:val="18"/>
                <w:lang w:eastAsia="en-ZA"/>
              </w:rPr>
              <w:t>23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Gert</w:t>
            </w:r>
            <w:proofErr w:type="spellEnd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 </w:t>
            </w: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Sibande</w:t>
            </w:r>
            <w:proofErr w:type="spellEnd"/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Stan East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8000 22756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Tegwan’s</w:t>
            </w:r>
            <w:proofErr w:type="spellEnd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 Nest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Computer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Printer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Plasma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</w:tr>
      <w:tr w:rsidR="007A77E6" w:rsidRPr="0034467A" w:rsidTr="00047B18"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>
              <w:rPr>
                <w:rFonts w:eastAsia="Times New Roman" w:cs="Arial"/>
                <w:sz w:val="18"/>
                <w:szCs w:val="18"/>
                <w:lang w:eastAsia="en-ZA"/>
              </w:rPr>
              <w:t>24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Gert</w:t>
            </w:r>
            <w:proofErr w:type="spellEnd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 </w:t>
            </w: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Sibande</w:t>
            </w:r>
            <w:proofErr w:type="spellEnd"/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Stan West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8000 10488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Lindilanga</w:t>
            </w:r>
            <w:proofErr w:type="spellEnd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DVD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</w:tr>
      <w:tr w:rsidR="007A77E6" w:rsidRPr="0034467A" w:rsidTr="00047B18"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>
              <w:rPr>
                <w:rFonts w:eastAsia="Times New Roman" w:cs="Arial"/>
                <w:sz w:val="18"/>
                <w:szCs w:val="18"/>
                <w:lang w:eastAsia="en-ZA"/>
              </w:rPr>
              <w:t>25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Gert</w:t>
            </w:r>
            <w:proofErr w:type="spellEnd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 </w:t>
            </w: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Sibande</w:t>
            </w:r>
            <w:proofErr w:type="spellEnd"/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Highveld Ridge East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8000 10389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Lifalethu</w:t>
            </w:r>
            <w:proofErr w:type="spellEnd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Projetor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</w:tr>
      <w:tr w:rsidR="007A77E6" w:rsidRPr="0034467A" w:rsidTr="00047B18">
        <w:trPr>
          <w:trHeight w:val="3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>
              <w:rPr>
                <w:rFonts w:eastAsia="Times New Roman" w:cs="Arial"/>
                <w:sz w:val="18"/>
                <w:szCs w:val="18"/>
                <w:lang w:eastAsia="en-ZA"/>
              </w:rPr>
              <w:t>26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Gert</w:t>
            </w:r>
            <w:proofErr w:type="spellEnd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 </w:t>
            </w: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Sibande</w:t>
            </w:r>
            <w:proofErr w:type="spellEnd"/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Highveld Ridge West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8000 18002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Petrus</w:t>
            </w:r>
            <w:proofErr w:type="spellEnd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 </w:t>
            </w: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Maziya</w:t>
            </w:r>
            <w:proofErr w:type="spellEnd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Computer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Printer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</w:tr>
      <w:tr w:rsidR="007A77E6" w:rsidRPr="0034467A" w:rsidTr="00047B18"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>
              <w:rPr>
                <w:rFonts w:eastAsia="Times New Roman" w:cs="Arial"/>
                <w:sz w:val="18"/>
                <w:szCs w:val="18"/>
                <w:lang w:eastAsia="en-ZA"/>
              </w:rPr>
              <w:t>27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Gert</w:t>
            </w:r>
            <w:proofErr w:type="spellEnd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 </w:t>
            </w: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Sibande</w:t>
            </w:r>
            <w:proofErr w:type="spellEnd"/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Bethal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8000 22939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Thandanani</w:t>
            </w:r>
            <w:proofErr w:type="spellEnd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Computer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Computer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</w:tr>
      <w:tr w:rsidR="007A77E6" w:rsidRPr="0034467A" w:rsidTr="00047B18"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>
              <w:rPr>
                <w:rFonts w:eastAsia="Times New Roman" w:cs="Arial"/>
                <w:sz w:val="18"/>
                <w:szCs w:val="18"/>
                <w:lang w:eastAsia="en-ZA"/>
              </w:rPr>
              <w:t>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Gert</w:t>
            </w:r>
            <w:proofErr w:type="spellEnd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 </w:t>
            </w: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Sibande</w:t>
            </w:r>
            <w:proofErr w:type="spellEnd"/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Badplaas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8000 23846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Tsatsimfundvo</w:t>
            </w:r>
            <w:proofErr w:type="spellEnd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DVD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</w:tr>
      <w:tr w:rsidR="007A77E6" w:rsidRPr="0034467A" w:rsidTr="00047B18"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>
              <w:rPr>
                <w:rFonts w:eastAsia="Times New Roman" w:cs="Arial"/>
                <w:sz w:val="18"/>
                <w:szCs w:val="18"/>
                <w:lang w:eastAsia="en-ZA"/>
              </w:rPr>
              <w:lastRenderedPageBreak/>
              <w:t>29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Gert</w:t>
            </w:r>
            <w:proofErr w:type="spellEnd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 </w:t>
            </w: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Sibande</w:t>
            </w:r>
            <w:proofErr w:type="spellEnd"/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Mpuluzi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8000 21287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Siphumelele</w:t>
            </w:r>
            <w:proofErr w:type="spellEnd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Computer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</w:tr>
      <w:tr w:rsidR="007A77E6" w:rsidRPr="0034467A" w:rsidTr="00047B18">
        <w:trPr>
          <w:trHeight w:val="49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>
              <w:rPr>
                <w:rFonts w:eastAsia="Times New Roman" w:cs="Arial"/>
                <w:sz w:val="18"/>
                <w:szCs w:val="18"/>
                <w:lang w:eastAsia="en-ZA"/>
              </w:rPr>
              <w:t>30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Gert</w:t>
            </w:r>
            <w:proofErr w:type="spellEnd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 </w:t>
            </w: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Sibande</w:t>
            </w:r>
            <w:proofErr w:type="spellEnd"/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Ermelo 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800004218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Father Charles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DVD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Laptop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</w:tr>
      <w:tr w:rsidR="007A77E6" w:rsidRPr="0034467A" w:rsidTr="00047B18">
        <w:trPr>
          <w:trHeight w:val="73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>
              <w:rPr>
                <w:rFonts w:eastAsia="Times New Roman" w:cs="Arial"/>
                <w:sz w:val="18"/>
                <w:szCs w:val="18"/>
                <w:lang w:eastAsia="en-ZA"/>
              </w:rPr>
              <w:t>3</w:t>
            </w: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Nkangala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Kwagga</w:t>
            </w:r>
            <w:proofErr w:type="spellEnd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 West 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8000 11460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Magaduzela</w:t>
            </w:r>
            <w:proofErr w:type="spellEnd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Computer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</w:tr>
      <w:tr w:rsidR="007A77E6" w:rsidRPr="0034467A" w:rsidTr="00047B18">
        <w:trPr>
          <w:trHeight w:val="70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>
              <w:rPr>
                <w:rFonts w:eastAsia="Times New Roman" w:cs="Arial"/>
                <w:sz w:val="18"/>
                <w:szCs w:val="18"/>
                <w:lang w:eastAsia="en-ZA"/>
              </w:rPr>
              <w:t>32</w:t>
            </w: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Nkangala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Kwagga</w:t>
            </w:r>
            <w:proofErr w:type="spellEnd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 East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8000 06864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Kwakwari</w:t>
            </w:r>
            <w:proofErr w:type="spellEnd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 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Printer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Computer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Plasma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</w:tr>
      <w:tr w:rsidR="007A77E6" w:rsidRPr="0034467A" w:rsidTr="00047B18">
        <w:trPr>
          <w:trHeight w:val="54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>
              <w:rPr>
                <w:rFonts w:eastAsia="Times New Roman" w:cs="Arial"/>
                <w:sz w:val="18"/>
                <w:szCs w:val="18"/>
                <w:lang w:eastAsia="en-ZA"/>
              </w:rPr>
              <w:t>3</w:t>
            </w: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Nkangala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Tweefontein</w:t>
            </w:r>
            <w:proofErr w:type="spellEnd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 South 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8000 22020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Somarobogo</w:t>
            </w:r>
            <w:proofErr w:type="spellEnd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DVD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Laptop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</w:tr>
      <w:tr w:rsidR="007A77E6" w:rsidRPr="0034467A" w:rsidTr="00047B18">
        <w:trPr>
          <w:trHeight w:val="6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>
              <w:rPr>
                <w:rFonts w:eastAsia="Times New Roman" w:cs="Arial"/>
                <w:sz w:val="18"/>
                <w:szCs w:val="18"/>
                <w:lang w:eastAsia="en-ZA"/>
              </w:rPr>
              <w:t>3</w:t>
            </w: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4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Nkangala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KwaMhlanga</w:t>
            </w:r>
            <w:proofErr w:type="spellEnd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 South West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8000 19331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Retang</w:t>
            </w:r>
            <w:proofErr w:type="spellEnd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Computer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</w:tr>
      <w:tr w:rsidR="007A77E6" w:rsidRPr="0034467A" w:rsidTr="00047B18">
        <w:trPr>
          <w:trHeight w:val="70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>
              <w:rPr>
                <w:rFonts w:eastAsia="Times New Roman" w:cs="Arial"/>
                <w:sz w:val="18"/>
                <w:szCs w:val="18"/>
                <w:lang w:eastAsia="en-ZA"/>
              </w:rPr>
              <w:t>3</w:t>
            </w: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5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Nkangala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Libangeni</w:t>
            </w:r>
            <w:proofErr w:type="spellEnd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8000 03558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Emfundweni</w:t>
            </w:r>
            <w:proofErr w:type="spellEnd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DVD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</w:tr>
      <w:tr w:rsidR="007A77E6" w:rsidRPr="0034467A" w:rsidTr="00047B18">
        <w:trPr>
          <w:trHeight w:val="6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>
              <w:rPr>
                <w:rFonts w:eastAsia="Times New Roman" w:cs="Arial"/>
                <w:sz w:val="18"/>
                <w:szCs w:val="18"/>
                <w:lang w:eastAsia="en-ZA"/>
              </w:rPr>
              <w:t>3</w:t>
            </w: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6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Nkangala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Marapyane</w:t>
            </w:r>
            <w:proofErr w:type="spellEnd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8000 2066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Sibisi</w:t>
            </w:r>
            <w:proofErr w:type="spellEnd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DVD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</w:tr>
      <w:tr w:rsidR="007A77E6" w:rsidRPr="0034467A" w:rsidTr="00047B18">
        <w:trPr>
          <w:trHeight w:val="70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>
              <w:rPr>
                <w:rFonts w:eastAsia="Times New Roman" w:cs="Arial"/>
                <w:sz w:val="18"/>
                <w:szCs w:val="18"/>
                <w:lang w:eastAsia="en-ZA"/>
              </w:rPr>
              <w:t>3</w:t>
            </w: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7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Nkangala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Mmametlhake</w:t>
            </w:r>
            <w:proofErr w:type="spellEnd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8000 12112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Maloka</w:t>
            </w:r>
            <w:proofErr w:type="spellEnd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Printer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Computer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Plasma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</w:tr>
      <w:tr w:rsidR="007A77E6" w:rsidRPr="0034467A" w:rsidTr="00047B18">
        <w:trPr>
          <w:trHeight w:val="76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>
              <w:rPr>
                <w:rFonts w:eastAsia="Times New Roman" w:cs="Arial"/>
                <w:sz w:val="18"/>
                <w:szCs w:val="18"/>
                <w:lang w:eastAsia="en-ZA"/>
              </w:rPr>
              <w:t>3</w:t>
            </w: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8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Nkangala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Nokaneng</w:t>
            </w:r>
            <w:proofErr w:type="spellEnd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8000 07419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Katjibane</w:t>
            </w:r>
            <w:proofErr w:type="spellEnd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Printer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Computer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</w:tr>
      <w:tr w:rsidR="007A77E6" w:rsidRPr="0034467A" w:rsidTr="00047B18">
        <w:trPr>
          <w:trHeight w:val="57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>
              <w:rPr>
                <w:rFonts w:eastAsia="Times New Roman" w:cs="Arial"/>
                <w:sz w:val="18"/>
                <w:szCs w:val="18"/>
                <w:lang w:eastAsia="en-ZA"/>
              </w:rPr>
              <w:t>3</w:t>
            </w: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9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Nkangala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Weltevrede</w:t>
            </w:r>
            <w:proofErr w:type="spellEnd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8000 01792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Buthelani</w:t>
            </w:r>
            <w:proofErr w:type="spellEnd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Printer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Computer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</w:tr>
      <w:tr w:rsidR="007A77E6" w:rsidRPr="0034467A" w:rsidTr="00047B18">
        <w:trPr>
          <w:trHeight w:val="433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>
              <w:rPr>
                <w:rFonts w:eastAsia="Times New Roman" w:cs="Arial"/>
                <w:sz w:val="18"/>
                <w:szCs w:val="18"/>
                <w:lang w:eastAsia="en-ZA"/>
              </w:rPr>
              <w:t>40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Nkangala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Waterval</w:t>
            </w:r>
            <w:proofErr w:type="spellEnd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 </w:t>
            </w: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Boven</w:t>
            </w:r>
            <w:proofErr w:type="spellEnd"/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8000 3166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Ebhudlweni</w:t>
            </w:r>
            <w:proofErr w:type="spellEnd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Projector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</w:tr>
      <w:tr w:rsidR="007A77E6" w:rsidRPr="0034467A" w:rsidTr="00047B18">
        <w:trPr>
          <w:trHeight w:val="387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>
              <w:rPr>
                <w:rFonts w:eastAsia="Times New Roman" w:cs="Arial"/>
                <w:sz w:val="18"/>
                <w:szCs w:val="18"/>
                <w:lang w:eastAsia="en-ZA"/>
              </w:rPr>
              <w:t>4</w:t>
            </w: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Nkangala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Witbank 2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8000 07021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Jeremia</w:t>
            </w:r>
            <w:proofErr w:type="spellEnd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 </w:t>
            </w: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Mdaka</w:t>
            </w:r>
            <w:proofErr w:type="spellEnd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    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DVD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</w:tr>
      <w:tr w:rsidR="007A77E6" w:rsidRPr="0034467A" w:rsidTr="00047B18">
        <w:trPr>
          <w:trHeight w:val="72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>
              <w:rPr>
                <w:rFonts w:eastAsia="Times New Roman" w:cs="Arial"/>
                <w:sz w:val="18"/>
                <w:szCs w:val="18"/>
                <w:lang w:eastAsia="en-ZA"/>
              </w:rPr>
              <w:t>4</w:t>
            </w: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Nkangala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Witbank 1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8000 1-069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proofErr w:type="spellStart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Phakama</w:t>
            </w:r>
            <w:proofErr w:type="spellEnd"/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Projector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E6" w:rsidRPr="0034467A" w:rsidRDefault="007A77E6" w:rsidP="00047B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ZA"/>
              </w:rPr>
            </w:pPr>
            <w:r w:rsidRPr="0034467A">
              <w:rPr>
                <w:rFonts w:eastAsia="Times New Roman" w:cs="Arial"/>
                <w:sz w:val="18"/>
                <w:szCs w:val="18"/>
                <w:lang w:eastAsia="en-ZA"/>
              </w:rPr>
              <w:t> </w:t>
            </w:r>
          </w:p>
        </w:tc>
      </w:tr>
    </w:tbl>
    <w:p w:rsidR="007A77E6" w:rsidRPr="00A06DD9" w:rsidRDefault="007A77E6" w:rsidP="007A77E6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sz w:val="24"/>
          <w:szCs w:val="24"/>
          <w:lang w:val="af-ZA" w:eastAsia="en-ZA"/>
        </w:rPr>
      </w:pPr>
      <w:r w:rsidRPr="00A06DD9">
        <w:rPr>
          <w:rFonts w:ascii="Arial" w:eastAsia="Calibri" w:hAnsi="Arial" w:cs="Arial"/>
          <w:sz w:val="24"/>
          <w:szCs w:val="24"/>
          <w:lang w:val="af-ZA" w:eastAsia="en-ZA"/>
        </w:rPr>
        <w:t xml:space="preserve">One Full-Service School of Ehlanzeni District; Bukhosibetfu also received materials </w:t>
      </w:r>
      <w:r>
        <w:rPr>
          <w:rFonts w:ascii="Arial" w:eastAsia="Calibri" w:hAnsi="Arial" w:cs="Arial"/>
          <w:sz w:val="24"/>
          <w:szCs w:val="24"/>
          <w:lang w:val="af-ZA" w:eastAsia="en-ZA"/>
        </w:rPr>
        <w:t>to support the introduction of</w:t>
      </w:r>
      <w:r w:rsidRPr="00A06DD9">
        <w:rPr>
          <w:rFonts w:ascii="Arial" w:eastAsia="Calibri" w:hAnsi="Arial" w:cs="Arial"/>
          <w:sz w:val="24"/>
          <w:szCs w:val="24"/>
          <w:lang w:val="af-ZA" w:eastAsia="en-ZA"/>
        </w:rPr>
        <w:t xml:space="preserve"> SASL CAPS (minimum resource pack) amounting to R258</w:t>
      </w:r>
      <w:r>
        <w:rPr>
          <w:rFonts w:ascii="Arial" w:eastAsia="Calibri" w:hAnsi="Arial" w:cs="Arial"/>
          <w:sz w:val="24"/>
          <w:szCs w:val="24"/>
          <w:lang w:val="af-ZA" w:eastAsia="en-ZA"/>
        </w:rPr>
        <w:t> </w:t>
      </w:r>
      <w:r w:rsidRPr="00A06DD9">
        <w:rPr>
          <w:rFonts w:ascii="Arial" w:eastAsia="Calibri" w:hAnsi="Arial" w:cs="Arial"/>
          <w:sz w:val="24"/>
          <w:szCs w:val="24"/>
          <w:lang w:val="af-ZA" w:eastAsia="en-ZA"/>
        </w:rPr>
        <w:t>000</w:t>
      </w:r>
      <w:r>
        <w:rPr>
          <w:rFonts w:ascii="Arial" w:eastAsia="Calibri" w:hAnsi="Arial" w:cs="Arial"/>
          <w:sz w:val="24"/>
          <w:szCs w:val="24"/>
          <w:lang w:val="af-ZA" w:eastAsia="en-ZA"/>
        </w:rPr>
        <w:t xml:space="preserve">. The </w:t>
      </w:r>
      <w:r w:rsidRPr="00A06DD9">
        <w:rPr>
          <w:rFonts w:ascii="Arial" w:eastAsia="Calibri" w:hAnsi="Arial" w:cs="Arial"/>
          <w:sz w:val="24"/>
          <w:szCs w:val="24"/>
          <w:lang w:val="af-ZA" w:eastAsia="en-ZA"/>
        </w:rPr>
        <w:t xml:space="preserve">Minimum Resource Pack </w:t>
      </w:r>
      <w:r>
        <w:rPr>
          <w:rFonts w:ascii="Arial" w:eastAsia="Calibri" w:hAnsi="Arial" w:cs="Arial"/>
          <w:sz w:val="24"/>
          <w:szCs w:val="24"/>
          <w:lang w:val="af-ZA" w:eastAsia="en-ZA"/>
        </w:rPr>
        <w:t>includes the following:</w:t>
      </w:r>
    </w:p>
    <w:p w:rsidR="007A77E6" w:rsidRPr="00A06DD9" w:rsidRDefault="007A77E6" w:rsidP="007A77E6">
      <w:pPr>
        <w:spacing w:after="0" w:line="240" w:lineRule="auto"/>
        <w:ind w:left="1441" w:hanging="590"/>
        <w:jc w:val="both"/>
        <w:outlineLvl w:val="0"/>
        <w:rPr>
          <w:rFonts w:ascii="Arial" w:eastAsia="Calibri" w:hAnsi="Arial" w:cs="Arial"/>
          <w:sz w:val="24"/>
          <w:szCs w:val="24"/>
          <w:lang w:val="af-ZA" w:eastAsia="en-ZA"/>
        </w:rPr>
      </w:pPr>
      <w:r w:rsidRPr="00A06DD9">
        <w:rPr>
          <w:rFonts w:ascii="Arial" w:eastAsia="Calibri" w:hAnsi="Arial" w:cs="Arial"/>
          <w:sz w:val="24"/>
          <w:szCs w:val="24"/>
          <w:lang w:val="af-ZA" w:eastAsia="en-ZA"/>
        </w:rPr>
        <w:t>•</w:t>
      </w:r>
      <w:r w:rsidRPr="00A06DD9">
        <w:rPr>
          <w:rFonts w:ascii="Arial" w:eastAsia="Calibri" w:hAnsi="Arial" w:cs="Arial"/>
          <w:sz w:val="24"/>
          <w:szCs w:val="24"/>
          <w:lang w:val="af-ZA" w:eastAsia="en-ZA"/>
        </w:rPr>
        <w:tab/>
        <w:t>Laptop with webcam and DVD player/recorder</w:t>
      </w:r>
    </w:p>
    <w:p w:rsidR="007A77E6" w:rsidRPr="00A06DD9" w:rsidRDefault="007A77E6" w:rsidP="007A77E6">
      <w:pPr>
        <w:spacing w:after="0" w:line="240" w:lineRule="auto"/>
        <w:ind w:left="1441" w:hanging="590"/>
        <w:jc w:val="both"/>
        <w:outlineLvl w:val="0"/>
        <w:rPr>
          <w:rFonts w:ascii="Arial" w:eastAsia="Calibri" w:hAnsi="Arial" w:cs="Arial"/>
          <w:sz w:val="24"/>
          <w:szCs w:val="24"/>
          <w:lang w:val="af-ZA" w:eastAsia="en-ZA"/>
        </w:rPr>
      </w:pPr>
      <w:r w:rsidRPr="00A06DD9">
        <w:rPr>
          <w:rFonts w:ascii="Arial" w:eastAsia="Calibri" w:hAnsi="Arial" w:cs="Arial"/>
          <w:sz w:val="24"/>
          <w:szCs w:val="24"/>
          <w:lang w:val="af-ZA" w:eastAsia="en-ZA"/>
        </w:rPr>
        <w:t>•</w:t>
      </w:r>
      <w:r w:rsidRPr="00A06DD9">
        <w:rPr>
          <w:rFonts w:ascii="Arial" w:eastAsia="Calibri" w:hAnsi="Arial" w:cs="Arial"/>
          <w:sz w:val="24"/>
          <w:szCs w:val="24"/>
          <w:lang w:val="af-ZA" w:eastAsia="en-ZA"/>
        </w:rPr>
        <w:tab/>
        <w:t>Software for editing, e.g. Photo Shop</w:t>
      </w:r>
    </w:p>
    <w:p w:rsidR="007A77E6" w:rsidRPr="00A06DD9" w:rsidRDefault="007A77E6" w:rsidP="007A77E6">
      <w:pPr>
        <w:spacing w:after="0" w:line="240" w:lineRule="auto"/>
        <w:ind w:left="1441" w:hanging="590"/>
        <w:jc w:val="both"/>
        <w:outlineLvl w:val="0"/>
        <w:rPr>
          <w:rFonts w:ascii="Arial" w:eastAsia="Calibri" w:hAnsi="Arial" w:cs="Arial"/>
          <w:sz w:val="24"/>
          <w:szCs w:val="24"/>
          <w:lang w:val="af-ZA" w:eastAsia="en-ZA"/>
        </w:rPr>
      </w:pPr>
      <w:r w:rsidRPr="00A06DD9">
        <w:rPr>
          <w:rFonts w:ascii="Arial" w:eastAsia="Calibri" w:hAnsi="Arial" w:cs="Arial"/>
          <w:sz w:val="24"/>
          <w:szCs w:val="24"/>
          <w:lang w:val="af-ZA" w:eastAsia="en-ZA"/>
        </w:rPr>
        <w:t>•</w:t>
      </w:r>
      <w:r w:rsidRPr="00A06DD9">
        <w:rPr>
          <w:rFonts w:ascii="Arial" w:eastAsia="Calibri" w:hAnsi="Arial" w:cs="Arial"/>
          <w:sz w:val="24"/>
          <w:szCs w:val="24"/>
          <w:lang w:val="af-ZA" w:eastAsia="en-ZA"/>
        </w:rPr>
        <w:tab/>
        <w:t>Memory stick or external hard drive</w:t>
      </w:r>
    </w:p>
    <w:p w:rsidR="007A77E6" w:rsidRPr="00A06DD9" w:rsidRDefault="007A77E6" w:rsidP="007A77E6">
      <w:pPr>
        <w:spacing w:after="0" w:line="240" w:lineRule="auto"/>
        <w:ind w:left="1441" w:hanging="590"/>
        <w:jc w:val="both"/>
        <w:outlineLvl w:val="0"/>
        <w:rPr>
          <w:rFonts w:ascii="Arial" w:eastAsia="Calibri" w:hAnsi="Arial" w:cs="Arial"/>
          <w:sz w:val="24"/>
          <w:szCs w:val="24"/>
          <w:lang w:val="af-ZA" w:eastAsia="en-ZA"/>
        </w:rPr>
      </w:pPr>
      <w:r w:rsidRPr="00A06DD9">
        <w:rPr>
          <w:rFonts w:ascii="Arial" w:eastAsia="Calibri" w:hAnsi="Arial" w:cs="Arial"/>
          <w:sz w:val="24"/>
          <w:szCs w:val="24"/>
          <w:lang w:val="af-ZA" w:eastAsia="en-ZA"/>
        </w:rPr>
        <w:t>•</w:t>
      </w:r>
      <w:r w:rsidRPr="00A06DD9">
        <w:rPr>
          <w:rFonts w:ascii="Arial" w:eastAsia="Calibri" w:hAnsi="Arial" w:cs="Arial"/>
          <w:sz w:val="24"/>
          <w:szCs w:val="24"/>
          <w:lang w:val="af-ZA" w:eastAsia="en-ZA"/>
        </w:rPr>
        <w:tab/>
        <w:t>Whiteboard</w:t>
      </w:r>
    </w:p>
    <w:p w:rsidR="007A77E6" w:rsidRPr="00A06DD9" w:rsidRDefault="007A77E6" w:rsidP="007A77E6">
      <w:pPr>
        <w:spacing w:after="0" w:line="240" w:lineRule="auto"/>
        <w:ind w:left="1441" w:hanging="590"/>
        <w:jc w:val="both"/>
        <w:outlineLvl w:val="0"/>
        <w:rPr>
          <w:rFonts w:ascii="Arial" w:eastAsia="Calibri" w:hAnsi="Arial" w:cs="Arial"/>
          <w:sz w:val="24"/>
          <w:szCs w:val="24"/>
          <w:lang w:val="af-ZA" w:eastAsia="en-ZA"/>
        </w:rPr>
      </w:pPr>
      <w:r w:rsidRPr="00A06DD9">
        <w:rPr>
          <w:rFonts w:ascii="Arial" w:eastAsia="Calibri" w:hAnsi="Arial" w:cs="Arial"/>
          <w:sz w:val="24"/>
          <w:szCs w:val="24"/>
          <w:lang w:val="af-ZA" w:eastAsia="en-ZA"/>
        </w:rPr>
        <w:t>•</w:t>
      </w:r>
      <w:r w:rsidRPr="00A06DD9">
        <w:rPr>
          <w:rFonts w:ascii="Arial" w:eastAsia="Calibri" w:hAnsi="Arial" w:cs="Arial"/>
          <w:sz w:val="24"/>
          <w:szCs w:val="24"/>
          <w:lang w:val="af-ZA" w:eastAsia="en-ZA"/>
        </w:rPr>
        <w:tab/>
        <w:t>Video/DVD recorder/Data Projector</w:t>
      </w:r>
    </w:p>
    <w:p w:rsidR="007A77E6" w:rsidRPr="00A06DD9" w:rsidRDefault="007A77E6" w:rsidP="007A77E6">
      <w:pPr>
        <w:spacing w:after="0" w:line="240" w:lineRule="auto"/>
        <w:ind w:left="1441" w:hanging="590"/>
        <w:jc w:val="both"/>
        <w:outlineLvl w:val="0"/>
        <w:rPr>
          <w:rFonts w:ascii="Arial" w:eastAsia="Calibri" w:hAnsi="Arial" w:cs="Arial"/>
          <w:sz w:val="24"/>
          <w:szCs w:val="24"/>
          <w:lang w:val="af-ZA" w:eastAsia="en-ZA"/>
        </w:rPr>
      </w:pPr>
      <w:r w:rsidRPr="00A06DD9">
        <w:rPr>
          <w:rFonts w:ascii="Arial" w:eastAsia="Calibri" w:hAnsi="Arial" w:cs="Arial"/>
          <w:sz w:val="24"/>
          <w:szCs w:val="24"/>
          <w:lang w:val="af-ZA" w:eastAsia="en-ZA"/>
        </w:rPr>
        <w:t>•</w:t>
      </w:r>
      <w:r w:rsidRPr="00A06DD9">
        <w:rPr>
          <w:rFonts w:ascii="Arial" w:eastAsia="Calibri" w:hAnsi="Arial" w:cs="Arial"/>
          <w:sz w:val="24"/>
          <w:szCs w:val="24"/>
          <w:lang w:val="af-ZA" w:eastAsia="en-ZA"/>
        </w:rPr>
        <w:tab/>
        <w:t xml:space="preserve">Rewritable DVDs for recording </w:t>
      </w:r>
    </w:p>
    <w:p w:rsidR="007A77E6" w:rsidRPr="00A06DD9" w:rsidRDefault="007A77E6" w:rsidP="007A77E6">
      <w:pPr>
        <w:spacing w:after="0" w:line="240" w:lineRule="auto"/>
        <w:ind w:left="1441" w:hanging="590"/>
        <w:jc w:val="both"/>
        <w:outlineLvl w:val="0"/>
        <w:rPr>
          <w:rFonts w:ascii="Arial" w:eastAsia="Calibri" w:hAnsi="Arial" w:cs="Arial"/>
          <w:sz w:val="24"/>
          <w:szCs w:val="24"/>
          <w:lang w:val="af-ZA" w:eastAsia="en-ZA"/>
        </w:rPr>
      </w:pPr>
      <w:r w:rsidRPr="00A06DD9">
        <w:rPr>
          <w:rFonts w:ascii="Arial" w:eastAsia="Calibri" w:hAnsi="Arial" w:cs="Arial"/>
          <w:sz w:val="24"/>
          <w:szCs w:val="24"/>
          <w:lang w:val="af-ZA" w:eastAsia="en-ZA"/>
        </w:rPr>
        <w:t>•</w:t>
      </w:r>
      <w:r w:rsidRPr="00A06DD9">
        <w:rPr>
          <w:rFonts w:ascii="Arial" w:eastAsia="Calibri" w:hAnsi="Arial" w:cs="Arial"/>
          <w:sz w:val="24"/>
          <w:szCs w:val="24"/>
          <w:lang w:val="af-ZA" w:eastAsia="en-ZA"/>
        </w:rPr>
        <w:tab/>
        <w:t>Digital camera</w:t>
      </w:r>
    </w:p>
    <w:p w:rsidR="007A77E6" w:rsidRPr="00A06DD9" w:rsidRDefault="007A77E6" w:rsidP="007A77E6">
      <w:pPr>
        <w:spacing w:after="0" w:line="240" w:lineRule="auto"/>
        <w:ind w:left="1441" w:hanging="590"/>
        <w:jc w:val="both"/>
        <w:outlineLvl w:val="0"/>
        <w:rPr>
          <w:rFonts w:ascii="Arial" w:eastAsia="Calibri" w:hAnsi="Arial" w:cs="Arial"/>
          <w:sz w:val="24"/>
          <w:szCs w:val="24"/>
          <w:lang w:val="af-ZA" w:eastAsia="en-ZA"/>
        </w:rPr>
      </w:pPr>
      <w:r w:rsidRPr="00A06DD9">
        <w:rPr>
          <w:rFonts w:ascii="Arial" w:eastAsia="Calibri" w:hAnsi="Arial" w:cs="Arial"/>
          <w:sz w:val="24"/>
          <w:szCs w:val="24"/>
          <w:lang w:val="af-ZA" w:eastAsia="en-ZA"/>
        </w:rPr>
        <w:t>•</w:t>
      </w:r>
      <w:r w:rsidRPr="00A06DD9">
        <w:rPr>
          <w:rFonts w:ascii="Arial" w:eastAsia="Calibri" w:hAnsi="Arial" w:cs="Arial"/>
          <w:sz w:val="24"/>
          <w:szCs w:val="24"/>
          <w:lang w:val="af-ZA" w:eastAsia="en-ZA"/>
        </w:rPr>
        <w:tab/>
        <w:t>A range of SASL materials/texts ,e.g. DVDs/picture books</w:t>
      </w:r>
    </w:p>
    <w:p w:rsidR="007A77E6" w:rsidRPr="00A06DD9" w:rsidRDefault="007A77E6" w:rsidP="007A77E6">
      <w:pPr>
        <w:spacing w:after="0" w:line="240" w:lineRule="auto"/>
        <w:ind w:left="1441" w:hanging="590"/>
        <w:jc w:val="both"/>
        <w:outlineLvl w:val="0"/>
        <w:rPr>
          <w:rFonts w:ascii="Arial" w:eastAsia="Calibri" w:hAnsi="Arial" w:cs="Arial"/>
          <w:sz w:val="24"/>
          <w:szCs w:val="24"/>
          <w:lang w:val="af-ZA" w:eastAsia="en-ZA"/>
        </w:rPr>
      </w:pPr>
      <w:r w:rsidRPr="00A06DD9">
        <w:rPr>
          <w:rFonts w:ascii="Arial" w:eastAsia="Calibri" w:hAnsi="Arial" w:cs="Arial"/>
          <w:sz w:val="24"/>
          <w:szCs w:val="24"/>
          <w:lang w:val="af-ZA" w:eastAsia="en-ZA"/>
        </w:rPr>
        <w:t>•</w:t>
      </w:r>
      <w:r w:rsidRPr="00A06DD9">
        <w:rPr>
          <w:rFonts w:ascii="Arial" w:eastAsia="Calibri" w:hAnsi="Arial" w:cs="Arial"/>
          <w:sz w:val="24"/>
          <w:szCs w:val="24"/>
          <w:lang w:val="af-ZA" w:eastAsia="en-ZA"/>
        </w:rPr>
        <w:tab/>
        <w:t>Memory stick</w:t>
      </w:r>
    </w:p>
    <w:p w:rsidR="007A77E6" w:rsidRDefault="007A77E6" w:rsidP="007A77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A77E6" w:rsidRPr="001977D4" w:rsidRDefault="007A77E6" w:rsidP="007A77E6">
      <w:pPr>
        <w:spacing w:before="240" w:after="240"/>
        <w:rPr>
          <w:rFonts w:ascii="Arial" w:hAnsi="Arial" w:cs="Arial"/>
          <w:b/>
          <w:sz w:val="24"/>
          <w:szCs w:val="24"/>
        </w:rPr>
      </w:pPr>
      <w:r w:rsidRPr="001977D4">
        <w:rPr>
          <w:rFonts w:ascii="Arial" w:hAnsi="Arial" w:cs="Arial"/>
          <w:b/>
          <w:sz w:val="24"/>
          <w:szCs w:val="24"/>
        </w:rPr>
        <w:lastRenderedPageBreak/>
        <w:t>Northern Cape</w:t>
      </w:r>
    </w:p>
    <w:p w:rsidR="007A77E6" w:rsidRPr="003E1E6E" w:rsidRDefault="007A77E6" w:rsidP="007A77E6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sz w:val="24"/>
          <w:szCs w:val="24"/>
          <w:lang w:val="af-ZA" w:eastAsia="en-ZA"/>
        </w:rPr>
      </w:pPr>
      <w:r w:rsidRPr="00A06DD9">
        <w:rPr>
          <w:rFonts w:ascii="Arial" w:eastAsia="Calibri" w:hAnsi="Arial" w:cs="Arial"/>
          <w:sz w:val="24"/>
          <w:szCs w:val="24"/>
          <w:lang w:val="af-ZA" w:eastAsia="en-ZA"/>
        </w:rPr>
        <w:t xml:space="preserve">(a) </w:t>
      </w:r>
      <w:r>
        <w:rPr>
          <w:rFonts w:ascii="Arial" w:eastAsia="Calibri" w:hAnsi="Arial" w:cs="Arial"/>
          <w:sz w:val="24"/>
          <w:szCs w:val="24"/>
          <w:lang w:val="af-ZA" w:eastAsia="en-ZA"/>
        </w:rPr>
        <w:tab/>
        <w:t>No full-service schools received assistive devices.</w:t>
      </w:r>
    </w:p>
    <w:p w:rsidR="007A77E6" w:rsidRPr="00A06DD9" w:rsidRDefault="007A77E6" w:rsidP="007A77E6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sz w:val="24"/>
          <w:szCs w:val="24"/>
          <w:lang w:val="af-ZA" w:eastAsia="en-ZA"/>
        </w:rPr>
      </w:pPr>
      <w:r w:rsidRPr="00A06DD9">
        <w:rPr>
          <w:rFonts w:ascii="Arial" w:eastAsia="Calibri" w:hAnsi="Arial" w:cs="Arial"/>
          <w:sz w:val="24"/>
          <w:szCs w:val="24"/>
          <w:lang w:val="af-ZA" w:eastAsia="en-ZA"/>
        </w:rPr>
        <w:t xml:space="preserve">(b) </w:t>
      </w:r>
      <w:r>
        <w:rPr>
          <w:rFonts w:ascii="Arial" w:eastAsia="Calibri" w:hAnsi="Arial" w:cs="Arial"/>
          <w:sz w:val="24"/>
          <w:szCs w:val="24"/>
          <w:lang w:val="af-ZA" w:eastAsia="en-ZA"/>
        </w:rPr>
        <w:tab/>
        <w:t>The only devices that were procured were the Minimum Resource packs ordered for the schools that are introducing SASL.</w:t>
      </w:r>
    </w:p>
    <w:p w:rsidR="007A77E6" w:rsidRPr="001977D4" w:rsidRDefault="007A77E6" w:rsidP="007A77E6">
      <w:pPr>
        <w:spacing w:before="240" w:after="240"/>
        <w:rPr>
          <w:rFonts w:ascii="Arial" w:hAnsi="Arial" w:cs="Arial"/>
          <w:b/>
          <w:sz w:val="24"/>
          <w:szCs w:val="24"/>
        </w:rPr>
      </w:pPr>
      <w:r w:rsidRPr="001977D4">
        <w:rPr>
          <w:rFonts w:ascii="Arial" w:hAnsi="Arial" w:cs="Arial"/>
          <w:b/>
          <w:sz w:val="24"/>
          <w:szCs w:val="24"/>
        </w:rPr>
        <w:t>North West</w:t>
      </w:r>
    </w:p>
    <w:p w:rsidR="007A77E6" w:rsidRPr="001977D4" w:rsidRDefault="007A77E6" w:rsidP="007A77E6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sz w:val="24"/>
          <w:szCs w:val="24"/>
          <w:lang w:val="af-ZA" w:eastAsia="en-ZA"/>
        </w:rPr>
      </w:pPr>
      <w:r>
        <w:rPr>
          <w:rFonts w:ascii="Arial" w:eastAsia="Calibri" w:hAnsi="Arial" w:cs="Arial"/>
          <w:sz w:val="24"/>
          <w:szCs w:val="24"/>
          <w:lang w:val="af-ZA" w:eastAsia="en-ZA"/>
        </w:rPr>
        <w:t>(</w:t>
      </w:r>
      <w:r w:rsidRPr="001977D4">
        <w:rPr>
          <w:rFonts w:ascii="Arial" w:eastAsia="Calibri" w:hAnsi="Arial" w:cs="Arial"/>
          <w:sz w:val="24"/>
          <w:szCs w:val="24"/>
          <w:lang w:val="af-ZA" w:eastAsia="en-ZA"/>
        </w:rPr>
        <w:t xml:space="preserve">a) </w:t>
      </w:r>
      <w:r>
        <w:rPr>
          <w:rFonts w:ascii="Arial" w:eastAsia="Calibri" w:hAnsi="Arial" w:cs="Arial"/>
          <w:sz w:val="24"/>
          <w:szCs w:val="24"/>
          <w:lang w:val="af-ZA" w:eastAsia="en-ZA"/>
        </w:rPr>
        <w:tab/>
      </w:r>
      <w:r w:rsidRPr="001977D4">
        <w:rPr>
          <w:rFonts w:ascii="Arial" w:eastAsia="Calibri" w:hAnsi="Arial" w:cs="Arial"/>
          <w:sz w:val="24"/>
          <w:szCs w:val="24"/>
          <w:lang w:val="af-ZA" w:eastAsia="en-ZA"/>
        </w:rPr>
        <w:t xml:space="preserve">16 </w:t>
      </w:r>
      <w:r>
        <w:rPr>
          <w:rFonts w:ascii="Arial" w:eastAsia="Calibri" w:hAnsi="Arial" w:cs="Arial"/>
          <w:sz w:val="24"/>
          <w:szCs w:val="24"/>
          <w:lang w:val="af-ZA" w:eastAsia="en-ZA"/>
        </w:rPr>
        <w:t xml:space="preserve">Full Service Schools were supplied for an amount of </w:t>
      </w:r>
      <w:r w:rsidRPr="001977D4">
        <w:rPr>
          <w:rFonts w:ascii="Arial" w:eastAsia="Calibri" w:hAnsi="Arial" w:cs="Arial"/>
          <w:sz w:val="24"/>
          <w:szCs w:val="24"/>
          <w:lang w:val="af-ZA" w:eastAsia="en-ZA"/>
        </w:rPr>
        <w:t>R8,429,400</w:t>
      </w:r>
    </w:p>
    <w:p w:rsidR="007A77E6" w:rsidRPr="001977D4" w:rsidRDefault="007A77E6" w:rsidP="007A77E6">
      <w:pPr>
        <w:rPr>
          <w:rFonts w:ascii="Arial" w:eastAsia="Calibri" w:hAnsi="Arial" w:cs="Arial"/>
          <w:sz w:val="24"/>
          <w:szCs w:val="24"/>
          <w:lang w:val="af-ZA" w:eastAsia="en-ZA"/>
        </w:rPr>
      </w:pPr>
      <w:r>
        <w:rPr>
          <w:rFonts w:ascii="Arial" w:eastAsia="Calibri" w:hAnsi="Arial" w:cs="Arial"/>
          <w:sz w:val="24"/>
          <w:szCs w:val="24"/>
          <w:lang w:val="af-ZA" w:eastAsia="en-ZA"/>
        </w:rPr>
        <w:t>(</w:t>
      </w:r>
      <w:r w:rsidRPr="001977D4">
        <w:rPr>
          <w:rFonts w:ascii="Arial" w:eastAsia="Calibri" w:hAnsi="Arial" w:cs="Arial"/>
          <w:sz w:val="24"/>
          <w:szCs w:val="24"/>
          <w:lang w:val="af-ZA" w:eastAsia="en-ZA"/>
        </w:rPr>
        <w:t xml:space="preserve">b) </w:t>
      </w:r>
      <w:r>
        <w:rPr>
          <w:rFonts w:ascii="Arial" w:eastAsia="Calibri" w:hAnsi="Arial" w:cs="Arial"/>
          <w:sz w:val="24"/>
          <w:szCs w:val="24"/>
          <w:lang w:val="af-ZA" w:eastAsia="en-ZA"/>
        </w:rPr>
        <w:tab/>
        <w:t>The devices included a</w:t>
      </w:r>
      <w:r w:rsidRPr="001977D4">
        <w:rPr>
          <w:rFonts w:ascii="Arial" w:eastAsia="Calibri" w:hAnsi="Arial" w:cs="Arial"/>
          <w:sz w:val="24"/>
          <w:szCs w:val="24"/>
          <w:lang w:val="af-ZA" w:eastAsia="en-ZA"/>
        </w:rPr>
        <w:t>udio visual librar</w:t>
      </w:r>
      <w:r>
        <w:rPr>
          <w:rFonts w:ascii="Arial" w:eastAsia="Calibri" w:hAnsi="Arial" w:cs="Arial"/>
          <w:sz w:val="24"/>
          <w:szCs w:val="24"/>
          <w:lang w:val="af-ZA" w:eastAsia="en-ZA"/>
        </w:rPr>
        <w:t>ies</w:t>
      </w:r>
      <w:r w:rsidRPr="001977D4">
        <w:rPr>
          <w:rFonts w:ascii="Arial" w:eastAsia="Calibri" w:hAnsi="Arial" w:cs="Arial"/>
          <w:sz w:val="24"/>
          <w:szCs w:val="24"/>
          <w:lang w:val="af-ZA" w:eastAsia="en-ZA"/>
        </w:rPr>
        <w:t>, Cami software and Language kit</w:t>
      </w:r>
      <w:r>
        <w:rPr>
          <w:rFonts w:ascii="Arial" w:eastAsia="Calibri" w:hAnsi="Arial" w:cs="Arial"/>
          <w:sz w:val="24"/>
          <w:szCs w:val="24"/>
          <w:lang w:val="af-ZA" w:eastAsia="en-ZA"/>
        </w:rPr>
        <w:t>s</w:t>
      </w:r>
      <w:r w:rsidRPr="001977D4">
        <w:rPr>
          <w:rFonts w:ascii="Arial" w:eastAsia="Calibri" w:hAnsi="Arial" w:cs="Arial"/>
          <w:sz w:val="24"/>
          <w:szCs w:val="24"/>
          <w:lang w:val="af-ZA" w:eastAsia="en-ZA"/>
        </w:rPr>
        <w:t>.</w:t>
      </w:r>
    </w:p>
    <w:p w:rsidR="007A77E6" w:rsidRPr="001977D4" w:rsidRDefault="007A77E6" w:rsidP="007A77E6">
      <w:pPr>
        <w:spacing w:before="240" w:after="240"/>
        <w:rPr>
          <w:rFonts w:ascii="Arial" w:eastAsia="Calibri" w:hAnsi="Arial" w:cs="Arial"/>
          <w:b/>
          <w:sz w:val="24"/>
          <w:szCs w:val="24"/>
          <w:lang w:val="af-ZA" w:eastAsia="en-ZA"/>
        </w:rPr>
      </w:pPr>
      <w:r w:rsidRPr="001977D4">
        <w:rPr>
          <w:rFonts w:ascii="Arial" w:eastAsia="Calibri" w:hAnsi="Arial" w:cs="Arial"/>
          <w:b/>
          <w:sz w:val="24"/>
          <w:szCs w:val="24"/>
          <w:lang w:val="af-ZA" w:eastAsia="en-ZA"/>
        </w:rPr>
        <w:t>Western Cape</w:t>
      </w:r>
    </w:p>
    <w:p w:rsidR="007A77E6" w:rsidRPr="001977D4" w:rsidRDefault="007A77E6" w:rsidP="007A77E6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sz w:val="24"/>
          <w:szCs w:val="24"/>
          <w:lang w:val="af-ZA" w:eastAsia="en-ZA"/>
        </w:rPr>
      </w:pPr>
      <w:r>
        <w:rPr>
          <w:rFonts w:ascii="Arial" w:eastAsia="Calibri" w:hAnsi="Arial" w:cs="Arial"/>
          <w:sz w:val="24"/>
          <w:szCs w:val="24"/>
          <w:lang w:val="af-ZA" w:eastAsia="en-ZA"/>
        </w:rPr>
        <w:t>(a)</w:t>
      </w:r>
      <w:r>
        <w:rPr>
          <w:rFonts w:ascii="Arial" w:eastAsia="Calibri" w:hAnsi="Arial" w:cs="Arial"/>
          <w:sz w:val="24"/>
          <w:szCs w:val="24"/>
          <w:lang w:val="af-ZA" w:eastAsia="en-ZA"/>
        </w:rPr>
        <w:tab/>
      </w:r>
      <w:r w:rsidRPr="001977D4">
        <w:rPr>
          <w:rFonts w:ascii="Arial" w:eastAsia="Calibri" w:hAnsi="Arial" w:cs="Arial"/>
          <w:sz w:val="24"/>
          <w:szCs w:val="24"/>
          <w:lang w:val="af-ZA" w:eastAsia="en-ZA"/>
        </w:rPr>
        <w:t>Six full-service/inclusive schools in two districts</w:t>
      </w:r>
      <w:r>
        <w:rPr>
          <w:rFonts w:ascii="Arial" w:eastAsia="Calibri" w:hAnsi="Arial" w:cs="Arial"/>
          <w:sz w:val="24"/>
          <w:szCs w:val="24"/>
          <w:lang w:val="af-ZA" w:eastAsia="en-ZA"/>
        </w:rPr>
        <w:t>, namely</w:t>
      </w:r>
      <w:r w:rsidRPr="001977D4">
        <w:rPr>
          <w:rFonts w:ascii="Arial" w:eastAsia="Calibri" w:hAnsi="Arial" w:cs="Arial"/>
          <w:sz w:val="24"/>
          <w:szCs w:val="24"/>
          <w:lang w:val="af-ZA" w:eastAsia="en-ZA"/>
        </w:rPr>
        <w:t xml:space="preserve"> West Coast and Overberg</w:t>
      </w:r>
      <w:r>
        <w:rPr>
          <w:rFonts w:ascii="Arial" w:eastAsia="Calibri" w:hAnsi="Arial" w:cs="Arial"/>
          <w:sz w:val="24"/>
          <w:szCs w:val="24"/>
          <w:lang w:val="af-ZA" w:eastAsia="en-ZA"/>
        </w:rPr>
        <w:t>, were supplied.</w:t>
      </w:r>
    </w:p>
    <w:p w:rsidR="006D7B63" w:rsidRPr="006D7B63" w:rsidRDefault="007A77E6" w:rsidP="007A77E6">
      <w:pPr>
        <w:rPr>
          <w:rFonts w:ascii="Times New Roman" w:hAnsi="Times New Roman" w:cs="Times New Roman"/>
        </w:rPr>
      </w:pPr>
      <w:r>
        <w:rPr>
          <w:rFonts w:ascii="Arial" w:eastAsia="Calibri" w:hAnsi="Arial" w:cs="Arial"/>
          <w:sz w:val="24"/>
          <w:szCs w:val="24"/>
          <w:lang w:val="af-ZA" w:eastAsia="en-ZA"/>
        </w:rPr>
        <w:t>(b)</w:t>
      </w:r>
      <w:r>
        <w:rPr>
          <w:rFonts w:ascii="Arial" w:eastAsia="Calibri" w:hAnsi="Arial" w:cs="Arial"/>
          <w:sz w:val="24"/>
          <w:szCs w:val="24"/>
          <w:lang w:val="af-ZA" w:eastAsia="en-ZA"/>
        </w:rPr>
        <w:tab/>
        <w:t xml:space="preserve">Eight </w:t>
      </w:r>
      <w:r w:rsidRPr="001977D4">
        <w:rPr>
          <w:rFonts w:ascii="Arial" w:eastAsia="Calibri" w:hAnsi="Arial" w:cs="Arial"/>
          <w:sz w:val="24"/>
          <w:szCs w:val="24"/>
          <w:lang w:val="af-ZA" w:eastAsia="en-ZA"/>
        </w:rPr>
        <w:t xml:space="preserve">assistive devices loan centres </w:t>
      </w:r>
      <w:r>
        <w:rPr>
          <w:rFonts w:ascii="Arial" w:eastAsia="Calibri" w:hAnsi="Arial" w:cs="Arial"/>
          <w:sz w:val="24"/>
          <w:szCs w:val="24"/>
          <w:lang w:val="af-ZA" w:eastAsia="en-ZA"/>
        </w:rPr>
        <w:t xml:space="preserve">were </w:t>
      </w:r>
      <w:r w:rsidRPr="001977D4">
        <w:rPr>
          <w:rFonts w:ascii="Arial" w:eastAsia="Calibri" w:hAnsi="Arial" w:cs="Arial"/>
          <w:sz w:val="24"/>
          <w:szCs w:val="24"/>
          <w:lang w:val="af-ZA" w:eastAsia="en-ZA"/>
        </w:rPr>
        <w:t>established in each of the 8 districts. A range of assistive devices is available on request to other special and ordinary schools, mainly f</w:t>
      </w:r>
    </w:p>
    <w:p w:rsidR="006D7B63" w:rsidRPr="006D7B63" w:rsidRDefault="006D7B63">
      <w:pPr>
        <w:rPr>
          <w:rFonts w:ascii="Times New Roman" w:hAnsi="Times New Roman" w:cs="Times New Roman"/>
        </w:rPr>
      </w:pPr>
    </w:p>
    <w:sectPr w:rsidR="006D7B63" w:rsidRPr="006D7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20C"/>
    <w:multiLevelType w:val="hybridMultilevel"/>
    <w:tmpl w:val="7B061918"/>
    <w:lvl w:ilvl="0" w:tplc="C9BA6516">
      <w:start w:val="1"/>
      <w:numFmt w:val="decimal"/>
      <w:lvlText w:val="(%1)"/>
      <w:lvlJc w:val="left"/>
      <w:pPr>
        <w:ind w:left="127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95" w:hanging="360"/>
      </w:pPr>
    </w:lvl>
    <w:lvl w:ilvl="2" w:tplc="1C09001B" w:tentative="1">
      <w:start w:val="1"/>
      <w:numFmt w:val="lowerRoman"/>
      <w:lvlText w:val="%3."/>
      <w:lvlJc w:val="right"/>
      <w:pPr>
        <w:ind w:left="2715" w:hanging="180"/>
      </w:pPr>
    </w:lvl>
    <w:lvl w:ilvl="3" w:tplc="1C09000F" w:tentative="1">
      <w:start w:val="1"/>
      <w:numFmt w:val="decimal"/>
      <w:lvlText w:val="%4."/>
      <w:lvlJc w:val="left"/>
      <w:pPr>
        <w:ind w:left="3435" w:hanging="360"/>
      </w:pPr>
    </w:lvl>
    <w:lvl w:ilvl="4" w:tplc="1C090019" w:tentative="1">
      <w:start w:val="1"/>
      <w:numFmt w:val="lowerLetter"/>
      <w:lvlText w:val="%5."/>
      <w:lvlJc w:val="left"/>
      <w:pPr>
        <w:ind w:left="4155" w:hanging="360"/>
      </w:pPr>
    </w:lvl>
    <w:lvl w:ilvl="5" w:tplc="1C09001B" w:tentative="1">
      <w:start w:val="1"/>
      <w:numFmt w:val="lowerRoman"/>
      <w:lvlText w:val="%6."/>
      <w:lvlJc w:val="right"/>
      <w:pPr>
        <w:ind w:left="4875" w:hanging="180"/>
      </w:pPr>
    </w:lvl>
    <w:lvl w:ilvl="6" w:tplc="1C09000F" w:tentative="1">
      <w:start w:val="1"/>
      <w:numFmt w:val="decimal"/>
      <w:lvlText w:val="%7."/>
      <w:lvlJc w:val="left"/>
      <w:pPr>
        <w:ind w:left="5595" w:hanging="360"/>
      </w:pPr>
    </w:lvl>
    <w:lvl w:ilvl="7" w:tplc="1C090019" w:tentative="1">
      <w:start w:val="1"/>
      <w:numFmt w:val="lowerLetter"/>
      <w:lvlText w:val="%8."/>
      <w:lvlJc w:val="left"/>
      <w:pPr>
        <w:ind w:left="6315" w:hanging="360"/>
      </w:pPr>
    </w:lvl>
    <w:lvl w:ilvl="8" w:tplc="1C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1CFC1558"/>
    <w:multiLevelType w:val="hybridMultilevel"/>
    <w:tmpl w:val="15C697FC"/>
    <w:lvl w:ilvl="0" w:tplc="A77CD8DC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B3B09"/>
    <w:multiLevelType w:val="hybridMultilevel"/>
    <w:tmpl w:val="F1AA8752"/>
    <w:lvl w:ilvl="0" w:tplc="1C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839CF"/>
    <w:multiLevelType w:val="hybridMultilevel"/>
    <w:tmpl w:val="4020918C"/>
    <w:lvl w:ilvl="0" w:tplc="4E18749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EFF6B7B"/>
    <w:multiLevelType w:val="hybridMultilevel"/>
    <w:tmpl w:val="6234F942"/>
    <w:lvl w:ilvl="0" w:tplc="EEE0981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15890"/>
    <w:rsid w:val="000A2AAC"/>
    <w:rsid w:val="001415B1"/>
    <w:rsid w:val="00170990"/>
    <w:rsid w:val="00183BCF"/>
    <w:rsid w:val="0027063B"/>
    <w:rsid w:val="002C32A6"/>
    <w:rsid w:val="00343876"/>
    <w:rsid w:val="0037043F"/>
    <w:rsid w:val="003B39A7"/>
    <w:rsid w:val="00405587"/>
    <w:rsid w:val="004532C0"/>
    <w:rsid w:val="004A2F02"/>
    <w:rsid w:val="005676F7"/>
    <w:rsid w:val="00570560"/>
    <w:rsid w:val="005827AF"/>
    <w:rsid w:val="00615A3B"/>
    <w:rsid w:val="00692B11"/>
    <w:rsid w:val="006C1F10"/>
    <w:rsid w:val="006D1E67"/>
    <w:rsid w:val="006D7B63"/>
    <w:rsid w:val="006E1A17"/>
    <w:rsid w:val="006F297B"/>
    <w:rsid w:val="007A4190"/>
    <w:rsid w:val="007A77E6"/>
    <w:rsid w:val="007F25CB"/>
    <w:rsid w:val="00830D56"/>
    <w:rsid w:val="00830FC7"/>
    <w:rsid w:val="00857A1D"/>
    <w:rsid w:val="008E742B"/>
    <w:rsid w:val="009434F5"/>
    <w:rsid w:val="00975403"/>
    <w:rsid w:val="009B6115"/>
    <w:rsid w:val="009D302C"/>
    <w:rsid w:val="00A02764"/>
    <w:rsid w:val="00A603D7"/>
    <w:rsid w:val="00A666AB"/>
    <w:rsid w:val="00A8120B"/>
    <w:rsid w:val="00AA383E"/>
    <w:rsid w:val="00AB12AA"/>
    <w:rsid w:val="00AD2AC5"/>
    <w:rsid w:val="00B6783D"/>
    <w:rsid w:val="00C00DC4"/>
    <w:rsid w:val="00D31ADF"/>
    <w:rsid w:val="00D34C31"/>
    <w:rsid w:val="00D94B1F"/>
    <w:rsid w:val="00D97E99"/>
    <w:rsid w:val="00DC7DC4"/>
    <w:rsid w:val="00E34908"/>
    <w:rsid w:val="00E67F6F"/>
    <w:rsid w:val="00EB6AE2"/>
    <w:rsid w:val="00F5012D"/>
    <w:rsid w:val="00F574BB"/>
    <w:rsid w:val="00F6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7E6"/>
    <w:pPr>
      <w:ind w:left="720"/>
      <w:contextualSpacing/>
    </w:pPr>
  </w:style>
  <w:style w:type="table" w:styleId="TableGrid">
    <w:name w:val="Table Grid"/>
    <w:basedOn w:val="TableNormal"/>
    <w:uiPriority w:val="59"/>
    <w:rsid w:val="007A7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A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7E6"/>
    <w:pPr>
      <w:ind w:left="720"/>
      <w:contextualSpacing/>
    </w:pPr>
  </w:style>
  <w:style w:type="table" w:styleId="TableGrid">
    <w:name w:val="Table Grid"/>
    <w:basedOn w:val="TableNormal"/>
    <w:uiPriority w:val="59"/>
    <w:rsid w:val="007A7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A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Sehlabela Chuene</cp:lastModifiedBy>
  <cp:revision>2</cp:revision>
  <dcterms:created xsi:type="dcterms:W3CDTF">2016-06-06T13:02:00Z</dcterms:created>
  <dcterms:modified xsi:type="dcterms:W3CDTF">2016-06-06T13:02:00Z</dcterms:modified>
</cp:coreProperties>
</file>