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71" w:rsidRPr="00CC5CCA" w:rsidRDefault="001A3971" w:rsidP="001A397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C5CCA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1A3971" w:rsidRPr="00CC5CCA" w:rsidRDefault="001A3971" w:rsidP="001A397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C5CCA">
        <w:rPr>
          <w:rFonts w:ascii="Arial" w:hAnsi="Arial" w:cs="Arial"/>
          <w:b/>
          <w:bCs/>
          <w:sz w:val="32"/>
          <w:szCs w:val="32"/>
          <w:u w:val="single"/>
        </w:rPr>
        <w:t>QUESTION No. 1052</w:t>
      </w:r>
      <w:r w:rsidRPr="00CC5C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CC5CC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1A3971" w:rsidRPr="00CC5CCA" w:rsidRDefault="001A3971" w:rsidP="001A397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1A3971" w:rsidRPr="007D5A77" w:rsidRDefault="001A3971" w:rsidP="001A3971">
      <w:pPr>
        <w:jc w:val="both"/>
        <w:rPr>
          <w:rFonts w:ascii="Arial" w:hAnsi="Arial" w:cs="Arial"/>
          <w:sz w:val="32"/>
          <w:szCs w:val="32"/>
        </w:rPr>
      </w:pPr>
      <w:r w:rsidRPr="007D5A77">
        <w:rPr>
          <w:rFonts w:ascii="Arial" w:hAnsi="Arial" w:cs="Arial"/>
          <w:b/>
          <w:bCs/>
          <w:sz w:val="32"/>
          <w:szCs w:val="32"/>
        </w:rPr>
        <w:t xml:space="preserve">INTERNAL QUESTION PAPER NO: </w:t>
      </w:r>
      <w:r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-2020, DATE OF PUBLICATION 29</w:t>
      </w:r>
      <w:r w:rsidRPr="007D5A77">
        <w:rPr>
          <w:rFonts w:ascii="Arial" w:hAnsi="Arial" w:cs="Arial"/>
          <w:b/>
          <w:sz w:val="32"/>
          <w:szCs w:val="32"/>
        </w:rPr>
        <w:t>-05- 2020</w:t>
      </w:r>
    </w:p>
    <w:p w:rsidR="001A3971" w:rsidRPr="00CC5CCA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</w:rPr>
        <w:t xml:space="preserve">Mrs V van </w:t>
      </w:r>
      <w:proofErr w:type="spellStart"/>
      <w:r w:rsidRPr="00CC5CCA">
        <w:rPr>
          <w:rFonts w:ascii="Arial" w:hAnsi="Arial" w:cs="Arial"/>
          <w:b/>
          <w:bCs/>
          <w:sz w:val="32"/>
          <w:szCs w:val="32"/>
        </w:rPr>
        <w:t>Dyk</w:t>
      </w:r>
      <w:proofErr w:type="spellEnd"/>
      <w:r w:rsidRPr="00CC5CCA">
        <w:rPr>
          <w:rFonts w:ascii="Arial" w:hAnsi="Arial" w:cs="Arial"/>
          <w:b/>
          <w:bCs/>
          <w:sz w:val="32"/>
          <w:szCs w:val="32"/>
        </w:rPr>
        <w:t xml:space="preserve"> (DA) to ask the Minister of Sports, Arts and Culture:</w:t>
      </w:r>
    </w:p>
    <w:p w:rsidR="001A3971" w:rsidRPr="00CC5CCA" w:rsidRDefault="001A3971" w:rsidP="001A397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 xml:space="preserve">(1) Whether he has </w:t>
      </w:r>
      <w:bookmarkStart w:id="1" w:name="_Hlk42297599"/>
      <w:r w:rsidRPr="00CC5CCA">
        <w:rPr>
          <w:rFonts w:ascii="Arial" w:hAnsi="Arial" w:cs="Arial"/>
          <w:sz w:val="32"/>
          <w:szCs w:val="32"/>
        </w:rPr>
        <w:t>been informed of any coaches who have been charged with sexual misconduct against players of Netball South Africa</w:t>
      </w:r>
      <w:bookmarkEnd w:id="1"/>
      <w:r w:rsidRPr="00CC5CCA">
        <w:rPr>
          <w:rFonts w:ascii="Arial" w:hAnsi="Arial" w:cs="Arial"/>
          <w:sz w:val="32"/>
          <w:szCs w:val="32"/>
        </w:rPr>
        <w:t xml:space="preserve"> (Netball SA) in any province in the past three financial years; if not, what is the position in this regard; if so, (a) are there any outstanding cases and (b) what are the further relevant details;</w:t>
      </w:r>
    </w:p>
    <w:p w:rsidR="001A3971" w:rsidRPr="00CC5CCA" w:rsidRDefault="001A3971" w:rsidP="001A397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 xml:space="preserve">(2) whether he </w:t>
      </w:r>
      <w:bookmarkStart w:id="2" w:name="_Hlk42297658"/>
      <w:r w:rsidRPr="00CC5CCA">
        <w:rPr>
          <w:rFonts w:ascii="Arial" w:hAnsi="Arial" w:cs="Arial"/>
          <w:sz w:val="32"/>
          <w:szCs w:val="32"/>
        </w:rPr>
        <w:t>was informed of an incident of sexual misconduct involving a KwaZulu-Natal coach in 2018</w:t>
      </w:r>
      <w:bookmarkEnd w:id="2"/>
      <w:r w:rsidRPr="00CC5CCA">
        <w:rPr>
          <w:rFonts w:ascii="Arial" w:hAnsi="Arial" w:cs="Arial"/>
          <w:sz w:val="32"/>
          <w:szCs w:val="32"/>
        </w:rPr>
        <w:t>; if not, what is the position in this regard; if so, where did the incident allegedly occur;</w:t>
      </w:r>
    </w:p>
    <w:p w:rsidR="001A3971" w:rsidRPr="00CC5CCA" w:rsidRDefault="001A3971" w:rsidP="001A397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 xml:space="preserve">(3) whether there </w:t>
      </w:r>
      <w:bookmarkStart w:id="3" w:name="_Hlk42297834"/>
      <w:r w:rsidRPr="00CC5CCA">
        <w:rPr>
          <w:rFonts w:ascii="Arial" w:hAnsi="Arial" w:cs="Arial"/>
          <w:sz w:val="32"/>
          <w:szCs w:val="32"/>
        </w:rPr>
        <w:t>was any formal complaint that was lodged against the specified KwaZulu-Natal coach</w:t>
      </w:r>
      <w:bookmarkEnd w:id="3"/>
      <w:r w:rsidRPr="00CC5CCA">
        <w:rPr>
          <w:rFonts w:ascii="Arial" w:hAnsi="Arial" w:cs="Arial"/>
          <w:sz w:val="32"/>
          <w:szCs w:val="32"/>
        </w:rPr>
        <w:t>; if so, (a) who lodged the complaint, (b) what legal steps were initiated and (c) what action was taken by Netball SA in this regard? NW1342E</w:t>
      </w:r>
    </w:p>
    <w:p w:rsidR="001A3971" w:rsidRPr="00CC5CCA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Pr="00CC5CCA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</w:rPr>
        <w:t>REPLY</w:t>
      </w:r>
    </w:p>
    <w:p w:rsidR="001A3971" w:rsidRPr="00CC5CCA" w:rsidRDefault="001A3971" w:rsidP="001A397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 xml:space="preserve">The Minister has not been informed of any coaches who have been charged with sexual misconduct against players of Netball South Africa.  </w:t>
      </w:r>
    </w:p>
    <w:p w:rsidR="001A3971" w:rsidRPr="00CC5CCA" w:rsidRDefault="001A3971" w:rsidP="001A397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 xml:space="preserve">The Minister has not been informed of an incident of sexual misconduct involving a KwaZulu-Natal coach in 2018.  </w:t>
      </w:r>
      <w:bookmarkStart w:id="4" w:name="_Hlk42297751"/>
    </w:p>
    <w:bookmarkEnd w:id="4"/>
    <w:p w:rsidR="001A3971" w:rsidRPr="00CC5CCA" w:rsidRDefault="001A3971" w:rsidP="001A397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lastRenderedPageBreak/>
        <w:t>The Minister is not aware of any formal complaint that was lodged against the KwaZulu-Natal coach.</w:t>
      </w:r>
    </w:p>
    <w:p w:rsidR="001A3971" w:rsidRPr="00CC5CCA" w:rsidRDefault="001A3971" w:rsidP="001A397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>These are matters of conduct of the members of the federations which invariably make</w:t>
      </w:r>
      <w:r>
        <w:rPr>
          <w:rFonts w:ascii="Arial" w:hAnsi="Arial" w:cs="Arial"/>
          <w:sz w:val="32"/>
          <w:szCs w:val="32"/>
        </w:rPr>
        <w:t xml:space="preserve"> them administrative in nature.</w:t>
      </w:r>
      <w:r w:rsidRPr="00CC5CCA">
        <w:rPr>
          <w:rFonts w:ascii="Arial" w:hAnsi="Arial" w:cs="Arial"/>
          <w:sz w:val="32"/>
          <w:szCs w:val="32"/>
        </w:rPr>
        <w:t xml:space="preserve"> Therefore, fall within the ambit </w:t>
      </w:r>
      <w:r>
        <w:rPr>
          <w:rFonts w:ascii="Arial" w:hAnsi="Arial" w:cs="Arial"/>
          <w:sz w:val="32"/>
          <w:szCs w:val="32"/>
        </w:rPr>
        <w:t>of the Federation to deal with.</w:t>
      </w:r>
      <w:r w:rsidRPr="00CC5CCA">
        <w:rPr>
          <w:rFonts w:ascii="Arial" w:hAnsi="Arial" w:cs="Arial"/>
          <w:sz w:val="32"/>
          <w:szCs w:val="32"/>
        </w:rPr>
        <w:t xml:space="preserve"> However as with any case </w:t>
      </w:r>
      <w:r>
        <w:rPr>
          <w:rFonts w:ascii="Arial" w:hAnsi="Arial" w:cs="Arial"/>
          <w:sz w:val="32"/>
          <w:szCs w:val="32"/>
        </w:rPr>
        <w:t xml:space="preserve">of </w:t>
      </w:r>
      <w:r w:rsidRPr="00CC5CCA">
        <w:rPr>
          <w:rFonts w:ascii="Arial" w:hAnsi="Arial" w:cs="Arial"/>
          <w:sz w:val="32"/>
          <w:szCs w:val="32"/>
        </w:rPr>
        <w:t>sexual misconduct, the Ministry condemn any such behaviour and urge the federations to take appropriate action to protect athletes and all involved in sport.</w:t>
      </w:r>
    </w:p>
    <w:p w:rsidR="001A3971" w:rsidRPr="00CC5CCA" w:rsidRDefault="001A3971" w:rsidP="001A3971">
      <w:pPr>
        <w:jc w:val="both"/>
        <w:rPr>
          <w:rFonts w:ascii="Arial" w:hAnsi="Arial" w:cs="Arial"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1A3971" w:rsidRDefault="001A3971" w:rsidP="001A397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7C36CD" w:rsidRDefault="007C36CD"/>
    <w:sectPr w:rsidR="007C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71"/>
    <w:rsid w:val="00085D41"/>
    <w:rsid w:val="001A3971"/>
    <w:rsid w:val="007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3FEB1-731A-49F4-8CFB-B54148D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7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2020-06-08T16:25:00Z</dcterms:created>
  <dcterms:modified xsi:type="dcterms:W3CDTF">2020-06-08T16:25:00Z</dcterms:modified>
</cp:coreProperties>
</file>