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68FF1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435D0E6E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63FF71CB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59BD5ECC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50EAA115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10</w:t>
      </w:r>
      <w:r w:rsidR="00952995">
        <w:rPr>
          <w:b/>
          <w:bCs/>
          <w:sz w:val="24"/>
          <w:u w:val="single"/>
        </w:rPr>
        <w:t>50</w:t>
      </w:r>
    </w:p>
    <w:p w14:paraId="54328ED3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329E1995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23BF4">
        <w:rPr>
          <w:b/>
          <w:bCs/>
          <w:sz w:val="24"/>
          <w:u w:val="single"/>
        </w:rPr>
        <w:t>2</w:t>
      </w:r>
      <w:r w:rsidR="00952995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 xml:space="preserve"> </w:t>
      </w:r>
      <w:r w:rsidR="00952995">
        <w:rPr>
          <w:b/>
          <w:bCs/>
          <w:sz w:val="24"/>
          <w:u w:val="single"/>
        </w:rPr>
        <w:t>APRIL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7648364D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</w:t>
      </w:r>
      <w:r w:rsidR="00426369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14:paraId="4B582B9F" w14:textId="77777777" w:rsidR="00952995" w:rsidRPr="00952995" w:rsidRDefault="00952995" w:rsidP="00952995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sz w:val="24"/>
          <w:u w:val="single"/>
          <w:lang w:val="en-US"/>
        </w:rPr>
      </w:pPr>
      <w:r w:rsidRPr="00952995">
        <w:rPr>
          <w:rFonts w:eastAsia="Calibri"/>
          <w:b/>
          <w:sz w:val="24"/>
          <w:u w:val="single"/>
          <w:lang w:val="en-US"/>
        </w:rPr>
        <w:t>Ms D Carter (Cope) to ask the Minister of Health:</w:t>
      </w:r>
    </w:p>
    <w:p w14:paraId="3EF2380C" w14:textId="7F967E7C" w:rsidR="00E238C2" w:rsidRPr="00826423" w:rsidRDefault="00952995" w:rsidP="00826423">
      <w:pPr>
        <w:spacing w:before="100" w:beforeAutospacing="1" w:after="100" w:afterAutospacing="1"/>
        <w:ind w:firstLine="11"/>
        <w:jc w:val="both"/>
        <w:rPr>
          <w:sz w:val="20"/>
          <w:szCs w:val="20"/>
          <w:u w:val="single"/>
        </w:rPr>
      </w:pPr>
      <w:r w:rsidRPr="00952995">
        <w:rPr>
          <w:rFonts w:eastAsia="Cambria"/>
          <w:color w:val="000000"/>
          <w:sz w:val="24"/>
          <w:lang w:val="en-US"/>
        </w:rPr>
        <w:t xml:space="preserve">Following the National Assembly’s adoption of the report of the Portfolio Committee on Health on the </w:t>
      </w:r>
      <w:r w:rsidRPr="00952995">
        <w:rPr>
          <w:rFonts w:eastAsia="Cambria"/>
          <w:iCs/>
          <w:color w:val="000000"/>
          <w:sz w:val="24"/>
          <w:lang w:val="en-US"/>
        </w:rPr>
        <w:t>SA Human Rights Commission’s</w:t>
      </w:r>
      <w:r w:rsidRPr="00952995">
        <w:rPr>
          <w:rFonts w:eastAsia="Cambria"/>
          <w:color w:val="000000"/>
          <w:sz w:val="24"/>
          <w:lang w:val="en-US"/>
        </w:rPr>
        <w:t xml:space="preserve"> report investigation into oncology services in KwaZulu-Natal province on 28 February 2018, what (a) actions has he taken to give effect to the recommendations in the report and (b) are the timeframes attached thereto</w:t>
      </w:r>
      <w:r w:rsidRPr="00952995">
        <w:rPr>
          <w:rFonts w:eastAsia="Calibri"/>
          <w:sz w:val="24"/>
          <w:lang w:val="en-US"/>
        </w:rPr>
        <w:t>?</w:t>
      </w:r>
      <w:bookmarkStart w:id="0" w:name="_GoBack"/>
      <w:bookmarkEnd w:id="0"/>
      <w:r w:rsidR="00826423">
        <w:rPr>
          <w:rFonts w:eastAsia="Calibri"/>
          <w:sz w:val="24"/>
          <w:lang w:val="en-US"/>
        </w:rPr>
        <w:tab/>
      </w:r>
      <w:r w:rsidR="007E6896" w:rsidRPr="00826423">
        <w:rPr>
          <w:color w:val="000000"/>
          <w:sz w:val="20"/>
          <w:szCs w:val="20"/>
        </w:rPr>
        <w:t>N</w:t>
      </w:r>
      <w:r w:rsidR="001651E2" w:rsidRPr="00826423">
        <w:rPr>
          <w:color w:val="000000"/>
          <w:sz w:val="20"/>
          <w:szCs w:val="20"/>
        </w:rPr>
        <w:t>W</w:t>
      </w:r>
      <w:r w:rsidR="00023BF4" w:rsidRPr="00826423">
        <w:rPr>
          <w:color w:val="000000"/>
          <w:sz w:val="20"/>
          <w:szCs w:val="20"/>
        </w:rPr>
        <w:t>1</w:t>
      </w:r>
      <w:r w:rsidR="00FA3B21" w:rsidRPr="00826423">
        <w:rPr>
          <w:color w:val="000000"/>
          <w:sz w:val="20"/>
          <w:szCs w:val="20"/>
        </w:rPr>
        <w:t>1</w:t>
      </w:r>
      <w:r w:rsidRPr="00826423">
        <w:rPr>
          <w:color w:val="000000"/>
          <w:sz w:val="20"/>
          <w:szCs w:val="20"/>
        </w:rPr>
        <w:t>37</w:t>
      </w:r>
      <w:r w:rsidR="009D2E42" w:rsidRPr="00826423">
        <w:rPr>
          <w:color w:val="000000"/>
          <w:sz w:val="20"/>
          <w:szCs w:val="20"/>
        </w:rPr>
        <w:t>E</w:t>
      </w:r>
      <w:r w:rsidR="00E238C2" w:rsidRPr="00826423">
        <w:rPr>
          <w:color w:val="000000"/>
          <w:sz w:val="20"/>
          <w:szCs w:val="20"/>
        </w:rPr>
        <w:t xml:space="preserve"> </w:t>
      </w:r>
    </w:p>
    <w:p w14:paraId="6D5CFFB2" w14:textId="77777777"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23CA399D" w14:textId="77777777" w:rsidR="00952995" w:rsidRDefault="005504BE" w:rsidP="005504B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11"/>
        <w:jc w:val="both"/>
        <w:rPr>
          <w:sz w:val="24"/>
        </w:rPr>
      </w:pPr>
      <w:r w:rsidRPr="005504BE">
        <w:rPr>
          <w:sz w:val="24"/>
        </w:rPr>
        <w:t>(a)</w:t>
      </w:r>
      <w:r>
        <w:rPr>
          <w:sz w:val="24"/>
        </w:rPr>
        <w:tab/>
        <w:t>Yes, as per the attached report to the Portfolio Committee;</w:t>
      </w:r>
    </w:p>
    <w:p w14:paraId="20110FE2" w14:textId="77777777" w:rsidR="005504BE" w:rsidRPr="005504BE" w:rsidRDefault="005504BE" w:rsidP="005504B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11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Yes, as per the attached report to the Portfolio Committee.</w:t>
      </w:r>
    </w:p>
    <w:p w14:paraId="499B0E65" w14:textId="77777777" w:rsidR="00AC48AC" w:rsidRPr="00023BF4" w:rsidRDefault="00AC48AC" w:rsidP="00C47DA6">
      <w:pPr>
        <w:jc w:val="both"/>
        <w:outlineLvl w:val="0"/>
        <w:rPr>
          <w:b/>
          <w:sz w:val="24"/>
        </w:rPr>
      </w:pPr>
    </w:p>
    <w:p w14:paraId="5C84027F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0EEF" w14:textId="77777777" w:rsidR="00B73CF0" w:rsidRDefault="00B73CF0">
      <w:r>
        <w:separator/>
      </w:r>
    </w:p>
  </w:endnote>
  <w:endnote w:type="continuationSeparator" w:id="0">
    <w:p w14:paraId="7F631D04" w14:textId="77777777" w:rsidR="00B73CF0" w:rsidRDefault="00B7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336B" w14:textId="77777777" w:rsidR="00B37F60" w:rsidRDefault="00793E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C752D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340C" w14:textId="77777777" w:rsidR="00B37F60" w:rsidRDefault="00793E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52995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14:paraId="4B8F6B2D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098C1" w14:textId="77777777" w:rsidR="00B73CF0" w:rsidRDefault="00B73CF0">
      <w:r>
        <w:separator/>
      </w:r>
    </w:p>
  </w:footnote>
  <w:footnote w:type="continuationSeparator" w:id="0">
    <w:p w14:paraId="3788CCDD" w14:textId="77777777" w:rsidR="00B73CF0" w:rsidRDefault="00B7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26369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4B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38D"/>
    <w:rsid w:val="007277C0"/>
    <w:rsid w:val="0073094D"/>
    <w:rsid w:val="00735915"/>
    <w:rsid w:val="00740BE5"/>
    <w:rsid w:val="00762416"/>
    <w:rsid w:val="00766F57"/>
    <w:rsid w:val="00770293"/>
    <w:rsid w:val="0077035F"/>
    <w:rsid w:val="00770C17"/>
    <w:rsid w:val="00771EB2"/>
    <w:rsid w:val="00773A22"/>
    <w:rsid w:val="00786C98"/>
    <w:rsid w:val="007930D8"/>
    <w:rsid w:val="00793E74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6423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995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2833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234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17D63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3CF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0881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0AC2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3B21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E25C93"/>
  <w15:docId w15:val="{325556AC-D270-4776-AF1E-9DC19FC3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3</cp:revision>
  <cp:lastPrinted>2018-05-07T12:32:00Z</cp:lastPrinted>
  <dcterms:created xsi:type="dcterms:W3CDTF">2018-05-07T12:32:00Z</dcterms:created>
  <dcterms:modified xsi:type="dcterms:W3CDTF">2018-05-07T12:32:00Z</dcterms:modified>
</cp:coreProperties>
</file>