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15" w:rsidRPr="00990959" w:rsidRDefault="00B425C7" w:rsidP="00363D15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0715F0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</w:t>
      </w:r>
      <w:r w:rsidR="009959A5">
        <w:rPr>
          <w:rFonts w:ascii="Arial" w:hAnsi="Arial" w:cs="Arial"/>
          <w:b/>
          <w:sz w:val="22"/>
          <w:szCs w:val="22"/>
        </w:rPr>
        <w:t xml:space="preserve">ASSEMBLY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7C633F">
        <w:rPr>
          <w:rFonts w:ascii="Arial" w:hAnsi="Arial" w:cs="Arial"/>
          <w:b/>
          <w:sz w:val="22"/>
          <w:szCs w:val="22"/>
          <w:u w:val="single"/>
        </w:rPr>
        <w:t>104</w:t>
      </w:r>
      <w:r w:rsidR="008A5214">
        <w:rPr>
          <w:rFonts w:ascii="Arial" w:hAnsi="Arial" w:cs="Arial"/>
          <w:b/>
          <w:sz w:val="22"/>
          <w:szCs w:val="22"/>
          <w:u w:val="single"/>
        </w:rPr>
        <w:t>9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FB341E">
        <w:rPr>
          <w:rFonts w:ascii="Arial" w:hAnsi="Arial" w:cs="Arial"/>
          <w:b/>
          <w:sz w:val="22"/>
          <w:szCs w:val="22"/>
          <w:u w:val="single"/>
        </w:rPr>
        <w:t>18</w:t>
      </w:r>
      <w:r w:rsidR="000715F0"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70599A">
        <w:rPr>
          <w:rFonts w:ascii="Arial" w:hAnsi="Arial" w:cs="Arial"/>
          <w:b/>
          <w:sz w:val="22"/>
          <w:szCs w:val="22"/>
          <w:u w:val="single"/>
        </w:rPr>
        <w:t>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9959A5">
        <w:rPr>
          <w:rFonts w:ascii="Arial" w:hAnsi="Arial" w:cs="Arial"/>
          <w:b/>
          <w:sz w:val="22"/>
          <w:szCs w:val="22"/>
          <w:u w:val="single"/>
        </w:rPr>
        <w:t>1</w:t>
      </w:r>
      <w:r w:rsidR="00FB341E">
        <w:rPr>
          <w:rFonts w:ascii="Arial" w:hAnsi="Arial" w:cs="Arial"/>
          <w:b/>
          <w:sz w:val="22"/>
          <w:szCs w:val="22"/>
          <w:u w:val="single"/>
        </w:rPr>
        <w:t>1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8A5214" w:rsidRPr="008A5214" w:rsidRDefault="008A5214" w:rsidP="008A5214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bCs/>
        </w:rPr>
      </w:pPr>
      <w:r w:rsidRPr="008A5214">
        <w:rPr>
          <w:rFonts w:ascii="Arial" w:hAnsi="Arial" w:cs="Arial"/>
          <w:b/>
          <w:bCs/>
        </w:rPr>
        <w:t>1049.</w:t>
      </w:r>
      <w:r w:rsidRPr="008A5214">
        <w:rPr>
          <w:rFonts w:ascii="Arial" w:hAnsi="Arial" w:cs="Arial"/>
          <w:b/>
          <w:bCs/>
        </w:rPr>
        <w:tab/>
        <w:t xml:space="preserve"> Ms R N </w:t>
      </w:r>
      <w:proofErr w:type="spellStart"/>
      <w:r w:rsidRPr="008A5214">
        <w:rPr>
          <w:rFonts w:ascii="Arial" w:hAnsi="Arial" w:cs="Arial"/>
          <w:b/>
          <w:bCs/>
        </w:rPr>
        <w:t>Komane</w:t>
      </w:r>
      <w:proofErr w:type="spellEnd"/>
      <w:r w:rsidRPr="008A5214">
        <w:rPr>
          <w:rFonts w:ascii="Arial" w:hAnsi="Arial" w:cs="Arial"/>
          <w:b/>
          <w:bCs/>
        </w:rPr>
        <w:t xml:space="preserve"> (EFF) to ask the Minister of Water and Sanitation: </w:t>
      </w:r>
    </w:p>
    <w:p w:rsidR="008A5214" w:rsidRPr="008A5214" w:rsidRDefault="008A5214" w:rsidP="008A5214">
      <w:pPr>
        <w:spacing w:before="100" w:beforeAutospacing="1" w:after="100" w:afterAutospacing="1"/>
        <w:ind w:left="709"/>
        <w:jc w:val="both"/>
        <w:rPr>
          <w:rFonts w:ascii="Arial" w:hAnsi="Arial" w:cs="Arial"/>
        </w:rPr>
      </w:pPr>
      <w:r w:rsidRPr="008A5214">
        <w:rPr>
          <w:rFonts w:ascii="Arial" w:hAnsi="Arial" w:cs="Arial"/>
        </w:rPr>
        <w:t xml:space="preserve">Whether his department has any programme and/or plans to eradicate pit toilets in the Free State; if not, why not; if so, what are the details of the programme? </w:t>
      </w:r>
    </w:p>
    <w:p w:rsidR="008A5214" w:rsidRPr="008A5214" w:rsidRDefault="008A5214" w:rsidP="008A5214">
      <w:pPr>
        <w:spacing w:before="100" w:beforeAutospacing="1" w:after="100" w:afterAutospacing="1"/>
        <w:ind w:left="709" w:hanging="709"/>
        <w:jc w:val="right"/>
        <w:rPr>
          <w:rFonts w:ascii="Arial" w:hAnsi="Arial" w:cs="Arial"/>
          <w:sz w:val="20"/>
          <w:szCs w:val="20"/>
        </w:rPr>
      </w:pPr>
      <w:r w:rsidRPr="008A5214">
        <w:rPr>
          <w:rFonts w:ascii="Arial" w:hAnsi="Arial" w:cs="Arial"/>
          <w:sz w:val="20"/>
          <w:szCs w:val="20"/>
        </w:rPr>
        <w:t>NW1296E</w:t>
      </w:r>
    </w:p>
    <w:p w:rsidR="00361A62" w:rsidRDefault="00361A62" w:rsidP="008A5214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6728C3">
        <w:rPr>
          <w:rFonts w:ascii="Arial" w:hAnsi="Arial" w:cs="Arial"/>
          <w:sz w:val="22"/>
          <w:szCs w:val="22"/>
        </w:rPr>
        <w:t>---00O00---</w:t>
      </w:r>
    </w:p>
    <w:p w:rsidR="00361A62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EE3533" w:rsidRDefault="00EE3533" w:rsidP="00361A62">
      <w:pPr>
        <w:tabs>
          <w:tab w:val="left" w:pos="540"/>
          <w:tab w:val="left" w:pos="709"/>
        </w:tabs>
        <w:rPr>
          <w:rFonts w:ascii="Arial" w:hAnsi="Arial" w:cs="Arial"/>
          <w:bCs/>
          <w:sz w:val="22"/>
          <w:szCs w:val="22"/>
        </w:rPr>
      </w:pPr>
    </w:p>
    <w:p w:rsidR="007C633F" w:rsidRDefault="00EE3533" w:rsidP="00361A62">
      <w:pPr>
        <w:tabs>
          <w:tab w:val="left" w:pos="540"/>
          <w:tab w:val="left" w:pos="709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Department does not have a specific program to eradicate pit toilets. The role of the department is to provide financial support to municipalities to enable progressive eradication of pit toilets.  </w:t>
      </w:r>
    </w:p>
    <w:p w:rsidR="00EE3533" w:rsidRDefault="00EE3533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616212" w:rsidRDefault="00616212" w:rsidP="00616212">
      <w:pPr>
        <w:spacing w:line="216" w:lineRule="auto"/>
        <w:jc w:val="both"/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</w:pPr>
      <w:r w:rsidRPr="00616212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>Local water supply and sanitation services are a function over which municipalities have executive authority in terms of section 156 of the Constitution read together with Schedule 4 Part B. However, although municipalities have executive authority, other sections of the Constitution and legislation require</w:t>
      </w:r>
      <w:r w:rsidR="0042719C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>s</w:t>
      </w:r>
      <w:r w:rsidRPr="00616212">
        <w:rPr>
          <w:rFonts w:ascii="Arial" w:eastAsia="MS PGothic" w:hAnsi="Arial" w:cs="Arial"/>
          <w:color w:val="000000"/>
          <w:kern w:val="24"/>
          <w:sz w:val="22"/>
          <w:szCs w:val="22"/>
          <w:lang w:val="en-US"/>
        </w:rPr>
        <w:t xml:space="preserve"> government (national and provincial) to support municipalities and intervene where there is failure of water and sanitation services:</w:t>
      </w:r>
    </w:p>
    <w:p w:rsidR="0042719C" w:rsidRPr="00616212" w:rsidRDefault="0042719C" w:rsidP="00616212">
      <w:pPr>
        <w:spacing w:line="216" w:lineRule="auto"/>
        <w:jc w:val="both"/>
        <w:rPr>
          <w:sz w:val="22"/>
          <w:szCs w:val="22"/>
        </w:rPr>
      </w:pPr>
    </w:p>
    <w:p w:rsidR="00360143" w:rsidRDefault="00360143" w:rsidP="006F1A5D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 w:rsidRPr="00360143">
        <w:rPr>
          <w:rFonts w:ascii="Arial" w:hAnsi="Arial" w:cs="Arial"/>
          <w:bCs/>
          <w:sz w:val="22"/>
          <w:szCs w:val="22"/>
        </w:rPr>
        <w:t xml:space="preserve">The </w:t>
      </w:r>
      <w:r>
        <w:rPr>
          <w:rFonts w:ascii="Arial" w:hAnsi="Arial" w:cs="Arial"/>
          <w:bCs/>
          <w:sz w:val="22"/>
          <w:szCs w:val="22"/>
        </w:rPr>
        <w:t xml:space="preserve">Water Services Authorities </w:t>
      </w:r>
      <w:r w:rsidR="00EE3533">
        <w:rPr>
          <w:rFonts w:ascii="Arial" w:hAnsi="Arial" w:cs="Arial"/>
          <w:bCs/>
          <w:sz w:val="22"/>
          <w:szCs w:val="22"/>
        </w:rPr>
        <w:t>should,</w:t>
      </w:r>
      <w:r>
        <w:rPr>
          <w:rFonts w:ascii="Arial" w:hAnsi="Arial" w:cs="Arial"/>
          <w:bCs/>
          <w:sz w:val="22"/>
          <w:szCs w:val="22"/>
        </w:rPr>
        <w:t xml:space="preserve"> on the basis of its Water Services Development Plans (WSDP’s) and Integrated Development Plan (IDP) </w:t>
      </w:r>
      <w:proofErr w:type="gramStart"/>
      <w:r>
        <w:rPr>
          <w:rFonts w:ascii="Arial" w:hAnsi="Arial" w:cs="Arial"/>
          <w:bCs/>
          <w:sz w:val="22"/>
          <w:szCs w:val="22"/>
        </w:rPr>
        <w:t>prioritise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the provision of water and sanitation </w:t>
      </w:r>
      <w:r w:rsidR="006F1A5D">
        <w:rPr>
          <w:rFonts w:ascii="Arial" w:hAnsi="Arial" w:cs="Arial"/>
          <w:bCs/>
          <w:sz w:val="22"/>
          <w:szCs w:val="22"/>
        </w:rPr>
        <w:t xml:space="preserve">and </w:t>
      </w:r>
      <w:r w:rsidR="006F1A5D" w:rsidRPr="00360143">
        <w:rPr>
          <w:rFonts w:ascii="Arial" w:hAnsi="Arial" w:cs="Arial"/>
          <w:bCs/>
          <w:sz w:val="22"/>
          <w:szCs w:val="22"/>
        </w:rPr>
        <w:t>eradicat</w:t>
      </w:r>
      <w:r w:rsidR="006F1A5D">
        <w:rPr>
          <w:rFonts w:ascii="Arial" w:hAnsi="Arial" w:cs="Arial"/>
          <w:bCs/>
          <w:sz w:val="22"/>
          <w:szCs w:val="22"/>
        </w:rPr>
        <w:t xml:space="preserve">e </w:t>
      </w:r>
      <w:r w:rsidR="006F1A5D" w:rsidRPr="00360143">
        <w:rPr>
          <w:rFonts w:ascii="Arial" w:hAnsi="Arial" w:cs="Arial"/>
          <w:bCs/>
          <w:sz w:val="22"/>
          <w:szCs w:val="22"/>
        </w:rPr>
        <w:t>sanitation backlogs</w:t>
      </w:r>
      <w:r w:rsidR="006F1A5D">
        <w:rPr>
          <w:rFonts w:ascii="Arial" w:hAnsi="Arial" w:cs="Arial"/>
          <w:bCs/>
          <w:sz w:val="22"/>
          <w:szCs w:val="22"/>
        </w:rPr>
        <w:t xml:space="preserve"> </w:t>
      </w:r>
      <w:r w:rsidR="0042719C">
        <w:rPr>
          <w:rFonts w:ascii="Arial" w:hAnsi="Arial" w:cs="Arial"/>
          <w:bCs/>
          <w:sz w:val="22"/>
          <w:szCs w:val="22"/>
        </w:rPr>
        <w:t>within</w:t>
      </w:r>
      <w:r>
        <w:rPr>
          <w:rFonts w:ascii="Arial" w:hAnsi="Arial" w:cs="Arial"/>
          <w:bCs/>
          <w:sz w:val="22"/>
          <w:szCs w:val="22"/>
        </w:rPr>
        <w:t xml:space="preserve"> communities</w:t>
      </w:r>
      <w:r w:rsidR="006F1A5D">
        <w:rPr>
          <w:rFonts w:ascii="Arial" w:hAnsi="Arial" w:cs="Arial"/>
          <w:bCs/>
          <w:sz w:val="22"/>
          <w:szCs w:val="22"/>
        </w:rPr>
        <w:t xml:space="preserve">. </w:t>
      </w:r>
    </w:p>
    <w:p w:rsidR="006F1A5D" w:rsidRPr="00360143" w:rsidRDefault="006F1A5D" w:rsidP="006F1A5D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6F1A5D" w:rsidRDefault="00360143" w:rsidP="006F1A5D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Water Services Authorities</w:t>
      </w:r>
      <w:r w:rsidR="006F1A5D">
        <w:rPr>
          <w:rFonts w:ascii="Arial" w:hAnsi="Arial" w:cs="Arial"/>
          <w:bCs/>
          <w:sz w:val="22"/>
          <w:szCs w:val="22"/>
        </w:rPr>
        <w:t xml:space="preserve"> have</w:t>
      </w:r>
      <w:r>
        <w:rPr>
          <w:rFonts w:ascii="Arial" w:hAnsi="Arial" w:cs="Arial"/>
          <w:bCs/>
          <w:sz w:val="22"/>
          <w:szCs w:val="22"/>
        </w:rPr>
        <w:t xml:space="preserve"> access</w:t>
      </w:r>
      <w:r w:rsidR="006F1A5D">
        <w:rPr>
          <w:rFonts w:ascii="Arial" w:hAnsi="Arial" w:cs="Arial"/>
          <w:bCs/>
          <w:sz w:val="22"/>
          <w:szCs w:val="22"/>
        </w:rPr>
        <w:t xml:space="preserve"> to the</w:t>
      </w:r>
      <w:r>
        <w:rPr>
          <w:rFonts w:ascii="Arial" w:hAnsi="Arial" w:cs="Arial"/>
          <w:bCs/>
          <w:sz w:val="22"/>
          <w:szCs w:val="22"/>
        </w:rPr>
        <w:t xml:space="preserve"> Municipal Infrastructure Grant (MIG) from the Department of Cooperative Governance and Traditional Affairs and or Water Services Infrastructure Grants (WSIG) from the Department of Water and Sanitation</w:t>
      </w:r>
      <w:r w:rsidR="006F1A5D">
        <w:rPr>
          <w:rFonts w:ascii="Arial" w:hAnsi="Arial" w:cs="Arial"/>
          <w:bCs/>
          <w:sz w:val="22"/>
          <w:szCs w:val="22"/>
        </w:rPr>
        <w:t xml:space="preserve"> to fund such projects</w:t>
      </w:r>
      <w:r>
        <w:rPr>
          <w:rFonts w:ascii="Arial" w:hAnsi="Arial" w:cs="Arial"/>
          <w:bCs/>
          <w:sz w:val="22"/>
          <w:szCs w:val="22"/>
        </w:rPr>
        <w:t>.</w:t>
      </w:r>
      <w:r w:rsidR="00AC111B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AC111B" w:rsidRPr="00EE3533">
        <w:rPr>
          <w:rFonts w:ascii="Arial" w:hAnsi="Arial" w:cs="Arial"/>
          <w:bCs/>
          <w:color w:val="000000" w:themeColor="text1"/>
          <w:sz w:val="22"/>
          <w:szCs w:val="22"/>
        </w:rPr>
        <w:t xml:space="preserve">The WSIG </w:t>
      </w:r>
      <w:r w:rsidR="0042719C" w:rsidRPr="00EE3533">
        <w:rPr>
          <w:rFonts w:ascii="Arial" w:hAnsi="Arial" w:cs="Arial"/>
          <w:bCs/>
          <w:color w:val="000000" w:themeColor="text1"/>
          <w:sz w:val="22"/>
          <w:szCs w:val="22"/>
        </w:rPr>
        <w:t xml:space="preserve">and </w:t>
      </w:r>
      <w:r w:rsidR="0042719C" w:rsidRPr="00EE3533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MIG allocations </w:t>
      </w:r>
      <w:r w:rsidR="00AC111B" w:rsidRPr="00EE3533">
        <w:rPr>
          <w:rFonts w:ascii="Arial" w:hAnsi="Arial" w:cs="Arial"/>
          <w:bCs/>
          <w:color w:val="000000" w:themeColor="text1"/>
          <w:sz w:val="22"/>
          <w:szCs w:val="22"/>
        </w:rPr>
        <w:t xml:space="preserve">for the </w:t>
      </w:r>
      <w:r w:rsidR="0042719C" w:rsidRPr="00EE3533">
        <w:rPr>
          <w:rFonts w:ascii="Arial" w:hAnsi="Arial" w:cs="Arial"/>
          <w:bCs/>
          <w:color w:val="000000" w:themeColor="text1"/>
          <w:sz w:val="22"/>
          <w:szCs w:val="22"/>
        </w:rPr>
        <w:t xml:space="preserve">Free State Province for the </w:t>
      </w:r>
      <w:r w:rsidR="00AC111B" w:rsidRPr="00EE3533">
        <w:rPr>
          <w:rFonts w:ascii="Arial" w:hAnsi="Arial" w:cs="Arial"/>
          <w:bCs/>
          <w:color w:val="000000" w:themeColor="text1"/>
          <w:sz w:val="22"/>
          <w:szCs w:val="22"/>
        </w:rPr>
        <w:t>financial year 2022/23</w:t>
      </w:r>
      <w:r w:rsidR="001F6D31" w:rsidRPr="00EE353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42719C" w:rsidRPr="00EE3533">
        <w:rPr>
          <w:rFonts w:ascii="Arial" w:hAnsi="Arial" w:cs="Arial"/>
          <w:bCs/>
          <w:color w:val="000000" w:themeColor="text1"/>
          <w:sz w:val="22"/>
          <w:szCs w:val="22"/>
        </w:rPr>
        <w:t>are</w:t>
      </w:r>
      <w:r w:rsidR="00AC111B" w:rsidRPr="00EE3533">
        <w:rPr>
          <w:rFonts w:ascii="Arial" w:hAnsi="Arial" w:cs="Arial"/>
          <w:bCs/>
          <w:color w:val="000000" w:themeColor="text1"/>
          <w:sz w:val="22"/>
          <w:szCs w:val="22"/>
        </w:rPr>
        <w:t xml:space="preserve"> R393</w:t>
      </w:r>
      <w:r w:rsidR="00EE3533" w:rsidRPr="00EE3533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="00AC111B" w:rsidRPr="00EE3533">
        <w:rPr>
          <w:rFonts w:ascii="Arial" w:hAnsi="Arial" w:cs="Arial"/>
          <w:bCs/>
          <w:color w:val="000000" w:themeColor="text1"/>
          <w:sz w:val="22"/>
          <w:szCs w:val="22"/>
        </w:rPr>
        <w:t>237</w:t>
      </w:r>
      <w:r w:rsidR="00EE3533" w:rsidRPr="00EE3533">
        <w:rPr>
          <w:rFonts w:ascii="Arial" w:hAnsi="Arial" w:cs="Arial"/>
          <w:bCs/>
          <w:color w:val="000000" w:themeColor="text1"/>
          <w:sz w:val="22"/>
          <w:szCs w:val="22"/>
        </w:rPr>
        <w:t xml:space="preserve"> million</w:t>
      </w:r>
      <w:r w:rsidR="008A61A0" w:rsidRPr="00EE3533">
        <w:rPr>
          <w:color w:val="000000" w:themeColor="text1"/>
        </w:rPr>
        <w:t xml:space="preserve"> </w:t>
      </w:r>
      <w:r w:rsidR="0042719C" w:rsidRPr="00EE3533">
        <w:rPr>
          <w:color w:val="000000" w:themeColor="text1"/>
        </w:rPr>
        <w:t xml:space="preserve">and </w:t>
      </w:r>
      <w:r w:rsidR="0042719C" w:rsidRPr="00EE3533">
        <w:rPr>
          <w:rFonts w:ascii="Arial" w:hAnsi="Arial" w:cs="Arial"/>
          <w:bCs/>
          <w:color w:val="000000" w:themeColor="text1"/>
          <w:sz w:val="22"/>
          <w:szCs w:val="22"/>
        </w:rPr>
        <w:t>R844 877 million</w:t>
      </w:r>
      <w:r w:rsidR="00EE3533" w:rsidRPr="00EE3533">
        <w:rPr>
          <w:rFonts w:ascii="Arial" w:hAnsi="Arial" w:cs="Arial"/>
          <w:bCs/>
          <w:color w:val="000000" w:themeColor="text1"/>
          <w:sz w:val="22"/>
          <w:szCs w:val="22"/>
        </w:rPr>
        <w:t xml:space="preserve"> respectively</w:t>
      </w:r>
      <w:r w:rsidR="00AC111B" w:rsidRPr="00EE3533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EE3533">
        <w:rPr>
          <w:rFonts w:ascii="Arial" w:hAnsi="Arial" w:cs="Arial"/>
          <w:bCs/>
          <w:sz w:val="22"/>
          <w:szCs w:val="22"/>
        </w:rPr>
        <w:t xml:space="preserve"> </w:t>
      </w:r>
    </w:p>
    <w:p w:rsidR="006F1A5D" w:rsidRDefault="006F1A5D" w:rsidP="006F1A5D">
      <w:pPr>
        <w:tabs>
          <w:tab w:val="left" w:pos="540"/>
          <w:tab w:val="left" w:pos="709"/>
        </w:tabs>
        <w:rPr>
          <w:rFonts w:ascii="Arial" w:hAnsi="Arial" w:cs="Arial"/>
          <w:bCs/>
          <w:sz w:val="22"/>
          <w:szCs w:val="22"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361A62" w:rsidRPr="00990959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61A62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501CC0" w:rsidRDefault="00501CC0" w:rsidP="00361A62">
      <w:pPr>
        <w:jc w:val="both"/>
        <w:rPr>
          <w:rFonts w:ascii="Arial" w:hAnsi="Arial" w:cs="Arial"/>
          <w:sz w:val="22"/>
          <w:szCs w:val="22"/>
        </w:rPr>
      </w:pPr>
    </w:p>
    <w:p w:rsidR="00501CC0" w:rsidRDefault="00501CC0" w:rsidP="00361A62">
      <w:pPr>
        <w:jc w:val="both"/>
        <w:rPr>
          <w:rFonts w:ascii="Arial" w:hAnsi="Arial" w:cs="Arial"/>
          <w:sz w:val="22"/>
          <w:szCs w:val="22"/>
        </w:rPr>
      </w:pPr>
    </w:p>
    <w:p w:rsidR="00616212" w:rsidRDefault="0061621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616212" w:rsidSect="003C053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B5F" w:rsidRDefault="00395B5F" w:rsidP="00B425C7">
      <w:r>
        <w:separator/>
      </w:r>
    </w:p>
  </w:endnote>
  <w:endnote w:type="continuationSeparator" w:id="0">
    <w:p w:rsidR="00395B5F" w:rsidRDefault="00395B5F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062262" w:rsidP="00B425C7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  <w:szCs w:val="16"/>
      </w:rPr>
      <w:t>N</w:t>
    </w:r>
    <w:r w:rsidR="00B425C7" w:rsidRPr="00990959">
      <w:rPr>
        <w:rFonts w:ascii="Arial" w:hAnsi="Arial" w:cs="Arial"/>
        <w:sz w:val="16"/>
        <w:szCs w:val="16"/>
      </w:rPr>
      <w:t>ATIONAL</w:t>
    </w:r>
    <w:r w:rsidR="009959A5">
      <w:rPr>
        <w:rFonts w:ascii="Arial" w:hAnsi="Arial" w:cs="Arial"/>
        <w:sz w:val="16"/>
        <w:szCs w:val="16"/>
      </w:rPr>
      <w:t xml:space="preserve"> ASSEMBLY</w:t>
    </w:r>
    <w:r w:rsidR="000715F0">
      <w:rPr>
        <w:rFonts w:ascii="Arial" w:hAnsi="Arial" w:cs="Arial"/>
        <w:sz w:val="16"/>
        <w:szCs w:val="16"/>
      </w:rPr>
      <w:t xml:space="preserve"> </w:t>
    </w:r>
    <w:r w:rsidR="00B425C7" w:rsidRPr="00990959">
      <w:rPr>
        <w:rFonts w:ascii="Arial" w:hAnsi="Arial" w:cs="Arial"/>
        <w:sz w:val="16"/>
        <w:szCs w:val="16"/>
      </w:rPr>
      <w:tab/>
    </w:r>
    <w:r w:rsidR="00B425C7"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7C633F">
      <w:rPr>
        <w:rFonts w:ascii="Arial" w:hAnsi="Arial" w:cs="Arial"/>
        <w:sz w:val="16"/>
        <w:szCs w:val="16"/>
      </w:rPr>
      <w:t>104</w:t>
    </w:r>
    <w:r w:rsidR="008A5214">
      <w:rPr>
        <w:rFonts w:ascii="Arial" w:hAnsi="Arial" w:cs="Arial"/>
        <w:sz w:val="16"/>
        <w:szCs w:val="16"/>
      </w:rPr>
      <w:t>9</w:t>
    </w:r>
    <w:r w:rsidR="00320428">
      <w:rPr>
        <w:rFonts w:ascii="Arial" w:hAnsi="Arial" w:cs="Arial"/>
        <w:sz w:val="16"/>
        <w:szCs w:val="16"/>
      </w:rPr>
      <w:tab/>
    </w:r>
    <w:r w:rsidR="009959A5">
      <w:rPr>
        <w:rFonts w:ascii="Arial" w:hAnsi="Arial" w:cs="Arial"/>
        <w:sz w:val="16"/>
        <w:szCs w:val="16"/>
      </w:rPr>
      <w:t>NW</w:t>
    </w:r>
    <w:r w:rsidR="00FB341E">
      <w:rPr>
        <w:rFonts w:ascii="Arial" w:hAnsi="Arial" w:cs="Arial"/>
        <w:sz w:val="16"/>
        <w:szCs w:val="16"/>
      </w:rPr>
      <w:t>12</w:t>
    </w:r>
    <w:r w:rsidR="007C633F">
      <w:rPr>
        <w:rFonts w:ascii="Arial" w:hAnsi="Arial" w:cs="Arial"/>
        <w:sz w:val="16"/>
        <w:szCs w:val="16"/>
      </w:rPr>
      <w:t>9</w:t>
    </w:r>
    <w:r w:rsidR="008A5214">
      <w:rPr>
        <w:rFonts w:ascii="Arial" w:hAnsi="Arial" w:cs="Arial"/>
        <w:sz w:val="16"/>
        <w:szCs w:val="16"/>
      </w:rPr>
      <w:t>6</w:t>
    </w:r>
    <w:r w:rsidR="009959A5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B5F" w:rsidRDefault="00395B5F" w:rsidP="00B425C7">
      <w:r>
        <w:separator/>
      </w:r>
    </w:p>
  </w:footnote>
  <w:footnote w:type="continuationSeparator" w:id="0">
    <w:p w:rsidR="00395B5F" w:rsidRDefault="00395B5F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09CE"/>
    <w:multiLevelType w:val="hybridMultilevel"/>
    <w:tmpl w:val="019C29EE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7BE78B3"/>
    <w:multiLevelType w:val="hybridMultilevel"/>
    <w:tmpl w:val="54906D5E"/>
    <w:lvl w:ilvl="0" w:tplc="29B2F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07206">
      <w:start w:val="1961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D20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04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A8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89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05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6F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A5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3"/>
  </w:num>
  <w:num w:numId="13">
    <w:abstractNumId w:val="11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1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30DFB"/>
    <w:rsid w:val="00036748"/>
    <w:rsid w:val="0004074C"/>
    <w:rsid w:val="000446F4"/>
    <w:rsid w:val="000479A2"/>
    <w:rsid w:val="00062262"/>
    <w:rsid w:val="000715F0"/>
    <w:rsid w:val="00074524"/>
    <w:rsid w:val="000831BB"/>
    <w:rsid w:val="000C5E0E"/>
    <w:rsid w:val="000E6B42"/>
    <w:rsid w:val="001001A2"/>
    <w:rsid w:val="00122733"/>
    <w:rsid w:val="001502EB"/>
    <w:rsid w:val="00157F05"/>
    <w:rsid w:val="001812CC"/>
    <w:rsid w:val="00181796"/>
    <w:rsid w:val="001823A8"/>
    <w:rsid w:val="00183C80"/>
    <w:rsid w:val="001B35A3"/>
    <w:rsid w:val="001B7A43"/>
    <w:rsid w:val="001D558B"/>
    <w:rsid w:val="001E51B8"/>
    <w:rsid w:val="001F5603"/>
    <w:rsid w:val="001F5C4A"/>
    <w:rsid w:val="001F6D31"/>
    <w:rsid w:val="002150F3"/>
    <w:rsid w:val="00220C7A"/>
    <w:rsid w:val="00230C75"/>
    <w:rsid w:val="002411EA"/>
    <w:rsid w:val="0025254A"/>
    <w:rsid w:val="00252C1E"/>
    <w:rsid w:val="002A33D7"/>
    <w:rsid w:val="002A49D6"/>
    <w:rsid w:val="002E0E61"/>
    <w:rsid w:val="002E28C0"/>
    <w:rsid w:val="002E6E62"/>
    <w:rsid w:val="002F5876"/>
    <w:rsid w:val="003076B5"/>
    <w:rsid w:val="00320428"/>
    <w:rsid w:val="00321013"/>
    <w:rsid w:val="00331137"/>
    <w:rsid w:val="00360143"/>
    <w:rsid w:val="00361A62"/>
    <w:rsid w:val="00363D15"/>
    <w:rsid w:val="00380022"/>
    <w:rsid w:val="003810FA"/>
    <w:rsid w:val="00395B5F"/>
    <w:rsid w:val="00396F00"/>
    <w:rsid w:val="003A2BBE"/>
    <w:rsid w:val="003A6E94"/>
    <w:rsid w:val="003B4A32"/>
    <w:rsid w:val="003C0532"/>
    <w:rsid w:val="003C072E"/>
    <w:rsid w:val="003C78B7"/>
    <w:rsid w:val="003D0A7E"/>
    <w:rsid w:val="003D15D2"/>
    <w:rsid w:val="003D5644"/>
    <w:rsid w:val="00426F76"/>
    <w:rsid w:val="0042719C"/>
    <w:rsid w:val="00466EAD"/>
    <w:rsid w:val="00474C67"/>
    <w:rsid w:val="00481D62"/>
    <w:rsid w:val="00496665"/>
    <w:rsid w:val="004E705B"/>
    <w:rsid w:val="004F49A4"/>
    <w:rsid w:val="00501CC0"/>
    <w:rsid w:val="0051142D"/>
    <w:rsid w:val="00521AE7"/>
    <w:rsid w:val="005233A0"/>
    <w:rsid w:val="005256FF"/>
    <w:rsid w:val="005372AE"/>
    <w:rsid w:val="00543F1D"/>
    <w:rsid w:val="0056431D"/>
    <w:rsid w:val="00572F73"/>
    <w:rsid w:val="00577F75"/>
    <w:rsid w:val="00582455"/>
    <w:rsid w:val="00590A67"/>
    <w:rsid w:val="005B2BBC"/>
    <w:rsid w:val="005C36E2"/>
    <w:rsid w:val="005D2DE2"/>
    <w:rsid w:val="005F0147"/>
    <w:rsid w:val="00602DEC"/>
    <w:rsid w:val="006039D7"/>
    <w:rsid w:val="00616212"/>
    <w:rsid w:val="00620D7D"/>
    <w:rsid w:val="0064231A"/>
    <w:rsid w:val="00654995"/>
    <w:rsid w:val="00655ACE"/>
    <w:rsid w:val="00663F2F"/>
    <w:rsid w:val="006708B6"/>
    <w:rsid w:val="006728C3"/>
    <w:rsid w:val="006930CF"/>
    <w:rsid w:val="006C6246"/>
    <w:rsid w:val="006D12FA"/>
    <w:rsid w:val="006D2BE4"/>
    <w:rsid w:val="006D467A"/>
    <w:rsid w:val="006E5263"/>
    <w:rsid w:val="006E63DA"/>
    <w:rsid w:val="006F1A5D"/>
    <w:rsid w:val="006F2C6E"/>
    <w:rsid w:val="0070388C"/>
    <w:rsid w:val="0070599A"/>
    <w:rsid w:val="0071106A"/>
    <w:rsid w:val="00714546"/>
    <w:rsid w:val="007245BB"/>
    <w:rsid w:val="00730FF0"/>
    <w:rsid w:val="0073119E"/>
    <w:rsid w:val="0075396C"/>
    <w:rsid w:val="007542EA"/>
    <w:rsid w:val="007736B5"/>
    <w:rsid w:val="007B5F00"/>
    <w:rsid w:val="007C3899"/>
    <w:rsid w:val="007C633F"/>
    <w:rsid w:val="007D3043"/>
    <w:rsid w:val="007E12DD"/>
    <w:rsid w:val="007E49F2"/>
    <w:rsid w:val="00800190"/>
    <w:rsid w:val="008113F4"/>
    <w:rsid w:val="008179CA"/>
    <w:rsid w:val="00827C48"/>
    <w:rsid w:val="00831CF8"/>
    <w:rsid w:val="00835C12"/>
    <w:rsid w:val="00853A3E"/>
    <w:rsid w:val="00870FDE"/>
    <w:rsid w:val="008732AD"/>
    <w:rsid w:val="008740F6"/>
    <w:rsid w:val="0088556A"/>
    <w:rsid w:val="008A5214"/>
    <w:rsid w:val="008A61A0"/>
    <w:rsid w:val="008C5C6B"/>
    <w:rsid w:val="008D06B0"/>
    <w:rsid w:val="008D7EBE"/>
    <w:rsid w:val="008E3EF2"/>
    <w:rsid w:val="008F6257"/>
    <w:rsid w:val="009031A0"/>
    <w:rsid w:val="00963A60"/>
    <w:rsid w:val="00970119"/>
    <w:rsid w:val="0097260B"/>
    <w:rsid w:val="00983286"/>
    <w:rsid w:val="00990959"/>
    <w:rsid w:val="009959A5"/>
    <w:rsid w:val="009A5088"/>
    <w:rsid w:val="009B2AB0"/>
    <w:rsid w:val="009D11D6"/>
    <w:rsid w:val="009D42F1"/>
    <w:rsid w:val="009E358F"/>
    <w:rsid w:val="009F465B"/>
    <w:rsid w:val="00A01F17"/>
    <w:rsid w:val="00A02FCD"/>
    <w:rsid w:val="00A032A2"/>
    <w:rsid w:val="00A03B16"/>
    <w:rsid w:val="00A070C8"/>
    <w:rsid w:val="00A075CB"/>
    <w:rsid w:val="00A15780"/>
    <w:rsid w:val="00A2416C"/>
    <w:rsid w:val="00A32C57"/>
    <w:rsid w:val="00A36581"/>
    <w:rsid w:val="00A3690A"/>
    <w:rsid w:val="00A5476E"/>
    <w:rsid w:val="00A727AC"/>
    <w:rsid w:val="00A73ED2"/>
    <w:rsid w:val="00A75EB5"/>
    <w:rsid w:val="00A8211F"/>
    <w:rsid w:val="00A850FE"/>
    <w:rsid w:val="00A91DBE"/>
    <w:rsid w:val="00A97256"/>
    <w:rsid w:val="00AA319F"/>
    <w:rsid w:val="00AA5921"/>
    <w:rsid w:val="00AB6BE7"/>
    <w:rsid w:val="00AC111B"/>
    <w:rsid w:val="00AC5FBC"/>
    <w:rsid w:val="00AD0A5A"/>
    <w:rsid w:val="00AE4F3B"/>
    <w:rsid w:val="00AE5FB2"/>
    <w:rsid w:val="00B21B5B"/>
    <w:rsid w:val="00B24AAE"/>
    <w:rsid w:val="00B30B1F"/>
    <w:rsid w:val="00B425C7"/>
    <w:rsid w:val="00B45EDD"/>
    <w:rsid w:val="00B52304"/>
    <w:rsid w:val="00B61DEA"/>
    <w:rsid w:val="00B80014"/>
    <w:rsid w:val="00B84896"/>
    <w:rsid w:val="00B84ACE"/>
    <w:rsid w:val="00B93867"/>
    <w:rsid w:val="00BA3CEF"/>
    <w:rsid w:val="00BE4F5E"/>
    <w:rsid w:val="00C10852"/>
    <w:rsid w:val="00C15539"/>
    <w:rsid w:val="00C36A1F"/>
    <w:rsid w:val="00C45B63"/>
    <w:rsid w:val="00C6195D"/>
    <w:rsid w:val="00C66E23"/>
    <w:rsid w:val="00C71DBB"/>
    <w:rsid w:val="00C73E91"/>
    <w:rsid w:val="00C91683"/>
    <w:rsid w:val="00CB23A0"/>
    <w:rsid w:val="00CB48F6"/>
    <w:rsid w:val="00CD1540"/>
    <w:rsid w:val="00CD3258"/>
    <w:rsid w:val="00D03FF3"/>
    <w:rsid w:val="00D4312A"/>
    <w:rsid w:val="00D4621C"/>
    <w:rsid w:val="00D54604"/>
    <w:rsid w:val="00D7018D"/>
    <w:rsid w:val="00D76864"/>
    <w:rsid w:val="00D832BB"/>
    <w:rsid w:val="00D86FA6"/>
    <w:rsid w:val="00D9521B"/>
    <w:rsid w:val="00DA0702"/>
    <w:rsid w:val="00DB6146"/>
    <w:rsid w:val="00DC1C19"/>
    <w:rsid w:val="00DC5111"/>
    <w:rsid w:val="00DE5A13"/>
    <w:rsid w:val="00DF44C4"/>
    <w:rsid w:val="00DF769D"/>
    <w:rsid w:val="00E22831"/>
    <w:rsid w:val="00E34BD8"/>
    <w:rsid w:val="00E44929"/>
    <w:rsid w:val="00E510DA"/>
    <w:rsid w:val="00E6082E"/>
    <w:rsid w:val="00E67003"/>
    <w:rsid w:val="00E80E17"/>
    <w:rsid w:val="00E928E5"/>
    <w:rsid w:val="00EA562C"/>
    <w:rsid w:val="00EE1640"/>
    <w:rsid w:val="00EE2A70"/>
    <w:rsid w:val="00EE3533"/>
    <w:rsid w:val="00EE6969"/>
    <w:rsid w:val="00F32449"/>
    <w:rsid w:val="00F40180"/>
    <w:rsid w:val="00F40190"/>
    <w:rsid w:val="00F42569"/>
    <w:rsid w:val="00F445F4"/>
    <w:rsid w:val="00F45143"/>
    <w:rsid w:val="00F70BD2"/>
    <w:rsid w:val="00F7567C"/>
    <w:rsid w:val="00F76F04"/>
    <w:rsid w:val="00F85E1D"/>
    <w:rsid w:val="00F85EC6"/>
    <w:rsid w:val="00F95114"/>
    <w:rsid w:val="00F96274"/>
    <w:rsid w:val="00FA4F1A"/>
    <w:rsid w:val="00FB341E"/>
    <w:rsid w:val="00FE0375"/>
    <w:rsid w:val="00FF4343"/>
    <w:rsid w:val="00FF4DD7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3876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106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207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71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494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86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93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64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72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2022-05-02T16:19:00Z</dcterms:created>
  <dcterms:modified xsi:type="dcterms:W3CDTF">2022-05-02T16:19:00Z</dcterms:modified>
</cp:coreProperties>
</file>