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1048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6990">
        <w:rPr>
          <w:b/>
          <w:bCs/>
          <w:sz w:val="24"/>
          <w:u w:val="single"/>
        </w:rPr>
        <w:t>05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8D6990">
        <w:rPr>
          <w:b/>
          <w:bCs/>
          <w:sz w:val="24"/>
          <w:u w:val="single"/>
        </w:rPr>
        <w:t>5</w:t>
      </w:r>
      <w:r w:rsidRPr="00294557">
        <w:rPr>
          <w:b/>
          <w:bCs/>
          <w:sz w:val="24"/>
          <w:u w:val="single"/>
        </w:rPr>
        <w:t>)</w:t>
      </w:r>
    </w:p>
    <w:p w:rsidR="008D6990" w:rsidRPr="008D6990" w:rsidRDefault="008D6990" w:rsidP="008D6990">
      <w:pPr>
        <w:spacing w:after="267" w:line="249" w:lineRule="auto"/>
        <w:ind w:left="818" w:hanging="818"/>
        <w:rPr>
          <w:b/>
          <w:sz w:val="24"/>
          <w:u w:val="single"/>
        </w:rPr>
      </w:pPr>
      <w:r w:rsidRPr="008D6990">
        <w:rPr>
          <w:b/>
          <w:sz w:val="24"/>
          <w:u w:val="single"/>
        </w:rPr>
        <w:t>Dr W G James (DA) to ask the Minister of Health:</w:t>
      </w:r>
    </w:p>
    <w:p w:rsidR="00431756" w:rsidRPr="00496601" w:rsidRDefault="008D6990" w:rsidP="008D6990">
      <w:pPr>
        <w:spacing w:before="100" w:beforeAutospacing="1" w:after="100" w:afterAutospacing="1"/>
        <w:jc w:val="both"/>
        <w:outlineLvl w:val="0"/>
        <w:rPr>
          <w:noProof/>
          <w:sz w:val="24"/>
          <w:lang w:val="af-ZA"/>
        </w:rPr>
      </w:pPr>
      <w:r w:rsidRPr="008D6990">
        <w:rPr>
          <w:sz w:val="24"/>
        </w:rPr>
        <w:t>What progress has been made in the evaluation of the capacity of the South African health security under the Global Health Security Agenda, using the Joint External Evaluation tool?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1178</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3445E" w:rsidRDefault="00F95B25" w:rsidP="00F95B25">
      <w:pPr>
        <w:pStyle w:val="BodyText"/>
        <w:tabs>
          <w:tab w:val="left" w:pos="709"/>
        </w:tabs>
        <w:rPr>
          <w:sz w:val="24"/>
          <w:lang w:val="en-GB"/>
        </w:rPr>
      </w:pPr>
      <w:r>
        <w:rPr>
          <w:sz w:val="24"/>
          <w:lang w:val="en-GB"/>
        </w:rPr>
        <w:t>South Africa is implementing the International Health Regulations (2005) [IHR 2005] since its enactment on 15 June 2007. In February 2017, the National Department of Health completed a self IHR assessment using the Joint External Evaluation tool, with the participation of all relevant Government departments and key stakeholders. The National Department of Health officials assessed all the action packages, namely: prevention, detection, response, and IHR-related hazards as well as Points of Entry. The Department of Health is using the findings to develop an action plan aimed at further strengthening of South Africa's IHR capacity.</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42" w:rsidRDefault="00344042">
      <w:r>
        <w:separator/>
      </w:r>
    </w:p>
  </w:endnote>
  <w:endnote w:type="continuationSeparator" w:id="1">
    <w:p w:rsidR="00344042" w:rsidRDefault="00344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7DA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7DA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42" w:rsidRDefault="00344042">
      <w:r>
        <w:separator/>
      </w:r>
    </w:p>
  </w:footnote>
  <w:footnote w:type="continuationSeparator" w:id="1">
    <w:p w:rsidR="00344042" w:rsidRDefault="00344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44042"/>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36BC"/>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87DAE"/>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5B25"/>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2017-05-16T12:45:00Z</dcterms:created>
  <dcterms:modified xsi:type="dcterms:W3CDTF">2017-06-04T11:15:00Z</dcterms:modified>
</cp:coreProperties>
</file>