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34C" w:rsidRDefault="0088734C" w:rsidP="00CB7801">
      <w:pPr>
        <w:jc w:val="center"/>
        <w:rPr>
          <w:rFonts w:ascii="Trebuchet MS" w:hAnsi="Trebuchet MS"/>
          <w:sz w:val="20"/>
        </w:rPr>
      </w:pPr>
      <w:r>
        <w:rPr>
          <w:rFonts w:ascii="Trebuchet MS" w:hAnsi="Trebuchet MS"/>
        </w:rPr>
        <w:tab/>
      </w:r>
    </w:p>
    <w:p w:rsidR="0088734C" w:rsidRPr="005A2F75" w:rsidRDefault="0088734C" w:rsidP="00CB7801">
      <w:pPr>
        <w:spacing w:line="360" w:lineRule="auto"/>
        <w:jc w:val="center"/>
        <w:rPr>
          <w:rFonts w:ascii="Trebuchet MS" w:hAnsi="Trebuchet MS"/>
          <w:sz w:val="18"/>
          <w:szCs w:val="18"/>
        </w:rPr>
      </w:pPr>
      <w:r>
        <w:rPr>
          <w:rFonts w:ascii="Trebuchet MS" w:hAnsi="Trebuchet MS"/>
          <w:sz w:val="18"/>
          <w:szCs w:val="18"/>
        </w:rPr>
        <w:t>PRIVATE BAG x 59</w:t>
      </w:r>
      <w:r w:rsidRPr="005A2F75">
        <w:rPr>
          <w:rFonts w:ascii="Trebuchet MS" w:hAnsi="Trebuchet MS"/>
          <w:sz w:val="18"/>
          <w:szCs w:val="18"/>
        </w:rPr>
        <w:t>, PR</w:t>
      </w:r>
      <w:r>
        <w:rPr>
          <w:rFonts w:ascii="Trebuchet MS" w:hAnsi="Trebuchet MS"/>
          <w:sz w:val="18"/>
          <w:szCs w:val="18"/>
        </w:rPr>
        <w:t>ETORIA, 0001, Tel (012) 444 3979, Fax (012) 444 3145</w:t>
      </w:r>
    </w:p>
    <w:p w:rsidR="0088734C" w:rsidRPr="005A2F75" w:rsidRDefault="0088734C" w:rsidP="00CB7801">
      <w:pPr>
        <w:spacing w:line="360" w:lineRule="auto"/>
        <w:jc w:val="center"/>
        <w:rPr>
          <w:rFonts w:ascii="Trebuchet MS" w:hAnsi="Trebuchet MS"/>
          <w:sz w:val="18"/>
          <w:szCs w:val="18"/>
        </w:rPr>
      </w:pPr>
      <w:r w:rsidRPr="005A2F75">
        <w:rPr>
          <w:rFonts w:ascii="Trebuchet MS" w:hAnsi="Trebuchet MS"/>
          <w:sz w:val="18"/>
          <w:szCs w:val="18"/>
        </w:rPr>
        <w:t xml:space="preserve">PRIVATE BAG x 9111, </w:t>
      </w:r>
      <w:smartTag w:uri="urn:schemas-microsoft-com:office:smarttags" w:element="place">
        <w:smartTag w:uri="urn:schemas-microsoft-com:office:smarttags" w:element="City">
          <w:r w:rsidRPr="005A2F75">
            <w:rPr>
              <w:rFonts w:ascii="Trebuchet MS" w:hAnsi="Trebuchet MS"/>
              <w:sz w:val="18"/>
              <w:szCs w:val="18"/>
            </w:rPr>
            <w:t>CAPE TOWN</w:t>
          </w:r>
        </w:smartTag>
      </w:smartTag>
      <w:r w:rsidRPr="005A2F75">
        <w:rPr>
          <w:rFonts w:ascii="Trebuchet MS" w:hAnsi="Trebuchet MS"/>
          <w:sz w:val="18"/>
          <w:szCs w:val="18"/>
        </w:rPr>
        <w:t>, 8000 (021) 462 2310, Fax (021) 461 0859</w:t>
      </w:r>
    </w:p>
    <w:p w:rsidR="0088734C" w:rsidRPr="005A2F75" w:rsidRDefault="0088734C" w:rsidP="00CB7801">
      <w:pPr>
        <w:spacing w:line="360" w:lineRule="auto"/>
        <w:jc w:val="center"/>
        <w:rPr>
          <w:rFonts w:ascii="Trebuchet MS" w:hAnsi="Trebuchet MS"/>
          <w:sz w:val="18"/>
          <w:szCs w:val="18"/>
        </w:rPr>
      </w:pPr>
      <w:r w:rsidRPr="005A2F75">
        <w:rPr>
          <w:rFonts w:ascii="Trebuchet MS" w:hAnsi="Trebuchet MS"/>
          <w:sz w:val="18"/>
          <w:szCs w:val="18"/>
        </w:rPr>
        <w:t xml:space="preserve">Enquiries:  </w:t>
      </w:r>
      <w:r>
        <w:rPr>
          <w:rFonts w:ascii="Trebuchet MS" w:hAnsi="Trebuchet MS"/>
          <w:color w:val="0000FF"/>
          <w:sz w:val="18"/>
          <w:szCs w:val="18"/>
          <w:u w:val="single"/>
        </w:rPr>
        <w:t>Vuselelo.Magagula@dmr.</w:t>
      </w:r>
      <w:r w:rsidRPr="005A2F75">
        <w:rPr>
          <w:rFonts w:ascii="Trebuchet MS" w:hAnsi="Trebuchet MS"/>
          <w:color w:val="0000FF"/>
          <w:sz w:val="18"/>
          <w:szCs w:val="18"/>
          <w:u w:val="single"/>
        </w:rPr>
        <w:t>gov.za</w:t>
      </w:r>
    </w:p>
    <w:p w:rsidR="0088734C" w:rsidRPr="00D71BFC" w:rsidRDefault="0088734C" w:rsidP="00CB7801">
      <w:pPr>
        <w:jc w:val="center"/>
        <w:rPr>
          <w:rFonts w:ascii="Arial" w:hAnsi="Arial" w:cs="Arial"/>
        </w:rPr>
      </w:pPr>
    </w:p>
    <w:p w:rsidR="0088734C" w:rsidRPr="009D5245" w:rsidRDefault="0088734C" w:rsidP="00CB7801">
      <w:pPr>
        <w:rPr>
          <w:rFonts w:cs="Tunga"/>
          <w:szCs w:val="24"/>
        </w:rPr>
      </w:pPr>
    </w:p>
    <w:p w:rsidR="0088734C" w:rsidRPr="009D5245" w:rsidRDefault="0088734C" w:rsidP="00CB780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88734C" w:rsidRPr="009D5245" w:rsidRDefault="0088734C" w:rsidP="00CB7801">
      <w:pPr>
        <w:rPr>
          <w:rFonts w:cs="Tunga"/>
          <w:szCs w:val="24"/>
          <w:lang w:val="en-ZA"/>
        </w:rPr>
      </w:pPr>
    </w:p>
    <w:p w:rsidR="0088734C" w:rsidRPr="009D5245" w:rsidRDefault="0088734C" w:rsidP="00CB7801">
      <w:pPr>
        <w:rPr>
          <w:rFonts w:cs="Tunga"/>
          <w:szCs w:val="24"/>
          <w:lang w:val="en-ZA"/>
        </w:rPr>
      </w:pPr>
    </w:p>
    <w:p w:rsidR="0088734C" w:rsidRPr="009D5245" w:rsidRDefault="0088734C" w:rsidP="00CB7801">
      <w:pPr>
        <w:rPr>
          <w:rFonts w:cs="Tunga"/>
          <w:b/>
          <w:szCs w:val="24"/>
          <w:lang w:val="en-ZA"/>
        </w:rPr>
      </w:pPr>
      <w:r w:rsidRPr="009D5245">
        <w:rPr>
          <w:rFonts w:cs="Tunga"/>
          <w:b/>
          <w:szCs w:val="24"/>
          <w:lang w:val="en-ZA"/>
        </w:rPr>
        <w:t xml:space="preserve">Minister </w:t>
      </w:r>
    </w:p>
    <w:p w:rsidR="0088734C" w:rsidRPr="009D5245" w:rsidRDefault="0088734C" w:rsidP="00CB7801">
      <w:pPr>
        <w:rPr>
          <w:rFonts w:cs="Tunga"/>
          <w:szCs w:val="24"/>
          <w:lang w:val="en-ZA"/>
        </w:rPr>
      </w:pPr>
    </w:p>
    <w:p w:rsidR="0088734C" w:rsidRPr="009D5245" w:rsidRDefault="0088734C" w:rsidP="00CB7801">
      <w:pPr>
        <w:rPr>
          <w:rFonts w:cs="Tunga"/>
          <w:b/>
          <w:szCs w:val="24"/>
          <w:lang w:val="en-ZA"/>
        </w:rPr>
      </w:pPr>
    </w:p>
    <w:p w:rsidR="0088734C" w:rsidRDefault="0088734C" w:rsidP="00CB7801">
      <w:pPr>
        <w:rPr>
          <w:rFonts w:cs="Tunga"/>
          <w:szCs w:val="24"/>
          <w:lang w:val="en-ZA"/>
        </w:rPr>
      </w:pPr>
      <w:r>
        <w:rPr>
          <w:rFonts w:cs="Tunga"/>
          <w:b/>
          <w:szCs w:val="24"/>
          <w:lang w:val="en-ZA"/>
        </w:rPr>
        <w:t xml:space="preserve">National Assembly </w:t>
      </w:r>
      <w:r w:rsidRPr="009D5245">
        <w:rPr>
          <w:rFonts w:cs="Tunga"/>
          <w:b/>
          <w:szCs w:val="24"/>
          <w:lang w:val="en-ZA"/>
        </w:rPr>
        <w:t>question</w:t>
      </w:r>
      <w:r>
        <w:rPr>
          <w:rFonts w:cs="Tunga"/>
          <w:b/>
          <w:szCs w:val="24"/>
          <w:lang w:val="en-ZA"/>
        </w:rPr>
        <w:t xml:space="preserve"> for written reply</w:t>
      </w:r>
      <w:r w:rsidRPr="009D5245">
        <w:rPr>
          <w:rFonts w:cs="Tunga"/>
          <w:b/>
          <w:szCs w:val="24"/>
          <w:lang w:val="en-ZA"/>
        </w:rPr>
        <w:t xml:space="preserve">: </w:t>
      </w:r>
      <w:r>
        <w:rPr>
          <w:rFonts w:cs="Tunga"/>
          <w:b/>
          <w:szCs w:val="24"/>
          <w:lang w:val="en-ZA"/>
        </w:rPr>
        <w:t>1036</w:t>
      </w:r>
    </w:p>
    <w:p w:rsidR="0088734C" w:rsidRDefault="0088734C" w:rsidP="00CB7801">
      <w:pPr>
        <w:rPr>
          <w:rFonts w:cs="Tunga"/>
          <w:szCs w:val="24"/>
          <w:lang w:val="en-ZA"/>
        </w:rPr>
      </w:pPr>
    </w:p>
    <w:p w:rsidR="0088734C" w:rsidRDefault="0088734C" w:rsidP="00CB7801">
      <w:pPr>
        <w:rPr>
          <w:rFonts w:cs="Tunga"/>
          <w:szCs w:val="24"/>
          <w:lang w:val="en-ZA"/>
        </w:rPr>
      </w:pPr>
    </w:p>
    <w:p w:rsidR="0088734C" w:rsidRPr="00763576" w:rsidRDefault="0088734C" w:rsidP="00CB7801">
      <w:pPr>
        <w:rPr>
          <w:rFonts w:cs="Tunga"/>
          <w:b/>
          <w:szCs w:val="24"/>
          <w:lang w:val="en-ZA"/>
        </w:rPr>
      </w:pPr>
      <w:r>
        <w:rPr>
          <w:rFonts w:cs="Tunga"/>
          <w:szCs w:val="24"/>
          <w:lang w:val="en-ZA"/>
        </w:rPr>
        <w:t xml:space="preserve">DDG: </w:t>
      </w:r>
    </w:p>
    <w:p w:rsidR="0088734C" w:rsidRPr="00763576" w:rsidRDefault="0088734C" w:rsidP="00CB7801">
      <w:pPr>
        <w:rPr>
          <w:rFonts w:cs="Tunga"/>
          <w:b/>
          <w:szCs w:val="24"/>
          <w:lang w:val="en-ZA"/>
        </w:rPr>
      </w:pPr>
      <w:r w:rsidRPr="00763576">
        <w:rPr>
          <w:rFonts w:cs="Tunga"/>
          <w:b/>
          <w:szCs w:val="24"/>
          <w:lang w:val="en-ZA"/>
        </w:rPr>
        <w:t>Date:</w:t>
      </w:r>
    </w:p>
    <w:p w:rsidR="0088734C" w:rsidRDefault="0088734C" w:rsidP="00CB7801">
      <w:pPr>
        <w:rPr>
          <w:rFonts w:cs="Tunga"/>
          <w:szCs w:val="24"/>
          <w:lang w:val="en-ZA"/>
        </w:rPr>
      </w:pPr>
    </w:p>
    <w:p w:rsidR="0088734C" w:rsidRDefault="0088734C" w:rsidP="00CB7801">
      <w:pPr>
        <w:rPr>
          <w:rFonts w:cs="Tunga"/>
          <w:szCs w:val="24"/>
          <w:lang w:val="en-ZA"/>
        </w:rPr>
      </w:pPr>
    </w:p>
    <w:p w:rsidR="0088734C" w:rsidRPr="009D5245" w:rsidRDefault="0088734C" w:rsidP="00CB7801">
      <w:pPr>
        <w:rPr>
          <w:rFonts w:cs="Tunga"/>
          <w:szCs w:val="24"/>
          <w:lang w:val="en-ZA"/>
        </w:rPr>
      </w:pPr>
    </w:p>
    <w:p w:rsidR="0088734C" w:rsidRPr="009D5245" w:rsidRDefault="0088734C" w:rsidP="00CB7801">
      <w:pPr>
        <w:rPr>
          <w:rFonts w:cs="Tunga"/>
          <w:b/>
          <w:szCs w:val="24"/>
          <w:lang w:val="en-ZA"/>
        </w:rPr>
      </w:pPr>
      <w:r w:rsidRPr="009D5245">
        <w:rPr>
          <w:rFonts w:cs="Tunga"/>
          <w:b/>
          <w:szCs w:val="24"/>
          <w:lang w:val="en-ZA"/>
        </w:rPr>
        <w:t>Recommended / Not Recommended</w:t>
      </w:r>
    </w:p>
    <w:p w:rsidR="0088734C" w:rsidRPr="009D5245" w:rsidRDefault="0088734C" w:rsidP="00CB7801">
      <w:pPr>
        <w:rPr>
          <w:rFonts w:cs="Tunga"/>
          <w:b/>
          <w:szCs w:val="24"/>
          <w:lang w:val="en-ZA"/>
        </w:rPr>
      </w:pPr>
    </w:p>
    <w:p w:rsidR="0088734C" w:rsidRPr="009D5245" w:rsidRDefault="0088734C" w:rsidP="00CB7801">
      <w:pPr>
        <w:rPr>
          <w:rFonts w:cs="Tunga"/>
          <w:szCs w:val="24"/>
          <w:lang w:val="en-ZA"/>
        </w:rPr>
      </w:pPr>
    </w:p>
    <w:p w:rsidR="0088734C" w:rsidRPr="009D5245" w:rsidRDefault="0088734C" w:rsidP="00CB7801">
      <w:pPr>
        <w:rPr>
          <w:rFonts w:cs="Tunga"/>
          <w:szCs w:val="24"/>
          <w:lang w:val="en-ZA"/>
        </w:rPr>
      </w:pPr>
    </w:p>
    <w:p w:rsidR="0088734C" w:rsidRPr="002A6E90" w:rsidRDefault="0088734C" w:rsidP="00CB7801">
      <w:pPr>
        <w:rPr>
          <w:rFonts w:cs="Tunga"/>
          <w:b/>
          <w:szCs w:val="24"/>
          <w:lang w:val="en-ZA"/>
        </w:rPr>
      </w:pPr>
      <w:r>
        <w:rPr>
          <w:rFonts w:cs="Tunga"/>
          <w:b/>
          <w:szCs w:val="24"/>
          <w:lang w:val="en-ZA"/>
        </w:rPr>
        <w:t>Dr. T Ramontja</w:t>
      </w:r>
    </w:p>
    <w:p w:rsidR="0088734C" w:rsidRPr="009D5245" w:rsidRDefault="0088734C" w:rsidP="00CB7801">
      <w:pPr>
        <w:rPr>
          <w:rFonts w:cs="Tunga"/>
          <w:b/>
          <w:szCs w:val="24"/>
          <w:lang w:val="en-ZA"/>
        </w:rPr>
      </w:pPr>
      <w:r w:rsidRPr="009D5245">
        <w:rPr>
          <w:rFonts w:cs="Tunga"/>
          <w:b/>
          <w:szCs w:val="24"/>
          <w:lang w:val="en-ZA"/>
        </w:rPr>
        <w:t>Director General:</w:t>
      </w:r>
      <w:r>
        <w:rPr>
          <w:rFonts w:cs="Tunga"/>
          <w:b/>
          <w:szCs w:val="24"/>
          <w:lang w:val="en-ZA"/>
        </w:rPr>
        <w:t xml:space="preserve"> Department of Mineral Resources</w:t>
      </w:r>
    </w:p>
    <w:p w:rsidR="0088734C" w:rsidRPr="009D5245" w:rsidRDefault="0088734C" w:rsidP="00CB7801">
      <w:pPr>
        <w:rPr>
          <w:rFonts w:cs="Tunga"/>
          <w:szCs w:val="24"/>
          <w:lang w:val="en-ZA"/>
        </w:rPr>
      </w:pPr>
    </w:p>
    <w:p w:rsidR="0088734C" w:rsidRPr="009D5245" w:rsidRDefault="0088734C" w:rsidP="00CB7801">
      <w:pPr>
        <w:rPr>
          <w:rFonts w:cs="Tunga"/>
          <w:szCs w:val="24"/>
          <w:lang w:val="en-ZA"/>
        </w:rPr>
      </w:pPr>
      <w:r w:rsidRPr="009D5245">
        <w:rPr>
          <w:rFonts w:cs="Tunga"/>
          <w:szCs w:val="24"/>
          <w:lang w:val="en-ZA"/>
        </w:rPr>
        <w:t>………………/………………/20</w:t>
      </w:r>
      <w:r>
        <w:rPr>
          <w:rFonts w:cs="Tunga"/>
          <w:szCs w:val="24"/>
          <w:lang w:val="en-ZA"/>
        </w:rPr>
        <w:t>15</w:t>
      </w:r>
    </w:p>
    <w:p w:rsidR="0088734C" w:rsidRPr="009D5245" w:rsidRDefault="0088734C" w:rsidP="00CB7801">
      <w:pPr>
        <w:rPr>
          <w:rFonts w:cs="Tunga"/>
          <w:szCs w:val="24"/>
          <w:lang w:val="en-ZA"/>
        </w:rPr>
      </w:pPr>
    </w:p>
    <w:p w:rsidR="0088734C" w:rsidRPr="009D5245" w:rsidRDefault="0088734C" w:rsidP="00CB7801">
      <w:pPr>
        <w:rPr>
          <w:rFonts w:cs="Tunga"/>
          <w:szCs w:val="24"/>
          <w:lang w:val="en-ZA"/>
        </w:rPr>
      </w:pPr>
    </w:p>
    <w:p w:rsidR="0088734C" w:rsidRDefault="0088734C" w:rsidP="0012321F">
      <w:pPr>
        <w:spacing w:before="100" w:beforeAutospacing="1" w:after="100" w:afterAutospacing="1"/>
        <w:ind w:left="720" w:hanging="720"/>
        <w:jc w:val="center"/>
        <w:outlineLvl w:val="0"/>
        <w:rPr>
          <w:rFonts w:cs="Tunga"/>
          <w:b/>
          <w:szCs w:val="24"/>
        </w:rPr>
      </w:pPr>
    </w:p>
    <w:p w:rsidR="0088734C" w:rsidRDefault="0088734C" w:rsidP="0012321F">
      <w:pPr>
        <w:spacing w:before="100" w:beforeAutospacing="1" w:after="100" w:afterAutospacing="1"/>
        <w:ind w:left="720" w:hanging="720"/>
        <w:jc w:val="center"/>
        <w:outlineLvl w:val="0"/>
        <w:rPr>
          <w:rFonts w:cs="Tunga"/>
          <w:b/>
          <w:szCs w:val="24"/>
        </w:rPr>
      </w:pPr>
    </w:p>
    <w:p w:rsidR="0088734C" w:rsidRDefault="0088734C" w:rsidP="0012321F">
      <w:pPr>
        <w:spacing w:before="100" w:beforeAutospacing="1" w:after="100" w:afterAutospacing="1"/>
        <w:ind w:left="720" w:hanging="720"/>
        <w:jc w:val="center"/>
        <w:outlineLvl w:val="0"/>
        <w:rPr>
          <w:rFonts w:cs="Tunga"/>
          <w:b/>
          <w:szCs w:val="24"/>
        </w:rPr>
      </w:pPr>
    </w:p>
    <w:p w:rsidR="0088734C" w:rsidRDefault="0088734C" w:rsidP="0012321F">
      <w:pPr>
        <w:spacing w:before="100" w:beforeAutospacing="1" w:after="100" w:afterAutospacing="1"/>
        <w:ind w:left="720" w:hanging="720"/>
        <w:jc w:val="center"/>
        <w:outlineLvl w:val="0"/>
        <w:rPr>
          <w:rFonts w:cs="Tunga"/>
          <w:b/>
          <w:szCs w:val="24"/>
        </w:rPr>
      </w:pPr>
    </w:p>
    <w:p w:rsidR="0088734C" w:rsidRDefault="0088734C" w:rsidP="0012321F">
      <w:pPr>
        <w:spacing w:before="100" w:beforeAutospacing="1" w:after="100" w:afterAutospacing="1"/>
        <w:ind w:left="720" w:hanging="720"/>
        <w:jc w:val="center"/>
        <w:outlineLvl w:val="0"/>
        <w:rPr>
          <w:rFonts w:cs="Tunga"/>
          <w:b/>
          <w:szCs w:val="24"/>
        </w:rPr>
      </w:pPr>
    </w:p>
    <w:p w:rsidR="0088734C" w:rsidRDefault="0088734C" w:rsidP="0012321F">
      <w:pPr>
        <w:spacing w:before="100" w:beforeAutospacing="1" w:after="100" w:afterAutospacing="1"/>
        <w:ind w:left="720" w:hanging="720"/>
        <w:jc w:val="center"/>
        <w:outlineLvl w:val="0"/>
        <w:rPr>
          <w:rFonts w:cs="Tunga"/>
          <w:b/>
          <w:szCs w:val="24"/>
        </w:rPr>
      </w:pPr>
    </w:p>
    <w:p w:rsidR="0088734C" w:rsidRDefault="0088734C" w:rsidP="0012321F">
      <w:pPr>
        <w:spacing w:before="100" w:beforeAutospacing="1" w:after="100" w:afterAutospacing="1"/>
        <w:ind w:left="720" w:hanging="720"/>
        <w:jc w:val="center"/>
        <w:outlineLvl w:val="0"/>
        <w:rPr>
          <w:rFonts w:cs="Tunga"/>
          <w:b/>
          <w:szCs w:val="24"/>
        </w:rPr>
      </w:pPr>
    </w:p>
    <w:p w:rsidR="0088734C" w:rsidRPr="004E41AB" w:rsidRDefault="0088734C" w:rsidP="0012321F">
      <w:pPr>
        <w:spacing w:before="100" w:beforeAutospacing="1" w:after="100" w:afterAutospacing="1"/>
        <w:ind w:left="720" w:hanging="720"/>
        <w:jc w:val="center"/>
        <w:outlineLvl w:val="0"/>
        <w:rPr>
          <w:rFonts w:cs="Tunga"/>
          <w:b/>
          <w:color w:val="auto"/>
          <w:szCs w:val="24"/>
        </w:rPr>
      </w:pPr>
      <w:r w:rsidRPr="004E41AB">
        <w:rPr>
          <w:rFonts w:cs="Tunga"/>
          <w:b/>
          <w:color w:val="auto"/>
          <w:szCs w:val="24"/>
        </w:rPr>
        <w:t>NA QUESTION FOR WRITTEN REPLY</w:t>
      </w:r>
    </w:p>
    <w:p w:rsidR="0088734C" w:rsidRPr="004E41AB" w:rsidRDefault="0088734C" w:rsidP="0012321F">
      <w:pPr>
        <w:spacing w:before="100" w:beforeAutospacing="1" w:after="100" w:afterAutospacing="1"/>
        <w:ind w:left="720" w:hanging="720"/>
        <w:jc w:val="left"/>
        <w:outlineLvl w:val="0"/>
        <w:rPr>
          <w:b/>
          <w:color w:val="auto"/>
        </w:rPr>
      </w:pPr>
      <w:r w:rsidRPr="004E41AB">
        <w:rPr>
          <w:rFonts w:cs="Tunga"/>
          <w:b/>
          <w:color w:val="auto"/>
          <w:szCs w:val="24"/>
        </w:rPr>
        <w:t>QUESTION NUMBER:</w:t>
      </w:r>
      <w:r w:rsidRPr="004E41AB">
        <w:rPr>
          <w:rFonts w:cs="Tunga"/>
          <w:b/>
          <w:color w:val="auto"/>
          <w:szCs w:val="24"/>
        </w:rPr>
        <w:tab/>
      </w:r>
      <w:r>
        <w:rPr>
          <w:rFonts w:cs="Tunga"/>
          <w:b/>
          <w:color w:val="auto"/>
          <w:szCs w:val="24"/>
        </w:rPr>
        <w:t>1036</w:t>
      </w:r>
      <w:r w:rsidRPr="004E41AB">
        <w:rPr>
          <w:rFonts w:cs="Tunga"/>
          <w:b/>
          <w:color w:val="auto"/>
          <w:szCs w:val="24"/>
        </w:rPr>
        <w:tab/>
        <w:t>ADVANCE NOTICE NO</w:t>
      </w:r>
      <w:r>
        <w:rPr>
          <w:rFonts w:cs="Tunga"/>
          <w:b/>
          <w:color w:val="auto"/>
          <w:szCs w:val="24"/>
        </w:rPr>
        <w:t>: NW1196E</w:t>
      </w:r>
    </w:p>
    <w:p w:rsidR="0088734C" w:rsidRPr="004E41AB" w:rsidRDefault="0088734C" w:rsidP="00420BEB">
      <w:pPr>
        <w:spacing w:line="360" w:lineRule="auto"/>
        <w:jc w:val="left"/>
        <w:rPr>
          <w:rFonts w:cs="Tunga"/>
          <w:b/>
          <w:color w:val="auto"/>
          <w:szCs w:val="24"/>
        </w:rPr>
      </w:pPr>
      <w:r w:rsidRPr="004E41AB">
        <w:rPr>
          <w:rFonts w:cs="Tunga"/>
          <w:b/>
          <w:color w:val="auto"/>
          <w:szCs w:val="24"/>
        </w:rPr>
        <w:t xml:space="preserve">DATE OF PUBLICATION IN INTERNAL QUESTION PAPER: </w:t>
      </w:r>
    </w:p>
    <w:p w:rsidR="0088734C" w:rsidRPr="004E41AB" w:rsidRDefault="0088734C" w:rsidP="00420BEB">
      <w:pPr>
        <w:pBdr>
          <w:bottom w:val="single" w:sz="12" w:space="1" w:color="auto"/>
        </w:pBdr>
        <w:spacing w:line="360" w:lineRule="auto"/>
        <w:jc w:val="left"/>
        <w:rPr>
          <w:rFonts w:cs="Tunga"/>
          <w:b/>
          <w:color w:val="auto"/>
          <w:szCs w:val="24"/>
        </w:rPr>
      </w:pPr>
      <w:r w:rsidRPr="004E41AB">
        <w:rPr>
          <w:rFonts w:cs="Tunga"/>
          <w:b/>
          <w:color w:val="auto"/>
          <w:szCs w:val="24"/>
        </w:rPr>
        <w:t xml:space="preserve">INTERNAL QUESTION PAPER NUMBER: </w:t>
      </w:r>
    </w:p>
    <w:p w:rsidR="0088734C" w:rsidRDefault="0088734C" w:rsidP="00367BB9">
      <w:pPr>
        <w:ind w:firstLine="567"/>
        <w:rPr>
          <w:rFonts w:ascii="Arial" w:hAnsi="Arial" w:cs="Arial"/>
          <w:szCs w:val="24"/>
        </w:rPr>
      </w:pPr>
    </w:p>
    <w:p w:rsidR="0088734C" w:rsidRPr="00C82B9E" w:rsidRDefault="0088734C" w:rsidP="00D51F99">
      <w:pPr>
        <w:spacing w:before="100" w:beforeAutospacing="1" w:after="100" w:afterAutospacing="1"/>
        <w:ind w:left="851" w:hanging="709"/>
        <w:outlineLvl w:val="0"/>
        <w:rPr>
          <w:b/>
        </w:rPr>
      </w:pPr>
      <w:r>
        <w:rPr>
          <w:b/>
        </w:rPr>
        <w:t>1036.</w:t>
      </w:r>
      <w:r>
        <w:rPr>
          <w:b/>
        </w:rPr>
        <w:tab/>
      </w:r>
      <w:r w:rsidRPr="00C82B9E">
        <w:rPr>
          <w:b/>
        </w:rPr>
        <w:t xml:space="preserve">Mr J R B Lorimer (DA) to </w:t>
      </w:r>
      <w:r w:rsidRPr="00E154FE">
        <w:rPr>
          <w:b/>
        </w:rPr>
        <w:t>ask</w:t>
      </w:r>
      <w:r w:rsidRPr="00C82B9E">
        <w:rPr>
          <w:b/>
        </w:rPr>
        <w:t xml:space="preserve"> the Minister of Mineral Resources:</w:t>
      </w:r>
    </w:p>
    <w:p w:rsidR="0088734C" w:rsidRPr="00C82B9E" w:rsidRDefault="0088734C" w:rsidP="00D51F99">
      <w:pPr>
        <w:spacing w:before="100" w:beforeAutospacing="1" w:after="100" w:afterAutospacing="1"/>
        <w:ind w:left="1440" w:hanging="589"/>
        <w:outlineLvl w:val="0"/>
      </w:pPr>
      <w:r w:rsidRPr="00C82B9E">
        <w:t>(1)</w:t>
      </w:r>
      <w:r w:rsidRPr="00C82B9E">
        <w:tab/>
        <w:t xml:space="preserve">What are the (a) details and (b) all relevant dates of all steps that have been taken to facilitate and ensure the effective functioning of his department’s compliance monitoring and enforcement since </w:t>
      </w:r>
      <w:r>
        <w:t xml:space="preserve">1 January </w:t>
      </w:r>
      <w:r w:rsidRPr="00C82B9E">
        <w:t>2009;</w:t>
      </w:r>
    </w:p>
    <w:p w:rsidR="0088734C" w:rsidRPr="00C82B9E" w:rsidRDefault="0088734C" w:rsidP="00D51F99">
      <w:pPr>
        <w:spacing w:before="100" w:beforeAutospacing="1" w:after="100" w:afterAutospacing="1"/>
        <w:ind w:left="1440" w:hanging="589"/>
        <w:outlineLvl w:val="0"/>
      </w:pPr>
      <w:r w:rsidRPr="00C82B9E">
        <w:t>(2)</w:t>
      </w:r>
      <w:r w:rsidRPr="00C82B9E">
        <w:tab/>
        <w:t>what are details of (a) all steps taken and (b) all steps to be taken to address the substantial vacancies in his compliance and monitoring department;</w:t>
      </w:r>
    </w:p>
    <w:p w:rsidR="0088734C" w:rsidRPr="00C82B9E" w:rsidRDefault="0088734C" w:rsidP="00D51F99">
      <w:pPr>
        <w:spacing w:before="100" w:beforeAutospacing="1" w:after="100" w:afterAutospacing="1"/>
        <w:ind w:left="1440" w:hanging="589"/>
        <w:outlineLvl w:val="0"/>
      </w:pPr>
      <w:r w:rsidRPr="00C82B9E">
        <w:t>(3)</w:t>
      </w:r>
      <w:r w:rsidRPr="00C82B9E">
        <w:tab/>
        <w:t>what are the details regarding the (a) appointment, (b) training and (c) designation of all current inspectors who will conduct compliance monitoring and enforcement;</w:t>
      </w:r>
    </w:p>
    <w:p w:rsidR="0088734C" w:rsidRPr="002A18FB" w:rsidRDefault="0088734C" w:rsidP="00D51F99">
      <w:pPr>
        <w:spacing w:before="100" w:beforeAutospacing="1" w:after="100" w:afterAutospacing="1"/>
        <w:ind w:left="1440" w:hanging="589"/>
        <w:outlineLvl w:val="0"/>
        <w:rPr>
          <w:sz w:val="20"/>
        </w:rPr>
      </w:pPr>
      <w:r w:rsidRPr="00C82B9E">
        <w:t>(4)</w:t>
      </w:r>
      <w:r w:rsidRPr="00C82B9E">
        <w:tab/>
        <w:t xml:space="preserve">what plans are in place to publish results of compliance monitoring and </w:t>
      </w:r>
      <w:r w:rsidRPr="00F14E28">
        <w:rPr>
          <w:lang w:val="en-ZA"/>
        </w:rPr>
        <w:t>enforcement</w:t>
      </w:r>
      <w:r w:rsidRPr="00C82B9E">
        <w:t>?</w:t>
      </w:r>
      <w:r w:rsidRPr="00637415">
        <w:tab/>
      </w:r>
      <w:r>
        <w:tab/>
      </w:r>
      <w:r>
        <w:tab/>
      </w:r>
      <w:r>
        <w:tab/>
      </w:r>
      <w:r>
        <w:tab/>
      </w:r>
      <w:r>
        <w:tab/>
      </w:r>
      <w:r>
        <w:tab/>
      </w:r>
      <w:r w:rsidRPr="002A18FB">
        <w:rPr>
          <w:sz w:val="20"/>
        </w:rPr>
        <w:t>NW1</w:t>
      </w:r>
      <w:r>
        <w:rPr>
          <w:sz w:val="20"/>
        </w:rPr>
        <w:t>196</w:t>
      </w:r>
      <w:r w:rsidRPr="002A18FB">
        <w:rPr>
          <w:sz w:val="20"/>
        </w:rPr>
        <w:t>E</w:t>
      </w:r>
    </w:p>
    <w:p w:rsidR="0088734C" w:rsidRDefault="0088734C" w:rsidP="00367BB9">
      <w:pPr>
        <w:ind w:firstLine="567"/>
        <w:rPr>
          <w:rFonts w:ascii="Arial" w:hAnsi="Arial" w:cs="Arial"/>
          <w:szCs w:val="24"/>
        </w:rPr>
      </w:pPr>
    </w:p>
    <w:p w:rsidR="0088734C" w:rsidRDefault="0088734C" w:rsidP="00367BB9">
      <w:pPr>
        <w:ind w:firstLine="567"/>
        <w:rPr>
          <w:rFonts w:ascii="Arial" w:hAnsi="Arial" w:cs="Arial"/>
          <w:szCs w:val="24"/>
        </w:rPr>
      </w:pPr>
    </w:p>
    <w:p w:rsidR="0088734C" w:rsidRPr="00883BFE" w:rsidRDefault="0088734C" w:rsidP="00367BB9">
      <w:pPr>
        <w:ind w:firstLine="567"/>
        <w:rPr>
          <w:rFonts w:ascii="Arial" w:hAnsi="Arial" w:cs="Arial"/>
          <w:szCs w:val="24"/>
        </w:rPr>
      </w:pPr>
    </w:p>
    <w:p w:rsidR="0088734C" w:rsidRDefault="0088734C" w:rsidP="00367BB9">
      <w:pPr>
        <w:ind w:firstLine="567"/>
        <w:rPr>
          <w:rFonts w:ascii="Arial" w:hAnsi="Arial" w:cs="Arial"/>
          <w:b/>
          <w:szCs w:val="24"/>
        </w:rPr>
      </w:pPr>
      <w:r w:rsidRPr="00883BFE">
        <w:rPr>
          <w:rFonts w:ascii="Arial" w:hAnsi="Arial" w:cs="Arial"/>
          <w:b/>
          <w:szCs w:val="24"/>
        </w:rPr>
        <w:t xml:space="preserve">REPLY </w:t>
      </w:r>
    </w:p>
    <w:p w:rsidR="0088734C" w:rsidRPr="00367BB9" w:rsidRDefault="0088734C" w:rsidP="00367BB9">
      <w:pPr>
        <w:pStyle w:val="ListParagraph"/>
        <w:ind w:left="927"/>
        <w:rPr>
          <w:rFonts w:cs="Tunga"/>
          <w:b/>
          <w:color w:val="auto"/>
          <w:szCs w:val="24"/>
          <w:lang w:val="en-ZA"/>
        </w:rPr>
      </w:pPr>
    </w:p>
    <w:p w:rsidR="0088734C" w:rsidRPr="00833F0C" w:rsidRDefault="0088734C" w:rsidP="00B71F03">
      <w:pPr>
        <w:pStyle w:val="ListParagraph"/>
        <w:numPr>
          <w:ilvl w:val="0"/>
          <w:numId w:val="8"/>
        </w:numPr>
        <w:ind w:left="1418" w:hanging="578"/>
        <w:rPr>
          <w:rFonts w:cs="Tunga"/>
          <w:szCs w:val="24"/>
          <w:lang w:val="en-ZA"/>
        </w:rPr>
      </w:pPr>
      <w:r>
        <w:rPr>
          <w:rFonts w:cs="Tunga"/>
          <w:szCs w:val="24"/>
          <w:lang w:val="en-ZA"/>
        </w:rPr>
        <w:t>(a) (b) In June 2011, the Department established a compliance and enforcement structure in the Mineral Regulation. In 2013 funding was made available and accordingly utilised to enhance environment authorisation capacity.</w:t>
      </w:r>
    </w:p>
    <w:p w:rsidR="0088734C" w:rsidRDefault="0088734C" w:rsidP="002D0A51">
      <w:pPr>
        <w:spacing w:before="100" w:beforeAutospacing="1" w:after="100" w:afterAutospacing="1"/>
        <w:ind w:left="1436" w:hanging="585"/>
        <w:outlineLvl w:val="0"/>
        <w:rPr>
          <w:rFonts w:cs="Tunga"/>
          <w:szCs w:val="24"/>
          <w:lang w:val="en-ZA"/>
        </w:rPr>
      </w:pPr>
      <w:r>
        <w:rPr>
          <w:rFonts w:cs="Tunga"/>
          <w:szCs w:val="24"/>
          <w:lang w:val="en-ZA"/>
        </w:rPr>
        <w:t xml:space="preserve">(2) </w:t>
      </w:r>
      <w:r>
        <w:rPr>
          <w:rFonts w:cs="Tunga"/>
          <w:szCs w:val="24"/>
          <w:lang w:val="en-ZA"/>
        </w:rPr>
        <w:tab/>
        <w:t>(a) (b) National Treasury has allocated funding sufficient to fund 22 positions, which are currently in the process of being filled.</w:t>
      </w:r>
    </w:p>
    <w:p w:rsidR="0088734C" w:rsidRDefault="0088734C" w:rsidP="005E70DE">
      <w:pPr>
        <w:spacing w:before="100" w:beforeAutospacing="1" w:after="100" w:afterAutospacing="1"/>
        <w:ind w:left="1436" w:hanging="585"/>
        <w:outlineLvl w:val="0"/>
        <w:rPr>
          <w:rFonts w:cs="Tunga"/>
          <w:szCs w:val="24"/>
          <w:lang w:val="en-ZA"/>
        </w:rPr>
      </w:pPr>
      <w:r>
        <w:rPr>
          <w:rFonts w:cs="Tunga"/>
          <w:szCs w:val="24"/>
          <w:lang w:val="en-ZA"/>
        </w:rPr>
        <w:t xml:space="preserve"> (3)(a) 34 personnel have been appointed and designated</w:t>
      </w:r>
      <w:bookmarkStart w:id="0" w:name="_GoBack"/>
      <w:bookmarkEnd w:id="0"/>
      <w:r>
        <w:rPr>
          <w:rFonts w:cs="Tunga"/>
          <w:szCs w:val="24"/>
          <w:lang w:val="en-ZA"/>
        </w:rPr>
        <w:t>.</w:t>
      </w:r>
      <w:r>
        <w:rPr>
          <w:rFonts w:cs="Tunga"/>
          <w:szCs w:val="24"/>
          <w:lang w:val="en-ZA"/>
        </w:rPr>
        <w:tab/>
      </w:r>
    </w:p>
    <w:p w:rsidR="0088734C" w:rsidRDefault="0088734C" w:rsidP="005E70DE">
      <w:pPr>
        <w:spacing w:before="100" w:beforeAutospacing="1" w:after="100" w:afterAutospacing="1"/>
        <w:ind w:left="1436" w:hanging="585"/>
        <w:outlineLvl w:val="0"/>
        <w:rPr>
          <w:rFonts w:cs="Tunga"/>
          <w:szCs w:val="24"/>
          <w:lang w:val="en-ZA"/>
        </w:rPr>
      </w:pPr>
      <w:r>
        <w:rPr>
          <w:rFonts w:cs="Tunga"/>
          <w:szCs w:val="24"/>
          <w:lang w:val="en-ZA"/>
        </w:rPr>
        <w:t>(b)   28 persons have been successfully trained as Environmental Mineral Resource Inspectors whilst 6 had been previously trained. A further 60 persons will undergo training during this financial year.</w:t>
      </w:r>
    </w:p>
    <w:p w:rsidR="0088734C" w:rsidRDefault="0088734C" w:rsidP="005E70DE">
      <w:pPr>
        <w:spacing w:before="100" w:beforeAutospacing="1" w:after="100" w:afterAutospacing="1"/>
        <w:ind w:left="1436" w:hanging="585"/>
        <w:outlineLvl w:val="0"/>
        <w:rPr>
          <w:rFonts w:cs="Tunga"/>
          <w:szCs w:val="24"/>
          <w:lang w:val="en-ZA"/>
        </w:rPr>
      </w:pPr>
      <w:r>
        <w:rPr>
          <w:rFonts w:cs="Tunga"/>
          <w:szCs w:val="24"/>
          <w:lang w:val="en-ZA"/>
        </w:rPr>
        <w:t xml:space="preserve">(c)      See (a) above </w:t>
      </w:r>
    </w:p>
    <w:p w:rsidR="0088734C" w:rsidRDefault="0088734C" w:rsidP="005E70DE">
      <w:pPr>
        <w:spacing w:before="100" w:beforeAutospacing="1" w:after="100" w:afterAutospacing="1"/>
        <w:ind w:left="1436" w:hanging="585"/>
        <w:outlineLvl w:val="0"/>
        <w:rPr>
          <w:rFonts w:cs="Tunga"/>
          <w:szCs w:val="24"/>
          <w:lang w:val="en-ZA"/>
        </w:rPr>
      </w:pPr>
      <w:r>
        <w:rPr>
          <w:rFonts w:cs="Tunga"/>
          <w:szCs w:val="24"/>
          <w:lang w:val="en-ZA"/>
        </w:rPr>
        <w:t xml:space="preserve">(4) </w:t>
      </w:r>
      <w:r>
        <w:rPr>
          <w:rFonts w:cs="Tunga"/>
          <w:szCs w:val="24"/>
          <w:lang w:val="en-ZA"/>
        </w:rPr>
        <w:tab/>
        <w:t>The mining sector information will be provided to the Department of Environmental Affairs for inclusion into their relevant report.</w:t>
      </w:r>
    </w:p>
    <w:p w:rsidR="0088734C" w:rsidRDefault="0088734C" w:rsidP="006F105C">
      <w:pPr>
        <w:spacing w:before="100" w:beforeAutospacing="1" w:after="100" w:afterAutospacing="1"/>
        <w:outlineLvl w:val="0"/>
        <w:rPr>
          <w:rFonts w:cs="Tunga"/>
          <w:szCs w:val="24"/>
          <w:lang w:val="en-ZA"/>
        </w:rPr>
      </w:pPr>
    </w:p>
    <w:p w:rsidR="0088734C" w:rsidRDefault="0088734C" w:rsidP="001C23F8">
      <w:pPr>
        <w:rPr>
          <w:rFonts w:cs="Tunga"/>
          <w:szCs w:val="24"/>
          <w:lang w:val="en-ZA"/>
        </w:rPr>
      </w:pPr>
    </w:p>
    <w:p w:rsidR="0088734C" w:rsidRPr="009D5245" w:rsidRDefault="0088734C" w:rsidP="001C23F8">
      <w:pPr>
        <w:rPr>
          <w:rFonts w:cs="Tunga"/>
          <w:szCs w:val="24"/>
          <w:lang w:val="en-ZA"/>
        </w:rPr>
      </w:pPr>
      <w:r>
        <w:rPr>
          <w:rFonts w:cs="Tunga"/>
          <w:szCs w:val="24"/>
          <w:lang w:val="en-ZA"/>
        </w:rPr>
        <w:t>Approved/not approved</w:t>
      </w:r>
    </w:p>
    <w:p w:rsidR="0088734C" w:rsidRPr="009D5245" w:rsidRDefault="0088734C" w:rsidP="001C23F8">
      <w:pPr>
        <w:rPr>
          <w:rFonts w:cs="Tunga"/>
          <w:szCs w:val="24"/>
          <w:lang w:val="en-ZA"/>
        </w:rPr>
      </w:pPr>
    </w:p>
    <w:p w:rsidR="0088734C" w:rsidRPr="00205BB9" w:rsidRDefault="0088734C" w:rsidP="001C23F8">
      <w:pPr>
        <w:rPr>
          <w:rFonts w:ascii="Arial" w:hAnsi="Arial" w:cs="Arial"/>
          <w:sz w:val="22"/>
          <w:szCs w:val="22"/>
          <w:lang w:val="en-ZA"/>
        </w:rPr>
      </w:pPr>
    </w:p>
    <w:p w:rsidR="0088734C" w:rsidRPr="00205BB9" w:rsidRDefault="0088734C" w:rsidP="001C23F8">
      <w:pPr>
        <w:rPr>
          <w:rFonts w:ascii="Arial" w:hAnsi="Arial" w:cs="Arial"/>
          <w:sz w:val="22"/>
          <w:szCs w:val="22"/>
          <w:lang w:val="en-ZA"/>
        </w:rPr>
      </w:pPr>
    </w:p>
    <w:p w:rsidR="0088734C" w:rsidRDefault="0088734C" w:rsidP="001C23F8">
      <w:pPr>
        <w:rPr>
          <w:rFonts w:ascii="Arial" w:hAnsi="Arial" w:cs="Arial"/>
          <w:sz w:val="22"/>
          <w:szCs w:val="22"/>
          <w:lang w:val="en-ZA"/>
        </w:rPr>
      </w:pPr>
    </w:p>
    <w:p w:rsidR="0088734C" w:rsidRPr="00205BB9" w:rsidRDefault="0088734C" w:rsidP="001C23F8">
      <w:pPr>
        <w:rPr>
          <w:rFonts w:ascii="Arial" w:hAnsi="Arial" w:cs="Arial"/>
          <w:sz w:val="22"/>
          <w:szCs w:val="22"/>
          <w:lang w:val="en-ZA"/>
        </w:rPr>
      </w:pPr>
    </w:p>
    <w:p w:rsidR="0088734C" w:rsidRPr="00205BB9" w:rsidRDefault="0088734C" w:rsidP="001C23F8">
      <w:pPr>
        <w:rPr>
          <w:rFonts w:ascii="Arial" w:hAnsi="Arial" w:cs="Arial"/>
          <w:b/>
          <w:sz w:val="22"/>
          <w:szCs w:val="22"/>
          <w:lang w:val="en-ZA"/>
        </w:rPr>
      </w:pPr>
      <w:r w:rsidRPr="00205BB9">
        <w:rPr>
          <w:rFonts w:ascii="Arial" w:hAnsi="Arial" w:cs="Arial"/>
          <w:b/>
          <w:sz w:val="22"/>
          <w:szCs w:val="22"/>
          <w:lang w:val="en-ZA"/>
        </w:rPr>
        <w:t>Adv N</w:t>
      </w:r>
      <w:r>
        <w:rPr>
          <w:rFonts w:ascii="Arial" w:hAnsi="Arial" w:cs="Arial"/>
          <w:b/>
          <w:sz w:val="22"/>
          <w:szCs w:val="22"/>
          <w:lang w:val="en-ZA"/>
        </w:rPr>
        <w:t>.A.</w:t>
      </w:r>
      <w:r w:rsidRPr="00205BB9">
        <w:rPr>
          <w:rFonts w:ascii="Arial" w:hAnsi="Arial" w:cs="Arial"/>
          <w:b/>
          <w:sz w:val="22"/>
          <w:szCs w:val="22"/>
          <w:lang w:val="en-ZA"/>
        </w:rPr>
        <w:t xml:space="preserve"> Ramatlhodi</w:t>
      </w:r>
    </w:p>
    <w:p w:rsidR="0088734C" w:rsidRPr="00205BB9" w:rsidRDefault="0088734C" w:rsidP="001C23F8">
      <w:pPr>
        <w:rPr>
          <w:rFonts w:ascii="Arial" w:hAnsi="Arial" w:cs="Arial"/>
          <w:b/>
          <w:sz w:val="22"/>
          <w:szCs w:val="22"/>
          <w:lang w:val="en-ZA"/>
        </w:rPr>
      </w:pPr>
      <w:r w:rsidRPr="00205BB9">
        <w:rPr>
          <w:rFonts w:ascii="Arial" w:hAnsi="Arial" w:cs="Arial"/>
          <w:b/>
          <w:sz w:val="22"/>
          <w:szCs w:val="22"/>
          <w:lang w:val="en-ZA"/>
        </w:rPr>
        <w:t>Minister of Mineral Resources</w:t>
      </w:r>
    </w:p>
    <w:p w:rsidR="0088734C" w:rsidRPr="00205BB9" w:rsidRDefault="0088734C" w:rsidP="001C23F8">
      <w:pPr>
        <w:rPr>
          <w:rFonts w:ascii="Arial" w:hAnsi="Arial" w:cs="Arial"/>
          <w:b/>
          <w:sz w:val="22"/>
          <w:szCs w:val="22"/>
          <w:lang w:val="en-ZA"/>
        </w:rPr>
      </w:pPr>
    </w:p>
    <w:p w:rsidR="0088734C" w:rsidRPr="00205BB9" w:rsidRDefault="0088734C" w:rsidP="001C23F8">
      <w:pPr>
        <w:rPr>
          <w:rFonts w:ascii="Arial" w:hAnsi="Arial" w:cs="Arial"/>
          <w:sz w:val="22"/>
          <w:szCs w:val="22"/>
        </w:rPr>
      </w:pPr>
      <w:r w:rsidRPr="00205BB9">
        <w:rPr>
          <w:rFonts w:ascii="Arial" w:hAnsi="Arial" w:cs="Arial"/>
          <w:b/>
          <w:sz w:val="22"/>
          <w:szCs w:val="22"/>
          <w:lang w:val="en-ZA"/>
        </w:rPr>
        <w:t>Date Submitted:-</w:t>
      </w:r>
      <w:r>
        <w:rPr>
          <w:rFonts w:ascii="Arial" w:hAnsi="Arial" w:cs="Arial"/>
          <w:sz w:val="22"/>
          <w:szCs w:val="22"/>
          <w:lang w:val="en-ZA"/>
        </w:rPr>
        <w:t>………………/………………/2015</w:t>
      </w:r>
    </w:p>
    <w:p w:rsidR="0088734C" w:rsidRDefault="0088734C" w:rsidP="001C23F8"/>
    <w:p w:rsidR="0088734C" w:rsidRDefault="0088734C" w:rsidP="00FF1E75">
      <w:pPr>
        <w:spacing w:before="100" w:beforeAutospacing="1" w:after="100" w:afterAutospacing="1"/>
        <w:outlineLvl w:val="0"/>
        <w:rPr>
          <w:rFonts w:cs="Tunga"/>
          <w:b/>
          <w:szCs w:val="24"/>
          <w:lang w:val="en-ZA"/>
        </w:rPr>
      </w:pPr>
    </w:p>
    <w:sectPr w:rsidR="0088734C" w:rsidSect="00833F0C">
      <w:headerReference w:type="default" r:id="rId7"/>
      <w:pgSz w:w="12240" w:h="15840"/>
      <w:pgMar w:top="1440" w:right="1467" w:bottom="720" w:left="180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34C" w:rsidRDefault="0088734C" w:rsidP="0012321F">
      <w:r>
        <w:separator/>
      </w:r>
    </w:p>
  </w:endnote>
  <w:endnote w:type="continuationSeparator" w:id="0">
    <w:p w:rsidR="0088734C" w:rsidRDefault="0088734C" w:rsidP="00123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unga">
    <w:panose1 w:val="00000400000000000000"/>
    <w:charset w:val="00"/>
    <w:family w:val="auto"/>
    <w:pitch w:val="variable"/>
    <w:sig w:usb0="004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34C" w:rsidRDefault="0088734C" w:rsidP="0012321F">
      <w:r>
        <w:separator/>
      </w:r>
    </w:p>
  </w:footnote>
  <w:footnote w:type="continuationSeparator" w:id="0">
    <w:p w:rsidR="0088734C" w:rsidRDefault="0088734C" w:rsidP="00123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34C" w:rsidRDefault="0088734C">
    <w:pPr>
      <w:pStyle w:val="Header"/>
      <w:rPr>
        <w:rFonts w:ascii="Trebuchet MS" w:hAnsi="Trebuchet MS"/>
        <w:b/>
        <w:bC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coat of arms" style="position:absolute;left:0;text-align:left;margin-left:194.7pt;margin-top:-5pt;width:39.6pt;height:49pt;z-index:251660288;visibility:visible">
          <v:imagedata r:id="rId1" o:title=""/>
          <w10:wrap type="topAndBottom"/>
        </v:shape>
      </w:pict>
    </w:r>
  </w:p>
  <w:p w:rsidR="0088734C" w:rsidRDefault="0088734C">
    <w:pPr>
      <w:pStyle w:val="Header"/>
      <w:rPr>
        <w:rFonts w:ascii="Trebuchet MS" w:hAnsi="Trebuchet MS"/>
        <w:b/>
        <w:bCs/>
      </w:rPr>
    </w:pPr>
  </w:p>
  <w:p w:rsidR="0088734C" w:rsidRDefault="0088734C">
    <w:pPr>
      <w:pStyle w:val="Header"/>
      <w:rPr>
        <w:rFonts w:ascii="Trebuchet MS" w:hAnsi="Trebuchet MS"/>
        <w:b/>
        <w:bCs/>
      </w:rPr>
    </w:pPr>
  </w:p>
  <w:p w:rsidR="0088734C" w:rsidRDefault="0088734C" w:rsidP="00A81B0B">
    <w:pPr>
      <w:pStyle w:val="Header"/>
      <w:jc w:val="center"/>
      <w:rPr>
        <w:rFonts w:ascii="Trebuchet MS" w:hAnsi="Trebuchet MS"/>
        <w:b/>
        <w:bCs/>
      </w:rPr>
    </w:pPr>
  </w:p>
  <w:p w:rsidR="0088734C" w:rsidRDefault="0088734C" w:rsidP="00A81B0B">
    <w:pPr>
      <w:pStyle w:val="Header"/>
      <w:jc w:val="center"/>
      <w:rPr>
        <w:rFonts w:ascii="Trebuchet MS" w:hAnsi="Trebuchet MS"/>
        <w:b/>
        <w:bCs/>
      </w:rPr>
    </w:pPr>
    <w:r>
      <w:rPr>
        <w:rFonts w:ascii="Trebuchet MS" w:hAnsi="Trebuchet MS"/>
        <w:b/>
        <w:bCs/>
      </w:rPr>
      <w:t>MINISTRY OF MINERAL RESOURCES</w:t>
    </w:r>
  </w:p>
  <w:p w:rsidR="0088734C" w:rsidRDefault="0088734C" w:rsidP="00A81B0B">
    <w:pPr>
      <w:pStyle w:val="Header"/>
      <w:jc w:val="center"/>
      <w:rPr>
        <w:rFonts w:ascii="Trebuchet MS" w:hAnsi="Trebuchet MS"/>
        <w:b/>
        <w:bCs/>
      </w:rPr>
    </w:pPr>
    <w:r>
      <w:rPr>
        <w:rFonts w:ascii="Trebuchet MS" w:hAnsi="Trebuchet MS"/>
        <w:b/>
        <w:bCs/>
      </w:rPr>
      <w:t>REPUBLIC OF SOUTH AFRICA</w:t>
    </w:r>
  </w:p>
  <w:p w:rsidR="0088734C" w:rsidRPr="0012321F" w:rsidRDefault="0088734C" w:rsidP="0012321F">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1FD"/>
    <w:multiLevelType w:val="hybridMultilevel"/>
    <w:tmpl w:val="DD42B51C"/>
    <w:lvl w:ilvl="0" w:tplc="88EA246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D93794A"/>
    <w:multiLevelType w:val="hybridMultilevel"/>
    <w:tmpl w:val="02606864"/>
    <w:lvl w:ilvl="0" w:tplc="B6C67B06">
      <w:start w:val="1"/>
      <w:numFmt w:val="decimal"/>
      <w:lvlText w:val="(%1)"/>
      <w:lvlJc w:val="left"/>
      <w:pPr>
        <w:ind w:left="1440" w:hanging="600"/>
      </w:pPr>
      <w:rPr>
        <w:rFonts w:cs="Times New Roman" w:hint="default"/>
      </w:rPr>
    </w:lvl>
    <w:lvl w:ilvl="1" w:tplc="1C090019" w:tentative="1">
      <w:start w:val="1"/>
      <w:numFmt w:val="lowerLetter"/>
      <w:lvlText w:val="%2."/>
      <w:lvlJc w:val="left"/>
      <w:pPr>
        <w:ind w:left="1920" w:hanging="360"/>
      </w:pPr>
      <w:rPr>
        <w:rFonts w:cs="Times New Roman"/>
      </w:rPr>
    </w:lvl>
    <w:lvl w:ilvl="2" w:tplc="1C09001B" w:tentative="1">
      <w:start w:val="1"/>
      <w:numFmt w:val="lowerRoman"/>
      <w:lvlText w:val="%3."/>
      <w:lvlJc w:val="right"/>
      <w:pPr>
        <w:ind w:left="2640" w:hanging="180"/>
      </w:pPr>
      <w:rPr>
        <w:rFonts w:cs="Times New Roman"/>
      </w:rPr>
    </w:lvl>
    <w:lvl w:ilvl="3" w:tplc="1C09000F" w:tentative="1">
      <w:start w:val="1"/>
      <w:numFmt w:val="decimal"/>
      <w:lvlText w:val="%4."/>
      <w:lvlJc w:val="left"/>
      <w:pPr>
        <w:ind w:left="3360" w:hanging="360"/>
      </w:pPr>
      <w:rPr>
        <w:rFonts w:cs="Times New Roman"/>
      </w:rPr>
    </w:lvl>
    <w:lvl w:ilvl="4" w:tplc="1C090019" w:tentative="1">
      <w:start w:val="1"/>
      <w:numFmt w:val="lowerLetter"/>
      <w:lvlText w:val="%5."/>
      <w:lvlJc w:val="left"/>
      <w:pPr>
        <w:ind w:left="4080" w:hanging="360"/>
      </w:pPr>
      <w:rPr>
        <w:rFonts w:cs="Times New Roman"/>
      </w:rPr>
    </w:lvl>
    <w:lvl w:ilvl="5" w:tplc="1C09001B" w:tentative="1">
      <w:start w:val="1"/>
      <w:numFmt w:val="lowerRoman"/>
      <w:lvlText w:val="%6."/>
      <w:lvlJc w:val="right"/>
      <w:pPr>
        <w:ind w:left="4800" w:hanging="180"/>
      </w:pPr>
      <w:rPr>
        <w:rFonts w:cs="Times New Roman"/>
      </w:rPr>
    </w:lvl>
    <w:lvl w:ilvl="6" w:tplc="1C09000F" w:tentative="1">
      <w:start w:val="1"/>
      <w:numFmt w:val="decimal"/>
      <w:lvlText w:val="%7."/>
      <w:lvlJc w:val="left"/>
      <w:pPr>
        <w:ind w:left="5520" w:hanging="360"/>
      </w:pPr>
      <w:rPr>
        <w:rFonts w:cs="Times New Roman"/>
      </w:rPr>
    </w:lvl>
    <w:lvl w:ilvl="7" w:tplc="1C090019" w:tentative="1">
      <w:start w:val="1"/>
      <w:numFmt w:val="lowerLetter"/>
      <w:lvlText w:val="%8."/>
      <w:lvlJc w:val="left"/>
      <w:pPr>
        <w:ind w:left="6240" w:hanging="360"/>
      </w:pPr>
      <w:rPr>
        <w:rFonts w:cs="Times New Roman"/>
      </w:rPr>
    </w:lvl>
    <w:lvl w:ilvl="8" w:tplc="1C09001B" w:tentative="1">
      <w:start w:val="1"/>
      <w:numFmt w:val="lowerRoman"/>
      <w:lvlText w:val="%9."/>
      <w:lvlJc w:val="right"/>
      <w:pPr>
        <w:ind w:left="6960" w:hanging="180"/>
      </w:pPr>
      <w:rPr>
        <w:rFonts w:cs="Times New Roman"/>
      </w:rPr>
    </w:lvl>
  </w:abstractNum>
  <w:abstractNum w:abstractNumId="2">
    <w:nsid w:val="15FA5C54"/>
    <w:multiLevelType w:val="hybridMultilevel"/>
    <w:tmpl w:val="4BC66C6A"/>
    <w:lvl w:ilvl="0" w:tplc="AFCA7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B427A54"/>
    <w:multiLevelType w:val="hybridMultilevel"/>
    <w:tmpl w:val="931E4862"/>
    <w:lvl w:ilvl="0" w:tplc="5DFCED06">
      <w:start w:val="1"/>
      <w:numFmt w:val="decimal"/>
      <w:lvlText w:val="(%1)"/>
      <w:lvlJc w:val="left"/>
      <w:pPr>
        <w:ind w:left="927" w:hanging="360"/>
      </w:pPr>
      <w:rPr>
        <w:rFonts w:cs="Times New Roman" w:hint="default"/>
        <w:b w:val="0"/>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4">
    <w:nsid w:val="2D1A78CF"/>
    <w:multiLevelType w:val="hybridMultilevel"/>
    <w:tmpl w:val="A42EF026"/>
    <w:lvl w:ilvl="0" w:tplc="A7A0267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8E7068C"/>
    <w:multiLevelType w:val="hybridMultilevel"/>
    <w:tmpl w:val="C2E07C04"/>
    <w:lvl w:ilvl="0" w:tplc="61B4BE08">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6">
    <w:nsid w:val="57B04B4F"/>
    <w:multiLevelType w:val="hybridMultilevel"/>
    <w:tmpl w:val="07FA68B4"/>
    <w:lvl w:ilvl="0" w:tplc="0409000F">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8202E9A"/>
    <w:multiLevelType w:val="hybridMultilevel"/>
    <w:tmpl w:val="CC3C95A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4"/>
  </w:num>
  <w:num w:numId="4">
    <w:abstractNumId w:val="5"/>
  </w:num>
  <w:num w:numId="5">
    <w:abstractNumId w:val="6"/>
  </w:num>
  <w:num w:numId="6">
    <w:abstractNumId w:val="3"/>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7F84"/>
    <w:rsid w:val="00005C19"/>
    <w:rsid w:val="0000608C"/>
    <w:rsid w:val="00020D35"/>
    <w:rsid w:val="00024D66"/>
    <w:rsid w:val="000270C4"/>
    <w:rsid w:val="00033112"/>
    <w:rsid w:val="000530B0"/>
    <w:rsid w:val="00062061"/>
    <w:rsid w:val="00073630"/>
    <w:rsid w:val="00092BBD"/>
    <w:rsid w:val="000965FC"/>
    <w:rsid w:val="000F459B"/>
    <w:rsid w:val="000F7713"/>
    <w:rsid w:val="001122F0"/>
    <w:rsid w:val="00113295"/>
    <w:rsid w:val="0012321F"/>
    <w:rsid w:val="00140786"/>
    <w:rsid w:val="00142115"/>
    <w:rsid w:val="0015399D"/>
    <w:rsid w:val="001C23F8"/>
    <w:rsid w:val="001D6B43"/>
    <w:rsid w:val="001F4B6F"/>
    <w:rsid w:val="00205BB9"/>
    <w:rsid w:val="002312A6"/>
    <w:rsid w:val="00250E00"/>
    <w:rsid w:val="002555DE"/>
    <w:rsid w:val="00257FBB"/>
    <w:rsid w:val="00271A0D"/>
    <w:rsid w:val="002803CB"/>
    <w:rsid w:val="00294F5D"/>
    <w:rsid w:val="002A18FB"/>
    <w:rsid w:val="002A405B"/>
    <w:rsid w:val="002A6E90"/>
    <w:rsid w:val="002A7E4A"/>
    <w:rsid w:val="002C4587"/>
    <w:rsid w:val="002D0A51"/>
    <w:rsid w:val="002F32B6"/>
    <w:rsid w:val="003003C2"/>
    <w:rsid w:val="0031331C"/>
    <w:rsid w:val="00342AA4"/>
    <w:rsid w:val="00356A8B"/>
    <w:rsid w:val="00361D3E"/>
    <w:rsid w:val="003653EA"/>
    <w:rsid w:val="00367BB9"/>
    <w:rsid w:val="003732F9"/>
    <w:rsid w:val="0037542B"/>
    <w:rsid w:val="00393ADF"/>
    <w:rsid w:val="0039486D"/>
    <w:rsid w:val="00396BEC"/>
    <w:rsid w:val="003B7A03"/>
    <w:rsid w:val="003D3AC3"/>
    <w:rsid w:val="003E57A3"/>
    <w:rsid w:val="003F1003"/>
    <w:rsid w:val="0040369E"/>
    <w:rsid w:val="00413030"/>
    <w:rsid w:val="00415C66"/>
    <w:rsid w:val="00420BEB"/>
    <w:rsid w:val="004219C1"/>
    <w:rsid w:val="00431CA3"/>
    <w:rsid w:val="00434280"/>
    <w:rsid w:val="00453E03"/>
    <w:rsid w:val="004568DE"/>
    <w:rsid w:val="0045753A"/>
    <w:rsid w:val="00481E65"/>
    <w:rsid w:val="004859C3"/>
    <w:rsid w:val="0049240F"/>
    <w:rsid w:val="004A1D94"/>
    <w:rsid w:val="004A2E03"/>
    <w:rsid w:val="004A4909"/>
    <w:rsid w:val="004A6770"/>
    <w:rsid w:val="004A69DD"/>
    <w:rsid w:val="004C48B4"/>
    <w:rsid w:val="004D0D44"/>
    <w:rsid w:val="004D7CCF"/>
    <w:rsid w:val="004E24B5"/>
    <w:rsid w:val="004E41AB"/>
    <w:rsid w:val="004F0568"/>
    <w:rsid w:val="004F4DFF"/>
    <w:rsid w:val="0050056E"/>
    <w:rsid w:val="00503596"/>
    <w:rsid w:val="0051355E"/>
    <w:rsid w:val="005208DB"/>
    <w:rsid w:val="00552B58"/>
    <w:rsid w:val="00560B32"/>
    <w:rsid w:val="005625C5"/>
    <w:rsid w:val="005630FC"/>
    <w:rsid w:val="0056795C"/>
    <w:rsid w:val="005700EF"/>
    <w:rsid w:val="005739B1"/>
    <w:rsid w:val="005745B0"/>
    <w:rsid w:val="005A2F75"/>
    <w:rsid w:val="005C0B23"/>
    <w:rsid w:val="005C0DD1"/>
    <w:rsid w:val="005C10C6"/>
    <w:rsid w:val="005D7A8A"/>
    <w:rsid w:val="005E70DE"/>
    <w:rsid w:val="005F42C7"/>
    <w:rsid w:val="00637415"/>
    <w:rsid w:val="00637660"/>
    <w:rsid w:val="00640044"/>
    <w:rsid w:val="00640AE8"/>
    <w:rsid w:val="00650D3B"/>
    <w:rsid w:val="006779F0"/>
    <w:rsid w:val="006813C3"/>
    <w:rsid w:val="00683EA0"/>
    <w:rsid w:val="006C6C54"/>
    <w:rsid w:val="006D4E0F"/>
    <w:rsid w:val="006E0049"/>
    <w:rsid w:val="006F105C"/>
    <w:rsid w:val="007009AE"/>
    <w:rsid w:val="007139AD"/>
    <w:rsid w:val="0072360C"/>
    <w:rsid w:val="007248BE"/>
    <w:rsid w:val="00740702"/>
    <w:rsid w:val="007545AF"/>
    <w:rsid w:val="0075548B"/>
    <w:rsid w:val="00763576"/>
    <w:rsid w:val="0077306F"/>
    <w:rsid w:val="00784604"/>
    <w:rsid w:val="00785489"/>
    <w:rsid w:val="007A005D"/>
    <w:rsid w:val="007A0F40"/>
    <w:rsid w:val="007B3608"/>
    <w:rsid w:val="007D2AA0"/>
    <w:rsid w:val="007D5D3D"/>
    <w:rsid w:val="007F07DF"/>
    <w:rsid w:val="007F708D"/>
    <w:rsid w:val="00833F0C"/>
    <w:rsid w:val="0083753D"/>
    <w:rsid w:val="00853CA4"/>
    <w:rsid w:val="008673DF"/>
    <w:rsid w:val="0087155E"/>
    <w:rsid w:val="00872C97"/>
    <w:rsid w:val="00882E05"/>
    <w:rsid w:val="008838EC"/>
    <w:rsid w:val="00883BFE"/>
    <w:rsid w:val="0088734C"/>
    <w:rsid w:val="008A0458"/>
    <w:rsid w:val="008A1F62"/>
    <w:rsid w:val="008B33A5"/>
    <w:rsid w:val="008B51C1"/>
    <w:rsid w:val="008C6DE3"/>
    <w:rsid w:val="008E3ADD"/>
    <w:rsid w:val="008E3BE8"/>
    <w:rsid w:val="00902564"/>
    <w:rsid w:val="0092483A"/>
    <w:rsid w:val="00926281"/>
    <w:rsid w:val="00985A6F"/>
    <w:rsid w:val="009A2D48"/>
    <w:rsid w:val="009C2715"/>
    <w:rsid w:val="009C7542"/>
    <w:rsid w:val="009D5245"/>
    <w:rsid w:val="009E7F84"/>
    <w:rsid w:val="00A01DA5"/>
    <w:rsid w:val="00A46751"/>
    <w:rsid w:val="00A55C7D"/>
    <w:rsid w:val="00A63FAF"/>
    <w:rsid w:val="00A744FF"/>
    <w:rsid w:val="00A7705B"/>
    <w:rsid w:val="00A810C0"/>
    <w:rsid w:val="00A81B0B"/>
    <w:rsid w:val="00A843FF"/>
    <w:rsid w:val="00AB3942"/>
    <w:rsid w:val="00AB4D4A"/>
    <w:rsid w:val="00AC12C9"/>
    <w:rsid w:val="00AC54CF"/>
    <w:rsid w:val="00AE7899"/>
    <w:rsid w:val="00AF2149"/>
    <w:rsid w:val="00AF2EBD"/>
    <w:rsid w:val="00AF62A0"/>
    <w:rsid w:val="00AF78AA"/>
    <w:rsid w:val="00AF7A09"/>
    <w:rsid w:val="00B157AB"/>
    <w:rsid w:val="00B23333"/>
    <w:rsid w:val="00B27BBA"/>
    <w:rsid w:val="00B368B2"/>
    <w:rsid w:val="00B439B6"/>
    <w:rsid w:val="00B71F03"/>
    <w:rsid w:val="00B81428"/>
    <w:rsid w:val="00B91B5B"/>
    <w:rsid w:val="00B93FBE"/>
    <w:rsid w:val="00B95B9A"/>
    <w:rsid w:val="00BA3CAA"/>
    <w:rsid w:val="00BB782E"/>
    <w:rsid w:val="00BC1876"/>
    <w:rsid w:val="00BD2F68"/>
    <w:rsid w:val="00BD55E4"/>
    <w:rsid w:val="00BD58C0"/>
    <w:rsid w:val="00BE7D6D"/>
    <w:rsid w:val="00C05847"/>
    <w:rsid w:val="00C05A5F"/>
    <w:rsid w:val="00C1782E"/>
    <w:rsid w:val="00C21927"/>
    <w:rsid w:val="00C22D4A"/>
    <w:rsid w:val="00C22E51"/>
    <w:rsid w:val="00C30EC1"/>
    <w:rsid w:val="00C338A3"/>
    <w:rsid w:val="00C360D8"/>
    <w:rsid w:val="00C607A0"/>
    <w:rsid w:val="00C77CC9"/>
    <w:rsid w:val="00C8125C"/>
    <w:rsid w:val="00C82B9E"/>
    <w:rsid w:val="00C873C9"/>
    <w:rsid w:val="00CB7801"/>
    <w:rsid w:val="00CD28D9"/>
    <w:rsid w:val="00CD3CB5"/>
    <w:rsid w:val="00CD4DD4"/>
    <w:rsid w:val="00CF077D"/>
    <w:rsid w:val="00D04A9F"/>
    <w:rsid w:val="00D1224E"/>
    <w:rsid w:val="00D43912"/>
    <w:rsid w:val="00D469AD"/>
    <w:rsid w:val="00D51F99"/>
    <w:rsid w:val="00D67958"/>
    <w:rsid w:val="00D71BFC"/>
    <w:rsid w:val="00D755A4"/>
    <w:rsid w:val="00DB54AC"/>
    <w:rsid w:val="00DD5354"/>
    <w:rsid w:val="00E029C5"/>
    <w:rsid w:val="00E035F7"/>
    <w:rsid w:val="00E154FE"/>
    <w:rsid w:val="00E3238D"/>
    <w:rsid w:val="00E32DFB"/>
    <w:rsid w:val="00E473C6"/>
    <w:rsid w:val="00E47743"/>
    <w:rsid w:val="00E677C4"/>
    <w:rsid w:val="00E74C07"/>
    <w:rsid w:val="00EE0A89"/>
    <w:rsid w:val="00EE3477"/>
    <w:rsid w:val="00F14E28"/>
    <w:rsid w:val="00F2065C"/>
    <w:rsid w:val="00F37F8F"/>
    <w:rsid w:val="00F51A35"/>
    <w:rsid w:val="00F82220"/>
    <w:rsid w:val="00FD2333"/>
    <w:rsid w:val="00FD501F"/>
    <w:rsid w:val="00FF077D"/>
    <w:rsid w:val="00FF1E75"/>
    <w:rsid w:val="00FF6D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01"/>
    <w:pPr>
      <w:jc w:val="both"/>
    </w:pPr>
    <w:rPr>
      <w:rFonts w:ascii="Arial Narrow" w:eastAsia="Times New Roman" w:hAnsi="Arial Narrow"/>
      <w:color w:val="000000"/>
      <w:sz w:val="24"/>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B7801"/>
    <w:pPr>
      <w:jc w:val="center"/>
    </w:pPr>
    <w:rPr>
      <w:rFonts w:ascii="Arial" w:hAnsi="Arial"/>
      <w:b/>
      <w:bCs/>
      <w:color w:val="auto"/>
      <w:sz w:val="22"/>
      <w:szCs w:val="24"/>
      <w:lang w:val="en-ZA"/>
    </w:rPr>
  </w:style>
  <w:style w:type="character" w:customStyle="1" w:styleId="TitleChar">
    <w:name w:val="Title Char"/>
    <w:basedOn w:val="DefaultParagraphFont"/>
    <w:link w:val="Title"/>
    <w:uiPriority w:val="99"/>
    <w:locked/>
    <w:rsid w:val="00CB7801"/>
    <w:rPr>
      <w:rFonts w:ascii="Arial" w:hAnsi="Arial" w:cs="Times New Roman"/>
      <w:b/>
      <w:bCs/>
      <w:sz w:val="24"/>
      <w:szCs w:val="24"/>
    </w:rPr>
  </w:style>
  <w:style w:type="paragraph" w:customStyle="1" w:styleId="Style1">
    <w:name w:val="Style1"/>
    <w:basedOn w:val="Normal"/>
    <w:autoRedefine/>
    <w:uiPriority w:val="99"/>
    <w:rsid w:val="00CB7801"/>
    <w:pPr>
      <w:spacing w:after="120"/>
      <w:jc w:val="center"/>
    </w:pPr>
    <w:rPr>
      <w:b/>
      <w:caps/>
    </w:rPr>
  </w:style>
  <w:style w:type="character" w:customStyle="1" w:styleId="st">
    <w:name w:val="st"/>
    <w:basedOn w:val="DefaultParagraphFont"/>
    <w:uiPriority w:val="99"/>
    <w:rsid w:val="00142115"/>
    <w:rPr>
      <w:rFonts w:cs="Times New Roman"/>
    </w:rPr>
  </w:style>
  <w:style w:type="character" w:customStyle="1" w:styleId="st1">
    <w:name w:val="st1"/>
    <w:basedOn w:val="DefaultParagraphFont"/>
    <w:uiPriority w:val="99"/>
    <w:rsid w:val="00B81428"/>
    <w:rPr>
      <w:rFonts w:cs="Times New Roman"/>
    </w:rPr>
  </w:style>
  <w:style w:type="paragraph" w:styleId="BalloonText">
    <w:name w:val="Balloon Text"/>
    <w:basedOn w:val="Normal"/>
    <w:link w:val="BalloonTextChar"/>
    <w:uiPriority w:val="99"/>
    <w:semiHidden/>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53EA"/>
    <w:rPr>
      <w:rFonts w:ascii="Tahoma" w:hAnsi="Tahoma" w:cs="Tahoma"/>
      <w:snapToGrid w:val="0"/>
      <w:color w:val="000000"/>
      <w:sz w:val="16"/>
      <w:szCs w:val="16"/>
      <w:lang w:val="en-GB"/>
    </w:rPr>
  </w:style>
  <w:style w:type="paragraph" w:styleId="BodyTextIndent2">
    <w:name w:val="Body Text Indent 2"/>
    <w:basedOn w:val="Normal"/>
    <w:link w:val="BodyTextIndent2Char"/>
    <w:uiPriority w:val="99"/>
    <w:rsid w:val="002803CB"/>
    <w:pPr>
      <w:tabs>
        <w:tab w:val="left" w:pos="432"/>
        <w:tab w:val="left" w:pos="864"/>
      </w:tabs>
      <w:spacing w:line="360" w:lineRule="auto"/>
      <w:ind w:left="1440" w:hanging="1440"/>
      <w:jc w:val="left"/>
    </w:pPr>
    <w:rPr>
      <w:rFonts w:ascii="CG Times" w:hAnsi="CG Times"/>
      <w:color w:val="auto"/>
      <w:lang w:val="en-US"/>
    </w:rPr>
  </w:style>
  <w:style w:type="character" w:customStyle="1" w:styleId="BodyTextIndent2Char">
    <w:name w:val="Body Text Indent 2 Char"/>
    <w:basedOn w:val="DefaultParagraphFont"/>
    <w:link w:val="BodyTextIndent2"/>
    <w:uiPriority w:val="99"/>
    <w:locked/>
    <w:rsid w:val="002803CB"/>
    <w:rPr>
      <w:rFonts w:ascii="CG Times" w:hAnsi="CG Times" w:cs="Times New Roman"/>
      <w:sz w:val="20"/>
      <w:szCs w:val="20"/>
      <w:lang w:val="en-US"/>
    </w:rPr>
  </w:style>
  <w:style w:type="paragraph" w:styleId="Header">
    <w:name w:val="header"/>
    <w:basedOn w:val="Normal"/>
    <w:link w:val="HeaderChar"/>
    <w:uiPriority w:val="99"/>
    <w:rsid w:val="0012321F"/>
    <w:pPr>
      <w:tabs>
        <w:tab w:val="center" w:pos="4513"/>
        <w:tab w:val="right" w:pos="9026"/>
      </w:tabs>
    </w:pPr>
  </w:style>
  <w:style w:type="character" w:customStyle="1" w:styleId="HeaderChar">
    <w:name w:val="Header Char"/>
    <w:basedOn w:val="DefaultParagraphFont"/>
    <w:link w:val="Header"/>
    <w:uiPriority w:val="99"/>
    <w:locked/>
    <w:rsid w:val="0012321F"/>
    <w:rPr>
      <w:rFonts w:ascii="Arial Narrow" w:hAnsi="Arial Narrow" w:cs="Times New Roman"/>
      <w:snapToGrid w:val="0"/>
      <w:color w:val="000000"/>
      <w:sz w:val="24"/>
      <w:lang w:val="en-GB" w:eastAsia="en-US"/>
    </w:rPr>
  </w:style>
  <w:style w:type="paragraph" w:styleId="Footer">
    <w:name w:val="footer"/>
    <w:basedOn w:val="Normal"/>
    <w:link w:val="FooterChar"/>
    <w:uiPriority w:val="99"/>
    <w:semiHidden/>
    <w:rsid w:val="0012321F"/>
    <w:pPr>
      <w:tabs>
        <w:tab w:val="center" w:pos="4513"/>
        <w:tab w:val="right" w:pos="9026"/>
      </w:tabs>
    </w:pPr>
  </w:style>
  <w:style w:type="character" w:customStyle="1" w:styleId="FooterChar">
    <w:name w:val="Footer Char"/>
    <w:basedOn w:val="DefaultParagraphFont"/>
    <w:link w:val="Footer"/>
    <w:uiPriority w:val="99"/>
    <w:semiHidden/>
    <w:locked/>
    <w:rsid w:val="0012321F"/>
    <w:rPr>
      <w:rFonts w:ascii="Arial Narrow" w:hAnsi="Arial Narrow" w:cs="Times New Roman"/>
      <w:snapToGrid w:val="0"/>
      <w:color w:val="000000"/>
      <w:sz w:val="24"/>
      <w:lang w:val="en-GB" w:eastAsia="en-US"/>
    </w:rPr>
  </w:style>
  <w:style w:type="paragraph" w:styleId="ListParagraph">
    <w:name w:val="List Paragraph"/>
    <w:basedOn w:val="Normal"/>
    <w:uiPriority w:val="99"/>
    <w:qFormat/>
    <w:rsid w:val="0077306F"/>
    <w:pPr>
      <w:ind w:left="720"/>
      <w:contextualSpacing/>
    </w:pPr>
  </w:style>
  <w:style w:type="table" w:styleId="TableGrid">
    <w:name w:val="Table Grid"/>
    <w:basedOn w:val="TableNormal"/>
    <w:uiPriority w:val="99"/>
    <w:rsid w:val="00C607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8510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TEMPLATE.dot</Template>
  <TotalTime>1</TotalTime>
  <Pages>3</Pages>
  <Words>333</Words>
  <Characters>1899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vuyiswa.mdemka</dc:creator>
  <cp:keywords/>
  <dc:description/>
  <cp:lastModifiedBy>schuene</cp:lastModifiedBy>
  <cp:revision>2</cp:revision>
  <cp:lastPrinted>2015-07-30T09:39:00Z</cp:lastPrinted>
  <dcterms:created xsi:type="dcterms:W3CDTF">2015-08-03T09:38:00Z</dcterms:created>
  <dcterms:modified xsi:type="dcterms:W3CDTF">2015-08-03T09:38:00Z</dcterms:modified>
</cp:coreProperties>
</file>