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FB7" w:rsidRPr="00BF349B" w:rsidRDefault="00FA0FB7" w:rsidP="00E81167">
      <w:pPr>
        <w:spacing w:after="0" w:line="240" w:lineRule="auto"/>
        <w:jc w:val="both"/>
        <w:rPr>
          <w:rFonts w:ascii="Arial" w:hAnsi="Arial" w:cs="Arial"/>
          <w:sz w:val="24"/>
          <w:szCs w:val="24"/>
        </w:rPr>
      </w:pPr>
      <w:bookmarkStart w:id="0" w:name="_GoBack"/>
      <w:bookmarkEnd w:id="0"/>
    </w:p>
    <w:p w:rsidR="00FA0FB7" w:rsidRPr="001828D3" w:rsidRDefault="00FA0FB7" w:rsidP="001F0CED">
      <w:pPr>
        <w:pStyle w:val="Heading6"/>
        <w:spacing w:line="276" w:lineRule="auto"/>
        <w:rPr>
          <w:rFonts w:cs="Arial"/>
          <w:sz w:val="22"/>
          <w:szCs w:val="22"/>
          <w:u w:val="none"/>
          <w:lang w:val="en-ZA"/>
        </w:rPr>
      </w:pPr>
      <w:r w:rsidRPr="001828D3">
        <w:rPr>
          <w:rFonts w:cs="Arial"/>
          <w:sz w:val="22"/>
          <w:szCs w:val="22"/>
          <w:u w:val="none"/>
          <w:lang w:val="en-ZA"/>
        </w:rPr>
        <w:t xml:space="preserve">National </w:t>
      </w:r>
      <w:r>
        <w:rPr>
          <w:rFonts w:cs="Arial"/>
          <w:sz w:val="22"/>
          <w:szCs w:val="22"/>
          <w:u w:val="none"/>
          <w:lang w:val="en-ZA"/>
        </w:rPr>
        <w:t>Assembly</w:t>
      </w:r>
      <w:r w:rsidRPr="001828D3">
        <w:rPr>
          <w:rFonts w:cs="Arial"/>
          <w:sz w:val="22"/>
          <w:szCs w:val="22"/>
          <w:u w:val="none"/>
          <w:lang w:val="en-ZA"/>
        </w:rPr>
        <w:t xml:space="preserve">   </w:t>
      </w:r>
    </w:p>
    <w:p w:rsidR="00FA0FB7" w:rsidRPr="001828D3" w:rsidRDefault="00FA0FB7" w:rsidP="001F0CED">
      <w:pPr>
        <w:pStyle w:val="Heading2"/>
        <w:tabs>
          <w:tab w:val="left" w:pos="5940"/>
        </w:tabs>
        <w:spacing w:line="276" w:lineRule="auto"/>
        <w:ind w:left="0" w:firstLine="0"/>
        <w:jc w:val="both"/>
        <w:rPr>
          <w:rFonts w:ascii="Arial" w:hAnsi="Arial" w:cs="Arial"/>
          <w:sz w:val="22"/>
          <w:szCs w:val="22"/>
          <w:lang w:val="en-ZA"/>
        </w:rPr>
      </w:pPr>
    </w:p>
    <w:p w:rsidR="00FA0FB7" w:rsidRDefault="00FA0FB7" w:rsidP="001F0CED">
      <w:pPr>
        <w:pStyle w:val="Heading9"/>
        <w:spacing w:line="276" w:lineRule="auto"/>
        <w:jc w:val="both"/>
        <w:rPr>
          <w:rFonts w:cs="Arial"/>
          <w:sz w:val="22"/>
          <w:szCs w:val="22"/>
          <w:u w:val="none"/>
        </w:rPr>
      </w:pPr>
      <w:r w:rsidRPr="001828D3">
        <w:rPr>
          <w:rFonts w:cs="Arial"/>
          <w:sz w:val="22"/>
          <w:szCs w:val="22"/>
          <w:u w:val="none"/>
        </w:rPr>
        <w:t xml:space="preserve">Question Number: </w:t>
      </w:r>
      <w:r>
        <w:rPr>
          <w:rFonts w:cs="Arial"/>
          <w:sz w:val="22"/>
          <w:szCs w:val="22"/>
          <w:u w:val="none"/>
        </w:rPr>
        <w:t>1034</w:t>
      </w:r>
    </w:p>
    <w:p w:rsidR="00FA0FB7" w:rsidRPr="00E00BA3" w:rsidRDefault="00FA0FB7" w:rsidP="001F0CED">
      <w:pPr>
        <w:spacing w:before="100" w:beforeAutospacing="1" w:after="100" w:afterAutospacing="1"/>
        <w:ind w:left="851" w:hanging="851"/>
        <w:jc w:val="both"/>
        <w:outlineLvl w:val="0"/>
        <w:rPr>
          <w:rFonts w:ascii="Arial" w:hAnsi="Arial" w:cs="Arial"/>
          <w:b/>
        </w:rPr>
      </w:pPr>
      <w:r w:rsidRPr="00E00BA3">
        <w:rPr>
          <w:rFonts w:ascii="Arial" w:hAnsi="Arial" w:cs="Arial"/>
          <w:b/>
        </w:rPr>
        <w:t>Mr M H Redelinghuys (DA) to ask the Minister of Transport:</w:t>
      </w:r>
    </w:p>
    <w:p w:rsidR="00FA0FB7" w:rsidRDefault="00FA0FB7" w:rsidP="001F0CED">
      <w:pPr>
        <w:spacing w:before="100" w:beforeAutospacing="1" w:after="100" w:afterAutospacing="1"/>
        <w:jc w:val="both"/>
        <w:rPr>
          <w:rFonts w:ascii="Arial" w:hAnsi="Arial" w:cs="Arial"/>
        </w:rPr>
      </w:pPr>
      <w:r w:rsidRPr="00E00BA3">
        <w:rPr>
          <w:rFonts w:ascii="Arial" w:hAnsi="Arial" w:cs="Arial"/>
        </w:rPr>
        <w:t xml:space="preserve">Whether there are any plans to extend the network of A Re Yeng, the Tshwane Bus Rapid Transit system, to (a) Atteridgeville, (b) Ga-Rankuwa, (c) Mamelodi, (d) Soshanguve, (e) Mabopane, (f) Winterveldt and/or (g) Temba; if not, why not in each case; if so, in each case, what are the (i) relevant details, (ii) current timeframes and (iii) anticipated date for (aa) infrastructure development and (bb) roll out of services to each of the specified areas? </w:t>
      </w:r>
      <w:r w:rsidRPr="00E00BA3">
        <w:rPr>
          <w:rFonts w:ascii="Arial" w:hAnsi="Arial" w:cs="Arial"/>
        </w:rPr>
        <w:tab/>
      </w:r>
    </w:p>
    <w:p w:rsidR="00FA0FB7" w:rsidRPr="006B4BE9" w:rsidRDefault="00FA0FB7" w:rsidP="001F0CED">
      <w:pPr>
        <w:pStyle w:val="Heading1"/>
        <w:spacing w:before="0"/>
        <w:ind w:left="432" w:hanging="432"/>
        <w:rPr>
          <w:rFonts w:cs="Arial"/>
          <w:szCs w:val="24"/>
          <w:lang w:val="en-ZA"/>
        </w:rPr>
      </w:pPr>
      <w:r w:rsidRPr="001F0CED">
        <w:rPr>
          <w:rFonts w:ascii="Arial" w:hAnsi="Arial" w:cs="Arial"/>
          <w:b/>
          <w:color w:val="000000"/>
          <w:sz w:val="22"/>
          <w:szCs w:val="22"/>
          <w:lang w:val="en-ZA"/>
        </w:rPr>
        <w:t>BACKGROUND</w:t>
      </w:r>
    </w:p>
    <w:p w:rsidR="00FA0FB7" w:rsidRDefault="00FA0FB7" w:rsidP="001F0CED">
      <w:pPr>
        <w:spacing w:after="0"/>
        <w:jc w:val="both"/>
        <w:rPr>
          <w:rFonts w:ascii="Arial" w:hAnsi="Arial" w:cs="Arial"/>
          <w:lang w:val="en-GB"/>
        </w:rPr>
      </w:pPr>
    </w:p>
    <w:p w:rsidR="00FA0FB7" w:rsidRDefault="00FA0FB7" w:rsidP="001F0CED">
      <w:pPr>
        <w:spacing w:after="0"/>
        <w:jc w:val="both"/>
        <w:rPr>
          <w:rFonts w:ascii="Arial" w:hAnsi="Arial" w:cs="Arial"/>
          <w:lang w:val="en-GB"/>
        </w:rPr>
      </w:pPr>
      <w:r w:rsidRPr="006B4BE9">
        <w:rPr>
          <w:rFonts w:ascii="Arial" w:hAnsi="Arial" w:cs="Arial"/>
          <w:lang w:val="en-GB"/>
        </w:rPr>
        <w:t xml:space="preserve">In 2011, the City of Tshwane (CoT) Mayoral Committee approved the Phase 1 report for the implementation of the BRT system. The Phase 1 network design comprises two trunk line services and numerous feeder services supplemented by a comprehensive NMT network. The trunk line service is divided into two (2) sections namely: </w:t>
      </w:r>
    </w:p>
    <w:p w:rsidR="00FA0FB7" w:rsidRPr="006B4BE9" w:rsidRDefault="00FA0FB7" w:rsidP="001F0CED">
      <w:pPr>
        <w:spacing w:after="0"/>
        <w:jc w:val="both"/>
        <w:rPr>
          <w:rFonts w:ascii="Arial" w:hAnsi="Arial" w:cs="Arial"/>
          <w:lang w:val="en-GB"/>
        </w:rPr>
      </w:pPr>
    </w:p>
    <w:p w:rsidR="00FA0FB7" w:rsidRPr="006B4BE9" w:rsidRDefault="00FA0FB7" w:rsidP="001F0CED">
      <w:pPr>
        <w:pStyle w:val="ListParagraph"/>
        <w:numPr>
          <w:ilvl w:val="0"/>
          <w:numId w:val="33"/>
        </w:numPr>
        <w:spacing w:after="0"/>
        <w:ind w:left="567" w:hanging="567"/>
        <w:jc w:val="both"/>
        <w:rPr>
          <w:rFonts w:ascii="Arial" w:hAnsi="Arial" w:cs="Arial"/>
          <w:lang w:val="en-GB"/>
        </w:rPr>
      </w:pPr>
      <w:r w:rsidRPr="006B4BE9">
        <w:rPr>
          <w:rFonts w:ascii="Arial" w:hAnsi="Arial" w:cs="Arial"/>
          <w:lang w:val="en-GB"/>
        </w:rPr>
        <w:t>Line 1 – Pretoria CBD to Kopanong and</w:t>
      </w:r>
    </w:p>
    <w:p w:rsidR="00FA0FB7" w:rsidRPr="006B4BE9" w:rsidRDefault="00FA0FB7" w:rsidP="001F0CED">
      <w:pPr>
        <w:pStyle w:val="ListParagraph"/>
        <w:numPr>
          <w:ilvl w:val="0"/>
          <w:numId w:val="33"/>
        </w:numPr>
        <w:spacing w:after="0"/>
        <w:ind w:left="567" w:hanging="567"/>
        <w:jc w:val="both"/>
        <w:rPr>
          <w:rFonts w:ascii="Arial" w:hAnsi="Arial" w:cs="Arial"/>
          <w:lang w:val="en-GB"/>
        </w:rPr>
      </w:pPr>
      <w:r w:rsidRPr="006B4BE9">
        <w:rPr>
          <w:rFonts w:ascii="Arial" w:hAnsi="Arial" w:cs="Arial"/>
          <w:lang w:val="en-GB"/>
        </w:rPr>
        <w:t>Line 2 – Pretoria CBD to Mahube Valley.</w:t>
      </w:r>
    </w:p>
    <w:p w:rsidR="00FA0FB7" w:rsidRDefault="00FA0FB7" w:rsidP="001F0CED">
      <w:pPr>
        <w:spacing w:after="0"/>
        <w:jc w:val="both"/>
        <w:rPr>
          <w:rFonts w:ascii="Arial" w:hAnsi="Arial" w:cs="Arial"/>
          <w:lang w:val="en-GB"/>
        </w:rPr>
      </w:pPr>
    </w:p>
    <w:p w:rsidR="00FA0FB7" w:rsidRDefault="00FA0FB7" w:rsidP="001F0CED">
      <w:pPr>
        <w:spacing w:after="0"/>
        <w:jc w:val="both"/>
        <w:rPr>
          <w:rFonts w:ascii="Arial" w:hAnsi="Arial" w:cs="Arial"/>
          <w:lang w:val="en-GB"/>
        </w:rPr>
      </w:pPr>
      <w:r w:rsidRPr="006B4BE9">
        <w:rPr>
          <w:rFonts w:ascii="Arial" w:hAnsi="Arial" w:cs="Arial"/>
          <w:lang w:val="en-GB"/>
        </w:rPr>
        <w:t xml:space="preserve">The trunk network is comprised of approximately 69 km (refer to </w:t>
      </w:r>
      <w:fldSimple w:instr=" REF _Ref448228163 \h  \* MERGEFORMAT ">
        <w:r w:rsidRPr="006B4BE9">
          <w:rPr>
            <w:rFonts w:ascii="Arial" w:hAnsi="Arial" w:cs="Arial"/>
          </w:rPr>
          <w:t xml:space="preserve">Figure </w:t>
        </w:r>
        <w:r w:rsidRPr="006B4BE9">
          <w:rPr>
            <w:rFonts w:ascii="Arial" w:hAnsi="Arial" w:cs="Arial"/>
            <w:noProof/>
          </w:rPr>
          <w:t>1</w:t>
        </w:r>
      </w:fldSimple>
      <w:r w:rsidRPr="006B4BE9">
        <w:rPr>
          <w:rFonts w:ascii="Arial" w:hAnsi="Arial" w:cs="Arial"/>
          <w:lang w:val="en-GB"/>
        </w:rPr>
        <w:t>) of median dedicated trunk infrastructure and low floor median trunk stations. The BRT network integrates with the rail network at five key railway stations, these being Kopanong, Wonderboom, Pretoria Station, Hatfield as well as Denneboom. This provides for multimodal service integration to the North as well as the East of Pretoria CBD.</w:t>
      </w:r>
    </w:p>
    <w:p w:rsidR="00FA0FB7" w:rsidRPr="006B4BE9" w:rsidRDefault="00FA0FB7" w:rsidP="001F0CED">
      <w:pPr>
        <w:spacing w:after="0"/>
        <w:jc w:val="both"/>
        <w:rPr>
          <w:rFonts w:ascii="Arial" w:hAnsi="Arial" w:cs="Arial"/>
          <w:lang w:val="en-GB"/>
        </w:rPr>
      </w:pPr>
    </w:p>
    <w:p w:rsidR="00FA0FB7" w:rsidRDefault="00FA0FB7" w:rsidP="001F0CED">
      <w:pPr>
        <w:spacing w:after="0"/>
        <w:jc w:val="both"/>
        <w:rPr>
          <w:rFonts w:ascii="Arial" w:hAnsi="Arial" w:cs="Arial"/>
          <w:lang w:val="en-GB"/>
        </w:rPr>
      </w:pPr>
      <w:r w:rsidRPr="006B4BE9">
        <w:rPr>
          <w:rFonts w:ascii="Arial" w:hAnsi="Arial" w:cs="Arial"/>
        </w:rPr>
        <w:t xml:space="preserve">Furthermore, in February 2016 the CoT Mayoral Committee approved Line 3 evaluation report study which contains the BRT alignment between Pretoria CBD and Atteridgeville. The route alignment is 14.6km in length and </w:t>
      </w:r>
      <w:r w:rsidRPr="006B4BE9">
        <w:rPr>
          <w:rFonts w:ascii="Arial" w:hAnsi="Arial" w:cs="Arial"/>
          <w:lang w:val="en-GB"/>
        </w:rPr>
        <w:t xml:space="preserve">integrates with the rail network at Saulsville rail station. </w:t>
      </w:r>
      <w:fldSimple w:instr=" REF _Ref448228163 \h  \* MERGEFORMAT ">
        <w:r w:rsidRPr="006B4BE9">
          <w:rPr>
            <w:rFonts w:ascii="Arial" w:hAnsi="Arial" w:cs="Arial"/>
          </w:rPr>
          <w:t xml:space="preserve">Figure </w:t>
        </w:r>
        <w:r w:rsidRPr="006B4BE9">
          <w:rPr>
            <w:rFonts w:ascii="Arial" w:hAnsi="Arial" w:cs="Arial"/>
            <w:noProof/>
          </w:rPr>
          <w:t>1</w:t>
        </w:r>
      </w:fldSimple>
      <w:r w:rsidRPr="006B4BE9">
        <w:rPr>
          <w:rFonts w:ascii="Arial" w:hAnsi="Arial" w:cs="Arial"/>
          <w:color w:val="FF0000"/>
          <w:lang w:val="en-GB"/>
        </w:rPr>
        <w:t xml:space="preserve"> </w:t>
      </w:r>
      <w:r w:rsidRPr="006B4BE9">
        <w:rPr>
          <w:rFonts w:ascii="Arial" w:hAnsi="Arial" w:cs="Arial"/>
          <w:lang w:val="en-GB"/>
        </w:rPr>
        <w:t>shows A Re Yeng alignments.</w:t>
      </w:r>
    </w:p>
    <w:p w:rsidR="00FA0FB7" w:rsidRDefault="00FA0FB7" w:rsidP="001F0CED">
      <w:pPr>
        <w:spacing w:after="0"/>
        <w:jc w:val="both"/>
        <w:rPr>
          <w:rFonts w:ascii="Arial" w:hAnsi="Arial" w:cs="Arial"/>
          <w:lang w:val="en-GB"/>
        </w:rPr>
      </w:pPr>
    </w:p>
    <w:p w:rsidR="00FA0FB7" w:rsidRDefault="00FA0FB7" w:rsidP="001F0CED">
      <w:pPr>
        <w:spacing w:after="0"/>
        <w:jc w:val="both"/>
        <w:rPr>
          <w:rFonts w:ascii="Arial" w:hAnsi="Arial" w:cs="Arial"/>
          <w:lang w:val="en-GB"/>
        </w:rPr>
      </w:pPr>
      <w:r>
        <w:rPr>
          <w:rFonts w:ascii="Arial" w:hAnsi="Arial" w:cs="Arial"/>
          <w:lang w:val="en-GB"/>
        </w:rPr>
        <w:t>The details below are based on Division of Revenue Act’s Public Transport Network Grant allocation.</w:t>
      </w:r>
    </w:p>
    <w:p w:rsidR="00FA0FB7" w:rsidRPr="006B4BE9" w:rsidRDefault="00FA0FB7" w:rsidP="001F0CED">
      <w:pPr>
        <w:spacing w:after="0"/>
        <w:jc w:val="both"/>
        <w:rPr>
          <w:rFonts w:ascii="Arial" w:hAnsi="Arial" w:cs="Arial"/>
          <w:lang w:val="en-GB"/>
        </w:rPr>
      </w:pPr>
      <w:r w:rsidRPr="0022797B">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460.5pt;height:225.75pt;visibility:visible" o:bordertopcolor="black" o:borderleftcolor="black" o:borderbottomcolor="black" o:borderrightcolor="black">
            <v:imagedata r:id="rId5" o:title=""/>
            <w10:bordertop type="single" width="16"/>
            <w10:borderleft type="single" width="16"/>
            <w10:borderbottom type="single" width="16"/>
            <w10:borderright type="single" width="16"/>
          </v:shape>
        </w:pict>
      </w:r>
    </w:p>
    <w:p w:rsidR="00FA0FB7" w:rsidRPr="006B4BE9" w:rsidRDefault="00FA0FB7" w:rsidP="001F0CED">
      <w:pPr>
        <w:keepNext/>
        <w:spacing w:after="0"/>
        <w:jc w:val="both"/>
        <w:rPr>
          <w:rFonts w:ascii="Arial" w:hAnsi="Arial" w:cs="Arial"/>
        </w:rPr>
      </w:pPr>
    </w:p>
    <w:p w:rsidR="00FA0FB7" w:rsidRDefault="00FA0FB7" w:rsidP="001F0CED">
      <w:pPr>
        <w:pStyle w:val="Caption"/>
        <w:spacing w:after="0" w:line="276" w:lineRule="auto"/>
        <w:jc w:val="both"/>
        <w:rPr>
          <w:rFonts w:ascii="Arial" w:hAnsi="Arial" w:cs="Arial"/>
          <w:i w:val="0"/>
          <w:color w:val="auto"/>
          <w:sz w:val="24"/>
          <w:szCs w:val="24"/>
        </w:rPr>
      </w:pPr>
      <w:bookmarkStart w:id="1" w:name="_Ref448228163"/>
      <w:r w:rsidRPr="006B4BE9">
        <w:rPr>
          <w:rFonts w:ascii="Arial" w:hAnsi="Arial" w:cs="Arial"/>
          <w:i w:val="0"/>
          <w:color w:val="auto"/>
          <w:sz w:val="24"/>
          <w:szCs w:val="24"/>
        </w:rPr>
        <w:t xml:space="preserve">Figure </w:t>
      </w:r>
      <w:r w:rsidRPr="006B4BE9">
        <w:rPr>
          <w:rFonts w:ascii="Arial" w:hAnsi="Arial" w:cs="Arial"/>
          <w:i w:val="0"/>
          <w:color w:val="auto"/>
          <w:sz w:val="24"/>
          <w:szCs w:val="24"/>
        </w:rPr>
        <w:fldChar w:fldCharType="begin"/>
      </w:r>
      <w:r w:rsidRPr="006B4BE9">
        <w:rPr>
          <w:rFonts w:ascii="Arial" w:hAnsi="Arial" w:cs="Arial"/>
          <w:i w:val="0"/>
          <w:color w:val="auto"/>
          <w:sz w:val="24"/>
          <w:szCs w:val="24"/>
        </w:rPr>
        <w:instrText xml:space="preserve"> SEQ Figure \* ARABIC </w:instrText>
      </w:r>
      <w:r w:rsidRPr="006B4BE9">
        <w:rPr>
          <w:rFonts w:ascii="Arial" w:hAnsi="Arial" w:cs="Arial"/>
          <w:i w:val="0"/>
          <w:color w:val="auto"/>
          <w:sz w:val="24"/>
          <w:szCs w:val="24"/>
        </w:rPr>
        <w:fldChar w:fldCharType="separate"/>
      </w:r>
      <w:r w:rsidRPr="006B4BE9">
        <w:rPr>
          <w:rFonts w:ascii="Arial" w:hAnsi="Arial" w:cs="Arial"/>
          <w:i w:val="0"/>
          <w:noProof/>
          <w:color w:val="auto"/>
          <w:sz w:val="24"/>
          <w:szCs w:val="24"/>
        </w:rPr>
        <w:t>1</w:t>
      </w:r>
      <w:r w:rsidRPr="006B4BE9">
        <w:rPr>
          <w:rFonts w:ascii="Arial" w:hAnsi="Arial" w:cs="Arial"/>
          <w:i w:val="0"/>
          <w:color w:val="auto"/>
          <w:sz w:val="24"/>
          <w:szCs w:val="24"/>
        </w:rPr>
        <w:fldChar w:fldCharType="end"/>
      </w:r>
      <w:bookmarkEnd w:id="1"/>
      <w:r w:rsidRPr="006B4BE9">
        <w:rPr>
          <w:rFonts w:ascii="Arial" w:hAnsi="Arial" w:cs="Arial"/>
          <w:i w:val="0"/>
          <w:color w:val="auto"/>
          <w:sz w:val="24"/>
          <w:szCs w:val="24"/>
        </w:rPr>
        <w:t>: A Re Yeng Alignment</w:t>
      </w:r>
    </w:p>
    <w:p w:rsidR="00FA0FB7" w:rsidRPr="006B4BE9" w:rsidRDefault="00FA0FB7" w:rsidP="001F0CED">
      <w:pPr>
        <w:spacing w:after="0"/>
      </w:pPr>
    </w:p>
    <w:p w:rsidR="00FA0FB7" w:rsidRPr="002E0B34" w:rsidRDefault="00FA0FB7" w:rsidP="001F0CED">
      <w:pPr>
        <w:pStyle w:val="Heading1"/>
        <w:spacing w:before="0"/>
        <w:ind w:left="432" w:hanging="432"/>
        <w:rPr>
          <w:rFonts w:ascii="Arial" w:hAnsi="Arial" w:cs="Arial"/>
          <w:b/>
          <w:color w:val="000000"/>
          <w:sz w:val="22"/>
          <w:szCs w:val="22"/>
          <w:lang w:val="en-GB"/>
        </w:rPr>
      </w:pPr>
      <w:r w:rsidRPr="002E0B34">
        <w:rPr>
          <w:rFonts w:ascii="Arial" w:hAnsi="Arial" w:cs="Arial"/>
          <w:b/>
          <w:color w:val="000000"/>
          <w:sz w:val="22"/>
          <w:szCs w:val="22"/>
          <w:lang w:val="en-GB"/>
        </w:rPr>
        <w:t>I</w:t>
      </w:r>
      <w:r>
        <w:rPr>
          <w:rFonts w:ascii="Arial" w:hAnsi="Arial" w:cs="Arial"/>
          <w:b/>
          <w:color w:val="000000"/>
          <w:sz w:val="22"/>
          <w:szCs w:val="22"/>
          <w:lang w:val="en-GB"/>
        </w:rPr>
        <w:t>ntermodal Facilities</w:t>
      </w:r>
    </w:p>
    <w:p w:rsidR="00FA0FB7" w:rsidRPr="006B4BE9" w:rsidRDefault="00FA0FB7" w:rsidP="001F0CED">
      <w:pPr>
        <w:spacing w:after="0"/>
        <w:rPr>
          <w:lang w:val="en-GB"/>
        </w:rPr>
      </w:pPr>
    </w:p>
    <w:p w:rsidR="00FA0FB7" w:rsidRDefault="00FA0FB7" w:rsidP="001F0CED">
      <w:pPr>
        <w:spacing w:after="0"/>
        <w:jc w:val="both"/>
        <w:rPr>
          <w:rFonts w:ascii="Arial" w:hAnsi="Arial" w:cs="Arial"/>
          <w:lang w:val="en-GB"/>
        </w:rPr>
      </w:pPr>
      <w:r w:rsidRPr="006B4BE9">
        <w:rPr>
          <w:rFonts w:ascii="Arial" w:hAnsi="Arial" w:cs="Arial"/>
          <w:lang w:val="en-GB"/>
        </w:rPr>
        <w:t xml:space="preserve">Six public transport intermodal facilities are planned along the BRT network. This will allow for the affected operators (i.e. minibus taxi associations and bus operators) to transfer passenger to A Re Yeng services. The CoT is on the process of entering into agreement with affected operators to provide the feeder service between the suburbs/township and intermodal facilities. </w:t>
      </w:r>
    </w:p>
    <w:p w:rsidR="00FA0FB7" w:rsidRDefault="00FA0FB7" w:rsidP="001F0CED">
      <w:pPr>
        <w:spacing w:after="0"/>
        <w:jc w:val="both"/>
        <w:rPr>
          <w:rFonts w:ascii="Arial" w:hAnsi="Arial" w:cs="Arial"/>
          <w:lang w:val="en-GB"/>
        </w:rPr>
      </w:pPr>
    </w:p>
    <w:p w:rsidR="00FA0FB7" w:rsidRDefault="00FA0FB7" w:rsidP="001F0CED">
      <w:pPr>
        <w:spacing w:after="0"/>
        <w:jc w:val="both"/>
        <w:rPr>
          <w:rFonts w:ascii="Arial" w:hAnsi="Arial" w:cs="Arial"/>
          <w:lang w:val="en-GB"/>
        </w:rPr>
      </w:pPr>
      <w:r w:rsidRPr="006B4BE9">
        <w:rPr>
          <w:rFonts w:ascii="Arial" w:hAnsi="Arial" w:cs="Arial"/>
          <w:lang w:val="en-GB"/>
        </w:rPr>
        <w:t>The public transport intermodal facilities are earmarked at the following nodes:</w:t>
      </w:r>
    </w:p>
    <w:p w:rsidR="00FA0FB7" w:rsidRPr="006B4BE9" w:rsidRDefault="00FA0FB7" w:rsidP="001F0CED">
      <w:pPr>
        <w:spacing w:after="0"/>
        <w:jc w:val="both"/>
        <w:rPr>
          <w:rFonts w:ascii="Arial" w:hAnsi="Arial" w:cs="Arial"/>
          <w:lang w:val="en-GB"/>
        </w:rPr>
      </w:pPr>
    </w:p>
    <w:p w:rsidR="00FA0FB7" w:rsidRPr="006B4BE9" w:rsidRDefault="00FA0FB7" w:rsidP="001F0CED">
      <w:pPr>
        <w:pStyle w:val="ListParagraph"/>
        <w:numPr>
          <w:ilvl w:val="0"/>
          <w:numId w:val="34"/>
        </w:numPr>
        <w:spacing w:after="0"/>
        <w:ind w:left="567" w:hanging="567"/>
        <w:jc w:val="both"/>
        <w:rPr>
          <w:rFonts w:ascii="Arial" w:hAnsi="Arial" w:cs="Arial"/>
          <w:lang w:val="en-GB"/>
        </w:rPr>
      </w:pPr>
      <w:r w:rsidRPr="006B4BE9">
        <w:rPr>
          <w:rFonts w:ascii="Arial" w:hAnsi="Arial" w:cs="Arial"/>
          <w:lang w:val="en-GB"/>
        </w:rPr>
        <w:t>Kopanong,</w:t>
      </w:r>
    </w:p>
    <w:p w:rsidR="00FA0FB7" w:rsidRPr="006B4BE9" w:rsidRDefault="00FA0FB7" w:rsidP="001F0CED">
      <w:pPr>
        <w:pStyle w:val="ListParagraph"/>
        <w:numPr>
          <w:ilvl w:val="0"/>
          <w:numId w:val="34"/>
        </w:numPr>
        <w:spacing w:after="0"/>
        <w:ind w:left="567" w:hanging="567"/>
        <w:jc w:val="both"/>
        <w:rPr>
          <w:rFonts w:ascii="Arial" w:hAnsi="Arial" w:cs="Arial"/>
          <w:lang w:val="en-GB"/>
        </w:rPr>
      </w:pPr>
      <w:r w:rsidRPr="006B4BE9">
        <w:rPr>
          <w:rFonts w:ascii="Arial" w:hAnsi="Arial" w:cs="Arial"/>
          <w:lang w:val="en-GB"/>
        </w:rPr>
        <w:t>Wonderboom,</w:t>
      </w:r>
    </w:p>
    <w:p w:rsidR="00FA0FB7" w:rsidRPr="006B4BE9" w:rsidRDefault="00FA0FB7" w:rsidP="001F0CED">
      <w:pPr>
        <w:pStyle w:val="ListParagraph"/>
        <w:numPr>
          <w:ilvl w:val="0"/>
          <w:numId w:val="34"/>
        </w:numPr>
        <w:spacing w:after="0"/>
        <w:ind w:left="567" w:hanging="567"/>
        <w:jc w:val="both"/>
        <w:rPr>
          <w:rFonts w:ascii="Arial" w:hAnsi="Arial" w:cs="Arial"/>
          <w:lang w:val="en-GB"/>
        </w:rPr>
      </w:pPr>
      <w:r w:rsidRPr="006B4BE9">
        <w:rPr>
          <w:rFonts w:ascii="Arial" w:hAnsi="Arial" w:cs="Arial"/>
          <w:lang w:val="en-GB"/>
        </w:rPr>
        <w:t>Akasia,</w:t>
      </w:r>
    </w:p>
    <w:p w:rsidR="00FA0FB7" w:rsidRPr="006B4BE9" w:rsidRDefault="00FA0FB7" w:rsidP="001F0CED">
      <w:pPr>
        <w:pStyle w:val="ListParagraph"/>
        <w:numPr>
          <w:ilvl w:val="0"/>
          <w:numId w:val="34"/>
        </w:numPr>
        <w:spacing w:after="0"/>
        <w:ind w:left="567" w:hanging="567"/>
        <w:jc w:val="both"/>
        <w:rPr>
          <w:rFonts w:ascii="Arial" w:hAnsi="Arial" w:cs="Arial"/>
          <w:lang w:val="en-GB"/>
        </w:rPr>
      </w:pPr>
      <w:r w:rsidRPr="006B4BE9">
        <w:rPr>
          <w:rFonts w:ascii="Arial" w:hAnsi="Arial" w:cs="Arial"/>
          <w:lang w:val="en-GB"/>
        </w:rPr>
        <w:t>Saulsville,</w:t>
      </w:r>
    </w:p>
    <w:p w:rsidR="00FA0FB7" w:rsidRPr="006B4BE9" w:rsidRDefault="00FA0FB7" w:rsidP="001F0CED">
      <w:pPr>
        <w:pStyle w:val="ListParagraph"/>
        <w:numPr>
          <w:ilvl w:val="0"/>
          <w:numId w:val="34"/>
        </w:numPr>
        <w:spacing w:after="0"/>
        <w:ind w:left="567" w:hanging="567"/>
        <w:jc w:val="both"/>
        <w:rPr>
          <w:rFonts w:ascii="Arial" w:hAnsi="Arial" w:cs="Arial"/>
          <w:lang w:val="en-GB"/>
        </w:rPr>
      </w:pPr>
      <w:r w:rsidRPr="006B4BE9">
        <w:rPr>
          <w:rFonts w:ascii="Arial" w:hAnsi="Arial" w:cs="Arial"/>
          <w:lang w:val="en-GB"/>
        </w:rPr>
        <w:t>Pretoria Station,</w:t>
      </w:r>
    </w:p>
    <w:p w:rsidR="00FA0FB7" w:rsidRPr="006B4BE9" w:rsidRDefault="00FA0FB7" w:rsidP="001F0CED">
      <w:pPr>
        <w:pStyle w:val="ListParagraph"/>
        <w:numPr>
          <w:ilvl w:val="0"/>
          <w:numId w:val="34"/>
        </w:numPr>
        <w:spacing w:after="0"/>
        <w:ind w:left="567" w:hanging="567"/>
        <w:jc w:val="both"/>
        <w:rPr>
          <w:rFonts w:ascii="Arial" w:hAnsi="Arial" w:cs="Arial"/>
          <w:lang w:val="en-GB"/>
        </w:rPr>
      </w:pPr>
      <w:r w:rsidRPr="006B4BE9">
        <w:rPr>
          <w:rFonts w:ascii="Arial" w:hAnsi="Arial" w:cs="Arial"/>
          <w:lang w:val="en-GB"/>
        </w:rPr>
        <w:t>Menlyn, and</w:t>
      </w:r>
    </w:p>
    <w:p w:rsidR="00FA0FB7" w:rsidRDefault="00FA0FB7" w:rsidP="001F0CED">
      <w:pPr>
        <w:pStyle w:val="ListParagraph"/>
        <w:numPr>
          <w:ilvl w:val="0"/>
          <w:numId w:val="34"/>
        </w:numPr>
        <w:spacing w:after="0"/>
        <w:ind w:left="567" w:hanging="567"/>
        <w:jc w:val="both"/>
        <w:rPr>
          <w:rFonts w:ascii="Arial" w:hAnsi="Arial" w:cs="Arial"/>
          <w:lang w:val="en-GB"/>
        </w:rPr>
      </w:pPr>
      <w:r w:rsidRPr="006B4BE9">
        <w:rPr>
          <w:rFonts w:ascii="Arial" w:hAnsi="Arial" w:cs="Arial"/>
          <w:lang w:val="en-GB"/>
        </w:rPr>
        <w:t>Denneboom.</w:t>
      </w:r>
    </w:p>
    <w:p w:rsidR="00FA0FB7" w:rsidRDefault="00FA0FB7" w:rsidP="001F0CED">
      <w:pPr>
        <w:pStyle w:val="Heading1"/>
        <w:spacing w:before="0"/>
        <w:ind w:left="432" w:hanging="432"/>
        <w:rPr>
          <w:rFonts w:ascii="Arial" w:hAnsi="Arial" w:cs="Arial"/>
          <w:b/>
          <w:color w:val="000000"/>
          <w:sz w:val="22"/>
          <w:szCs w:val="22"/>
          <w:lang w:val="en-GB"/>
        </w:rPr>
      </w:pPr>
    </w:p>
    <w:p w:rsidR="00FA0FB7" w:rsidRPr="001F0CED" w:rsidRDefault="00FA0FB7" w:rsidP="001F0CED">
      <w:pPr>
        <w:pStyle w:val="Heading1"/>
        <w:spacing w:before="0"/>
        <w:ind w:left="432" w:hanging="432"/>
        <w:rPr>
          <w:rFonts w:ascii="Arial" w:hAnsi="Arial" w:cs="Arial"/>
          <w:b/>
          <w:color w:val="000000"/>
          <w:sz w:val="22"/>
          <w:szCs w:val="22"/>
          <w:lang w:val="en-GB"/>
        </w:rPr>
      </w:pPr>
      <w:r>
        <w:rPr>
          <w:rFonts w:ascii="Arial" w:hAnsi="Arial" w:cs="Arial"/>
          <w:b/>
          <w:color w:val="000000"/>
          <w:sz w:val="22"/>
          <w:szCs w:val="22"/>
          <w:lang w:val="en-GB"/>
        </w:rPr>
        <w:t>Current A Re Yeng Operations</w:t>
      </w:r>
    </w:p>
    <w:p w:rsidR="00FA0FB7" w:rsidRPr="006B4BE9" w:rsidRDefault="00FA0FB7" w:rsidP="001F0CED">
      <w:pPr>
        <w:spacing w:after="0"/>
        <w:rPr>
          <w:lang w:val="en-GB"/>
        </w:rPr>
      </w:pPr>
    </w:p>
    <w:p w:rsidR="00FA0FB7" w:rsidRDefault="00FA0FB7" w:rsidP="001F0CED">
      <w:pPr>
        <w:spacing w:after="0"/>
        <w:jc w:val="both"/>
        <w:rPr>
          <w:rFonts w:ascii="Arial" w:hAnsi="Arial" w:cs="Arial"/>
          <w:lang w:val="en-GB"/>
        </w:rPr>
      </w:pPr>
      <w:r w:rsidRPr="006B4BE9">
        <w:rPr>
          <w:rFonts w:ascii="Arial" w:hAnsi="Arial" w:cs="Arial"/>
          <w:lang w:val="en-GB"/>
        </w:rPr>
        <w:t xml:space="preserve">A Re Yeng inception phase (Line 2A) which operates between Pretoria CBD and Hatfield became operational in December 2014. The construction of A Re Yeng trunk route between Pretoria CBD and Wonderboom / Rainbow Junction (Line 1A) is underway and it is anticipated to become operational in 2016. The Rainbow Junction interim minibus taxi facility is also under construction. The purpose of these facilities is to enable seamless transfer of passengers between minibus taxi </w:t>
      </w:r>
      <w:r>
        <w:rPr>
          <w:rFonts w:ascii="Arial" w:hAnsi="Arial" w:cs="Arial"/>
          <w:lang w:val="en-GB"/>
        </w:rPr>
        <w:t xml:space="preserve">operators </w:t>
      </w:r>
      <w:r w:rsidRPr="006B4BE9">
        <w:rPr>
          <w:rFonts w:ascii="Arial" w:hAnsi="Arial" w:cs="Arial"/>
          <w:lang w:val="en-GB"/>
        </w:rPr>
        <w:t>and A Re Yeng.</w:t>
      </w:r>
    </w:p>
    <w:p w:rsidR="00FA0FB7" w:rsidRPr="006B4BE9" w:rsidRDefault="00FA0FB7" w:rsidP="001F0CED">
      <w:pPr>
        <w:spacing w:after="0"/>
        <w:jc w:val="both"/>
        <w:rPr>
          <w:rFonts w:ascii="Arial" w:hAnsi="Arial" w:cs="Arial"/>
          <w:lang w:val="en-GB"/>
        </w:rPr>
      </w:pPr>
    </w:p>
    <w:p w:rsidR="00FA0FB7" w:rsidRDefault="00FA0FB7" w:rsidP="001F0CED">
      <w:pPr>
        <w:spacing w:after="0"/>
        <w:jc w:val="both"/>
        <w:rPr>
          <w:rFonts w:ascii="Arial" w:hAnsi="Arial" w:cs="Arial"/>
          <w:lang w:val="en-GB"/>
        </w:rPr>
      </w:pPr>
      <w:r w:rsidRPr="006B4BE9">
        <w:rPr>
          <w:rFonts w:ascii="Arial" w:hAnsi="Arial" w:cs="Arial"/>
          <w:lang w:val="en-GB"/>
        </w:rPr>
        <w:t xml:space="preserve">Three affected minibus taxi associations were selected to transfer passengers at </w:t>
      </w:r>
      <w:r>
        <w:rPr>
          <w:rFonts w:ascii="Arial" w:hAnsi="Arial" w:cs="Arial"/>
          <w:lang w:val="en-GB"/>
        </w:rPr>
        <w:t xml:space="preserve">(Wonderboom Station) </w:t>
      </w:r>
      <w:r w:rsidRPr="006B4BE9">
        <w:rPr>
          <w:rFonts w:ascii="Arial" w:hAnsi="Arial" w:cs="Arial"/>
          <w:lang w:val="en-GB"/>
        </w:rPr>
        <w:t>Rainbow Junction. The affected minibus taxi associations are:</w:t>
      </w:r>
    </w:p>
    <w:p w:rsidR="00FA0FB7" w:rsidRPr="006B4BE9" w:rsidRDefault="00FA0FB7" w:rsidP="001F0CED">
      <w:pPr>
        <w:spacing w:after="0"/>
        <w:jc w:val="both"/>
        <w:rPr>
          <w:rFonts w:ascii="Arial" w:hAnsi="Arial" w:cs="Arial"/>
          <w:lang w:val="en-GB"/>
        </w:rPr>
      </w:pPr>
    </w:p>
    <w:p w:rsidR="00FA0FB7" w:rsidRPr="006B4BE9" w:rsidRDefault="00FA0FB7" w:rsidP="001F0CED">
      <w:pPr>
        <w:pStyle w:val="ListParagraph"/>
        <w:numPr>
          <w:ilvl w:val="0"/>
          <w:numId w:val="34"/>
        </w:numPr>
        <w:spacing w:after="0"/>
        <w:ind w:left="567" w:hanging="567"/>
        <w:jc w:val="both"/>
        <w:rPr>
          <w:rFonts w:ascii="Arial" w:hAnsi="Arial" w:cs="Arial"/>
          <w:lang w:val="en-GB"/>
        </w:rPr>
      </w:pPr>
      <w:r w:rsidRPr="006B4BE9">
        <w:rPr>
          <w:rFonts w:ascii="Arial" w:hAnsi="Arial" w:cs="Arial"/>
          <w:lang w:val="en-GB"/>
        </w:rPr>
        <w:t>Hammanskraal Taxi Organisation (HATO)</w:t>
      </w:r>
      <w:r>
        <w:rPr>
          <w:rFonts w:ascii="Arial" w:hAnsi="Arial" w:cs="Arial"/>
          <w:lang w:val="en-GB"/>
        </w:rPr>
        <w:t>;</w:t>
      </w:r>
    </w:p>
    <w:p w:rsidR="00FA0FB7" w:rsidRPr="006B4BE9" w:rsidRDefault="00FA0FB7" w:rsidP="001F0CED">
      <w:pPr>
        <w:pStyle w:val="ListParagraph"/>
        <w:numPr>
          <w:ilvl w:val="0"/>
          <w:numId w:val="34"/>
        </w:numPr>
        <w:spacing w:after="0"/>
        <w:ind w:left="567" w:hanging="567"/>
        <w:jc w:val="both"/>
        <w:rPr>
          <w:rFonts w:ascii="Arial" w:hAnsi="Arial" w:cs="Arial"/>
          <w:lang w:val="en-GB"/>
        </w:rPr>
      </w:pPr>
      <w:r w:rsidRPr="006B4BE9">
        <w:rPr>
          <w:rFonts w:ascii="Arial" w:hAnsi="Arial" w:cs="Arial"/>
          <w:lang w:val="en-GB"/>
        </w:rPr>
        <w:t>Ga-Mokone, Hammanskraal, Stinkwater Taxi Association (GHSTA); and</w:t>
      </w:r>
    </w:p>
    <w:p w:rsidR="00FA0FB7" w:rsidRDefault="00FA0FB7" w:rsidP="001F0CED">
      <w:pPr>
        <w:pStyle w:val="ListParagraph"/>
        <w:numPr>
          <w:ilvl w:val="0"/>
          <w:numId w:val="34"/>
        </w:numPr>
        <w:spacing w:after="0"/>
        <w:ind w:left="567" w:hanging="567"/>
        <w:jc w:val="both"/>
        <w:rPr>
          <w:rFonts w:ascii="Arial" w:hAnsi="Arial" w:cs="Arial"/>
          <w:lang w:val="en-GB"/>
        </w:rPr>
      </w:pPr>
      <w:r w:rsidRPr="006B4BE9">
        <w:rPr>
          <w:rFonts w:ascii="Arial" w:hAnsi="Arial" w:cs="Arial"/>
          <w:lang w:val="en-GB"/>
        </w:rPr>
        <w:t>Stinkwater Eersterust Taxi Association (SETA)</w:t>
      </w:r>
      <w:r>
        <w:rPr>
          <w:rFonts w:ascii="Arial" w:hAnsi="Arial" w:cs="Arial"/>
          <w:lang w:val="en-GB"/>
        </w:rPr>
        <w:t>.</w:t>
      </w:r>
    </w:p>
    <w:p w:rsidR="00FA0FB7" w:rsidRPr="006B4BE9" w:rsidRDefault="00FA0FB7" w:rsidP="001F0CED">
      <w:pPr>
        <w:pStyle w:val="ListParagraph"/>
        <w:spacing w:after="0"/>
        <w:jc w:val="both"/>
        <w:rPr>
          <w:rFonts w:ascii="Arial" w:hAnsi="Arial" w:cs="Arial"/>
          <w:lang w:val="en-GB"/>
        </w:rPr>
      </w:pPr>
    </w:p>
    <w:p w:rsidR="00FA0FB7" w:rsidRDefault="00FA0FB7" w:rsidP="001F0CED">
      <w:pPr>
        <w:spacing w:after="0"/>
        <w:jc w:val="both"/>
        <w:rPr>
          <w:rFonts w:ascii="Arial" w:hAnsi="Arial" w:cs="Arial"/>
          <w:lang w:val="en-GB"/>
        </w:rPr>
      </w:pPr>
      <w:r w:rsidRPr="006B4BE9">
        <w:rPr>
          <w:rFonts w:ascii="Arial" w:hAnsi="Arial" w:cs="Arial"/>
          <w:lang w:val="en-GB"/>
        </w:rPr>
        <w:t>Permanent Rainbow Junction intermodal facility is planned to become operational in 2018 and additional affected operators will be required to transfer passengers at th</w:t>
      </w:r>
      <w:r>
        <w:rPr>
          <w:rFonts w:ascii="Arial" w:hAnsi="Arial" w:cs="Arial"/>
          <w:lang w:val="en-GB"/>
        </w:rPr>
        <w:t>is</w:t>
      </w:r>
      <w:r w:rsidRPr="006B4BE9">
        <w:rPr>
          <w:rFonts w:ascii="Arial" w:hAnsi="Arial" w:cs="Arial"/>
          <w:lang w:val="en-GB"/>
        </w:rPr>
        <w:t xml:space="preserve"> facility.</w:t>
      </w:r>
    </w:p>
    <w:p w:rsidR="00FA0FB7" w:rsidRPr="006B4BE9" w:rsidRDefault="00FA0FB7" w:rsidP="001F0CED">
      <w:pPr>
        <w:spacing w:after="0"/>
        <w:jc w:val="both"/>
        <w:rPr>
          <w:rFonts w:ascii="Arial" w:hAnsi="Arial" w:cs="Arial"/>
          <w:lang w:val="en-GB"/>
        </w:rPr>
      </w:pPr>
    </w:p>
    <w:p w:rsidR="00FA0FB7" w:rsidRPr="001F0CED" w:rsidRDefault="00FA0FB7" w:rsidP="001F0CED">
      <w:pPr>
        <w:pStyle w:val="Heading1"/>
        <w:spacing w:before="0"/>
        <w:ind w:left="432" w:hanging="432"/>
        <w:rPr>
          <w:rFonts w:ascii="Arial" w:hAnsi="Arial" w:cs="Arial"/>
          <w:b/>
          <w:color w:val="000000"/>
          <w:sz w:val="22"/>
          <w:szCs w:val="22"/>
          <w:lang w:val="en-GB"/>
        </w:rPr>
      </w:pPr>
      <w:r w:rsidRPr="001F0CED">
        <w:rPr>
          <w:rFonts w:ascii="Arial" w:hAnsi="Arial" w:cs="Arial"/>
          <w:b/>
          <w:color w:val="000000"/>
          <w:sz w:val="22"/>
          <w:szCs w:val="22"/>
          <w:lang w:val="en-GB"/>
        </w:rPr>
        <w:t>RESPONSE</w:t>
      </w:r>
    </w:p>
    <w:p w:rsidR="00FA0FB7" w:rsidRDefault="00FA0FB7" w:rsidP="00E26225">
      <w:pPr>
        <w:spacing w:after="0"/>
        <w:jc w:val="both"/>
        <w:rPr>
          <w:rFonts w:ascii="Arial" w:hAnsi="Arial" w:cs="Arial"/>
        </w:rPr>
      </w:pPr>
    </w:p>
    <w:p w:rsidR="00FA0FB7" w:rsidRDefault="00FA0FB7" w:rsidP="0013407E">
      <w:pPr>
        <w:pStyle w:val="ListParagraph"/>
        <w:numPr>
          <w:ilvl w:val="0"/>
          <w:numId w:val="42"/>
        </w:numPr>
        <w:spacing w:after="0"/>
        <w:jc w:val="both"/>
        <w:rPr>
          <w:rFonts w:ascii="Arial" w:hAnsi="Arial" w:cs="Arial"/>
          <w:b/>
        </w:rPr>
      </w:pPr>
      <w:r w:rsidRPr="0013407E">
        <w:rPr>
          <w:rFonts w:ascii="Arial" w:hAnsi="Arial" w:cs="Arial"/>
          <w:b/>
        </w:rPr>
        <w:t xml:space="preserve"> </w:t>
      </w:r>
      <w:r w:rsidRPr="002E0B34">
        <w:rPr>
          <w:rFonts w:ascii="Arial" w:hAnsi="Arial" w:cs="Arial"/>
        </w:rPr>
        <w:t>(i),(ii)</w:t>
      </w:r>
      <w:r>
        <w:rPr>
          <w:rFonts w:ascii="Arial" w:hAnsi="Arial" w:cs="Arial"/>
        </w:rPr>
        <w:t xml:space="preserve"> </w:t>
      </w:r>
      <w:r>
        <w:rPr>
          <w:rFonts w:ascii="Arial" w:hAnsi="Arial" w:cs="Arial"/>
          <w:b/>
        </w:rPr>
        <w:t>Atteridgeville</w:t>
      </w:r>
    </w:p>
    <w:p w:rsidR="00FA0FB7" w:rsidRPr="0013407E" w:rsidRDefault="00FA0FB7" w:rsidP="0013407E">
      <w:pPr>
        <w:pStyle w:val="ListParagraph"/>
        <w:spacing w:after="0"/>
        <w:ind w:left="360"/>
        <w:jc w:val="both"/>
        <w:rPr>
          <w:rFonts w:ascii="Arial" w:hAnsi="Arial" w:cs="Arial"/>
          <w:b/>
        </w:rPr>
      </w:pPr>
    </w:p>
    <w:p w:rsidR="00FA0FB7" w:rsidRDefault="00FA0FB7" w:rsidP="0013407E">
      <w:pPr>
        <w:spacing w:after="0"/>
        <w:ind w:left="360"/>
        <w:jc w:val="both"/>
        <w:rPr>
          <w:rFonts w:ascii="Arial" w:hAnsi="Arial" w:cs="Arial"/>
        </w:rPr>
      </w:pPr>
      <w:r w:rsidRPr="006B4BE9">
        <w:rPr>
          <w:rFonts w:ascii="Arial" w:hAnsi="Arial" w:cs="Arial"/>
        </w:rPr>
        <w:t>A Re Yeng services to Atteridgeville are planned to become operational in 2020. Affected operators will transfer passenger</w:t>
      </w:r>
      <w:r>
        <w:rPr>
          <w:rFonts w:ascii="Arial" w:hAnsi="Arial" w:cs="Arial"/>
        </w:rPr>
        <w:t>s</w:t>
      </w:r>
      <w:r w:rsidRPr="006B4BE9">
        <w:rPr>
          <w:rFonts w:ascii="Arial" w:hAnsi="Arial" w:cs="Arial"/>
        </w:rPr>
        <w:t xml:space="preserve"> at Saulsville int</w:t>
      </w:r>
      <w:r>
        <w:rPr>
          <w:rFonts w:ascii="Arial" w:hAnsi="Arial" w:cs="Arial"/>
        </w:rPr>
        <w:t>ermodal facility and A Re Yeng s</w:t>
      </w:r>
      <w:r w:rsidRPr="006B4BE9">
        <w:rPr>
          <w:rFonts w:ascii="Arial" w:hAnsi="Arial" w:cs="Arial"/>
        </w:rPr>
        <w:t>tations along the route.</w:t>
      </w:r>
    </w:p>
    <w:p w:rsidR="00FA0FB7" w:rsidRDefault="00FA0FB7" w:rsidP="00E26225">
      <w:pPr>
        <w:spacing w:after="0"/>
        <w:ind w:left="720"/>
        <w:jc w:val="both"/>
        <w:rPr>
          <w:rFonts w:ascii="Arial" w:hAnsi="Arial" w:cs="Arial"/>
        </w:rPr>
      </w:pPr>
    </w:p>
    <w:p w:rsidR="00FA0FB7" w:rsidRPr="006B4BE9" w:rsidRDefault="00FA0FB7" w:rsidP="0013407E">
      <w:pPr>
        <w:spacing w:after="0"/>
        <w:ind w:firstLine="360"/>
        <w:jc w:val="both"/>
        <w:rPr>
          <w:rFonts w:ascii="Arial" w:hAnsi="Arial" w:cs="Arial"/>
        </w:rPr>
      </w:pPr>
      <w:r w:rsidRPr="002E0B34">
        <w:rPr>
          <w:rFonts w:ascii="Arial" w:hAnsi="Arial" w:cs="Arial"/>
        </w:rPr>
        <w:t>(iii)</w:t>
      </w:r>
      <w:r>
        <w:rPr>
          <w:rFonts w:ascii="Arial" w:hAnsi="Arial" w:cs="Arial"/>
        </w:rPr>
        <w:tab/>
        <w:t>(aa) (bb) Refer to Figure 1 for more details.</w:t>
      </w:r>
      <w:r>
        <w:rPr>
          <w:rFonts w:ascii="Arial" w:hAnsi="Arial" w:cs="Arial"/>
        </w:rPr>
        <w:tab/>
      </w:r>
    </w:p>
    <w:p w:rsidR="00FA0FB7" w:rsidRDefault="00FA0FB7" w:rsidP="001F0CED">
      <w:pPr>
        <w:pStyle w:val="ListParagraph"/>
        <w:spacing w:after="0"/>
        <w:jc w:val="both"/>
        <w:rPr>
          <w:rFonts w:ascii="Arial" w:hAnsi="Arial" w:cs="Arial"/>
        </w:rPr>
      </w:pPr>
    </w:p>
    <w:p w:rsidR="00FA0FB7" w:rsidRDefault="00FA0FB7" w:rsidP="001F0CED">
      <w:pPr>
        <w:pStyle w:val="ListParagraph"/>
        <w:spacing w:after="0"/>
        <w:jc w:val="both"/>
        <w:rPr>
          <w:rFonts w:ascii="Arial" w:hAnsi="Arial" w:cs="Arial"/>
        </w:rPr>
      </w:pPr>
    </w:p>
    <w:p w:rsidR="00FA0FB7" w:rsidRPr="006B4BE9" w:rsidRDefault="00FA0FB7" w:rsidP="001F0CED">
      <w:pPr>
        <w:pStyle w:val="ListParagraph"/>
        <w:spacing w:after="0"/>
        <w:jc w:val="both"/>
        <w:rPr>
          <w:rFonts w:ascii="Arial" w:hAnsi="Arial" w:cs="Arial"/>
        </w:rPr>
      </w:pPr>
    </w:p>
    <w:p w:rsidR="00FA0FB7" w:rsidRPr="0013407E" w:rsidRDefault="00FA0FB7" w:rsidP="0013407E">
      <w:pPr>
        <w:pStyle w:val="ListParagraph"/>
        <w:numPr>
          <w:ilvl w:val="0"/>
          <w:numId w:val="42"/>
        </w:numPr>
        <w:spacing w:after="0"/>
        <w:jc w:val="both"/>
        <w:rPr>
          <w:rFonts w:ascii="Arial" w:hAnsi="Arial" w:cs="Arial"/>
          <w:b/>
        </w:rPr>
      </w:pPr>
      <w:r w:rsidRPr="002E0B34">
        <w:rPr>
          <w:rFonts w:ascii="Arial" w:hAnsi="Arial" w:cs="Arial"/>
        </w:rPr>
        <w:t>(i),(ii)</w:t>
      </w:r>
      <w:r>
        <w:rPr>
          <w:rFonts w:ascii="Arial" w:hAnsi="Arial" w:cs="Arial"/>
        </w:rPr>
        <w:t xml:space="preserve"> </w:t>
      </w:r>
      <w:r w:rsidRPr="0013407E">
        <w:rPr>
          <w:rFonts w:ascii="Arial" w:hAnsi="Arial" w:cs="Arial"/>
          <w:b/>
        </w:rPr>
        <w:t>G</w:t>
      </w:r>
      <w:r>
        <w:rPr>
          <w:rFonts w:ascii="Arial" w:hAnsi="Arial" w:cs="Arial"/>
          <w:b/>
        </w:rPr>
        <w:t>a-Rankuwa</w:t>
      </w:r>
    </w:p>
    <w:p w:rsidR="00FA0FB7" w:rsidRDefault="00FA0FB7" w:rsidP="001F0CED">
      <w:pPr>
        <w:pStyle w:val="ListParagraph"/>
        <w:spacing w:after="0"/>
        <w:ind w:left="567" w:hanging="567"/>
        <w:jc w:val="both"/>
        <w:rPr>
          <w:rFonts w:ascii="Arial" w:hAnsi="Arial" w:cs="Arial"/>
        </w:rPr>
      </w:pPr>
    </w:p>
    <w:p w:rsidR="00FA0FB7" w:rsidRPr="0013407E" w:rsidRDefault="00FA0FB7" w:rsidP="0013407E">
      <w:pPr>
        <w:spacing w:after="0"/>
        <w:ind w:firstLine="360"/>
        <w:jc w:val="both"/>
        <w:rPr>
          <w:rFonts w:ascii="Arial" w:hAnsi="Arial" w:cs="Arial"/>
        </w:rPr>
      </w:pPr>
      <w:r w:rsidRPr="0013407E">
        <w:rPr>
          <w:rFonts w:ascii="Arial" w:hAnsi="Arial" w:cs="Arial"/>
        </w:rPr>
        <w:t xml:space="preserve">Affected operators will provide the feeder services between Ga-Rankuwa and Akasia intermodal   </w:t>
      </w:r>
    </w:p>
    <w:p w:rsidR="00FA0FB7" w:rsidRPr="0013407E" w:rsidRDefault="00FA0FB7" w:rsidP="0013407E">
      <w:pPr>
        <w:spacing w:after="0"/>
        <w:ind w:firstLine="360"/>
        <w:jc w:val="both"/>
        <w:rPr>
          <w:rFonts w:ascii="Arial" w:hAnsi="Arial" w:cs="Arial"/>
        </w:rPr>
      </w:pPr>
      <w:r w:rsidRPr="0013407E">
        <w:rPr>
          <w:rFonts w:ascii="Arial" w:hAnsi="Arial" w:cs="Arial"/>
        </w:rPr>
        <w:t>facility. A Re Yeng services to Akasia are planned to become operational in 2019.</w:t>
      </w:r>
    </w:p>
    <w:p w:rsidR="00FA0FB7" w:rsidRDefault="00FA0FB7" w:rsidP="001F0CED">
      <w:pPr>
        <w:pStyle w:val="ListParagraph"/>
        <w:spacing w:after="0"/>
        <w:ind w:left="567"/>
        <w:jc w:val="both"/>
        <w:rPr>
          <w:rFonts w:ascii="Arial" w:hAnsi="Arial" w:cs="Arial"/>
        </w:rPr>
      </w:pPr>
    </w:p>
    <w:p w:rsidR="00FA0FB7" w:rsidRPr="002E0B34" w:rsidRDefault="00FA0FB7" w:rsidP="002E0B34">
      <w:pPr>
        <w:spacing w:after="0"/>
        <w:ind w:firstLine="360"/>
        <w:jc w:val="both"/>
        <w:rPr>
          <w:rFonts w:ascii="Arial" w:hAnsi="Arial" w:cs="Arial"/>
        </w:rPr>
      </w:pPr>
      <w:r w:rsidRPr="002E0B34">
        <w:rPr>
          <w:rFonts w:ascii="Arial" w:hAnsi="Arial" w:cs="Arial"/>
        </w:rPr>
        <w:t>(iii)</w:t>
      </w:r>
      <w:r w:rsidRPr="002E0B34">
        <w:rPr>
          <w:rFonts w:ascii="Arial" w:hAnsi="Arial" w:cs="Arial"/>
        </w:rPr>
        <w:tab/>
        <w:t>(aa) (bb) Refer to Figure 1 for more details.</w:t>
      </w:r>
    </w:p>
    <w:p w:rsidR="00FA0FB7" w:rsidRDefault="00FA0FB7" w:rsidP="001F0CED">
      <w:pPr>
        <w:pStyle w:val="ListParagraph"/>
        <w:spacing w:after="0"/>
        <w:ind w:left="567"/>
        <w:jc w:val="both"/>
        <w:rPr>
          <w:rFonts w:ascii="Arial" w:hAnsi="Arial" w:cs="Arial"/>
        </w:rPr>
      </w:pPr>
    </w:p>
    <w:p w:rsidR="00FA0FB7" w:rsidRPr="003A0196" w:rsidRDefault="00FA0FB7" w:rsidP="003A0196">
      <w:pPr>
        <w:pStyle w:val="ListParagraph"/>
        <w:numPr>
          <w:ilvl w:val="0"/>
          <w:numId w:val="41"/>
        </w:numPr>
        <w:spacing w:after="0"/>
        <w:jc w:val="both"/>
        <w:rPr>
          <w:rFonts w:ascii="Arial" w:hAnsi="Arial" w:cs="Arial"/>
          <w:b/>
        </w:rPr>
      </w:pPr>
      <w:r w:rsidRPr="002E0B34">
        <w:rPr>
          <w:rFonts w:ascii="Arial" w:hAnsi="Arial" w:cs="Arial"/>
        </w:rPr>
        <w:t>(i),(ii)</w:t>
      </w:r>
      <w:r>
        <w:rPr>
          <w:rFonts w:ascii="Arial" w:hAnsi="Arial" w:cs="Arial"/>
        </w:rPr>
        <w:t xml:space="preserve"> </w:t>
      </w:r>
      <w:r>
        <w:rPr>
          <w:rFonts w:ascii="Arial" w:hAnsi="Arial" w:cs="Arial"/>
          <w:b/>
        </w:rPr>
        <w:t>Mamelodi</w:t>
      </w:r>
    </w:p>
    <w:p w:rsidR="00FA0FB7" w:rsidRDefault="00FA0FB7" w:rsidP="001F0CED">
      <w:pPr>
        <w:pStyle w:val="ListParagraph"/>
        <w:spacing w:after="0"/>
        <w:ind w:left="567" w:hanging="567"/>
        <w:jc w:val="both"/>
        <w:rPr>
          <w:rFonts w:ascii="Arial" w:hAnsi="Arial" w:cs="Arial"/>
        </w:rPr>
      </w:pPr>
    </w:p>
    <w:p w:rsidR="00FA0FB7" w:rsidRPr="0013407E" w:rsidRDefault="00FA0FB7" w:rsidP="0013407E">
      <w:pPr>
        <w:spacing w:after="0"/>
        <w:ind w:left="360"/>
        <w:jc w:val="both"/>
        <w:rPr>
          <w:rFonts w:ascii="Arial" w:hAnsi="Arial" w:cs="Arial"/>
        </w:rPr>
      </w:pPr>
      <w:r w:rsidRPr="0013407E">
        <w:rPr>
          <w:rFonts w:ascii="Arial" w:hAnsi="Arial" w:cs="Arial"/>
        </w:rPr>
        <w:t>A Re Yeng services to Mamelodi (Denneboom Intermodal Facility) are planned to become operational in 2020. Affected operators will provide feeder service</w:t>
      </w:r>
      <w:r>
        <w:rPr>
          <w:rFonts w:ascii="Arial" w:hAnsi="Arial" w:cs="Arial"/>
        </w:rPr>
        <w:t>s between Mamelodi t</w:t>
      </w:r>
      <w:r w:rsidRPr="0013407E">
        <w:rPr>
          <w:rFonts w:ascii="Arial" w:hAnsi="Arial" w:cs="Arial"/>
        </w:rPr>
        <w:t>ownship and Denneboom Intermodal Facility.</w:t>
      </w:r>
    </w:p>
    <w:p w:rsidR="00FA0FB7" w:rsidRDefault="00FA0FB7" w:rsidP="001F0CED">
      <w:pPr>
        <w:pStyle w:val="ListParagraph"/>
        <w:spacing w:after="0"/>
        <w:ind w:left="567"/>
        <w:jc w:val="both"/>
        <w:rPr>
          <w:rFonts w:ascii="Arial" w:hAnsi="Arial" w:cs="Arial"/>
        </w:rPr>
      </w:pPr>
    </w:p>
    <w:p w:rsidR="00FA0FB7" w:rsidRDefault="00FA0FB7" w:rsidP="002E0B34">
      <w:pPr>
        <w:pStyle w:val="ListParagraph"/>
        <w:spacing w:after="0"/>
        <w:ind w:left="360"/>
        <w:jc w:val="both"/>
        <w:rPr>
          <w:rFonts w:ascii="Arial" w:hAnsi="Arial" w:cs="Arial"/>
        </w:rPr>
      </w:pPr>
      <w:r w:rsidRPr="002E0B34">
        <w:rPr>
          <w:rFonts w:ascii="Arial" w:hAnsi="Arial" w:cs="Arial"/>
        </w:rPr>
        <w:t>(iii)</w:t>
      </w:r>
      <w:r>
        <w:rPr>
          <w:rFonts w:ascii="Arial" w:hAnsi="Arial" w:cs="Arial"/>
        </w:rPr>
        <w:tab/>
        <w:t>(aa) (bb) Refer to Figure 1 for more details.</w:t>
      </w:r>
      <w:r w:rsidRPr="002E0B34">
        <w:rPr>
          <w:rFonts w:ascii="Arial" w:hAnsi="Arial" w:cs="Arial"/>
        </w:rPr>
        <w:t xml:space="preserve"> </w:t>
      </w:r>
    </w:p>
    <w:p w:rsidR="00FA0FB7" w:rsidRPr="002E0B34" w:rsidRDefault="00FA0FB7" w:rsidP="002E0B34">
      <w:pPr>
        <w:pStyle w:val="ListParagraph"/>
        <w:spacing w:after="0"/>
        <w:ind w:left="360"/>
        <w:jc w:val="both"/>
        <w:rPr>
          <w:rFonts w:ascii="Arial" w:hAnsi="Arial" w:cs="Arial"/>
          <w:b/>
        </w:rPr>
      </w:pPr>
    </w:p>
    <w:p w:rsidR="00FA0FB7" w:rsidRPr="003A0196" w:rsidRDefault="00FA0FB7" w:rsidP="003A0196">
      <w:pPr>
        <w:pStyle w:val="ListParagraph"/>
        <w:numPr>
          <w:ilvl w:val="0"/>
          <w:numId w:val="41"/>
        </w:numPr>
        <w:spacing w:after="0"/>
        <w:jc w:val="both"/>
        <w:rPr>
          <w:rFonts w:ascii="Arial" w:hAnsi="Arial" w:cs="Arial"/>
          <w:b/>
        </w:rPr>
      </w:pPr>
      <w:r w:rsidRPr="002E0B34">
        <w:rPr>
          <w:rFonts w:ascii="Arial" w:hAnsi="Arial" w:cs="Arial"/>
        </w:rPr>
        <w:t>(i),(ii)</w:t>
      </w:r>
      <w:r>
        <w:rPr>
          <w:rFonts w:ascii="Arial" w:hAnsi="Arial" w:cs="Arial"/>
        </w:rPr>
        <w:t xml:space="preserve"> </w:t>
      </w:r>
      <w:r>
        <w:rPr>
          <w:rFonts w:ascii="Arial" w:hAnsi="Arial" w:cs="Arial"/>
          <w:b/>
        </w:rPr>
        <w:t>Soshanguve</w:t>
      </w:r>
    </w:p>
    <w:p w:rsidR="00FA0FB7" w:rsidRDefault="00FA0FB7" w:rsidP="001F0CED">
      <w:pPr>
        <w:pStyle w:val="ListParagraph"/>
        <w:spacing w:after="0"/>
        <w:ind w:left="567" w:hanging="567"/>
        <w:jc w:val="both"/>
        <w:rPr>
          <w:rFonts w:ascii="Arial" w:hAnsi="Arial" w:cs="Arial"/>
        </w:rPr>
      </w:pPr>
    </w:p>
    <w:p w:rsidR="00FA0FB7" w:rsidRPr="0013407E" w:rsidRDefault="00FA0FB7" w:rsidP="0013407E">
      <w:pPr>
        <w:spacing w:after="0"/>
        <w:ind w:left="360"/>
        <w:jc w:val="both"/>
        <w:rPr>
          <w:rFonts w:ascii="Arial" w:hAnsi="Arial" w:cs="Arial"/>
        </w:rPr>
      </w:pPr>
      <w:r w:rsidRPr="0013407E">
        <w:rPr>
          <w:rFonts w:ascii="Arial" w:hAnsi="Arial" w:cs="Arial"/>
        </w:rPr>
        <w:t>A Re Yeng services to Soshanguve (Kopanong Intermodal Facility) are planned to become operational in 2020. Affected operators will transfer passengers at A Re Yeng stations and at the following three intermodal facilities:</w:t>
      </w:r>
    </w:p>
    <w:p w:rsidR="00FA0FB7" w:rsidRPr="006B4BE9" w:rsidRDefault="00FA0FB7" w:rsidP="001F0CED">
      <w:pPr>
        <w:pStyle w:val="ListParagraph"/>
        <w:spacing w:after="0"/>
        <w:ind w:left="567"/>
        <w:jc w:val="both"/>
        <w:rPr>
          <w:rFonts w:ascii="Arial" w:hAnsi="Arial" w:cs="Arial"/>
        </w:rPr>
      </w:pPr>
    </w:p>
    <w:p w:rsidR="00FA0FB7" w:rsidRPr="0013407E" w:rsidRDefault="00FA0FB7" w:rsidP="0013407E">
      <w:pPr>
        <w:pStyle w:val="ListParagraph"/>
        <w:numPr>
          <w:ilvl w:val="0"/>
          <w:numId w:val="43"/>
        </w:numPr>
        <w:spacing w:after="0"/>
        <w:jc w:val="both"/>
        <w:rPr>
          <w:rFonts w:ascii="Arial" w:hAnsi="Arial" w:cs="Arial"/>
        </w:rPr>
      </w:pPr>
      <w:r w:rsidRPr="0013407E">
        <w:rPr>
          <w:rFonts w:ascii="Arial" w:hAnsi="Arial" w:cs="Arial"/>
        </w:rPr>
        <w:t>Kopanong,</w:t>
      </w:r>
    </w:p>
    <w:p w:rsidR="00FA0FB7" w:rsidRPr="0013407E" w:rsidRDefault="00FA0FB7" w:rsidP="0013407E">
      <w:pPr>
        <w:pStyle w:val="ListParagraph"/>
        <w:numPr>
          <w:ilvl w:val="0"/>
          <w:numId w:val="43"/>
        </w:numPr>
        <w:spacing w:after="0"/>
        <w:jc w:val="both"/>
        <w:rPr>
          <w:rFonts w:ascii="Arial" w:hAnsi="Arial" w:cs="Arial"/>
        </w:rPr>
      </w:pPr>
      <w:r w:rsidRPr="0013407E">
        <w:rPr>
          <w:rFonts w:ascii="Arial" w:hAnsi="Arial" w:cs="Arial"/>
        </w:rPr>
        <w:t>Akasia, and</w:t>
      </w:r>
    </w:p>
    <w:p w:rsidR="00FA0FB7" w:rsidRPr="0013407E" w:rsidRDefault="00FA0FB7" w:rsidP="0013407E">
      <w:pPr>
        <w:pStyle w:val="ListParagraph"/>
        <w:numPr>
          <w:ilvl w:val="0"/>
          <w:numId w:val="43"/>
        </w:numPr>
        <w:spacing w:after="0"/>
        <w:jc w:val="both"/>
        <w:rPr>
          <w:rFonts w:ascii="Arial" w:hAnsi="Arial" w:cs="Arial"/>
        </w:rPr>
      </w:pPr>
      <w:r w:rsidRPr="0013407E">
        <w:rPr>
          <w:rFonts w:ascii="Arial" w:hAnsi="Arial" w:cs="Arial"/>
        </w:rPr>
        <w:t>Rainbow Junction.</w:t>
      </w:r>
    </w:p>
    <w:p w:rsidR="00FA0FB7" w:rsidRDefault="00FA0FB7" w:rsidP="00E26225">
      <w:pPr>
        <w:spacing w:after="0"/>
        <w:jc w:val="both"/>
        <w:rPr>
          <w:rFonts w:ascii="Arial" w:hAnsi="Arial" w:cs="Arial"/>
        </w:rPr>
      </w:pPr>
    </w:p>
    <w:p w:rsidR="00FA0FB7" w:rsidRPr="006B4BE9" w:rsidRDefault="00FA0FB7" w:rsidP="002E0B34">
      <w:pPr>
        <w:pStyle w:val="ListParagraph"/>
        <w:spacing w:after="0"/>
        <w:ind w:left="360"/>
        <w:jc w:val="both"/>
        <w:rPr>
          <w:rFonts w:ascii="Arial" w:hAnsi="Arial" w:cs="Arial"/>
        </w:rPr>
      </w:pPr>
      <w:r w:rsidRPr="002E0B34">
        <w:rPr>
          <w:rFonts w:ascii="Arial" w:hAnsi="Arial" w:cs="Arial"/>
        </w:rPr>
        <w:t>(iii)</w:t>
      </w:r>
      <w:r>
        <w:rPr>
          <w:rFonts w:ascii="Arial" w:hAnsi="Arial" w:cs="Arial"/>
        </w:rPr>
        <w:tab/>
        <w:t>(aa) (bb) Refer to Figure 1 for more details.</w:t>
      </w:r>
      <w:r w:rsidRPr="002E0B34">
        <w:rPr>
          <w:rFonts w:ascii="Arial" w:hAnsi="Arial" w:cs="Arial"/>
        </w:rPr>
        <w:t xml:space="preserve"> </w:t>
      </w:r>
      <w:r>
        <w:rPr>
          <w:rFonts w:ascii="Arial" w:hAnsi="Arial" w:cs="Arial"/>
        </w:rPr>
        <w:tab/>
      </w:r>
    </w:p>
    <w:p w:rsidR="00FA0FB7" w:rsidRDefault="00FA0FB7" w:rsidP="00E26225">
      <w:pPr>
        <w:spacing w:after="0"/>
        <w:jc w:val="both"/>
        <w:rPr>
          <w:rFonts w:ascii="Arial" w:hAnsi="Arial" w:cs="Arial"/>
        </w:rPr>
      </w:pPr>
    </w:p>
    <w:p w:rsidR="00FA0FB7" w:rsidRPr="0013407E" w:rsidRDefault="00FA0FB7" w:rsidP="0013407E">
      <w:pPr>
        <w:pStyle w:val="ListParagraph"/>
        <w:numPr>
          <w:ilvl w:val="0"/>
          <w:numId w:val="41"/>
        </w:numPr>
        <w:spacing w:after="0"/>
        <w:jc w:val="both"/>
        <w:rPr>
          <w:rFonts w:ascii="Arial" w:hAnsi="Arial" w:cs="Arial"/>
          <w:b/>
        </w:rPr>
      </w:pPr>
      <w:r w:rsidRPr="002E0B34">
        <w:rPr>
          <w:rFonts w:ascii="Arial" w:hAnsi="Arial" w:cs="Arial"/>
        </w:rPr>
        <w:t>(i),(ii)</w:t>
      </w:r>
      <w:r>
        <w:rPr>
          <w:rFonts w:ascii="Arial" w:hAnsi="Arial" w:cs="Arial"/>
        </w:rPr>
        <w:t xml:space="preserve"> </w:t>
      </w:r>
      <w:r>
        <w:rPr>
          <w:rFonts w:ascii="Arial" w:hAnsi="Arial" w:cs="Arial"/>
          <w:b/>
        </w:rPr>
        <w:t>Mabopane</w:t>
      </w:r>
    </w:p>
    <w:p w:rsidR="00FA0FB7" w:rsidRDefault="00FA0FB7" w:rsidP="001F0CED">
      <w:pPr>
        <w:pStyle w:val="ListParagraph"/>
        <w:spacing w:after="0"/>
        <w:ind w:left="567" w:hanging="567"/>
        <w:jc w:val="both"/>
        <w:rPr>
          <w:rFonts w:ascii="Arial" w:hAnsi="Arial" w:cs="Arial"/>
        </w:rPr>
      </w:pPr>
    </w:p>
    <w:p w:rsidR="00FA0FB7" w:rsidRPr="0013407E" w:rsidRDefault="00FA0FB7" w:rsidP="0013407E">
      <w:pPr>
        <w:spacing w:after="0"/>
        <w:ind w:left="360"/>
        <w:jc w:val="both"/>
        <w:rPr>
          <w:rFonts w:ascii="Arial" w:hAnsi="Arial" w:cs="Arial"/>
        </w:rPr>
      </w:pPr>
      <w:r w:rsidRPr="0013407E">
        <w:rPr>
          <w:rFonts w:ascii="Arial" w:hAnsi="Arial" w:cs="Arial"/>
        </w:rPr>
        <w:t xml:space="preserve">A Re Yeng services to Soshanguve (Kopanong Intermodal Facility) are planned </w:t>
      </w:r>
      <w:r>
        <w:rPr>
          <w:rFonts w:ascii="Arial" w:hAnsi="Arial" w:cs="Arial"/>
        </w:rPr>
        <w:t xml:space="preserve">to </w:t>
      </w:r>
      <w:r w:rsidRPr="0013407E">
        <w:rPr>
          <w:rFonts w:ascii="Arial" w:hAnsi="Arial" w:cs="Arial"/>
        </w:rPr>
        <w:t>become operational in 2020. Affected operators from Mabopane will transfer passengers at A Re Yeng stations and three intermodal facilities at:</w:t>
      </w:r>
    </w:p>
    <w:p w:rsidR="00FA0FB7" w:rsidRPr="006B4BE9" w:rsidRDefault="00FA0FB7" w:rsidP="001F0CED">
      <w:pPr>
        <w:pStyle w:val="ListParagraph"/>
        <w:spacing w:after="0"/>
        <w:ind w:left="567"/>
        <w:jc w:val="both"/>
        <w:rPr>
          <w:rFonts w:ascii="Arial" w:hAnsi="Arial" w:cs="Arial"/>
        </w:rPr>
      </w:pPr>
    </w:p>
    <w:p w:rsidR="00FA0FB7" w:rsidRPr="006B4BE9" w:rsidRDefault="00FA0FB7" w:rsidP="001F0CED">
      <w:pPr>
        <w:pStyle w:val="ListParagraph"/>
        <w:numPr>
          <w:ilvl w:val="0"/>
          <w:numId w:val="36"/>
        </w:numPr>
        <w:spacing w:after="0"/>
        <w:ind w:left="1134" w:hanging="567"/>
        <w:jc w:val="both"/>
        <w:rPr>
          <w:rFonts w:ascii="Arial" w:hAnsi="Arial" w:cs="Arial"/>
        </w:rPr>
      </w:pPr>
      <w:r w:rsidRPr="006B4BE9">
        <w:rPr>
          <w:rFonts w:ascii="Arial" w:hAnsi="Arial" w:cs="Arial"/>
        </w:rPr>
        <w:t>Kopanong,</w:t>
      </w:r>
    </w:p>
    <w:p w:rsidR="00FA0FB7" w:rsidRPr="006B4BE9" w:rsidRDefault="00FA0FB7" w:rsidP="001F0CED">
      <w:pPr>
        <w:pStyle w:val="ListParagraph"/>
        <w:numPr>
          <w:ilvl w:val="0"/>
          <w:numId w:val="36"/>
        </w:numPr>
        <w:spacing w:after="0"/>
        <w:ind w:left="1134" w:hanging="567"/>
        <w:jc w:val="both"/>
        <w:rPr>
          <w:rFonts w:ascii="Arial" w:hAnsi="Arial" w:cs="Arial"/>
        </w:rPr>
      </w:pPr>
      <w:r w:rsidRPr="006B4BE9">
        <w:rPr>
          <w:rFonts w:ascii="Arial" w:hAnsi="Arial" w:cs="Arial"/>
        </w:rPr>
        <w:t>Akasia, and</w:t>
      </w:r>
    </w:p>
    <w:p w:rsidR="00FA0FB7" w:rsidRDefault="00FA0FB7" w:rsidP="001F0CED">
      <w:pPr>
        <w:pStyle w:val="ListParagraph"/>
        <w:numPr>
          <w:ilvl w:val="0"/>
          <w:numId w:val="36"/>
        </w:numPr>
        <w:spacing w:after="0"/>
        <w:ind w:left="1134" w:hanging="567"/>
        <w:jc w:val="both"/>
        <w:rPr>
          <w:rFonts w:ascii="Arial" w:hAnsi="Arial" w:cs="Arial"/>
        </w:rPr>
      </w:pPr>
      <w:r w:rsidRPr="006B4BE9">
        <w:rPr>
          <w:rFonts w:ascii="Arial" w:hAnsi="Arial" w:cs="Arial"/>
        </w:rPr>
        <w:t>Rainbow Junction.</w:t>
      </w:r>
    </w:p>
    <w:p w:rsidR="00FA0FB7" w:rsidRDefault="00FA0FB7" w:rsidP="003A0196">
      <w:pPr>
        <w:spacing w:after="0"/>
        <w:jc w:val="both"/>
        <w:rPr>
          <w:rFonts w:ascii="Arial" w:hAnsi="Arial" w:cs="Arial"/>
        </w:rPr>
      </w:pPr>
    </w:p>
    <w:p w:rsidR="00FA0FB7" w:rsidRDefault="00FA0FB7" w:rsidP="002E0B34">
      <w:pPr>
        <w:pStyle w:val="ListParagraph"/>
        <w:spacing w:after="0"/>
        <w:ind w:left="360"/>
        <w:jc w:val="both"/>
        <w:rPr>
          <w:rFonts w:ascii="Arial" w:hAnsi="Arial" w:cs="Arial"/>
        </w:rPr>
      </w:pPr>
      <w:r w:rsidRPr="002E0B34">
        <w:rPr>
          <w:rFonts w:ascii="Arial" w:hAnsi="Arial" w:cs="Arial"/>
        </w:rPr>
        <w:t>(iii)</w:t>
      </w:r>
      <w:r>
        <w:rPr>
          <w:rFonts w:ascii="Arial" w:hAnsi="Arial" w:cs="Arial"/>
        </w:rPr>
        <w:tab/>
        <w:t>(aa) (bb) Refer to Figure 1 for more details.</w:t>
      </w:r>
      <w:r w:rsidRPr="002E0B34">
        <w:rPr>
          <w:rFonts w:ascii="Arial" w:hAnsi="Arial" w:cs="Arial"/>
        </w:rPr>
        <w:t xml:space="preserve"> </w:t>
      </w:r>
    </w:p>
    <w:p w:rsidR="00FA0FB7" w:rsidRPr="003A0196" w:rsidRDefault="00FA0FB7" w:rsidP="003A0196">
      <w:pPr>
        <w:spacing w:after="0"/>
        <w:jc w:val="both"/>
        <w:rPr>
          <w:rFonts w:ascii="Arial" w:hAnsi="Arial" w:cs="Arial"/>
        </w:rPr>
      </w:pPr>
    </w:p>
    <w:p w:rsidR="00FA0FB7" w:rsidRPr="0013407E" w:rsidRDefault="00FA0FB7" w:rsidP="0013407E">
      <w:pPr>
        <w:pStyle w:val="ListParagraph"/>
        <w:numPr>
          <w:ilvl w:val="0"/>
          <w:numId w:val="41"/>
        </w:numPr>
        <w:spacing w:after="0"/>
        <w:jc w:val="both"/>
        <w:rPr>
          <w:rFonts w:ascii="Arial" w:hAnsi="Arial" w:cs="Arial"/>
          <w:b/>
        </w:rPr>
      </w:pPr>
      <w:r w:rsidRPr="002E0B34">
        <w:rPr>
          <w:rFonts w:ascii="Arial" w:hAnsi="Arial" w:cs="Arial"/>
        </w:rPr>
        <w:t>(i),(ii)</w:t>
      </w:r>
      <w:r>
        <w:rPr>
          <w:rFonts w:ascii="Arial" w:hAnsi="Arial" w:cs="Arial"/>
        </w:rPr>
        <w:t xml:space="preserve"> </w:t>
      </w:r>
      <w:r>
        <w:rPr>
          <w:rFonts w:ascii="Arial" w:hAnsi="Arial" w:cs="Arial"/>
          <w:b/>
        </w:rPr>
        <w:t xml:space="preserve">Winterveldt </w:t>
      </w:r>
    </w:p>
    <w:p w:rsidR="00FA0FB7" w:rsidRDefault="00FA0FB7" w:rsidP="001F0CED">
      <w:pPr>
        <w:pStyle w:val="ListParagraph"/>
        <w:spacing w:after="0"/>
        <w:ind w:left="567" w:hanging="567"/>
        <w:jc w:val="both"/>
        <w:rPr>
          <w:rFonts w:ascii="Arial" w:hAnsi="Arial" w:cs="Arial"/>
        </w:rPr>
      </w:pPr>
    </w:p>
    <w:p w:rsidR="00FA0FB7" w:rsidRPr="0013407E" w:rsidRDefault="00FA0FB7" w:rsidP="0013407E">
      <w:pPr>
        <w:spacing w:after="0"/>
        <w:ind w:left="360"/>
        <w:jc w:val="both"/>
        <w:rPr>
          <w:rFonts w:ascii="Arial" w:hAnsi="Arial" w:cs="Arial"/>
        </w:rPr>
      </w:pPr>
      <w:r w:rsidRPr="0013407E">
        <w:rPr>
          <w:rFonts w:ascii="Arial" w:hAnsi="Arial" w:cs="Arial"/>
        </w:rPr>
        <w:t>A Re Yeng services to Soshanguve (Kopanong Intermodal Facility) are planned become operational in 2020. Affected operators from Winterveldt will transfer passengers at A Re Yeng stations and at the following three intermodal facilities:</w:t>
      </w:r>
    </w:p>
    <w:p w:rsidR="00FA0FB7" w:rsidRPr="006B4BE9" w:rsidRDefault="00FA0FB7" w:rsidP="001F0CED">
      <w:pPr>
        <w:pStyle w:val="ListParagraph"/>
        <w:spacing w:after="0"/>
        <w:ind w:left="567"/>
        <w:jc w:val="both"/>
        <w:rPr>
          <w:rFonts w:ascii="Arial" w:hAnsi="Arial" w:cs="Arial"/>
        </w:rPr>
      </w:pPr>
    </w:p>
    <w:p w:rsidR="00FA0FB7" w:rsidRPr="0013407E" w:rsidRDefault="00FA0FB7" w:rsidP="0013407E">
      <w:pPr>
        <w:pStyle w:val="ListParagraph"/>
        <w:numPr>
          <w:ilvl w:val="0"/>
          <w:numId w:val="44"/>
        </w:numPr>
        <w:spacing w:after="0"/>
        <w:jc w:val="both"/>
        <w:rPr>
          <w:rFonts w:ascii="Arial" w:hAnsi="Arial" w:cs="Arial"/>
        </w:rPr>
      </w:pPr>
      <w:r w:rsidRPr="0013407E">
        <w:rPr>
          <w:rFonts w:ascii="Arial" w:hAnsi="Arial" w:cs="Arial"/>
        </w:rPr>
        <w:t>Kopanong,</w:t>
      </w:r>
    </w:p>
    <w:p w:rsidR="00FA0FB7" w:rsidRPr="0013407E" w:rsidRDefault="00FA0FB7" w:rsidP="0013407E">
      <w:pPr>
        <w:pStyle w:val="ListParagraph"/>
        <w:numPr>
          <w:ilvl w:val="0"/>
          <w:numId w:val="44"/>
        </w:numPr>
        <w:spacing w:after="0"/>
        <w:jc w:val="both"/>
        <w:rPr>
          <w:rFonts w:ascii="Arial" w:hAnsi="Arial" w:cs="Arial"/>
        </w:rPr>
      </w:pPr>
      <w:r w:rsidRPr="0013407E">
        <w:rPr>
          <w:rFonts w:ascii="Arial" w:hAnsi="Arial" w:cs="Arial"/>
        </w:rPr>
        <w:t>Akasia, and</w:t>
      </w:r>
    </w:p>
    <w:p w:rsidR="00FA0FB7" w:rsidRPr="0013407E" w:rsidRDefault="00FA0FB7" w:rsidP="0013407E">
      <w:pPr>
        <w:pStyle w:val="ListParagraph"/>
        <w:numPr>
          <w:ilvl w:val="0"/>
          <w:numId w:val="44"/>
        </w:numPr>
        <w:spacing w:after="0"/>
        <w:jc w:val="both"/>
        <w:rPr>
          <w:rFonts w:ascii="Arial" w:hAnsi="Arial" w:cs="Arial"/>
        </w:rPr>
      </w:pPr>
      <w:r w:rsidRPr="0013407E">
        <w:rPr>
          <w:rFonts w:ascii="Arial" w:hAnsi="Arial" w:cs="Arial"/>
        </w:rPr>
        <w:t>Rainbow Junction.</w:t>
      </w:r>
    </w:p>
    <w:p w:rsidR="00FA0FB7" w:rsidRDefault="00FA0FB7" w:rsidP="003A0196">
      <w:pPr>
        <w:spacing w:after="0"/>
        <w:jc w:val="both"/>
        <w:rPr>
          <w:rFonts w:ascii="Arial" w:hAnsi="Arial" w:cs="Arial"/>
        </w:rPr>
      </w:pPr>
    </w:p>
    <w:p w:rsidR="00FA0FB7" w:rsidRDefault="00FA0FB7" w:rsidP="002E0B34">
      <w:pPr>
        <w:pStyle w:val="ListParagraph"/>
        <w:spacing w:after="0"/>
        <w:ind w:left="360"/>
        <w:jc w:val="both"/>
        <w:rPr>
          <w:rFonts w:ascii="Arial" w:hAnsi="Arial" w:cs="Arial"/>
        </w:rPr>
      </w:pPr>
      <w:r w:rsidRPr="002E0B34">
        <w:rPr>
          <w:rFonts w:ascii="Arial" w:hAnsi="Arial" w:cs="Arial"/>
        </w:rPr>
        <w:t>(iii)</w:t>
      </w:r>
      <w:r>
        <w:rPr>
          <w:rFonts w:ascii="Arial" w:hAnsi="Arial" w:cs="Arial"/>
        </w:rPr>
        <w:tab/>
        <w:t>(aa) (bb) Refer to Figure 1 for more details.</w:t>
      </w:r>
      <w:r w:rsidRPr="002E0B34">
        <w:rPr>
          <w:rFonts w:ascii="Arial" w:hAnsi="Arial" w:cs="Arial"/>
        </w:rPr>
        <w:t xml:space="preserve"> </w:t>
      </w:r>
    </w:p>
    <w:p w:rsidR="00FA0FB7" w:rsidRPr="003A0196" w:rsidRDefault="00FA0FB7" w:rsidP="003A0196">
      <w:pPr>
        <w:spacing w:after="0"/>
        <w:jc w:val="both"/>
        <w:rPr>
          <w:rFonts w:ascii="Arial" w:hAnsi="Arial" w:cs="Arial"/>
        </w:rPr>
      </w:pPr>
    </w:p>
    <w:p w:rsidR="00FA0FB7" w:rsidRPr="0013407E" w:rsidRDefault="00FA0FB7" w:rsidP="0013407E">
      <w:pPr>
        <w:pStyle w:val="ListParagraph"/>
        <w:numPr>
          <w:ilvl w:val="0"/>
          <w:numId w:val="41"/>
        </w:numPr>
        <w:spacing w:after="0"/>
        <w:jc w:val="both"/>
        <w:rPr>
          <w:rFonts w:ascii="Arial" w:hAnsi="Arial" w:cs="Arial"/>
          <w:b/>
        </w:rPr>
      </w:pPr>
      <w:r w:rsidRPr="002E0B34">
        <w:rPr>
          <w:rFonts w:ascii="Arial" w:hAnsi="Arial" w:cs="Arial"/>
        </w:rPr>
        <w:t>(i),(ii)</w:t>
      </w:r>
      <w:r>
        <w:rPr>
          <w:rFonts w:ascii="Arial" w:hAnsi="Arial" w:cs="Arial"/>
        </w:rPr>
        <w:t xml:space="preserve"> </w:t>
      </w:r>
      <w:r w:rsidRPr="0013407E">
        <w:rPr>
          <w:rFonts w:ascii="Arial" w:hAnsi="Arial" w:cs="Arial"/>
          <w:b/>
        </w:rPr>
        <w:t>Temba/Hammanskraal</w:t>
      </w:r>
    </w:p>
    <w:p w:rsidR="00FA0FB7" w:rsidRPr="006B4BE9" w:rsidRDefault="00FA0FB7" w:rsidP="001F0CED">
      <w:pPr>
        <w:pStyle w:val="ListParagraph"/>
        <w:spacing w:after="0"/>
        <w:ind w:left="567" w:hanging="567"/>
        <w:jc w:val="both"/>
        <w:rPr>
          <w:rFonts w:ascii="Arial" w:hAnsi="Arial" w:cs="Arial"/>
        </w:rPr>
      </w:pPr>
    </w:p>
    <w:p w:rsidR="00FA0FB7" w:rsidRPr="0013407E" w:rsidRDefault="00FA0FB7" w:rsidP="0013407E">
      <w:pPr>
        <w:spacing w:after="0"/>
        <w:ind w:left="360"/>
        <w:jc w:val="both"/>
        <w:rPr>
          <w:rFonts w:ascii="Arial" w:hAnsi="Arial" w:cs="Arial"/>
        </w:rPr>
      </w:pPr>
      <w:r w:rsidRPr="0013407E">
        <w:rPr>
          <w:rFonts w:ascii="Arial" w:hAnsi="Arial" w:cs="Arial"/>
        </w:rPr>
        <w:t>A Re Yeng services to Rainbow Junction/ Wonderboom (Line 1A) are planned to become operational in 2016. Affected operators from Hammanskraal (i.e. HATO) will transfer passengers at Rainbow Junction interim minibus taxi transfer facility.</w:t>
      </w:r>
    </w:p>
    <w:p w:rsidR="00FA0FB7" w:rsidRDefault="00FA0FB7" w:rsidP="0013407E">
      <w:pPr>
        <w:spacing w:after="0"/>
        <w:jc w:val="both"/>
        <w:rPr>
          <w:rFonts w:ascii="Arial" w:hAnsi="Arial" w:cs="Arial"/>
        </w:rPr>
      </w:pPr>
    </w:p>
    <w:p w:rsidR="00FA0FB7" w:rsidRDefault="00FA0FB7" w:rsidP="00305323">
      <w:pPr>
        <w:pStyle w:val="ListParagraph"/>
        <w:spacing w:after="0"/>
        <w:ind w:left="360"/>
        <w:jc w:val="both"/>
        <w:rPr>
          <w:rFonts w:ascii="Arial" w:hAnsi="Arial" w:cs="Arial"/>
        </w:rPr>
      </w:pPr>
      <w:r w:rsidRPr="002E0B34">
        <w:rPr>
          <w:rFonts w:ascii="Arial" w:hAnsi="Arial" w:cs="Arial"/>
        </w:rPr>
        <w:t>(iii)</w:t>
      </w:r>
      <w:r>
        <w:rPr>
          <w:rFonts w:ascii="Arial" w:hAnsi="Arial" w:cs="Arial"/>
        </w:rPr>
        <w:tab/>
        <w:t>(aa) (bb) Refer to Figure 1 for more details.</w:t>
      </w:r>
      <w:r w:rsidRPr="002E0B34">
        <w:rPr>
          <w:rFonts w:ascii="Arial" w:hAnsi="Arial" w:cs="Arial"/>
        </w:rPr>
        <w:t xml:space="preserve"> </w:t>
      </w:r>
    </w:p>
    <w:p w:rsidR="00FA0FB7" w:rsidRDefault="00FA0FB7" w:rsidP="001F0CED">
      <w:pPr>
        <w:pStyle w:val="ListParagraph"/>
        <w:spacing w:after="0"/>
        <w:ind w:left="567"/>
        <w:jc w:val="both"/>
        <w:rPr>
          <w:rFonts w:ascii="Arial" w:hAnsi="Arial" w:cs="Arial"/>
        </w:rPr>
      </w:pPr>
    </w:p>
    <w:p w:rsidR="00FA0FB7" w:rsidRDefault="00FA0FB7" w:rsidP="001F0CED">
      <w:pPr>
        <w:spacing w:after="0"/>
        <w:jc w:val="both"/>
        <w:rPr>
          <w:rFonts w:ascii="Arial" w:hAnsi="Arial" w:cs="Arial"/>
        </w:rPr>
      </w:pPr>
    </w:p>
    <w:p w:rsidR="00FA0FB7" w:rsidRPr="00E00BA3" w:rsidRDefault="00FA0FB7" w:rsidP="001F0CED">
      <w:pPr>
        <w:spacing w:before="100" w:beforeAutospacing="1" w:after="100" w:afterAutospacing="1"/>
        <w:jc w:val="both"/>
        <w:rPr>
          <w:rFonts w:ascii="Arial" w:hAnsi="Arial" w:cs="Arial"/>
        </w:rPr>
      </w:pPr>
      <w:r w:rsidRPr="00E00BA3">
        <w:rPr>
          <w:rFonts w:ascii="Arial" w:hAnsi="Arial" w:cs="Arial"/>
        </w:rPr>
        <w:t>NW1166E</w:t>
      </w:r>
    </w:p>
    <w:p w:rsidR="00FA0FB7" w:rsidRPr="00E00BA3" w:rsidRDefault="00FA0FB7" w:rsidP="001F0CED">
      <w:pPr>
        <w:rPr>
          <w:lang w:val="en-ZA"/>
        </w:rPr>
      </w:pPr>
    </w:p>
    <w:sectPr w:rsidR="00FA0FB7" w:rsidRPr="00E00BA3"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1A3F0B24"/>
    <w:multiLevelType w:val="hybridMultilevel"/>
    <w:tmpl w:val="0734AC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B6704C4"/>
    <w:multiLevelType w:val="hybridMultilevel"/>
    <w:tmpl w:val="8EA610FC"/>
    <w:lvl w:ilvl="0" w:tplc="DBC6FE6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4">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5">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8">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14730A7"/>
    <w:multiLevelType w:val="hybridMultilevel"/>
    <w:tmpl w:val="6E88F4E0"/>
    <w:lvl w:ilvl="0" w:tplc="E90630FA">
      <w:start w:val="1"/>
      <w:numFmt w:val="lowerLetter"/>
      <w:lvlText w:val="(%1)"/>
      <w:lvlJc w:val="left"/>
      <w:pPr>
        <w:ind w:left="360" w:hanging="360"/>
      </w:pPr>
      <w:rPr>
        <w:rFonts w:cs="Times New Roman" w:hint="default"/>
        <w:b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0">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3E017738"/>
    <w:multiLevelType w:val="hybridMultilevel"/>
    <w:tmpl w:val="05E474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45674629"/>
    <w:multiLevelType w:val="hybridMultilevel"/>
    <w:tmpl w:val="B210C712"/>
    <w:lvl w:ilvl="0" w:tplc="B9C8D246">
      <w:start w:val="3"/>
      <w:numFmt w:val="lowerLetter"/>
      <w:lvlText w:val="(%1)"/>
      <w:lvlJc w:val="left"/>
      <w:pPr>
        <w:ind w:left="360" w:hanging="360"/>
      </w:pPr>
      <w:rPr>
        <w:rFonts w:cs="Times New Roman" w:hint="default"/>
        <w:b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7">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6D9106F"/>
    <w:multiLevelType w:val="hybridMultilevel"/>
    <w:tmpl w:val="3FE6E0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1">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2">
    <w:nsid w:val="5E6C16A5"/>
    <w:multiLevelType w:val="hybridMultilevel"/>
    <w:tmpl w:val="0E566074"/>
    <w:lvl w:ilvl="0" w:tplc="E16A1EFC">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616078E0"/>
    <w:multiLevelType w:val="hybridMultilevel"/>
    <w:tmpl w:val="B29A52DE"/>
    <w:lvl w:ilvl="0" w:tplc="A01E44E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67C407BB"/>
    <w:multiLevelType w:val="hybridMultilevel"/>
    <w:tmpl w:val="643A5D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nsid w:val="723703C6"/>
    <w:multiLevelType w:val="hybridMultilevel"/>
    <w:tmpl w:val="0492BE00"/>
    <w:lvl w:ilvl="0" w:tplc="9DE86FA2">
      <w:start w:val="1"/>
      <w:numFmt w:val="lowerLetter"/>
      <w:lvlText w:val="(%1)"/>
      <w:lvlJc w:val="left"/>
      <w:pPr>
        <w:ind w:left="744" w:hanging="384"/>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9">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64D29EA"/>
    <w:multiLevelType w:val="hybridMultilevel"/>
    <w:tmpl w:val="E7321E72"/>
    <w:lvl w:ilvl="0" w:tplc="38406276">
      <w:start w:val="1"/>
      <w:numFmt w:val="lowerLetter"/>
      <w:lvlText w:val="(%1)"/>
      <w:lvlJc w:val="left"/>
      <w:pPr>
        <w:ind w:left="744" w:hanging="384"/>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1">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2">
    <w:nsid w:val="785A5A2F"/>
    <w:multiLevelType w:val="hybridMultilevel"/>
    <w:tmpl w:val="034E13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22"/>
  </w:num>
  <w:num w:numId="3">
    <w:abstractNumId w:val="3"/>
  </w:num>
  <w:num w:numId="4">
    <w:abstractNumId w:val="6"/>
  </w:num>
  <w:num w:numId="5">
    <w:abstractNumId w:val="35"/>
  </w:num>
  <w:num w:numId="6">
    <w:abstractNumId w:val="39"/>
  </w:num>
  <w:num w:numId="7">
    <w:abstractNumId w:val="31"/>
  </w:num>
  <w:num w:numId="8">
    <w:abstractNumId w:val="2"/>
  </w:num>
  <w:num w:numId="9">
    <w:abstractNumId w:val="18"/>
  </w:num>
  <w:num w:numId="10">
    <w:abstractNumId w:val="13"/>
  </w:num>
  <w:num w:numId="11">
    <w:abstractNumId w:val="17"/>
  </w:num>
  <w:num w:numId="12">
    <w:abstractNumId w:val="28"/>
  </w:num>
  <w:num w:numId="13">
    <w:abstractNumId w:val="14"/>
  </w:num>
  <w:num w:numId="14">
    <w:abstractNumId w:val="8"/>
  </w:num>
  <w:num w:numId="15">
    <w:abstractNumId w:val="41"/>
  </w:num>
  <w:num w:numId="16">
    <w:abstractNumId w:val="27"/>
  </w:num>
  <w:num w:numId="17">
    <w:abstractNumId w:val="15"/>
  </w:num>
  <w:num w:numId="18">
    <w:abstractNumId w:val="43"/>
  </w:num>
  <w:num w:numId="19">
    <w:abstractNumId w:val="7"/>
  </w:num>
  <w:num w:numId="20">
    <w:abstractNumId w:val="11"/>
  </w:num>
  <w:num w:numId="21">
    <w:abstractNumId w:val="24"/>
  </w:num>
  <w:num w:numId="22">
    <w:abstractNumId w:val="38"/>
  </w:num>
  <w:num w:numId="23">
    <w:abstractNumId w:val="5"/>
  </w:num>
  <w:num w:numId="24">
    <w:abstractNumId w:val="30"/>
  </w:num>
  <w:num w:numId="25">
    <w:abstractNumId w:val="25"/>
  </w:num>
  <w:num w:numId="26">
    <w:abstractNumId w:val="16"/>
  </w:num>
  <w:num w:numId="27">
    <w:abstractNumId w:val="1"/>
  </w:num>
  <w:num w:numId="28">
    <w:abstractNumId w:val="0"/>
  </w:num>
  <w:num w:numId="29">
    <w:abstractNumId w:val="34"/>
  </w:num>
  <w:num w:numId="30">
    <w:abstractNumId w:val="4"/>
  </w:num>
  <w:num w:numId="31">
    <w:abstractNumId w:val="21"/>
  </w:num>
  <w:num w:numId="32">
    <w:abstractNumId w:val="20"/>
  </w:num>
  <w:num w:numId="33">
    <w:abstractNumId w:val="29"/>
  </w:num>
  <w:num w:numId="34">
    <w:abstractNumId w:val="23"/>
  </w:num>
  <w:num w:numId="35">
    <w:abstractNumId w:val="33"/>
  </w:num>
  <w:num w:numId="36">
    <w:abstractNumId w:val="9"/>
  </w:num>
  <w:num w:numId="37">
    <w:abstractNumId w:val="40"/>
  </w:num>
  <w:num w:numId="38">
    <w:abstractNumId w:val="37"/>
  </w:num>
  <w:num w:numId="39">
    <w:abstractNumId w:val="32"/>
  </w:num>
  <w:num w:numId="40">
    <w:abstractNumId w:val="10"/>
  </w:num>
  <w:num w:numId="41">
    <w:abstractNumId w:val="26"/>
  </w:num>
  <w:num w:numId="42">
    <w:abstractNumId w:val="19"/>
  </w:num>
  <w:num w:numId="43">
    <w:abstractNumId w:val="36"/>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333D9"/>
    <w:rsid w:val="00041985"/>
    <w:rsid w:val="00044AC4"/>
    <w:rsid w:val="0005391D"/>
    <w:rsid w:val="00055A79"/>
    <w:rsid w:val="000773B2"/>
    <w:rsid w:val="00080CA6"/>
    <w:rsid w:val="00082A4E"/>
    <w:rsid w:val="0009500E"/>
    <w:rsid w:val="000B01FF"/>
    <w:rsid w:val="000E04E0"/>
    <w:rsid w:val="000E1816"/>
    <w:rsid w:val="000E1907"/>
    <w:rsid w:val="000F14B7"/>
    <w:rsid w:val="000F15CB"/>
    <w:rsid w:val="000F29A6"/>
    <w:rsid w:val="000F76BD"/>
    <w:rsid w:val="00130AB5"/>
    <w:rsid w:val="0013407E"/>
    <w:rsid w:val="00153AAD"/>
    <w:rsid w:val="00156DFD"/>
    <w:rsid w:val="001712B4"/>
    <w:rsid w:val="001828D3"/>
    <w:rsid w:val="001B2E53"/>
    <w:rsid w:val="001C323C"/>
    <w:rsid w:val="001C32E4"/>
    <w:rsid w:val="001E1B86"/>
    <w:rsid w:val="001F0CED"/>
    <w:rsid w:val="002026BE"/>
    <w:rsid w:val="00206B22"/>
    <w:rsid w:val="002136FC"/>
    <w:rsid w:val="00220C71"/>
    <w:rsid w:val="0022797B"/>
    <w:rsid w:val="00247ECC"/>
    <w:rsid w:val="00251BC9"/>
    <w:rsid w:val="0025261D"/>
    <w:rsid w:val="00253BA7"/>
    <w:rsid w:val="00261077"/>
    <w:rsid w:val="002800B5"/>
    <w:rsid w:val="002823DD"/>
    <w:rsid w:val="002838E4"/>
    <w:rsid w:val="00286F8A"/>
    <w:rsid w:val="002956D0"/>
    <w:rsid w:val="002A6B00"/>
    <w:rsid w:val="002B3082"/>
    <w:rsid w:val="002C441D"/>
    <w:rsid w:val="002C4526"/>
    <w:rsid w:val="002D4348"/>
    <w:rsid w:val="002E0B34"/>
    <w:rsid w:val="002E1F7C"/>
    <w:rsid w:val="002E404E"/>
    <w:rsid w:val="002E4BF3"/>
    <w:rsid w:val="00300DB7"/>
    <w:rsid w:val="00305323"/>
    <w:rsid w:val="003130D1"/>
    <w:rsid w:val="00314530"/>
    <w:rsid w:val="00323697"/>
    <w:rsid w:val="003450B0"/>
    <w:rsid w:val="003554D8"/>
    <w:rsid w:val="00391284"/>
    <w:rsid w:val="00392460"/>
    <w:rsid w:val="00393E6C"/>
    <w:rsid w:val="00396483"/>
    <w:rsid w:val="003A0196"/>
    <w:rsid w:val="003B15B6"/>
    <w:rsid w:val="003C53EF"/>
    <w:rsid w:val="003D7ABC"/>
    <w:rsid w:val="003F7CE2"/>
    <w:rsid w:val="004016C1"/>
    <w:rsid w:val="0040578A"/>
    <w:rsid w:val="0040684E"/>
    <w:rsid w:val="00420BFA"/>
    <w:rsid w:val="00423E34"/>
    <w:rsid w:val="004253F6"/>
    <w:rsid w:val="00430277"/>
    <w:rsid w:val="00451494"/>
    <w:rsid w:val="00460FD2"/>
    <w:rsid w:val="004679CC"/>
    <w:rsid w:val="004813B8"/>
    <w:rsid w:val="00493015"/>
    <w:rsid w:val="00495833"/>
    <w:rsid w:val="004A00D3"/>
    <w:rsid w:val="004A62DE"/>
    <w:rsid w:val="004D17A6"/>
    <w:rsid w:val="004D18C0"/>
    <w:rsid w:val="004E03F1"/>
    <w:rsid w:val="004E13FB"/>
    <w:rsid w:val="004E67DE"/>
    <w:rsid w:val="004E75EB"/>
    <w:rsid w:val="00521C71"/>
    <w:rsid w:val="00525BB9"/>
    <w:rsid w:val="005318EE"/>
    <w:rsid w:val="0053349A"/>
    <w:rsid w:val="005346BD"/>
    <w:rsid w:val="0054378D"/>
    <w:rsid w:val="00555FE7"/>
    <w:rsid w:val="0056444A"/>
    <w:rsid w:val="00566CB8"/>
    <w:rsid w:val="00567B24"/>
    <w:rsid w:val="00572AAB"/>
    <w:rsid w:val="0057794C"/>
    <w:rsid w:val="00582974"/>
    <w:rsid w:val="00593859"/>
    <w:rsid w:val="005D5448"/>
    <w:rsid w:val="005E123E"/>
    <w:rsid w:val="005F20B1"/>
    <w:rsid w:val="005F3F35"/>
    <w:rsid w:val="005F630B"/>
    <w:rsid w:val="006009A0"/>
    <w:rsid w:val="00604285"/>
    <w:rsid w:val="006140CA"/>
    <w:rsid w:val="00631500"/>
    <w:rsid w:val="006762C5"/>
    <w:rsid w:val="00682580"/>
    <w:rsid w:val="006917CD"/>
    <w:rsid w:val="00691EDB"/>
    <w:rsid w:val="006B11A5"/>
    <w:rsid w:val="006B1CD3"/>
    <w:rsid w:val="006B4375"/>
    <w:rsid w:val="006B4BE9"/>
    <w:rsid w:val="006D22A6"/>
    <w:rsid w:val="006E0F31"/>
    <w:rsid w:val="006F0BDD"/>
    <w:rsid w:val="006F2271"/>
    <w:rsid w:val="006F4245"/>
    <w:rsid w:val="00703B2E"/>
    <w:rsid w:val="007118B7"/>
    <w:rsid w:val="00713E4B"/>
    <w:rsid w:val="00721731"/>
    <w:rsid w:val="0072523F"/>
    <w:rsid w:val="00727B18"/>
    <w:rsid w:val="00732AD7"/>
    <w:rsid w:val="00732F1A"/>
    <w:rsid w:val="0075491A"/>
    <w:rsid w:val="00787784"/>
    <w:rsid w:val="007907EC"/>
    <w:rsid w:val="007A1DDE"/>
    <w:rsid w:val="007A22E6"/>
    <w:rsid w:val="007A5C12"/>
    <w:rsid w:val="007A6B70"/>
    <w:rsid w:val="007C7CC7"/>
    <w:rsid w:val="007D3628"/>
    <w:rsid w:val="00802076"/>
    <w:rsid w:val="008046C7"/>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2F92"/>
    <w:rsid w:val="008E13A6"/>
    <w:rsid w:val="009022B0"/>
    <w:rsid w:val="00916A9F"/>
    <w:rsid w:val="00916CE7"/>
    <w:rsid w:val="00926370"/>
    <w:rsid w:val="00926938"/>
    <w:rsid w:val="0093674F"/>
    <w:rsid w:val="00961E2F"/>
    <w:rsid w:val="0097652F"/>
    <w:rsid w:val="00983EC7"/>
    <w:rsid w:val="00990CE2"/>
    <w:rsid w:val="00992AA4"/>
    <w:rsid w:val="00993310"/>
    <w:rsid w:val="009A0286"/>
    <w:rsid w:val="009A4739"/>
    <w:rsid w:val="009B0431"/>
    <w:rsid w:val="009C4E79"/>
    <w:rsid w:val="009F7581"/>
    <w:rsid w:val="00A00E4A"/>
    <w:rsid w:val="00A01414"/>
    <w:rsid w:val="00A21F7F"/>
    <w:rsid w:val="00A33285"/>
    <w:rsid w:val="00A4192C"/>
    <w:rsid w:val="00A44B9A"/>
    <w:rsid w:val="00A55457"/>
    <w:rsid w:val="00A756F5"/>
    <w:rsid w:val="00A75AE8"/>
    <w:rsid w:val="00A87430"/>
    <w:rsid w:val="00A90242"/>
    <w:rsid w:val="00A90517"/>
    <w:rsid w:val="00A910A7"/>
    <w:rsid w:val="00A96DC3"/>
    <w:rsid w:val="00AD4B8F"/>
    <w:rsid w:val="00AD6B5D"/>
    <w:rsid w:val="00AE290B"/>
    <w:rsid w:val="00B00C2E"/>
    <w:rsid w:val="00B05CA7"/>
    <w:rsid w:val="00B177F2"/>
    <w:rsid w:val="00B21C1C"/>
    <w:rsid w:val="00B31016"/>
    <w:rsid w:val="00B32459"/>
    <w:rsid w:val="00B40FCE"/>
    <w:rsid w:val="00B433E2"/>
    <w:rsid w:val="00B47C13"/>
    <w:rsid w:val="00B56227"/>
    <w:rsid w:val="00B66DDB"/>
    <w:rsid w:val="00B93309"/>
    <w:rsid w:val="00B95F63"/>
    <w:rsid w:val="00BA3834"/>
    <w:rsid w:val="00BA4847"/>
    <w:rsid w:val="00BB5EA4"/>
    <w:rsid w:val="00BC06BD"/>
    <w:rsid w:val="00BC2F3F"/>
    <w:rsid w:val="00BF349B"/>
    <w:rsid w:val="00BF68B6"/>
    <w:rsid w:val="00BF69C4"/>
    <w:rsid w:val="00C202CB"/>
    <w:rsid w:val="00C50D10"/>
    <w:rsid w:val="00C6207A"/>
    <w:rsid w:val="00C62268"/>
    <w:rsid w:val="00C64770"/>
    <w:rsid w:val="00C731ED"/>
    <w:rsid w:val="00C92817"/>
    <w:rsid w:val="00CB640B"/>
    <w:rsid w:val="00CC164A"/>
    <w:rsid w:val="00CE1573"/>
    <w:rsid w:val="00CE54D8"/>
    <w:rsid w:val="00CF5BC7"/>
    <w:rsid w:val="00D222DF"/>
    <w:rsid w:val="00D444E5"/>
    <w:rsid w:val="00D82AB0"/>
    <w:rsid w:val="00D92CFD"/>
    <w:rsid w:val="00D92F30"/>
    <w:rsid w:val="00DA1E37"/>
    <w:rsid w:val="00DE12A1"/>
    <w:rsid w:val="00DE5D58"/>
    <w:rsid w:val="00E00BA3"/>
    <w:rsid w:val="00E1610F"/>
    <w:rsid w:val="00E16B9F"/>
    <w:rsid w:val="00E24CB8"/>
    <w:rsid w:val="00E26225"/>
    <w:rsid w:val="00E31BF8"/>
    <w:rsid w:val="00E4370C"/>
    <w:rsid w:val="00E458BE"/>
    <w:rsid w:val="00E53BF6"/>
    <w:rsid w:val="00E57A4E"/>
    <w:rsid w:val="00E676A3"/>
    <w:rsid w:val="00E74736"/>
    <w:rsid w:val="00E80B27"/>
    <w:rsid w:val="00E81167"/>
    <w:rsid w:val="00E83B34"/>
    <w:rsid w:val="00EB53F1"/>
    <w:rsid w:val="00EC4D69"/>
    <w:rsid w:val="00EF5FED"/>
    <w:rsid w:val="00EF7862"/>
    <w:rsid w:val="00F00B6B"/>
    <w:rsid w:val="00F526AD"/>
    <w:rsid w:val="00F5526F"/>
    <w:rsid w:val="00F65142"/>
    <w:rsid w:val="00F806FE"/>
    <w:rsid w:val="00F80B01"/>
    <w:rsid w:val="00F83C35"/>
    <w:rsid w:val="00F86A5F"/>
    <w:rsid w:val="00F91072"/>
    <w:rsid w:val="00F920A1"/>
    <w:rsid w:val="00FA0FB7"/>
    <w:rsid w:val="00FA3CC6"/>
    <w:rsid w:val="00FA6022"/>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1">
    <w:name w:val="heading 1"/>
    <w:basedOn w:val="Normal"/>
    <w:next w:val="Normal"/>
    <w:link w:val="Heading1Char"/>
    <w:uiPriority w:val="99"/>
    <w:qFormat/>
    <w:rsid w:val="001F0CED"/>
    <w:pPr>
      <w:keepNext/>
      <w:keepLines/>
      <w:spacing w:before="240" w:after="0"/>
      <w:outlineLvl w:val="0"/>
    </w:pPr>
    <w:rPr>
      <w:rFonts w:ascii="Cambria" w:eastAsia="MS ????" w:hAnsi="Cambria"/>
      <w:color w:val="365F91"/>
      <w:sz w:val="32"/>
      <w:szCs w:val="32"/>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0CED"/>
    <w:rPr>
      <w:rFonts w:ascii="Cambria" w:eastAsia="MS ????" w:hAnsi="Cambria" w:cs="Times New Roman"/>
      <w:color w:val="365F91"/>
      <w:sz w:val="32"/>
      <w:szCs w:val="32"/>
    </w:rPr>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link w:val="ListParagraphChar"/>
    <w:uiPriority w:val="99"/>
    <w:qFormat/>
    <w:rsid w:val="00E1610F"/>
    <w:pPr>
      <w:ind w:left="720"/>
      <w:contextualSpacing/>
    </w:pPr>
    <w:rPr>
      <w:sz w:val="20"/>
      <w:szCs w:val="20"/>
    </w:r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1">
    <w:name w:val="st1"/>
    <w:basedOn w:val="DefaultParagraphFont"/>
    <w:uiPriority w:val="99"/>
    <w:rsid w:val="00493015"/>
    <w:rPr>
      <w:rFonts w:cs="Times New Roman"/>
    </w:rPr>
  </w:style>
  <w:style w:type="character" w:customStyle="1" w:styleId="ListParagraphChar">
    <w:name w:val="List Paragraph Char"/>
    <w:link w:val="ListParagraph"/>
    <w:uiPriority w:val="99"/>
    <w:locked/>
    <w:rsid w:val="001F0CED"/>
    <w:rPr>
      <w:rFonts w:eastAsia="MS ??"/>
    </w:rPr>
  </w:style>
  <w:style w:type="paragraph" w:styleId="Caption">
    <w:name w:val="caption"/>
    <w:basedOn w:val="Normal"/>
    <w:next w:val="Normal"/>
    <w:uiPriority w:val="99"/>
    <w:qFormat/>
    <w:rsid w:val="001F0CED"/>
    <w:pPr>
      <w:spacing w:line="240" w:lineRule="auto"/>
    </w:pPr>
    <w:rPr>
      <w:i/>
      <w:iCs/>
      <w:color w:val="1F497D"/>
      <w:sz w:val="18"/>
      <w:szCs w:val="18"/>
    </w:rPr>
  </w:style>
</w:styles>
</file>

<file path=word/webSettings.xml><?xml version="1.0" encoding="utf-8"?>
<w:webSettings xmlns:r="http://schemas.openxmlformats.org/officeDocument/2006/relationships" xmlns:w="http://schemas.openxmlformats.org/wordprocessingml/2006/main">
  <w:divs>
    <w:div w:id="1955211146">
      <w:marLeft w:val="0"/>
      <w:marRight w:val="0"/>
      <w:marTop w:val="0"/>
      <w:marBottom w:val="0"/>
      <w:divBdr>
        <w:top w:val="none" w:sz="0" w:space="0" w:color="auto"/>
        <w:left w:val="none" w:sz="0" w:space="0" w:color="auto"/>
        <w:bottom w:val="none" w:sz="0" w:space="0" w:color="auto"/>
        <w:right w:val="none" w:sz="0" w:space="0" w:color="auto"/>
      </w:divBdr>
    </w:div>
    <w:div w:id="1955211147">
      <w:marLeft w:val="0"/>
      <w:marRight w:val="0"/>
      <w:marTop w:val="0"/>
      <w:marBottom w:val="0"/>
      <w:divBdr>
        <w:top w:val="none" w:sz="0" w:space="0" w:color="auto"/>
        <w:left w:val="none" w:sz="0" w:space="0" w:color="auto"/>
        <w:bottom w:val="none" w:sz="0" w:space="0" w:color="auto"/>
        <w:right w:val="none" w:sz="0" w:space="0" w:color="auto"/>
      </w:divBdr>
    </w:div>
    <w:div w:id="1955211148">
      <w:marLeft w:val="0"/>
      <w:marRight w:val="0"/>
      <w:marTop w:val="0"/>
      <w:marBottom w:val="0"/>
      <w:divBdr>
        <w:top w:val="none" w:sz="0" w:space="0" w:color="auto"/>
        <w:left w:val="none" w:sz="0" w:space="0" w:color="auto"/>
        <w:bottom w:val="none" w:sz="0" w:space="0" w:color="auto"/>
        <w:right w:val="none" w:sz="0" w:space="0" w:color="auto"/>
      </w:divBdr>
    </w:div>
    <w:div w:id="1955211149">
      <w:marLeft w:val="0"/>
      <w:marRight w:val="0"/>
      <w:marTop w:val="0"/>
      <w:marBottom w:val="0"/>
      <w:divBdr>
        <w:top w:val="none" w:sz="0" w:space="0" w:color="auto"/>
        <w:left w:val="none" w:sz="0" w:space="0" w:color="auto"/>
        <w:bottom w:val="none" w:sz="0" w:space="0" w:color="auto"/>
        <w:right w:val="none" w:sz="0" w:space="0" w:color="auto"/>
      </w:divBdr>
    </w:div>
    <w:div w:id="195521115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857</Words>
  <Characters>4885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2015-03-26T06:28:00Z</cp:lastPrinted>
  <dcterms:created xsi:type="dcterms:W3CDTF">2016-04-25T08:41:00Z</dcterms:created>
  <dcterms:modified xsi:type="dcterms:W3CDTF">2016-04-25T08:41:00Z</dcterms:modified>
</cp:coreProperties>
</file>