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9150BA" w14:textId="77777777" w:rsidR="005945B0" w:rsidRDefault="0011796B">
      <w:pPr>
        <w:spacing w:after="200" w:line="360" w:lineRule="auto"/>
        <w:rPr>
          <w:rFonts w:ascii="Arial" w:eastAsia="Arial" w:hAnsi="Arial" w:cs="Arial"/>
        </w:rPr>
      </w:pPr>
      <w:r>
        <w:object w:dxaOrig="4348" w:dyaOrig="1483" w14:anchorId="2EA47072">
          <v:rect id="rectole0000000000" o:spid="_x0000_i1025" style="width:217.5pt;height:74.25pt" o:ole="" o:preferrelative="t" stroked="f">
            <v:imagedata r:id="rId5" o:title=""/>
          </v:rect>
          <o:OLEObject Type="Embed" ProgID="StaticMetafile" ShapeID="rectole0000000000" DrawAspect="Content" ObjectID="_1585996188" r:id="rId6"/>
        </w:object>
      </w:r>
    </w:p>
    <w:p w14:paraId="1ED2C79D" w14:textId="77777777" w:rsidR="005945B0" w:rsidRDefault="005945B0">
      <w:pPr>
        <w:spacing w:after="200" w:line="360" w:lineRule="auto"/>
        <w:rPr>
          <w:rFonts w:ascii="Arial" w:eastAsia="Arial" w:hAnsi="Arial" w:cs="Arial"/>
        </w:rPr>
      </w:pPr>
    </w:p>
    <w:p w14:paraId="174095EC" w14:textId="77777777" w:rsidR="005945B0" w:rsidRDefault="0011796B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National Assembly</w:t>
      </w:r>
    </w:p>
    <w:p w14:paraId="23C447F1" w14:textId="77777777" w:rsidR="005945B0" w:rsidRDefault="005945B0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C08ADC9" w14:textId="77777777" w:rsidR="005945B0" w:rsidRDefault="0011796B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FOR WRITTEN REPLY</w:t>
      </w:r>
    </w:p>
    <w:p w14:paraId="33FFCB91" w14:textId="77777777" w:rsidR="005945B0" w:rsidRDefault="005945B0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7314174" w14:textId="77777777" w:rsidR="005945B0" w:rsidRDefault="0011796B">
      <w:pPr>
        <w:spacing w:after="20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Question No. 1033 / NW 1126E</w:t>
      </w:r>
    </w:p>
    <w:p w14:paraId="37A8FFCB" w14:textId="77777777" w:rsidR="005945B0" w:rsidRDefault="005945B0">
      <w:pPr>
        <w:spacing w:after="200" w:line="360" w:lineRule="auto"/>
        <w:rPr>
          <w:rFonts w:ascii="Arial" w:eastAsia="Arial" w:hAnsi="Arial" w:cs="Arial"/>
          <w:b/>
        </w:rPr>
      </w:pPr>
    </w:p>
    <w:p w14:paraId="6969E3F0" w14:textId="77777777" w:rsidR="005945B0" w:rsidRDefault="0011796B">
      <w:pPr>
        <w:spacing w:after="200" w:line="36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1033</w:t>
      </w:r>
      <w:proofErr w:type="gramEnd"/>
      <w:r>
        <w:rPr>
          <w:rFonts w:ascii="Arial" w:eastAsia="Arial" w:hAnsi="Arial" w:cs="Arial"/>
          <w:b/>
        </w:rPr>
        <w:t>; Mr Honourable N Paulsen (EFF) to ask the Minister of Agriculture, Forestry and Fisheries:</w:t>
      </w:r>
    </w:p>
    <w:p w14:paraId="1E5A5C2F" w14:textId="77777777" w:rsidR="005945B0" w:rsidRDefault="005945B0">
      <w:pPr>
        <w:spacing w:after="200" w:line="360" w:lineRule="auto"/>
        <w:rPr>
          <w:rFonts w:ascii="Arial" w:eastAsia="Arial" w:hAnsi="Arial" w:cs="Arial"/>
          <w:b/>
        </w:rPr>
      </w:pPr>
    </w:p>
    <w:p w14:paraId="0B8F436E" w14:textId="77777777" w:rsidR="005945B0" w:rsidRDefault="0011796B">
      <w:pPr>
        <w:spacing w:after="20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What is the (a) size of the land that his department owns at the Fort Cox Agricultural College and (b) land used other than for the training of college students; (b) has his department leased out and/or sold parts of the land to anyone in the past 24 years</w:t>
      </w:r>
      <w:r>
        <w:rPr>
          <w:rFonts w:ascii="Arial" w:eastAsia="Arial" w:hAnsi="Arial" w:cs="Arial"/>
        </w:rPr>
        <w:t>; if so, (a) to whom has the land been leased and/or sold and (b) what were/are the terms of the lease/sale agreements?</w:t>
      </w:r>
      <w:proofErr w:type="gramEnd"/>
    </w:p>
    <w:p w14:paraId="121A89F6" w14:textId="77777777" w:rsidR="005945B0" w:rsidRDefault="0011796B">
      <w:pPr>
        <w:spacing w:after="20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REPLY:</w:t>
      </w:r>
    </w:p>
    <w:p w14:paraId="1F2B6249" w14:textId="77777777" w:rsidR="005945B0" w:rsidRDefault="0011796B">
      <w:pPr>
        <w:spacing w:after="20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DAFF’S RESPONSE:</w:t>
      </w:r>
    </w:p>
    <w:p w14:paraId="5E663BAC" w14:textId="77777777" w:rsidR="005945B0" w:rsidRDefault="0011796B">
      <w:pPr>
        <w:numPr>
          <w:ilvl w:val="0"/>
          <w:numId w:val="1"/>
        </w:numPr>
        <w:spacing w:after="20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Currently the land owned by Fort Cox is close to 843 ha, which is the balance of about 750 ha that were given to</w:t>
      </w:r>
      <w:r>
        <w:rPr>
          <w:rFonts w:ascii="Arial" w:eastAsia="Arial" w:hAnsi="Arial" w:cs="Arial"/>
        </w:rPr>
        <w:t xml:space="preserve"> the community of </w:t>
      </w:r>
      <w:proofErr w:type="spellStart"/>
      <w:r>
        <w:rPr>
          <w:rFonts w:ascii="Arial" w:eastAsia="Arial" w:hAnsi="Arial" w:cs="Arial"/>
        </w:rPr>
        <w:t>Cwaru</w:t>
      </w:r>
      <w:proofErr w:type="spellEnd"/>
      <w:r>
        <w:rPr>
          <w:rFonts w:ascii="Arial" w:eastAsia="Arial" w:hAnsi="Arial" w:cs="Arial"/>
        </w:rPr>
        <w:t xml:space="preserve"> as settlement.</w:t>
      </w:r>
    </w:p>
    <w:p w14:paraId="130C1552" w14:textId="77777777" w:rsidR="005945B0" w:rsidRDefault="0011796B">
      <w:pPr>
        <w:spacing w:after="20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Overall land utilisation at fort Cox forms part of student training, with 41 ha of irrigable </w:t>
      </w:r>
      <w:proofErr w:type="gramStart"/>
      <w:r>
        <w:rPr>
          <w:rFonts w:ascii="Arial" w:eastAsia="Arial" w:hAnsi="Arial" w:cs="Arial"/>
        </w:rPr>
        <w:t>land</w:t>
      </w:r>
      <w:proofErr w:type="gramEnd"/>
      <w:r>
        <w:rPr>
          <w:rFonts w:ascii="Arial" w:eastAsia="Arial" w:hAnsi="Arial" w:cs="Arial"/>
        </w:rPr>
        <w:t xml:space="preserve"> and 60 ha of dry land together with 33 camps used for grazing of animals.  However, it </w:t>
      </w:r>
      <w:proofErr w:type="gramStart"/>
      <w:r>
        <w:rPr>
          <w:rFonts w:ascii="Arial" w:eastAsia="Arial" w:hAnsi="Arial" w:cs="Arial"/>
        </w:rPr>
        <w:t>must be stated</w:t>
      </w:r>
      <w:proofErr w:type="gramEnd"/>
      <w:r>
        <w:rPr>
          <w:rFonts w:ascii="Arial" w:eastAsia="Arial" w:hAnsi="Arial" w:cs="Arial"/>
        </w:rPr>
        <w:t xml:space="preserve"> that there are pe</w:t>
      </w:r>
      <w:r>
        <w:rPr>
          <w:rFonts w:ascii="Arial" w:eastAsia="Arial" w:hAnsi="Arial" w:cs="Arial"/>
        </w:rPr>
        <w:t>ople that have encroached on the North-West side of the land, which is related to fences not being in place, as expected.</w:t>
      </w:r>
    </w:p>
    <w:p w14:paraId="519AAA7A" w14:textId="77777777" w:rsidR="005945B0" w:rsidRDefault="005945B0">
      <w:pPr>
        <w:spacing w:after="200" w:line="360" w:lineRule="auto"/>
        <w:ind w:left="360"/>
        <w:rPr>
          <w:rFonts w:ascii="Arial" w:eastAsia="Arial" w:hAnsi="Arial" w:cs="Arial"/>
        </w:rPr>
      </w:pPr>
    </w:p>
    <w:p w14:paraId="358AF34C" w14:textId="77777777" w:rsidR="005945B0" w:rsidRDefault="0011796B">
      <w:pPr>
        <w:numPr>
          <w:ilvl w:val="0"/>
          <w:numId w:val="2"/>
        </w:numPr>
        <w:spacing w:after="20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There is no land that has been leased nor sold to anyone for the period indicated.  </w:t>
      </w:r>
      <w:proofErr w:type="gramStart"/>
      <w:r>
        <w:rPr>
          <w:rFonts w:ascii="Arial" w:eastAsia="Arial" w:hAnsi="Arial" w:cs="Arial"/>
        </w:rPr>
        <w:t>Thus</w:t>
      </w:r>
      <w:proofErr w:type="gramEnd"/>
      <w:r>
        <w:rPr>
          <w:rFonts w:ascii="Arial" w:eastAsia="Arial" w:hAnsi="Arial" w:cs="Arial"/>
        </w:rPr>
        <w:t xml:space="preserve"> no terms have ever been established, at all</w:t>
      </w:r>
      <w:r>
        <w:rPr>
          <w:rFonts w:ascii="Arial" w:eastAsia="Arial" w:hAnsi="Arial" w:cs="Arial"/>
        </w:rPr>
        <w:t>.</w:t>
      </w:r>
    </w:p>
    <w:sectPr w:rsidR="005945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A60"/>
    <w:multiLevelType w:val="multilevel"/>
    <w:tmpl w:val="1BEEF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9D61AE"/>
    <w:multiLevelType w:val="multilevel"/>
    <w:tmpl w:val="4B9AC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0"/>
    <w:rsid w:val="0011796B"/>
    <w:rsid w:val="005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50F03DB"/>
  <w15:docId w15:val="{8E6E6734-EE3B-4A22-B9B6-08F39C9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Plaatjies</dc:creator>
  <cp:lastModifiedBy>Michael  Plaatjies</cp:lastModifiedBy>
  <cp:revision>2</cp:revision>
  <dcterms:created xsi:type="dcterms:W3CDTF">2018-04-23T11:43:00Z</dcterms:created>
  <dcterms:modified xsi:type="dcterms:W3CDTF">2018-04-23T11:43:00Z</dcterms:modified>
</cp:coreProperties>
</file>