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703EE1">
      <w:pPr>
        <w:jc w:val="both"/>
        <w:rPr>
          <w:lang w:val="en-ZA"/>
        </w:rPr>
      </w:pPr>
      <w:bookmarkStart w:id="0" w:name="_GoBack"/>
      <w:bookmarkEnd w:id="0"/>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703EE1">
      <w:pPr>
        <w:jc w:val="both"/>
        <w:rPr>
          <w:lang w:val="en-ZA"/>
        </w:rPr>
      </w:pPr>
    </w:p>
    <w:p w:rsidR="008960B2" w:rsidRDefault="008960B2" w:rsidP="00703EE1">
      <w:pPr>
        <w:jc w:val="both"/>
        <w:rPr>
          <w:lang w:val="en-ZA"/>
        </w:rPr>
      </w:pPr>
    </w:p>
    <w:p w:rsidR="008960B2" w:rsidRDefault="008960B2" w:rsidP="00703EE1">
      <w:pPr>
        <w:jc w:val="both"/>
        <w:rPr>
          <w:lang w:val="en-ZA"/>
        </w:rPr>
      </w:pPr>
    </w:p>
    <w:p w:rsidR="008960B2" w:rsidRDefault="008960B2" w:rsidP="00703EE1">
      <w:pPr>
        <w:jc w:val="both"/>
        <w:rPr>
          <w:lang w:val="en-ZA"/>
        </w:rPr>
      </w:pPr>
    </w:p>
    <w:p w:rsidR="008960B2" w:rsidRDefault="008960B2" w:rsidP="00703EE1">
      <w:pPr>
        <w:jc w:val="both"/>
        <w:rPr>
          <w:lang w:val="en-ZA"/>
        </w:rPr>
      </w:pPr>
    </w:p>
    <w:p w:rsidR="008960B2" w:rsidRDefault="008960B2" w:rsidP="00703EE1">
      <w:pPr>
        <w:jc w:val="both"/>
      </w:pPr>
    </w:p>
    <w:p w:rsidR="008960B2" w:rsidRDefault="008960B2" w:rsidP="00703EE1">
      <w:pPr>
        <w:pStyle w:val="NoSpacing"/>
        <w:jc w:val="both"/>
        <w:rPr>
          <w:rFonts w:ascii="Arial" w:hAnsi="Arial" w:cs="Arial"/>
          <w:b/>
          <w:color w:val="4F6228"/>
          <w:sz w:val="16"/>
          <w:szCs w:val="16"/>
        </w:rPr>
      </w:pPr>
    </w:p>
    <w:p w:rsidR="001C1314" w:rsidRPr="00BF56FC" w:rsidRDefault="001C1314" w:rsidP="00703EE1">
      <w:pPr>
        <w:pStyle w:val="NoSpacing"/>
        <w:jc w:val="both"/>
        <w:rPr>
          <w:rFonts w:ascii="Arial" w:hAnsi="Arial" w:cs="Arial"/>
          <w:b/>
          <w:color w:val="4F6228"/>
          <w:sz w:val="16"/>
          <w:szCs w:val="16"/>
        </w:rPr>
      </w:pPr>
    </w:p>
    <w:p w:rsidR="008960B2" w:rsidRPr="00BF56FC" w:rsidRDefault="008960B2" w:rsidP="00627CD5">
      <w:pPr>
        <w:ind w:left="2160" w:firstLine="720"/>
        <w:jc w:val="both"/>
        <w:rPr>
          <w:rFonts w:ascii="Arial" w:hAnsi="Arial" w:cs="Arial"/>
          <w:b/>
          <w:sz w:val="22"/>
          <w:szCs w:val="22"/>
        </w:rPr>
      </w:pPr>
      <w:r w:rsidRPr="00BF56FC">
        <w:rPr>
          <w:rFonts w:ascii="Arial" w:hAnsi="Arial" w:cs="Arial"/>
          <w:b/>
          <w:sz w:val="22"/>
          <w:szCs w:val="22"/>
        </w:rPr>
        <w:t>DEPARTMENT: PUBLIC ENTERPRISES</w:t>
      </w:r>
    </w:p>
    <w:p w:rsidR="008960B2" w:rsidRPr="00BF56FC" w:rsidRDefault="008960B2" w:rsidP="00627CD5">
      <w:pPr>
        <w:spacing w:line="360" w:lineRule="auto"/>
        <w:ind w:left="2880" w:firstLine="720"/>
        <w:jc w:val="both"/>
        <w:rPr>
          <w:rFonts w:ascii="Arial" w:hAnsi="Arial" w:cs="Arial"/>
          <w:b/>
          <w:sz w:val="22"/>
          <w:szCs w:val="22"/>
        </w:rPr>
      </w:pPr>
      <w:r w:rsidRPr="00BF56FC">
        <w:rPr>
          <w:rFonts w:ascii="Arial" w:hAnsi="Arial" w:cs="Arial"/>
          <w:b/>
          <w:sz w:val="22"/>
          <w:szCs w:val="22"/>
        </w:rPr>
        <w:t>REPUBLIC OF SOUTH AFRICA</w:t>
      </w:r>
    </w:p>
    <w:p w:rsidR="008960B2" w:rsidRDefault="008960B2" w:rsidP="00627CD5">
      <w:pPr>
        <w:ind w:left="3600"/>
        <w:jc w:val="both"/>
        <w:rPr>
          <w:rFonts w:ascii="Arial" w:hAnsi="Arial" w:cs="Arial"/>
          <w:b/>
          <w:bCs/>
          <w:sz w:val="22"/>
          <w:szCs w:val="22"/>
        </w:rPr>
      </w:pPr>
      <w:r w:rsidRPr="00BF56FC">
        <w:rPr>
          <w:rFonts w:ascii="Arial" w:hAnsi="Arial" w:cs="Arial"/>
          <w:b/>
          <w:bCs/>
          <w:sz w:val="22"/>
          <w:szCs w:val="22"/>
        </w:rPr>
        <w:t>NATIONAL ASSEMBLY</w:t>
      </w:r>
    </w:p>
    <w:p w:rsidR="007A1B4C" w:rsidRDefault="008960B2" w:rsidP="003C2580">
      <w:pPr>
        <w:ind w:left="284" w:hanging="284"/>
        <w:jc w:val="center"/>
        <w:rPr>
          <w:rFonts w:ascii="Arial" w:hAnsi="Arial" w:cs="Arial"/>
          <w:b/>
          <w:bCs/>
          <w:sz w:val="22"/>
          <w:szCs w:val="22"/>
          <w:lang w:val="en-ZA"/>
        </w:rPr>
      </w:pPr>
      <w:r w:rsidRPr="00BF56FC">
        <w:rPr>
          <w:rFonts w:ascii="Arial" w:hAnsi="Arial" w:cs="Arial"/>
          <w:b/>
          <w:bCs/>
          <w:sz w:val="22"/>
          <w:szCs w:val="22"/>
          <w:lang w:val="en-ZA"/>
        </w:rPr>
        <w:t xml:space="preserve">QUESTION FOR </w:t>
      </w:r>
      <w:r w:rsidR="00627CD5" w:rsidRPr="00BF56FC">
        <w:rPr>
          <w:rFonts w:ascii="Arial" w:hAnsi="Arial" w:cs="Arial"/>
          <w:b/>
          <w:bCs/>
          <w:sz w:val="22"/>
          <w:szCs w:val="22"/>
          <w:lang w:val="en-ZA"/>
        </w:rPr>
        <w:t xml:space="preserve">WRITTEN </w:t>
      </w:r>
      <w:r w:rsidRPr="00BF56FC">
        <w:rPr>
          <w:rFonts w:ascii="Arial" w:hAnsi="Arial" w:cs="Arial"/>
          <w:b/>
          <w:bCs/>
          <w:sz w:val="22"/>
          <w:szCs w:val="22"/>
          <w:lang w:val="en-ZA"/>
        </w:rPr>
        <w:t>REPLY</w:t>
      </w:r>
    </w:p>
    <w:p w:rsidR="007A1B4C" w:rsidRDefault="007A1B4C" w:rsidP="003C2580">
      <w:pPr>
        <w:ind w:left="284" w:hanging="284"/>
        <w:jc w:val="center"/>
        <w:rPr>
          <w:rFonts w:ascii="Arial" w:hAnsi="Arial" w:cs="Arial"/>
          <w:b/>
          <w:bCs/>
          <w:sz w:val="22"/>
          <w:szCs w:val="22"/>
          <w:lang w:val="en-ZA"/>
        </w:rPr>
      </w:pPr>
      <w:r w:rsidRPr="00BF56FC">
        <w:rPr>
          <w:rFonts w:ascii="Arial" w:hAnsi="Arial" w:cs="Arial"/>
          <w:b/>
          <w:bCs/>
          <w:sz w:val="22"/>
          <w:szCs w:val="22"/>
          <w:lang w:val="en-ZA"/>
        </w:rPr>
        <w:t xml:space="preserve">PQ </w:t>
      </w:r>
      <w:r w:rsidR="008960B2" w:rsidRPr="00BF56FC">
        <w:rPr>
          <w:rFonts w:ascii="Arial" w:hAnsi="Arial" w:cs="Arial"/>
          <w:b/>
          <w:bCs/>
          <w:sz w:val="22"/>
          <w:szCs w:val="22"/>
          <w:lang w:val="en-ZA"/>
        </w:rPr>
        <w:t>QUESTION NO.:</w:t>
      </w:r>
      <w:r>
        <w:rPr>
          <w:rFonts w:ascii="Arial" w:hAnsi="Arial" w:cs="Arial"/>
          <w:b/>
          <w:bCs/>
          <w:sz w:val="22"/>
          <w:szCs w:val="22"/>
          <w:lang w:val="en-ZA"/>
        </w:rPr>
        <w:t xml:space="preserve"> </w:t>
      </w:r>
      <w:r w:rsidR="00237F5A">
        <w:rPr>
          <w:rFonts w:ascii="Arial" w:hAnsi="Arial" w:cs="Arial"/>
          <w:b/>
          <w:bCs/>
          <w:sz w:val="22"/>
          <w:szCs w:val="22"/>
          <w:lang w:val="en-ZA"/>
        </w:rPr>
        <w:t>103</w:t>
      </w:r>
      <w:r>
        <w:rPr>
          <w:rFonts w:ascii="Arial" w:hAnsi="Arial" w:cs="Arial"/>
          <w:b/>
          <w:bCs/>
          <w:sz w:val="22"/>
          <w:szCs w:val="22"/>
          <w:lang w:val="en-ZA"/>
        </w:rPr>
        <w:t>2</w:t>
      </w:r>
    </w:p>
    <w:p w:rsidR="003042F7" w:rsidRPr="00237F5A" w:rsidRDefault="003042F7" w:rsidP="00703EE1">
      <w:pPr>
        <w:spacing w:line="360" w:lineRule="auto"/>
        <w:ind w:left="284"/>
        <w:jc w:val="both"/>
        <w:rPr>
          <w:rFonts w:ascii="Arial" w:hAnsi="Arial" w:cs="Arial"/>
          <w:bCs/>
          <w:sz w:val="20"/>
          <w:szCs w:val="20"/>
        </w:rPr>
      </w:pPr>
    </w:p>
    <w:p w:rsidR="003042F7" w:rsidRDefault="00651A90" w:rsidP="007A1B4C">
      <w:pPr>
        <w:autoSpaceDE w:val="0"/>
        <w:autoSpaceDN w:val="0"/>
        <w:adjustRightInd w:val="0"/>
        <w:jc w:val="both"/>
        <w:rPr>
          <w:rFonts w:ascii="Arial" w:hAnsi="Arial" w:cs="Arial"/>
          <w:b/>
          <w:sz w:val="22"/>
          <w:szCs w:val="22"/>
        </w:rPr>
      </w:pPr>
      <w:r w:rsidRPr="00651A90">
        <w:rPr>
          <w:rFonts w:ascii="Arial" w:hAnsi="Arial" w:cs="Arial"/>
          <w:b/>
          <w:bCs/>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1026"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">
            <v:imagedata r:id="rId9" o:title=""/>
          </v:shape>
        </w:pict>
      </w:r>
      <w:r w:rsidR="003042F7" w:rsidRPr="00BF56FC">
        <w:rPr>
          <w:rFonts w:ascii="Arial" w:hAnsi="Arial" w:cs="Arial"/>
          <w:b/>
          <w:sz w:val="22"/>
          <w:szCs w:val="22"/>
          <w:u w:val="single"/>
        </w:rPr>
        <w:t>QUESTION</w:t>
      </w:r>
      <w:r w:rsidR="003042F7" w:rsidRPr="00BF56FC">
        <w:rPr>
          <w:rFonts w:ascii="Arial" w:hAnsi="Arial" w:cs="Arial"/>
          <w:b/>
          <w:sz w:val="22"/>
          <w:szCs w:val="22"/>
        </w:rPr>
        <w:t>:</w:t>
      </w:r>
      <w:r w:rsidR="003478BD" w:rsidRPr="00BF56FC">
        <w:rPr>
          <w:rFonts w:ascii="Arial" w:hAnsi="Arial" w:cs="Arial"/>
          <w:b/>
          <w:sz w:val="22"/>
          <w:szCs w:val="22"/>
        </w:rPr>
        <w:t xml:space="preserve"> </w:t>
      </w:r>
    </w:p>
    <w:p w:rsidR="00256055" w:rsidRDefault="00194A0E" w:rsidP="00194A0E">
      <w:pPr>
        <w:autoSpaceDE w:val="0"/>
        <w:autoSpaceDN w:val="0"/>
        <w:adjustRightInd w:val="0"/>
        <w:spacing w:before="240" w:after="240" w:line="276" w:lineRule="auto"/>
        <w:rPr>
          <w:rFonts w:ascii="Arial" w:hAnsi="Arial" w:cs="Arial"/>
          <w:bCs/>
          <w:sz w:val="22"/>
          <w:szCs w:val="22"/>
          <w:lang w:val="en-GB"/>
        </w:rPr>
      </w:pPr>
      <w:r w:rsidRPr="00256055">
        <w:rPr>
          <w:rFonts w:ascii="Arial" w:hAnsi="Arial" w:cs="Arial"/>
          <w:b/>
          <w:sz w:val="22"/>
          <w:szCs w:val="22"/>
          <w:lang w:val="en-GB"/>
        </w:rPr>
        <w:t xml:space="preserve">Ms O M C </w:t>
      </w:r>
      <w:proofErr w:type="spellStart"/>
      <w:r w:rsidRPr="00256055">
        <w:rPr>
          <w:rFonts w:ascii="Arial" w:hAnsi="Arial" w:cs="Arial"/>
          <w:b/>
          <w:sz w:val="22"/>
          <w:szCs w:val="22"/>
          <w:lang w:val="en-GB"/>
        </w:rPr>
        <w:t>Maotwe</w:t>
      </w:r>
      <w:proofErr w:type="spellEnd"/>
      <w:r w:rsidRPr="00256055">
        <w:rPr>
          <w:rFonts w:ascii="Arial" w:hAnsi="Arial" w:cs="Arial"/>
          <w:b/>
          <w:sz w:val="22"/>
          <w:szCs w:val="22"/>
          <w:lang w:val="en-GB"/>
        </w:rPr>
        <w:t xml:space="preserve"> (EFF) to ask the Minster of Public Enterprises:</w:t>
      </w:r>
      <w:r>
        <w:rPr>
          <w:rFonts w:ascii="Arial" w:hAnsi="Arial" w:cs="Arial"/>
          <w:bCs/>
          <w:sz w:val="22"/>
          <w:szCs w:val="22"/>
          <w:lang w:val="en-GB"/>
        </w:rPr>
        <w:t xml:space="preserve"> </w:t>
      </w:r>
    </w:p>
    <w:p w:rsidR="00194A0E" w:rsidRDefault="00194A0E" w:rsidP="00194A0E">
      <w:pPr>
        <w:autoSpaceDE w:val="0"/>
        <w:autoSpaceDN w:val="0"/>
        <w:adjustRightInd w:val="0"/>
        <w:spacing w:before="240" w:after="240" w:line="276" w:lineRule="auto"/>
        <w:rPr>
          <w:rFonts w:ascii="Arial" w:hAnsi="Arial" w:cs="Arial"/>
          <w:sz w:val="22"/>
          <w:szCs w:val="22"/>
          <w:lang w:val="en-GB"/>
        </w:rPr>
      </w:pPr>
      <w:r>
        <w:rPr>
          <w:rFonts w:ascii="Arial" w:hAnsi="Arial" w:cs="Arial"/>
          <w:sz w:val="22"/>
          <w:szCs w:val="22"/>
          <w:lang w:val="en-GB"/>
        </w:rPr>
        <w:t>What is the projected return on investment for the (</w:t>
      </w:r>
      <w:proofErr w:type="spellStart"/>
      <w:r>
        <w:rPr>
          <w:rFonts w:ascii="Arial" w:hAnsi="Arial" w:cs="Arial"/>
          <w:sz w:val="22"/>
          <w:szCs w:val="22"/>
          <w:lang w:val="en-GB"/>
        </w:rPr>
        <w:t>i</w:t>
      </w:r>
      <w:proofErr w:type="spellEnd"/>
      <w:r>
        <w:rPr>
          <w:rFonts w:ascii="Arial" w:hAnsi="Arial" w:cs="Arial"/>
          <w:sz w:val="22"/>
          <w:szCs w:val="22"/>
          <w:lang w:val="en-GB"/>
        </w:rPr>
        <w:t xml:space="preserve">) </w:t>
      </w:r>
      <w:proofErr w:type="spellStart"/>
      <w:r>
        <w:rPr>
          <w:rFonts w:ascii="Arial" w:hAnsi="Arial" w:cs="Arial"/>
          <w:sz w:val="22"/>
          <w:szCs w:val="22"/>
          <w:lang w:val="en-GB"/>
        </w:rPr>
        <w:t>Medupi</w:t>
      </w:r>
      <w:proofErr w:type="spellEnd"/>
      <w:r>
        <w:rPr>
          <w:rFonts w:ascii="Arial" w:hAnsi="Arial" w:cs="Arial"/>
          <w:sz w:val="22"/>
          <w:szCs w:val="22"/>
          <w:lang w:val="en-GB"/>
        </w:rPr>
        <w:t xml:space="preserve"> and (ii) </w:t>
      </w:r>
      <w:proofErr w:type="spellStart"/>
      <w:r>
        <w:rPr>
          <w:rFonts w:ascii="Arial" w:hAnsi="Arial" w:cs="Arial"/>
          <w:sz w:val="22"/>
          <w:szCs w:val="22"/>
          <w:lang w:val="en-GB"/>
        </w:rPr>
        <w:t>Kusile</w:t>
      </w:r>
      <w:proofErr w:type="spellEnd"/>
      <w:r>
        <w:rPr>
          <w:rFonts w:ascii="Arial" w:hAnsi="Arial" w:cs="Arial"/>
          <w:sz w:val="22"/>
          <w:szCs w:val="22"/>
          <w:lang w:val="en-GB"/>
        </w:rPr>
        <w:t xml:space="preserve"> Power Stations, and over what period?</w:t>
      </w:r>
    </w:p>
    <w:p w:rsidR="003C2580" w:rsidRDefault="003C2580" w:rsidP="00194A0E">
      <w:pPr>
        <w:widowControl w:val="0"/>
        <w:suppressAutoHyphens/>
        <w:spacing w:line="276" w:lineRule="auto"/>
        <w:rPr>
          <w:rFonts w:ascii="Arial" w:hAnsi="Arial" w:cs="Arial"/>
          <w:b/>
          <w:sz w:val="22"/>
          <w:szCs w:val="22"/>
          <w:u w:val="single"/>
        </w:rPr>
      </w:pPr>
    </w:p>
    <w:p w:rsidR="00194A0E" w:rsidRDefault="00194A0E" w:rsidP="00194A0E">
      <w:pPr>
        <w:widowControl w:val="0"/>
        <w:suppressAutoHyphens/>
        <w:spacing w:line="276" w:lineRule="auto"/>
        <w:rPr>
          <w:rFonts w:ascii="Arial" w:hAnsi="Arial" w:cs="Arial"/>
          <w:b/>
          <w:sz w:val="22"/>
          <w:szCs w:val="22"/>
          <w:u w:val="single"/>
          <w:lang w:val="en-ZA"/>
        </w:rPr>
      </w:pPr>
      <w:r>
        <w:rPr>
          <w:rFonts w:ascii="Arial" w:hAnsi="Arial" w:cs="Arial"/>
          <w:b/>
          <w:sz w:val="22"/>
          <w:szCs w:val="22"/>
          <w:u w:val="single"/>
        </w:rPr>
        <w:t>REPLY</w:t>
      </w:r>
    </w:p>
    <w:p w:rsidR="00194A0E" w:rsidRPr="004B2D29" w:rsidRDefault="00194A0E" w:rsidP="00194A0E">
      <w:pPr>
        <w:widowControl w:val="0"/>
        <w:suppressAutoHyphens/>
        <w:spacing w:line="276" w:lineRule="auto"/>
        <w:jc w:val="both"/>
        <w:rPr>
          <w:rFonts w:ascii="Arial" w:hAnsi="Arial" w:cs="Arial"/>
          <w:sz w:val="18"/>
          <w:szCs w:val="18"/>
          <w:lang w:val="en-GB"/>
        </w:rPr>
      </w:pPr>
    </w:p>
    <w:p w:rsidR="000D7024" w:rsidRDefault="004B2D29" w:rsidP="000D7024">
      <w:pPr>
        <w:widowControl w:val="0"/>
        <w:suppressAutoHyphens/>
        <w:spacing w:line="276" w:lineRule="auto"/>
        <w:jc w:val="both"/>
        <w:rPr>
          <w:rFonts w:ascii="Arial" w:hAnsi="Arial" w:cs="Arial"/>
          <w:b/>
          <w:bCs/>
          <w:sz w:val="22"/>
          <w:szCs w:val="22"/>
          <w:lang w:val="en-GB"/>
        </w:rPr>
      </w:pPr>
      <w:r w:rsidRPr="004B2D29">
        <w:rPr>
          <w:rFonts w:ascii="Arial" w:hAnsi="Arial" w:cs="Arial"/>
          <w:b/>
          <w:bCs/>
          <w:sz w:val="22"/>
          <w:szCs w:val="22"/>
          <w:lang w:val="en-GB"/>
        </w:rPr>
        <w:t>Acco</w:t>
      </w:r>
      <w:r>
        <w:rPr>
          <w:rFonts w:ascii="Arial" w:hAnsi="Arial" w:cs="Arial"/>
          <w:b/>
          <w:bCs/>
          <w:sz w:val="22"/>
          <w:szCs w:val="22"/>
          <w:lang w:val="en-GB"/>
        </w:rPr>
        <w:t>rding to the information received from Eskom</w:t>
      </w:r>
    </w:p>
    <w:p w:rsidR="000D7024" w:rsidRDefault="000D7024" w:rsidP="000D7024">
      <w:pPr>
        <w:widowControl w:val="0"/>
        <w:suppressAutoHyphens/>
        <w:spacing w:line="276" w:lineRule="auto"/>
        <w:jc w:val="both"/>
        <w:rPr>
          <w:rFonts w:ascii="Arial" w:hAnsi="Arial" w:cs="Arial"/>
          <w:b/>
          <w:bCs/>
          <w:sz w:val="22"/>
          <w:szCs w:val="22"/>
          <w:lang w:val="en-GB"/>
        </w:rPr>
      </w:pPr>
    </w:p>
    <w:p w:rsidR="000D7024" w:rsidRPr="000D7024" w:rsidRDefault="000D7024" w:rsidP="000D7024">
      <w:pPr>
        <w:pStyle w:val="ListParagraph"/>
        <w:widowControl w:val="0"/>
        <w:numPr>
          <w:ilvl w:val="0"/>
          <w:numId w:val="33"/>
        </w:numPr>
        <w:suppressAutoHyphens/>
        <w:spacing w:line="276" w:lineRule="auto"/>
        <w:ind w:left="284" w:hanging="284"/>
        <w:jc w:val="both"/>
        <w:rPr>
          <w:rFonts w:ascii="Arial" w:hAnsi="Arial" w:cs="Arial"/>
          <w:b/>
          <w:bCs/>
          <w:sz w:val="22"/>
          <w:szCs w:val="22"/>
          <w:lang w:val="en-GB"/>
        </w:rPr>
      </w:pPr>
      <w:r>
        <w:rPr>
          <w:rFonts w:ascii="Arial" w:hAnsi="Arial" w:cs="Arial"/>
          <w:b/>
          <w:bCs/>
          <w:sz w:val="22"/>
          <w:szCs w:val="22"/>
          <w:lang w:val="en-GB"/>
        </w:rPr>
        <w:t xml:space="preserve">( </w:t>
      </w:r>
      <w:proofErr w:type="spellStart"/>
      <w:r>
        <w:rPr>
          <w:rFonts w:ascii="Arial" w:hAnsi="Arial" w:cs="Arial"/>
          <w:b/>
          <w:bCs/>
          <w:sz w:val="22"/>
          <w:szCs w:val="22"/>
          <w:lang w:val="en-GB"/>
        </w:rPr>
        <w:t>i</w:t>
      </w:r>
      <w:proofErr w:type="spellEnd"/>
      <w:r>
        <w:rPr>
          <w:rFonts w:ascii="Arial" w:hAnsi="Arial" w:cs="Arial"/>
          <w:b/>
          <w:bCs/>
          <w:sz w:val="22"/>
          <w:szCs w:val="22"/>
          <w:lang w:val="en-GB"/>
        </w:rPr>
        <w:t xml:space="preserve"> &amp; ii)</w:t>
      </w:r>
    </w:p>
    <w:p w:rsidR="00194A0E" w:rsidRPr="000D7024" w:rsidRDefault="00194A0E" w:rsidP="000D7024">
      <w:pPr>
        <w:widowControl w:val="0"/>
        <w:suppressAutoHyphens/>
        <w:spacing w:line="276" w:lineRule="auto"/>
        <w:jc w:val="both"/>
        <w:rPr>
          <w:rFonts w:ascii="Arial" w:hAnsi="Arial" w:cs="Arial"/>
          <w:b/>
          <w:bCs/>
          <w:sz w:val="22"/>
          <w:szCs w:val="22"/>
          <w:lang w:val="en-GB"/>
        </w:rPr>
      </w:pPr>
      <w:r w:rsidRPr="000D7024">
        <w:rPr>
          <w:rFonts w:ascii="Arial" w:eastAsia="Arial Unicode MS" w:hAnsi="Arial" w:cs="Arial"/>
          <w:bCs/>
          <w:sz w:val="22"/>
          <w:szCs w:val="22"/>
          <w:lang w:eastAsia="en-PH"/>
        </w:rPr>
        <w:t xml:space="preserve">In terms of the economic regulation framework applicable to the regulated parts of the Electricity Supply Industry (ESI), all investments should earn a return equal to its weighted average cost of capital (WACC), on the depreciated asset value, over its full life cycle – in line with globally-accepted  regulatory practice.  </w:t>
      </w:r>
    </w:p>
    <w:p w:rsidR="00194A0E" w:rsidRDefault="00194A0E" w:rsidP="00194A0E">
      <w:pPr>
        <w:widowControl w:val="0"/>
        <w:suppressAutoHyphens/>
        <w:spacing w:after="120" w:line="276" w:lineRule="auto"/>
        <w:jc w:val="both"/>
        <w:rPr>
          <w:rFonts w:ascii="Arial" w:eastAsia="Arial Unicode MS" w:hAnsi="Arial" w:cs="Arial"/>
          <w:bCs/>
          <w:sz w:val="22"/>
          <w:szCs w:val="22"/>
          <w:lang w:eastAsia="en-PH"/>
        </w:rPr>
      </w:pPr>
      <w:r>
        <w:rPr>
          <w:rFonts w:ascii="Arial" w:eastAsia="Arial Unicode MS" w:hAnsi="Arial" w:cs="Arial"/>
          <w:bCs/>
          <w:sz w:val="22"/>
          <w:szCs w:val="22"/>
          <w:lang w:eastAsia="en-PH"/>
        </w:rPr>
        <w:t xml:space="preserve">This is dependent on the initial asset construction cost, as well as the ongoing annual operating </w:t>
      </w:r>
      <w:r w:rsidR="00256055">
        <w:rPr>
          <w:rFonts w:ascii="Arial" w:eastAsia="Arial Unicode MS" w:hAnsi="Arial" w:cs="Arial"/>
          <w:bCs/>
          <w:sz w:val="22"/>
          <w:szCs w:val="22"/>
          <w:lang w:eastAsia="en-PH"/>
        </w:rPr>
        <w:tab/>
      </w:r>
      <w:r>
        <w:rPr>
          <w:rFonts w:ascii="Arial" w:eastAsia="Arial Unicode MS" w:hAnsi="Arial" w:cs="Arial"/>
          <w:bCs/>
          <w:sz w:val="22"/>
          <w:szCs w:val="22"/>
          <w:lang w:eastAsia="en-PH"/>
        </w:rPr>
        <w:t xml:space="preserve">and maintenance cost, and the performance of the asset being assessed as prudent and efficient.  </w:t>
      </w:r>
    </w:p>
    <w:p w:rsidR="00194A0E" w:rsidRDefault="00194A0E" w:rsidP="00194A0E">
      <w:pPr>
        <w:widowControl w:val="0"/>
        <w:suppressAutoHyphens/>
        <w:spacing w:after="120" w:line="276" w:lineRule="auto"/>
        <w:jc w:val="both"/>
        <w:rPr>
          <w:rFonts w:ascii="Arial" w:eastAsia="Arial Unicode MS" w:hAnsi="Arial" w:cs="Arial"/>
          <w:bCs/>
          <w:sz w:val="22"/>
          <w:szCs w:val="22"/>
          <w:lang w:eastAsia="en-PH"/>
        </w:rPr>
      </w:pPr>
      <w:r>
        <w:rPr>
          <w:rFonts w:ascii="Arial" w:eastAsia="Arial Unicode MS" w:hAnsi="Arial" w:cs="Arial"/>
          <w:bCs/>
          <w:sz w:val="22"/>
          <w:szCs w:val="22"/>
          <w:lang w:eastAsia="en-PH"/>
        </w:rPr>
        <w:t xml:space="preserve">The electricity regulator assessed the %WACC for Eskom for the current MYPD4 revenue cycle as 7.1% pre-tax ‘real’.  The regulator also commented </w:t>
      </w:r>
      <w:proofErr w:type="gramStart"/>
      <w:r>
        <w:rPr>
          <w:rFonts w:ascii="Arial" w:eastAsia="Arial Unicode MS" w:hAnsi="Arial" w:cs="Arial"/>
          <w:bCs/>
          <w:sz w:val="22"/>
          <w:szCs w:val="22"/>
          <w:lang w:eastAsia="en-PH"/>
        </w:rPr>
        <w:t>in a Reasons</w:t>
      </w:r>
      <w:proofErr w:type="gramEnd"/>
      <w:r>
        <w:rPr>
          <w:rFonts w:ascii="Arial" w:eastAsia="Arial Unicode MS" w:hAnsi="Arial" w:cs="Arial"/>
          <w:bCs/>
          <w:sz w:val="22"/>
          <w:szCs w:val="22"/>
          <w:lang w:eastAsia="en-PH"/>
        </w:rPr>
        <w:t xml:space="preserve"> for Decision and a subsequent affidavit that the overnight construction cost of </w:t>
      </w:r>
      <w:proofErr w:type="spellStart"/>
      <w:r>
        <w:rPr>
          <w:rFonts w:ascii="Arial" w:eastAsia="Arial Unicode MS" w:hAnsi="Arial" w:cs="Arial"/>
          <w:bCs/>
          <w:sz w:val="22"/>
          <w:szCs w:val="22"/>
          <w:lang w:eastAsia="en-PH"/>
        </w:rPr>
        <w:t>Medupi</w:t>
      </w:r>
      <w:proofErr w:type="spellEnd"/>
      <w:r>
        <w:rPr>
          <w:rFonts w:ascii="Arial" w:eastAsia="Arial Unicode MS" w:hAnsi="Arial" w:cs="Arial"/>
          <w:bCs/>
          <w:sz w:val="22"/>
          <w:szCs w:val="22"/>
          <w:lang w:eastAsia="en-PH"/>
        </w:rPr>
        <w:t xml:space="preserve"> is approximately 6% above the international benchmark norms, and that of </w:t>
      </w:r>
      <w:proofErr w:type="spellStart"/>
      <w:r>
        <w:rPr>
          <w:rFonts w:ascii="Arial" w:eastAsia="Arial Unicode MS" w:hAnsi="Arial" w:cs="Arial"/>
          <w:bCs/>
          <w:sz w:val="22"/>
          <w:szCs w:val="22"/>
          <w:lang w:eastAsia="en-PH"/>
        </w:rPr>
        <w:t>Kusile</w:t>
      </w:r>
      <w:proofErr w:type="spellEnd"/>
      <w:r>
        <w:rPr>
          <w:rFonts w:ascii="Arial" w:eastAsia="Arial Unicode MS" w:hAnsi="Arial" w:cs="Arial"/>
          <w:bCs/>
          <w:sz w:val="22"/>
          <w:szCs w:val="22"/>
          <w:lang w:eastAsia="en-PH"/>
        </w:rPr>
        <w:t xml:space="preserve"> fell within the international benchmark norms.  The current operating and maintenance costs are at or below international benchmark norms.  After some initial teething problems, Eskom is confident that both </w:t>
      </w:r>
      <w:proofErr w:type="spellStart"/>
      <w:r>
        <w:rPr>
          <w:rFonts w:ascii="Arial" w:eastAsia="Arial Unicode MS" w:hAnsi="Arial" w:cs="Arial"/>
          <w:bCs/>
          <w:sz w:val="22"/>
          <w:szCs w:val="22"/>
          <w:lang w:eastAsia="en-PH"/>
        </w:rPr>
        <w:t>Medupi</w:t>
      </w:r>
      <w:proofErr w:type="spellEnd"/>
      <w:r>
        <w:rPr>
          <w:rFonts w:ascii="Arial" w:eastAsia="Arial Unicode MS" w:hAnsi="Arial" w:cs="Arial"/>
          <w:bCs/>
          <w:sz w:val="22"/>
          <w:szCs w:val="22"/>
          <w:lang w:eastAsia="en-PH"/>
        </w:rPr>
        <w:t xml:space="preserve"> and </w:t>
      </w:r>
      <w:proofErr w:type="spellStart"/>
      <w:r>
        <w:rPr>
          <w:rFonts w:ascii="Arial" w:eastAsia="Arial Unicode MS" w:hAnsi="Arial" w:cs="Arial"/>
          <w:bCs/>
          <w:sz w:val="22"/>
          <w:szCs w:val="22"/>
          <w:lang w:eastAsia="en-PH"/>
        </w:rPr>
        <w:t>Kusile</w:t>
      </w:r>
      <w:proofErr w:type="spellEnd"/>
      <w:r>
        <w:rPr>
          <w:rFonts w:ascii="Arial" w:eastAsia="Arial Unicode MS" w:hAnsi="Arial" w:cs="Arial"/>
          <w:bCs/>
          <w:sz w:val="22"/>
          <w:szCs w:val="22"/>
          <w:lang w:eastAsia="en-PH"/>
        </w:rPr>
        <w:t xml:space="preserve"> will perform according to their design parameters.  </w:t>
      </w:r>
    </w:p>
    <w:p w:rsidR="004B2D29" w:rsidRDefault="00194A0E" w:rsidP="00194A0E">
      <w:pPr>
        <w:widowControl w:val="0"/>
        <w:suppressAutoHyphens/>
        <w:spacing w:after="120" w:line="276" w:lineRule="auto"/>
        <w:jc w:val="both"/>
        <w:rPr>
          <w:rFonts w:ascii="Arial" w:eastAsia="Arial Unicode MS" w:hAnsi="Arial" w:cs="Arial"/>
          <w:bCs/>
          <w:sz w:val="22"/>
          <w:szCs w:val="22"/>
          <w:lang w:eastAsia="en-PH"/>
        </w:rPr>
      </w:pPr>
      <w:r>
        <w:rPr>
          <w:rFonts w:ascii="Arial" w:eastAsia="Arial Unicode MS" w:hAnsi="Arial" w:cs="Arial"/>
          <w:bCs/>
          <w:sz w:val="22"/>
          <w:szCs w:val="22"/>
          <w:lang w:eastAsia="en-PH"/>
        </w:rPr>
        <w:t xml:space="preserve">Therefore, once the electricity price reaches the level of cost-reflectivity the power stations should earn a return on investment of equal to the %WACC, which for the current MYPD4 revenue cycle is assessed as 7.1% pre-tax ‘real’. However, in the interest of a gradual transition to cost-reflective electricity prices the electricity regulator is not yet awarding the full return on investment in its revenue and price determinations.  </w:t>
      </w:r>
    </w:p>
    <w:p w:rsidR="003C2580" w:rsidRDefault="003C2580" w:rsidP="00194A0E">
      <w:pPr>
        <w:widowControl w:val="0"/>
        <w:suppressAutoHyphens/>
        <w:spacing w:after="120" w:line="276" w:lineRule="auto"/>
        <w:jc w:val="both"/>
        <w:rPr>
          <w:rFonts w:ascii="Arial" w:eastAsia="Arial Unicode MS" w:hAnsi="Arial" w:cs="Arial"/>
          <w:bCs/>
          <w:sz w:val="22"/>
          <w:szCs w:val="22"/>
          <w:lang w:eastAsia="en-PH"/>
        </w:rPr>
      </w:pPr>
    </w:p>
    <w:p w:rsidR="00194A0E" w:rsidRDefault="00194A0E" w:rsidP="00194A0E">
      <w:pPr>
        <w:widowControl w:val="0"/>
        <w:suppressAutoHyphens/>
        <w:spacing w:after="120" w:line="276" w:lineRule="auto"/>
        <w:jc w:val="both"/>
        <w:rPr>
          <w:rFonts w:ascii="Arial" w:eastAsia="Arial Unicode MS" w:hAnsi="Arial" w:cs="Arial"/>
          <w:bCs/>
          <w:sz w:val="22"/>
          <w:szCs w:val="22"/>
          <w:lang w:eastAsia="en-PH"/>
        </w:rPr>
      </w:pPr>
      <w:r>
        <w:rPr>
          <w:rFonts w:ascii="Arial" w:eastAsia="Arial Unicode MS" w:hAnsi="Arial" w:cs="Arial"/>
          <w:bCs/>
          <w:sz w:val="22"/>
          <w:szCs w:val="22"/>
          <w:lang w:eastAsia="en-PH"/>
        </w:rPr>
        <w:t>For the current MYPD4 revenue cycle the electricity regulator awarded a return of 1.5% on the regulatory asset value, however due to the regulator having reduced the revenue by the amount of the government equity support of R23bn per year the actual returns are close to zero.</w:t>
      </w:r>
    </w:p>
    <w:p w:rsidR="00194A0E" w:rsidRDefault="00194A0E" w:rsidP="00194A0E">
      <w:pPr>
        <w:widowControl w:val="0"/>
        <w:suppressAutoHyphens/>
        <w:spacing w:after="120" w:line="276" w:lineRule="auto"/>
        <w:ind w:hanging="567"/>
        <w:jc w:val="both"/>
        <w:rPr>
          <w:rFonts w:ascii="Arial" w:eastAsia="Arial Unicode MS" w:hAnsi="Arial" w:cs="Arial"/>
          <w:bCs/>
          <w:sz w:val="20"/>
          <w:szCs w:val="20"/>
          <w:lang w:eastAsia="en-PH"/>
        </w:rPr>
      </w:pPr>
    </w:p>
    <w:p w:rsidR="007A1B4C" w:rsidRDefault="007A1B4C" w:rsidP="00194A0E">
      <w:pPr>
        <w:widowControl w:val="0"/>
        <w:suppressAutoHyphens/>
        <w:spacing w:after="120" w:line="276" w:lineRule="auto"/>
        <w:ind w:hanging="567"/>
        <w:jc w:val="both"/>
        <w:rPr>
          <w:rFonts w:ascii="Arial" w:eastAsia="Arial Unicode MS" w:hAnsi="Arial" w:cs="Arial"/>
          <w:bCs/>
          <w:sz w:val="20"/>
          <w:szCs w:val="20"/>
          <w:lang w:eastAsia="en-PH"/>
        </w:rPr>
      </w:pPr>
    </w:p>
    <w:p w:rsidR="007A1B4C" w:rsidRDefault="007A1B4C" w:rsidP="00194A0E">
      <w:pPr>
        <w:widowControl w:val="0"/>
        <w:suppressAutoHyphens/>
        <w:spacing w:after="120" w:line="276" w:lineRule="auto"/>
        <w:ind w:hanging="567"/>
        <w:jc w:val="both"/>
        <w:rPr>
          <w:rFonts w:ascii="Arial" w:eastAsia="Arial Unicode MS" w:hAnsi="Arial" w:cs="Arial"/>
          <w:bCs/>
          <w:sz w:val="20"/>
          <w:szCs w:val="20"/>
          <w:lang w:eastAsia="en-PH"/>
        </w:rPr>
      </w:pPr>
    </w:p>
    <w:p w:rsidR="000D7024" w:rsidRDefault="000D7024" w:rsidP="00194A0E">
      <w:pPr>
        <w:widowControl w:val="0"/>
        <w:suppressAutoHyphens/>
        <w:spacing w:after="120" w:line="276" w:lineRule="auto"/>
        <w:ind w:hanging="567"/>
        <w:jc w:val="both"/>
        <w:rPr>
          <w:rFonts w:ascii="Arial" w:eastAsia="Arial Unicode MS" w:hAnsi="Arial" w:cs="Arial"/>
          <w:bCs/>
          <w:sz w:val="20"/>
          <w:szCs w:val="20"/>
          <w:lang w:eastAsia="en-PH"/>
        </w:rPr>
      </w:pPr>
    </w:p>
    <w:p w:rsidR="007A1B4C" w:rsidRPr="00237F5A" w:rsidRDefault="007A1B4C" w:rsidP="007A1B4C">
      <w:pPr>
        <w:widowControl w:val="0"/>
        <w:suppressAutoHyphens/>
        <w:spacing w:after="120" w:line="276" w:lineRule="auto"/>
        <w:jc w:val="both"/>
        <w:rPr>
          <w:rFonts w:ascii="Arial" w:eastAsia="Arial Unicode MS" w:hAnsi="Arial" w:cs="Arial"/>
          <w:bCs/>
          <w:sz w:val="20"/>
          <w:szCs w:val="20"/>
          <w:lang w:eastAsia="en-PH"/>
        </w:rPr>
      </w:pPr>
    </w:p>
    <w:p w:rsidR="00194A0E" w:rsidRDefault="009403F1" w:rsidP="009403F1">
      <w:pPr>
        <w:widowControl w:val="0"/>
        <w:suppressAutoHyphens/>
        <w:spacing w:after="120" w:line="276" w:lineRule="auto"/>
        <w:ind w:left="426" w:hanging="426"/>
        <w:jc w:val="both"/>
        <w:rPr>
          <w:rFonts w:ascii="Arial" w:hAnsi="Arial" w:cs="Arial"/>
          <w:sz w:val="22"/>
          <w:szCs w:val="22"/>
          <w:lang w:val="en-GB"/>
        </w:rPr>
      </w:pPr>
      <w:r>
        <w:rPr>
          <w:rFonts w:ascii="Arial" w:eastAsia="Arial Unicode MS" w:hAnsi="Arial" w:cs="Arial"/>
          <w:bCs/>
          <w:sz w:val="22"/>
          <w:szCs w:val="22"/>
          <w:lang w:eastAsia="en-PH"/>
        </w:rPr>
        <w:lastRenderedPageBreak/>
        <w:t>(</w:t>
      </w:r>
      <w:r w:rsidR="00194A0E">
        <w:rPr>
          <w:rFonts w:ascii="Arial" w:eastAsia="Arial Unicode MS" w:hAnsi="Arial" w:cs="Arial"/>
          <w:bCs/>
          <w:sz w:val="22"/>
          <w:szCs w:val="22"/>
          <w:lang w:eastAsia="en-PH"/>
        </w:rPr>
        <w:t xml:space="preserve">b)  In terms of the economic regulatory framework applicable to the regulated parts of the ESI, the </w:t>
      </w:r>
      <w:r>
        <w:rPr>
          <w:rFonts w:ascii="Arial" w:eastAsia="Arial Unicode MS" w:hAnsi="Arial" w:cs="Arial"/>
          <w:bCs/>
          <w:sz w:val="22"/>
          <w:szCs w:val="22"/>
          <w:lang w:eastAsia="en-PH"/>
        </w:rPr>
        <w:t xml:space="preserve">    </w:t>
      </w:r>
      <w:r w:rsidR="00194A0E">
        <w:rPr>
          <w:rFonts w:ascii="Arial" w:eastAsia="Arial Unicode MS" w:hAnsi="Arial" w:cs="Arial"/>
          <w:bCs/>
          <w:sz w:val="22"/>
          <w:szCs w:val="22"/>
          <w:lang w:eastAsia="en-PH"/>
        </w:rPr>
        <w:t xml:space="preserve">return on investment on the depreciated asset values should annually be equal to the %WACC, over the full life cycle of the asset. This will apply once electricity prices are </w:t>
      </w:r>
      <w:proofErr w:type="gramStart"/>
      <w:r w:rsidR="00194A0E">
        <w:rPr>
          <w:rFonts w:ascii="Arial" w:eastAsia="Arial Unicode MS" w:hAnsi="Arial" w:cs="Arial"/>
          <w:bCs/>
          <w:sz w:val="22"/>
          <w:szCs w:val="22"/>
          <w:lang w:eastAsia="en-PH"/>
        </w:rPr>
        <w:t>cost-reflective</w:t>
      </w:r>
      <w:proofErr w:type="gramEnd"/>
      <w:r w:rsidR="00194A0E">
        <w:rPr>
          <w:rFonts w:ascii="Arial" w:eastAsia="Arial Unicode MS" w:hAnsi="Arial" w:cs="Arial"/>
          <w:bCs/>
          <w:sz w:val="22"/>
          <w:szCs w:val="22"/>
          <w:lang w:eastAsia="en-PH"/>
        </w:rPr>
        <w:t xml:space="preserve">.   </w:t>
      </w:r>
    </w:p>
    <w:p w:rsidR="00194A0E" w:rsidRDefault="00194A0E" w:rsidP="00194A0E">
      <w:pPr>
        <w:autoSpaceDE w:val="0"/>
        <w:autoSpaceDN w:val="0"/>
        <w:adjustRightInd w:val="0"/>
        <w:jc w:val="both"/>
        <w:rPr>
          <w:rFonts w:ascii="Arial" w:hAnsi="Arial" w:cs="Arial"/>
          <w:sz w:val="22"/>
          <w:szCs w:val="22"/>
          <w:lang w:val="en-ZA" w:eastAsia="en-ZA"/>
        </w:rPr>
      </w:pPr>
    </w:p>
    <w:p w:rsidR="00EA1345" w:rsidRDefault="00EA1345" w:rsidP="00703EE1">
      <w:pPr>
        <w:widowControl w:val="0"/>
        <w:suppressAutoHyphens/>
        <w:jc w:val="both"/>
        <w:rPr>
          <w:rFonts w:ascii="Arial" w:eastAsia="Calibri" w:hAnsi="Arial" w:cs="Arial"/>
          <w:sz w:val="18"/>
          <w:szCs w:val="18"/>
          <w:lang w:val="af-ZA"/>
        </w:rPr>
      </w:pPr>
    </w:p>
    <w:p w:rsidR="00237F5A" w:rsidRDefault="00237F5A" w:rsidP="00703EE1">
      <w:pPr>
        <w:widowControl w:val="0"/>
        <w:suppressAutoHyphens/>
        <w:jc w:val="both"/>
        <w:rPr>
          <w:rFonts w:ascii="Arial" w:eastAsia="Calibri" w:hAnsi="Arial" w:cs="Arial"/>
          <w:sz w:val="18"/>
          <w:szCs w:val="18"/>
          <w:lang w:val="af-ZA"/>
        </w:rPr>
      </w:pPr>
    </w:p>
    <w:sectPr w:rsidR="00237F5A"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059" w:rsidRDefault="00496059" w:rsidP="006A43DE">
      <w:r>
        <w:separator/>
      </w:r>
    </w:p>
  </w:endnote>
  <w:endnote w:type="continuationSeparator" w:id="0">
    <w:p w:rsidR="00496059" w:rsidRDefault="00496059"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059" w:rsidRDefault="00496059" w:rsidP="006A43DE">
      <w:r>
        <w:separator/>
      </w:r>
    </w:p>
  </w:footnote>
  <w:footnote w:type="continuationSeparator" w:id="0">
    <w:p w:rsidR="00496059" w:rsidRDefault="00496059"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750D5"/>
    <w:multiLevelType w:val="hybridMultilevel"/>
    <w:tmpl w:val="35E84F8C"/>
    <w:lvl w:ilvl="0" w:tplc="28CED2E4">
      <w:start w:val="1"/>
      <w:numFmt w:val="decimal"/>
      <w:lvlText w:val="(%1)"/>
      <w:lvlJc w:val="left"/>
      <w:pPr>
        <w:ind w:left="1090" w:hanging="360"/>
      </w:pPr>
      <w:rPr>
        <w:rFonts w:hint="default"/>
      </w:r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1">
    <w:nsid w:val="09827826"/>
    <w:multiLevelType w:val="hybridMultilevel"/>
    <w:tmpl w:val="E72AD892"/>
    <w:lvl w:ilvl="0" w:tplc="B218D564">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2">
    <w:nsid w:val="12CF4F12"/>
    <w:multiLevelType w:val="hybridMultilevel"/>
    <w:tmpl w:val="D228DB98"/>
    <w:lvl w:ilvl="0" w:tplc="60AC14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0215834"/>
    <w:multiLevelType w:val="hybridMultilevel"/>
    <w:tmpl w:val="074E9858"/>
    <w:lvl w:ilvl="0" w:tplc="F77CF7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20E3C4C"/>
    <w:multiLevelType w:val="hybridMultilevel"/>
    <w:tmpl w:val="1976477C"/>
    <w:lvl w:ilvl="0" w:tplc="52EC9B44">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5">
    <w:nsid w:val="240D2D79"/>
    <w:multiLevelType w:val="hybridMultilevel"/>
    <w:tmpl w:val="6178BF9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2B64532A"/>
    <w:multiLevelType w:val="hybridMultilevel"/>
    <w:tmpl w:val="586ED912"/>
    <w:lvl w:ilvl="0" w:tplc="1C090005">
      <w:start w:val="1"/>
      <w:numFmt w:val="bullet"/>
      <w:lvlText w:val=""/>
      <w:lvlJc w:val="left"/>
      <w:pPr>
        <w:ind w:left="-54" w:hanging="360"/>
      </w:pPr>
      <w:rPr>
        <w:rFonts w:ascii="Wingdings" w:hAnsi="Wingdings" w:hint="default"/>
      </w:rPr>
    </w:lvl>
    <w:lvl w:ilvl="1" w:tplc="1C090019">
      <w:start w:val="1"/>
      <w:numFmt w:val="lowerLetter"/>
      <w:lvlText w:val="%2."/>
      <w:lvlJc w:val="left"/>
      <w:pPr>
        <w:ind w:left="1233" w:hanging="360"/>
      </w:pPr>
    </w:lvl>
    <w:lvl w:ilvl="2" w:tplc="1C09001B">
      <w:start w:val="1"/>
      <w:numFmt w:val="lowerRoman"/>
      <w:lvlText w:val="%3."/>
      <w:lvlJc w:val="right"/>
      <w:pPr>
        <w:ind w:left="1953" w:hanging="180"/>
      </w:pPr>
    </w:lvl>
    <w:lvl w:ilvl="3" w:tplc="1C09000F">
      <w:start w:val="1"/>
      <w:numFmt w:val="decimal"/>
      <w:lvlText w:val="%4."/>
      <w:lvlJc w:val="left"/>
      <w:pPr>
        <w:ind w:left="2673" w:hanging="360"/>
      </w:pPr>
    </w:lvl>
    <w:lvl w:ilvl="4" w:tplc="1C090019">
      <w:start w:val="1"/>
      <w:numFmt w:val="lowerLetter"/>
      <w:lvlText w:val="%5."/>
      <w:lvlJc w:val="left"/>
      <w:pPr>
        <w:ind w:left="3393" w:hanging="360"/>
      </w:pPr>
    </w:lvl>
    <w:lvl w:ilvl="5" w:tplc="1C09001B">
      <w:start w:val="1"/>
      <w:numFmt w:val="lowerRoman"/>
      <w:lvlText w:val="%6."/>
      <w:lvlJc w:val="right"/>
      <w:pPr>
        <w:ind w:left="4113" w:hanging="180"/>
      </w:pPr>
    </w:lvl>
    <w:lvl w:ilvl="6" w:tplc="1C09000F">
      <w:start w:val="1"/>
      <w:numFmt w:val="decimal"/>
      <w:lvlText w:val="%7."/>
      <w:lvlJc w:val="left"/>
      <w:pPr>
        <w:ind w:left="4833" w:hanging="360"/>
      </w:pPr>
    </w:lvl>
    <w:lvl w:ilvl="7" w:tplc="1C090019">
      <w:start w:val="1"/>
      <w:numFmt w:val="lowerLetter"/>
      <w:lvlText w:val="%8."/>
      <w:lvlJc w:val="left"/>
      <w:pPr>
        <w:ind w:left="5553" w:hanging="360"/>
      </w:pPr>
    </w:lvl>
    <w:lvl w:ilvl="8" w:tplc="1C09001B">
      <w:start w:val="1"/>
      <w:numFmt w:val="lowerRoman"/>
      <w:lvlText w:val="%9."/>
      <w:lvlJc w:val="right"/>
      <w:pPr>
        <w:ind w:left="6273" w:hanging="180"/>
      </w:pPr>
    </w:lvl>
  </w:abstractNum>
  <w:abstractNum w:abstractNumId="7">
    <w:nsid w:val="2E8C6EC7"/>
    <w:multiLevelType w:val="hybridMultilevel"/>
    <w:tmpl w:val="2EF8656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9">
    <w:nsid w:val="3873514B"/>
    <w:multiLevelType w:val="hybridMultilevel"/>
    <w:tmpl w:val="EC32FD1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96632E1"/>
    <w:multiLevelType w:val="hybridMultilevel"/>
    <w:tmpl w:val="3B06D03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2">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3">
    <w:nsid w:val="40431B3F"/>
    <w:multiLevelType w:val="hybridMultilevel"/>
    <w:tmpl w:val="49F0DF2E"/>
    <w:lvl w:ilvl="0" w:tplc="B0763D70">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4">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5">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9D06394"/>
    <w:multiLevelType w:val="hybridMultilevel"/>
    <w:tmpl w:val="A1C0B348"/>
    <w:lvl w:ilvl="0" w:tplc="92E27396">
      <w:start w:val="1"/>
      <w:numFmt w:val="lowerLetter"/>
      <w:lvlText w:val="(%1)"/>
      <w:lvlJc w:val="left"/>
      <w:pPr>
        <w:ind w:left="1804" w:hanging="360"/>
      </w:pPr>
      <w:rPr>
        <w:rFonts w:hint="default"/>
      </w:rPr>
    </w:lvl>
    <w:lvl w:ilvl="1" w:tplc="1C090019" w:tentative="1">
      <w:start w:val="1"/>
      <w:numFmt w:val="lowerLetter"/>
      <w:lvlText w:val="%2."/>
      <w:lvlJc w:val="left"/>
      <w:pPr>
        <w:ind w:left="2524" w:hanging="360"/>
      </w:pPr>
    </w:lvl>
    <w:lvl w:ilvl="2" w:tplc="1C09001B" w:tentative="1">
      <w:start w:val="1"/>
      <w:numFmt w:val="lowerRoman"/>
      <w:lvlText w:val="%3."/>
      <w:lvlJc w:val="right"/>
      <w:pPr>
        <w:ind w:left="3244" w:hanging="180"/>
      </w:pPr>
    </w:lvl>
    <w:lvl w:ilvl="3" w:tplc="1C09000F" w:tentative="1">
      <w:start w:val="1"/>
      <w:numFmt w:val="decimal"/>
      <w:lvlText w:val="%4."/>
      <w:lvlJc w:val="left"/>
      <w:pPr>
        <w:ind w:left="3964" w:hanging="360"/>
      </w:pPr>
    </w:lvl>
    <w:lvl w:ilvl="4" w:tplc="1C090019" w:tentative="1">
      <w:start w:val="1"/>
      <w:numFmt w:val="lowerLetter"/>
      <w:lvlText w:val="%5."/>
      <w:lvlJc w:val="left"/>
      <w:pPr>
        <w:ind w:left="4684" w:hanging="360"/>
      </w:pPr>
    </w:lvl>
    <w:lvl w:ilvl="5" w:tplc="1C09001B" w:tentative="1">
      <w:start w:val="1"/>
      <w:numFmt w:val="lowerRoman"/>
      <w:lvlText w:val="%6."/>
      <w:lvlJc w:val="right"/>
      <w:pPr>
        <w:ind w:left="5404" w:hanging="180"/>
      </w:pPr>
    </w:lvl>
    <w:lvl w:ilvl="6" w:tplc="1C09000F" w:tentative="1">
      <w:start w:val="1"/>
      <w:numFmt w:val="decimal"/>
      <w:lvlText w:val="%7."/>
      <w:lvlJc w:val="left"/>
      <w:pPr>
        <w:ind w:left="6124" w:hanging="360"/>
      </w:pPr>
    </w:lvl>
    <w:lvl w:ilvl="7" w:tplc="1C090019" w:tentative="1">
      <w:start w:val="1"/>
      <w:numFmt w:val="lowerLetter"/>
      <w:lvlText w:val="%8."/>
      <w:lvlJc w:val="left"/>
      <w:pPr>
        <w:ind w:left="6844" w:hanging="360"/>
      </w:pPr>
    </w:lvl>
    <w:lvl w:ilvl="8" w:tplc="1C09001B" w:tentative="1">
      <w:start w:val="1"/>
      <w:numFmt w:val="lowerRoman"/>
      <w:lvlText w:val="%9."/>
      <w:lvlJc w:val="right"/>
      <w:pPr>
        <w:ind w:left="7564" w:hanging="180"/>
      </w:pPr>
    </w:lvl>
  </w:abstractNum>
  <w:abstractNum w:abstractNumId="17">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18">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9">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21">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3">
    <w:nsid w:val="588A7582"/>
    <w:multiLevelType w:val="hybridMultilevel"/>
    <w:tmpl w:val="BE567DF4"/>
    <w:lvl w:ilvl="0" w:tplc="238062FC">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5A535D9A"/>
    <w:multiLevelType w:val="hybridMultilevel"/>
    <w:tmpl w:val="4B92B7C2"/>
    <w:lvl w:ilvl="0" w:tplc="1C090001">
      <w:start w:val="1"/>
      <w:numFmt w:val="bullet"/>
      <w:lvlText w:val=""/>
      <w:lvlJc w:val="left"/>
      <w:pPr>
        <w:ind w:left="1146" w:hanging="360"/>
      </w:pPr>
      <w:rPr>
        <w:rFonts w:ascii="Symbol" w:hAnsi="Symbol" w:hint="default"/>
      </w:rPr>
    </w:lvl>
    <w:lvl w:ilvl="1" w:tplc="1C090003">
      <w:start w:val="1"/>
      <w:numFmt w:val="bullet"/>
      <w:lvlText w:val="o"/>
      <w:lvlJc w:val="left"/>
      <w:pPr>
        <w:ind w:left="1866" w:hanging="360"/>
      </w:pPr>
      <w:rPr>
        <w:rFonts w:ascii="Courier New" w:hAnsi="Courier New" w:cs="Courier New" w:hint="default"/>
      </w:rPr>
    </w:lvl>
    <w:lvl w:ilvl="2" w:tplc="1C090005">
      <w:start w:val="1"/>
      <w:numFmt w:val="bullet"/>
      <w:lvlText w:val=""/>
      <w:lvlJc w:val="left"/>
      <w:pPr>
        <w:ind w:left="2586" w:hanging="360"/>
      </w:pPr>
      <w:rPr>
        <w:rFonts w:ascii="Wingdings" w:hAnsi="Wingdings" w:hint="default"/>
      </w:rPr>
    </w:lvl>
    <w:lvl w:ilvl="3" w:tplc="1C090001">
      <w:start w:val="1"/>
      <w:numFmt w:val="bullet"/>
      <w:lvlText w:val=""/>
      <w:lvlJc w:val="left"/>
      <w:pPr>
        <w:ind w:left="3306" w:hanging="360"/>
      </w:pPr>
      <w:rPr>
        <w:rFonts w:ascii="Symbol" w:hAnsi="Symbol" w:hint="default"/>
      </w:rPr>
    </w:lvl>
    <w:lvl w:ilvl="4" w:tplc="1C090003">
      <w:start w:val="1"/>
      <w:numFmt w:val="bullet"/>
      <w:lvlText w:val="o"/>
      <w:lvlJc w:val="left"/>
      <w:pPr>
        <w:ind w:left="4026" w:hanging="360"/>
      </w:pPr>
      <w:rPr>
        <w:rFonts w:ascii="Courier New" w:hAnsi="Courier New" w:cs="Courier New" w:hint="default"/>
      </w:rPr>
    </w:lvl>
    <w:lvl w:ilvl="5" w:tplc="1C090005">
      <w:start w:val="1"/>
      <w:numFmt w:val="bullet"/>
      <w:lvlText w:val=""/>
      <w:lvlJc w:val="left"/>
      <w:pPr>
        <w:ind w:left="4746" w:hanging="360"/>
      </w:pPr>
      <w:rPr>
        <w:rFonts w:ascii="Wingdings" w:hAnsi="Wingdings" w:hint="default"/>
      </w:rPr>
    </w:lvl>
    <w:lvl w:ilvl="6" w:tplc="1C090001">
      <w:start w:val="1"/>
      <w:numFmt w:val="bullet"/>
      <w:lvlText w:val=""/>
      <w:lvlJc w:val="left"/>
      <w:pPr>
        <w:ind w:left="5466" w:hanging="360"/>
      </w:pPr>
      <w:rPr>
        <w:rFonts w:ascii="Symbol" w:hAnsi="Symbol" w:hint="default"/>
      </w:rPr>
    </w:lvl>
    <w:lvl w:ilvl="7" w:tplc="1C090003">
      <w:start w:val="1"/>
      <w:numFmt w:val="bullet"/>
      <w:lvlText w:val="o"/>
      <w:lvlJc w:val="left"/>
      <w:pPr>
        <w:ind w:left="6186" w:hanging="360"/>
      </w:pPr>
      <w:rPr>
        <w:rFonts w:ascii="Courier New" w:hAnsi="Courier New" w:cs="Courier New" w:hint="default"/>
      </w:rPr>
    </w:lvl>
    <w:lvl w:ilvl="8" w:tplc="1C090005">
      <w:start w:val="1"/>
      <w:numFmt w:val="bullet"/>
      <w:lvlText w:val=""/>
      <w:lvlJc w:val="left"/>
      <w:pPr>
        <w:ind w:left="6906" w:hanging="360"/>
      </w:pPr>
      <w:rPr>
        <w:rFonts w:ascii="Wingdings" w:hAnsi="Wingdings" w:hint="default"/>
      </w:rPr>
    </w:lvl>
  </w:abstractNum>
  <w:abstractNum w:abstractNumId="26">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E5108E4"/>
    <w:multiLevelType w:val="hybridMultilevel"/>
    <w:tmpl w:val="170EBB34"/>
    <w:lvl w:ilvl="0" w:tplc="0D6AF83E">
      <w:start w:val="1"/>
      <w:numFmt w:val="lowerLetter"/>
      <w:lvlText w:val="(%1)"/>
      <w:lvlJc w:val="left"/>
      <w:pPr>
        <w:ind w:left="1082" w:hanging="360"/>
      </w:pPr>
      <w:rPr>
        <w:rFonts w:hint="default"/>
      </w:rPr>
    </w:lvl>
    <w:lvl w:ilvl="1" w:tplc="1C090019" w:tentative="1">
      <w:start w:val="1"/>
      <w:numFmt w:val="lowerLetter"/>
      <w:lvlText w:val="%2."/>
      <w:lvlJc w:val="left"/>
      <w:pPr>
        <w:ind w:left="1802" w:hanging="360"/>
      </w:pPr>
    </w:lvl>
    <w:lvl w:ilvl="2" w:tplc="1C09001B" w:tentative="1">
      <w:start w:val="1"/>
      <w:numFmt w:val="lowerRoman"/>
      <w:lvlText w:val="%3."/>
      <w:lvlJc w:val="right"/>
      <w:pPr>
        <w:ind w:left="2522" w:hanging="180"/>
      </w:pPr>
    </w:lvl>
    <w:lvl w:ilvl="3" w:tplc="1C09000F" w:tentative="1">
      <w:start w:val="1"/>
      <w:numFmt w:val="decimal"/>
      <w:lvlText w:val="%4."/>
      <w:lvlJc w:val="left"/>
      <w:pPr>
        <w:ind w:left="3242" w:hanging="360"/>
      </w:pPr>
    </w:lvl>
    <w:lvl w:ilvl="4" w:tplc="1C090019" w:tentative="1">
      <w:start w:val="1"/>
      <w:numFmt w:val="lowerLetter"/>
      <w:lvlText w:val="%5."/>
      <w:lvlJc w:val="left"/>
      <w:pPr>
        <w:ind w:left="3962" w:hanging="360"/>
      </w:pPr>
    </w:lvl>
    <w:lvl w:ilvl="5" w:tplc="1C09001B" w:tentative="1">
      <w:start w:val="1"/>
      <w:numFmt w:val="lowerRoman"/>
      <w:lvlText w:val="%6."/>
      <w:lvlJc w:val="right"/>
      <w:pPr>
        <w:ind w:left="4682" w:hanging="180"/>
      </w:pPr>
    </w:lvl>
    <w:lvl w:ilvl="6" w:tplc="1C09000F" w:tentative="1">
      <w:start w:val="1"/>
      <w:numFmt w:val="decimal"/>
      <w:lvlText w:val="%7."/>
      <w:lvlJc w:val="left"/>
      <w:pPr>
        <w:ind w:left="5402" w:hanging="360"/>
      </w:pPr>
    </w:lvl>
    <w:lvl w:ilvl="7" w:tplc="1C090019" w:tentative="1">
      <w:start w:val="1"/>
      <w:numFmt w:val="lowerLetter"/>
      <w:lvlText w:val="%8."/>
      <w:lvlJc w:val="left"/>
      <w:pPr>
        <w:ind w:left="6122" w:hanging="360"/>
      </w:pPr>
    </w:lvl>
    <w:lvl w:ilvl="8" w:tplc="1C09001B" w:tentative="1">
      <w:start w:val="1"/>
      <w:numFmt w:val="lowerRoman"/>
      <w:lvlText w:val="%9."/>
      <w:lvlJc w:val="right"/>
      <w:pPr>
        <w:ind w:left="6842" w:hanging="180"/>
      </w:pPr>
    </w:lvl>
  </w:abstractNum>
  <w:abstractNum w:abstractNumId="28">
    <w:nsid w:val="646C4EC1"/>
    <w:multiLevelType w:val="hybridMultilevel"/>
    <w:tmpl w:val="2CE0FCE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7D6536C"/>
    <w:multiLevelType w:val="multilevel"/>
    <w:tmpl w:val="057A8314"/>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4D26238"/>
    <w:multiLevelType w:val="hybridMultilevel"/>
    <w:tmpl w:val="B134B8E4"/>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68A5FE2"/>
    <w:multiLevelType w:val="hybridMultilevel"/>
    <w:tmpl w:val="5FA8436E"/>
    <w:lvl w:ilvl="0" w:tplc="1C090017">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2">
    <w:nsid w:val="7D1E359B"/>
    <w:multiLevelType w:val="hybridMultilevel"/>
    <w:tmpl w:val="70F60820"/>
    <w:lvl w:ilvl="0" w:tplc="B3869F78">
      <w:start w:val="1"/>
      <w:numFmt w:val="decimal"/>
      <w:lvlText w:val="(%1)"/>
      <w:lvlJc w:val="left"/>
      <w:pPr>
        <w:ind w:left="1090" w:hanging="360"/>
      </w:pPr>
      <w:rPr>
        <w:rFonts w:hint="default"/>
      </w:r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num w:numId="1">
    <w:abstractNumId w:val="15"/>
  </w:num>
  <w:num w:numId="2">
    <w:abstractNumId w:val="26"/>
  </w:num>
  <w:num w:numId="3">
    <w:abstractNumId w:val="14"/>
  </w:num>
  <w:num w:numId="4">
    <w:abstractNumId w:val="21"/>
  </w:num>
  <w:num w:numId="5">
    <w:abstractNumId w:val="22"/>
  </w:num>
  <w:num w:numId="6">
    <w:abstractNumId w:val="1"/>
  </w:num>
  <w:num w:numId="7">
    <w:abstractNumId w:val="18"/>
  </w:num>
  <w:num w:numId="8">
    <w:abstractNumId w:val="20"/>
  </w:num>
  <w:num w:numId="9">
    <w:abstractNumId w:val="8"/>
  </w:num>
  <w:num w:numId="10">
    <w:abstractNumId w:val="11"/>
  </w:num>
  <w:num w:numId="11">
    <w:abstractNumId w:val="12"/>
  </w:num>
  <w:num w:numId="12">
    <w:abstractNumId w:val="17"/>
  </w:num>
  <w:num w:numId="13">
    <w:abstractNumId w:val="24"/>
  </w:num>
  <w:num w:numId="14">
    <w:abstractNumId w:val="19"/>
  </w:num>
  <w:num w:numId="15">
    <w:abstractNumId w:val="16"/>
  </w:num>
  <w:num w:numId="16">
    <w:abstractNumId w:val="9"/>
  </w:num>
  <w:num w:numId="17">
    <w:abstractNumId w:val="27"/>
  </w:num>
  <w:num w:numId="18">
    <w:abstractNumId w:val="13"/>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0"/>
  </w:num>
  <w:num w:numId="22">
    <w:abstractNumId w:val="6"/>
  </w:num>
  <w:num w:numId="23">
    <w:abstractNumId w:val="2"/>
  </w:num>
  <w:num w:numId="24">
    <w:abstractNumId w:val="29"/>
  </w:num>
  <w:num w:numId="25">
    <w:abstractNumId w:val="5"/>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2"/>
  </w:num>
  <w:num w:numId="31">
    <w:abstractNumId w:val="0"/>
  </w:num>
  <w:num w:numId="32">
    <w:abstractNumId w:val="4"/>
  </w:num>
  <w:num w:numId="33">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hdrShapeDefaults>
    <o:shapedefaults v:ext="edit" spidmax="5122"/>
  </w:hdrShapeDefaults>
  <w:footnotePr>
    <w:footnote w:id="-1"/>
    <w:footnote w:id="0"/>
  </w:footnotePr>
  <w:endnotePr>
    <w:endnote w:id="-1"/>
    <w:endnote w:id="0"/>
  </w:endnotePr>
  <w:compat/>
  <w:rsids>
    <w:rsidRoot w:val="00BD0503"/>
    <w:rsid w:val="00003B3F"/>
    <w:rsid w:val="00005888"/>
    <w:rsid w:val="00017CD7"/>
    <w:rsid w:val="00052D4B"/>
    <w:rsid w:val="000568B9"/>
    <w:rsid w:val="000602C8"/>
    <w:rsid w:val="000629C6"/>
    <w:rsid w:val="000637C0"/>
    <w:rsid w:val="000649B7"/>
    <w:rsid w:val="00071BD8"/>
    <w:rsid w:val="00074EBD"/>
    <w:rsid w:val="00074F0B"/>
    <w:rsid w:val="0008029D"/>
    <w:rsid w:val="00083713"/>
    <w:rsid w:val="000856BB"/>
    <w:rsid w:val="00090AD5"/>
    <w:rsid w:val="0009659A"/>
    <w:rsid w:val="000B070B"/>
    <w:rsid w:val="000B0AF7"/>
    <w:rsid w:val="000B606B"/>
    <w:rsid w:val="000B6791"/>
    <w:rsid w:val="000B75A2"/>
    <w:rsid w:val="000C4756"/>
    <w:rsid w:val="000C48EB"/>
    <w:rsid w:val="000D7024"/>
    <w:rsid w:val="000F6FB5"/>
    <w:rsid w:val="000F7318"/>
    <w:rsid w:val="0012039B"/>
    <w:rsid w:val="001204BE"/>
    <w:rsid w:val="00125D8E"/>
    <w:rsid w:val="00141EAA"/>
    <w:rsid w:val="0014511A"/>
    <w:rsid w:val="00152E8D"/>
    <w:rsid w:val="00153347"/>
    <w:rsid w:val="0015527E"/>
    <w:rsid w:val="00162952"/>
    <w:rsid w:val="001633F2"/>
    <w:rsid w:val="00164073"/>
    <w:rsid w:val="001663FC"/>
    <w:rsid w:val="00170AB9"/>
    <w:rsid w:val="00171210"/>
    <w:rsid w:val="00171DD2"/>
    <w:rsid w:val="00190B29"/>
    <w:rsid w:val="00194A0E"/>
    <w:rsid w:val="001961F0"/>
    <w:rsid w:val="001A067D"/>
    <w:rsid w:val="001B13C2"/>
    <w:rsid w:val="001C1314"/>
    <w:rsid w:val="001C647A"/>
    <w:rsid w:val="001D28C7"/>
    <w:rsid w:val="001D4235"/>
    <w:rsid w:val="001E09A9"/>
    <w:rsid w:val="001E1264"/>
    <w:rsid w:val="001F33B3"/>
    <w:rsid w:val="00202CBE"/>
    <w:rsid w:val="00203FBE"/>
    <w:rsid w:val="00210533"/>
    <w:rsid w:val="0022064B"/>
    <w:rsid w:val="00225771"/>
    <w:rsid w:val="00232FDA"/>
    <w:rsid w:val="0023632F"/>
    <w:rsid w:val="00237B81"/>
    <w:rsid w:val="00237F5A"/>
    <w:rsid w:val="00240401"/>
    <w:rsid w:val="002427F5"/>
    <w:rsid w:val="00243068"/>
    <w:rsid w:val="0024356C"/>
    <w:rsid w:val="00246DF8"/>
    <w:rsid w:val="00252DE2"/>
    <w:rsid w:val="00254818"/>
    <w:rsid w:val="00256055"/>
    <w:rsid w:val="0026770C"/>
    <w:rsid w:val="00270D85"/>
    <w:rsid w:val="00271AFC"/>
    <w:rsid w:val="00282EB8"/>
    <w:rsid w:val="00296317"/>
    <w:rsid w:val="002C030C"/>
    <w:rsid w:val="002C3F65"/>
    <w:rsid w:val="002D411A"/>
    <w:rsid w:val="002E2DC3"/>
    <w:rsid w:val="002F1297"/>
    <w:rsid w:val="002F5F24"/>
    <w:rsid w:val="003042F7"/>
    <w:rsid w:val="00307D62"/>
    <w:rsid w:val="0032758C"/>
    <w:rsid w:val="0033077B"/>
    <w:rsid w:val="00331254"/>
    <w:rsid w:val="00335000"/>
    <w:rsid w:val="003468A9"/>
    <w:rsid w:val="003478BD"/>
    <w:rsid w:val="00350F3A"/>
    <w:rsid w:val="00354777"/>
    <w:rsid w:val="00361E67"/>
    <w:rsid w:val="00371F0A"/>
    <w:rsid w:val="00374B91"/>
    <w:rsid w:val="00374F17"/>
    <w:rsid w:val="00375913"/>
    <w:rsid w:val="00391365"/>
    <w:rsid w:val="00392DA3"/>
    <w:rsid w:val="003C2580"/>
    <w:rsid w:val="003D288A"/>
    <w:rsid w:val="003D588C"/>
    <w:rsid w:val="003E48CD"/>
    <w:rsid w:val="003F2BC4"/>
    <w:rsid w:val="004019BD"/>
    <w:rsid w:val="00403B84"/>
    <w:rsid w:val="004048A9"/>
    <w:rsid w:val="004051E8"/>
    <w:rsid w:val="00420395"/>
    <w:rsid w:val="00426CEF"/>
    <w:rsid w:val="00435FE3"/>
    <w:rsid w:val="0044439C"/>
    <w:rsid w:val="004450E6"/>
    <w:rsid w:val="00450239"/>
    <w:rsid w:val="00454415"/>
    <w:rsid w:val="00457802"/>
    <w:rsid w:val="0046053A"/>
    <w:rsid w:val="004653BA"/>
    <w:rsid w:val="00473350"/>
    <w:rsid w:val="0047791E"/>
    <w:rsid w:val="00496059"/>
    <w:rsid w:val="004A41DC"/>
    <w:rsid w:val="004A4357"/>
    <w:rsid w:val="004A7763"/>
    <w:rsid w:val="004B1D3B"/>
    <w:rsid w:val="004B2D29"/>
    <w:rsid w:val="004B3EDA"/>
    <w:rsid w:val="004C0939"/>
    <w:rsid w:val="004C3CFA"/>
    <w:rsid w:val="004C6935"/>
    <w:rsid w:val="004E4E93"/>
    <w:rsid w:val="004E50AB"/>
    <w:rsid w:val="004F5833"/>
    <w:rsid w:val="004F6D7D"/>
    <w:rsid w:val="00500074"/>
    <w:rsid w:val="00500581"/>
    <w:rsid w:val="00502990"/>
    <w:rsid w:val="0050379C"/>
    <w:rsid w:val="00512022"/>
    <w:rsid w:val="005206AC"/>
    <w:rsid w:val="00521620"/>
    <w:rsid w:val="00533F1A"/>
    <w:rsid w:val="00534DDF"/>
    <w:rsid w:val="0054518F"/>
    <w:rsid w:val="005703CE"/>
    <w:rsid w:val="005843D2"/>
    <w:rsid w:val="00586D4A"/>
    <w:rsid w:val="0059368B"/>
    <w:rsid w:val="005B2427"/>
    <w:rsid w:val="005B2A1A"/>
    <w:rsid w:val="005C2884"/>
    <w:rsid w:val="005C28EA"/>
    <w:rsid w:val="005C408E"/>
    <w:rsid w:val="005C7F46"/>
    <w:rsid w:val="005D1885"/>
    <w:rsid w:val="005D4F0C"/>
    <w:rsid w:val="005F7507"/>
    <w:rsid w:val="0060130F"/>
    <w:rsid w:val="00601570"/>
    <w:rsid w:val="00612054"/>
    <w:rsid w:val="006124F2"/>
    <w:rsid w:val="0061281D"/>
    <w:rsid w:val="00612C27"/>
    <w:rsid w:val="00614DA3"/>
    <w:rsid w:val="006221C4"/>
    <w:rsid w:val="00626D60"/>
    <w:rsid w:val="00627CD5"/>
    <w:rsid w:val="00627F86"/>
    <w:rsid w:val="00647844"/>
    <w:rsid w:val="006512C9"/>
    <w:rsid w:val="006512FA"/>
    <w:rsid w:val="00651A90"/>
    <w:rsid w:val="0065694F"/>
    <w:rsid w:val="0066527A"/>
    <w:rsid w:val="00665425"/>
    <w:rsid w:val="006807DC"/>
    <w:rsid w:val="006825A7"/>
    <w:rsid w:val="00694D5B"/>
    <w:rsid w:val="00697CC8"/>
    <w:rsid w:val="00697D59"/>
    <w:rsid w:val="006A43DE"/>
    <w:rsid w:val="006C5A5E"/>
    <w:rsid w:val="006D3B92"/>
    <w:rsid w:val="006D650A"/>
    <w:rsid w:val="006E226F"/>
    <w:rsid w:val="006E28F9"/>
    <w:rsid w:val="006F5FEE"/>
    <w:rsid w:val="00703EE1"/>
    <w:rsid w:val="00711E1F"/>
    <w:rsid w:val="00716A5F"/>
    <w:rsid w:val="00735AB2"/>
    <w:rsid w:val="007410D8"/>
    <w:rsid w:val="00741768"/>
    <w:rsid w:val="00743A54"/>
    <w:rsid w:val="00753188"/>
    <w:rsid w:val="007606FA"/>
    <w:rsid w:val="00761EBB"/>
    <w:rsid w:val="00763854"/>
    <w:rsid w:val="0076509B"/>
    <w:rsid w:val="00766B05"/>
    <w:rsid w:val="00767C12"/>
    <w:rsid w:val="00772932"/>
    <w:rsid w:val="00780828"/>
    <w:rsid w:val="00782018"/>
    <w:rsid w:val="007840BD"/>
    <w:rsid w:val="00784B7D"/>
    <w:rsid w:val="00795D89"/>
    <w:rsid w:val="007A0FE4"/>
    <w:rsid w:val="007A1B4C"/>
    <w:rsid w:val="007A77D7"/>
    <w:rsid w:val="007B1C58"/>
    <w:rsid w:val="007B2942"/>
    <w:rsid w:val="007C3848"/>
    <w:rsid w:val="007C43A8"/>
    <w:rsid w:val="007C48D9"/>
    <w:rsid w:val="007F2BDB"/>
    <w:rsid w:val="007F2C97"/>
    <w:rsid w:val="00800CEF"/>
    <w:rsid w:val="00810B19"/>
    <w:rsid w:val="00817F1E"/>
    <w:rsid w:val="00824E8E"/>
    <w:rsid w:val="008255BA"/>
    <w:rsid w:val="00887188"/>
    <w:rsid w:val="0089120C"/>
    <w:rsid w:val="00892DE3"/>
    <w:rsid w:val="00892DFB"/>
    <w:rsid w:val="008960B2"/>
    <w:rsid w:val="008968F5"/>
    <w:rsid w:val="008A5641"/>
    <w:rsid w:val="008A64A9"/>
    <w:rsid w:val="008B1760"/>
    <w:rsid w:val="008B5545"/>
    <w:rsid w:val="008B7154"/>
    <w:rsid w:val="008C203A"/>
    <w:rsid w:val="008C3840"/>
    <w:rsid w:val="008C4B6D"/>
    <w:rsid w:val="008C6709"/>
    <w:rsid w:val="008D0F77"/>
    <w:rsid w:val="008D3A03"/>
    <w:rsid w:val="008D69A4"/>
    <w:rsid w:val="008D6B81"/>
    <w:rsid w:val="008D728C"/>
    <w:rsid w:val="008E1024"/>
    <w:rsid w:val="008E1A9C"/>
    <w:rsid w:val="008E3A9C"/>
    <w:rsid w:val="008E468C"/>
    <w:rsid w:val="008F1057"/>
    <w:rsid w:val="008F183C"/>
    <w:rsid w:val="0090214F"/>
    <w:rsid w:val="0090365F"/>
    <w:rsid w:val="00905B7B"/>
    <w:rsid w:val="00906ED3"/>
    <w:rsid w:val="009144BA"/>
    <w:rsid w:val="009200EB"/>
    <w:rsid w:val="00920EC4"/>
    <w:rsid w:val="00930D31"/>
    <w:rsid w:val="00935725"/>
    <w:rsid w:val="009403F1"/>
    <w:rsid w:val="00941FC3"/>
    <w:rsid w:val="00942881"/>
    <w:rsid w:val="0095077D"/>
    <w:rsid w:val="00952742"/>
    <w:rsid w:val="009561E6"/>
    <w:rsid w:val="00956AE9"/>
    <w:rsid w:val="00957EA0"/>
    <w:rsid w:val="00960240"/>
    <w:rsid w:val="00961B9E"/>
    <w:rsid w:val="009632E6"/>
    <w:rsid w:val="00972069"/>
    <w:rsid w:val="00982F58"/>
    <w:rsid w:val="00997356"/>
    <w:rsid w:val="009A53BF"/>
    <w:rsid w:val="009B2CCC"/>
    <w:rsid w:val="009B4F7B"/>
    <w:rsid w:val="009B6439"/>
    <w:rsid w:val="009C440F"/>
    <w:rsid w:val="009C4542"/>
    <w:rsid w:val="009C4DA4"/>
    <w:rsid w:val="009D531B"/>
    <w:rsid w:val="009E6C64"/>
    <w:rsid w:val="009F2027"/>
    <w:rsid w:val="009F4B23"/>
    <w:rsid w:val="009F6904"/>
    <w:rsid w:val="00A00E8D"/>
    <w:rsid w:val="00A056B2"/>
    <w:rsid w:val="00A14AA2"/>
    <w:rsid w:val="00A164FA"/>
    <w:rsid w:val="00A165C0"/>
    <w:rsid w:val="00A200DC"/>
    <w:rsid w:val="00A207A4"/>
    <w:rsid w:val="00A21970"/>
    <w:rsid w:val="00A21C21"/>
    <w:rsid w:val="00A2660A"/>
    <w:rsid w:val="00A26EC9"/>
    <w:rsid w:val="00A33605"/>
    <w:rsid w:val="00A3548B"/>
    <w:rsid w:val="00A42DF5"/>
    <w:rsid w:val="00A45C08"/>
    <w:rsid w:val="00A5793B"/>
    <w:rsid w:val="00A77EA7"/>
    <w:rsid w:val="00A83BB5"/>
    <w:rsid w:val="00A9377A"/>
    <w:rsid w:val="00A96EFA"/>
    <w:rsid w:val="00AA1B7C"/>
    <w:rsid w:val="00AB4CE7"/>
    <w:rsid w:val="00AB620F"/>
    <w:rsid w:val="00AC7931"/>
    <w:rsid w:val="00AD433D"/>
    <w:rsid w:val="00AE07A0"/>
    <w:rsid w:val="00AE1BA8"/>
    <w:rsid w:val="00AE7A7D"/>
    <w:rsid w:val="00B0020D"/>
    <w:rsid w:val="00B03710"/>
    <w:rsid w:val="00B131D3"/>
    <w:rsid w:val="00B143AB"/>
    <w:rsid w:val="00B15970"/>
    <w:rsid w:val="00B15A06"/>
    <w:rsid w:val="00B2314F"/>
    <w:rsid w:val="00B34D01"/>
    <w:rsid w:val="00B37D9A"/>
    <w:rsid w:val="00B43A3C"/>
    <w:rsid w:val="00B521A2"/>
    <w:rsid w:val="00B62FA4"/>
    <w:rsid w:val="00B66A10"/>
    <w:rsid w:val="00B764B6"/>
    <w:rsid w:val="00B81C28"/>
    <w:rsid w:val="00B81C99"/>
    <w:rsid w:val="00BA1CC6"/>
    <w:rsid w:val="00BA1E56"/>
    <w:rsid w:val="00BA517D"/>
    <w:rsid w:val="00BA5C62"/>
    <w:rsid w:val="00BA60D2"/>
    <w:rsid w:val="00BA7FA4"/>
    <w:rsid w:val="00BB2CDD"/>
    <w:rsid w:val="00BB480D"/>
    <w:rsid w:val="00BC24E0"/>
    <w:rsid w:val="00BC5A87"/>
    <w:rsid w:val="00BC60BD"/>
    <w:rsid w:val="00BD0503"/>
    <w:rsid w:val="00BF56FC"/>
    <w:rsid w:val="00C037D2"/>
    <w:rsid w:val="00C11460"/>
    <w:rsid w:val="00C12A29"/>
    <w:rsid w:val="00C154E7"/>
    <w:rsid w:val="00C20F2C"/>
    <w:rsid w:val="00C239C5"/>
    <w:rsid w:val="00C254E6"/>
    <w:rsid w:val="00C376CE"/>
    <w:rsid w:val="00C46606"/>
    <w:rsid w:val="00C53F6B"/>
    <w:rsid w:val="00C6140B"/>
    <w:rsid w:val="00C669EB"/>
    <w:rsid w:val="00C71A4E"/>
    <w:rsid w:val="00C7276E"/>
    <w:rsid w:val="00C73A1D"/>
    <w:rsid w:val="00C76C58"/>
    <w:rsid w:val="00CA1C75"/>
    <w:rsid w:val="00CA2555"/>
    <w:rsid w:val="00CA7C80"/>
    <w:rsid w:val="00CB5194"/>
    <w:rsid w:val="00CB7B00"/>
    <w:rsid w:val="00CC2B32"/>
    <w:rsid w:val="00CC6424"/>
    <w:rsid w:val="00CD6E35"/>
    <w:rsid w:val="00CE2F8A"/>
    <w:rsid w:val="00CE72A9"/>
    <w:rsid w:val="00CF1AE8"/>
    <w:rsid w:val="00CF2CE3"/>
    <w:rsid w:val="00D25359"/>
    <w:rsid w:val="00D261F6"/>
    <w:rsid w:val="00D31EBA"/>
    <w:rsid w:val="00D35463"/>
    <w:rsid w:val="00D433D3"/>
    <w:rsid w:val="00D45A7B"/>
    <w:rsid w:val="00D50332"/>
    <w:rsid w:val="00D53A9C"/>
    <w:rsid w:val="00D543BA"/>
    <w:rsid w:val="00D6168F"/>
    <w:rsid w:val="00D7222E"/>
    <w:rsid w:val="00D7252A"/>
    <w:rsid w:val="00D7334D"/>
    <w:rsid w:val="00D80F16"/>
    <w:rsid w:val="00D81315"/>
    <w:rsid w:val="00D959E2"/>
    <w:rsid w:val="00DA251F"/>
    <w:rsid w:val="00DB1776"/>
    <w:rsid w:val="00DB6521"/>
    <w:rsid w:val="00DD3D30"/>
    <w:rsid w:val="00DD5878"/>
    <w:rsid w:val="00DD710F"/>
    <w:rsid w:val="00DE52C7"/>
    <w:rsid w:val="00DF2645"/>
    <w:rsid w:val="00DF6415"/>
    <w:rsid w:val="00E02CFE"/>
    <w:rsid w:val="00E06376"/>
    <w:rsid w:val="00E06501"/>
    <w:rsid w:val="00E15BDA"/>
    <w:rsid w:val="00E25C2E"/>
    <w:rsid w:val="00E270DE"/>
    <w:rsid w:val="00E27F12"/>
    <w:rsid w:val="00E36A15"/>
    <w:rsid w:val="00E4134B"/>
    <w:rsid w:val="00E45886"/>
    <w:rsid w:val="00E46280"/>
    <w:rsid w:val="00E46F4E"/>
    <w:rsid w:val="00E51A0C"/>
    <w:rsid w:val="00E575C0"/>
    <w:rsid w:val="00E57B9B"/>
    <w:rsid w:val="00E71093"/>
    <w:rsid w:val="00E73ABB"/>
    <w:rsid w:val="00E80FD4"/>
    <w:rsid w:val="00E82E1D"/>
    <w:rsid w:val="00E83FF9"/>
    <w:rsid w:val="00E8573B"/>
    <w:rsid w:val="00EA1345"/>
    <w:rsid w:val="00EA2229"/>
    <w:rsid w:val="00EA489C"/>
    <w:rsid w:val="00EB2717"/>
    <w:rsid w:val="00EB6669"/>
    <w:rsid w:val="00EC7A1C"/>
    <w:rsid w:val="00EC7B69"/>
    <w:rsid w:val="00ED0FA4"/>
    <w:rsid w:val="00ED0FE7"/>
    <w:rsid w:val="00ED385C"/>
    <w:rsid w:val="00EE5757"/>
    <w:rsid w:val="00EF35EA"/>
    <w:rsid w:val="00EF552C"/>
    <w:rsid w:val="00F02045"/>
    <w:rsid w:val="00F31673"/>
    <w:rsid w:val="00F31D7B"/>
    <w:rsid w:val="00F33C79"/>
    <w:rsid w:val="00F34711"/>
    <w:rsid w:val="00F40076"/>
    <w:rsid w:val="00F45181"/>
    <w:rsid w:val="00F62BDA"/>
    <w:rsid w:val="00F63886"/>
    <w:rsid w:val="00F651DA"/>
    <w:rsid w:val="00F7162E"/>
    <w:rsid w:val="00F77706"/>
    <w:rsid w:val="00F80DD2"/>
    <w:rsid w:val="00F861E9"/>
    <w:rsid w:val="00F87746"/>
    <w:rsid w:val="00F90558"/>
    <w:rsid w:val="00F9084E"/>
    <w:rsid w:val="00F94AFA"/>
    <w:rsid w:val="00FA1518"/>
    <w:rsid w:val="00FA231D"/>
    <w:rsid w:val="00FA2EA9"/>
    <w:rsid w:val="00FA5774"/>
    <w:rsid w:val="00FB5183"/>
    <w:rsid w:val="00FB525C"/>
    <w:rsid w:val="00FD4439"/>
    <w:rsid w:val="00FE628E"/>
    <w:rsid w:val="00FE63A4"/>
    <w:rsid w:val="00FF53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A90"/>
    <w:rPr>
      <w:sz w:val="24"/>
      <w:szCs w:val="24"/>
    </w:rPr>
  </w:style>
  <w:style w:type="paragraph" w:styleId="Heading1">
    <w:name w:val="heading 1"/>
    <w:basedOn w:val="Normal"/>
    <w:next w:val="Normal"/>
    <w:qFormat/>
    <w:rsid w:val="00651A90"/>
    <w:pPr>
      <w:keepNext/>
      <w:spacing w:line="312" w:lineRule="auto"/>
      <w:ind w:left="540"/>
      <w:outlineLvl w:val="0"/>
    </w:pPr>
    <w:rPr>
      <w:rFonts w:ascii="Arial" w:hAnsi="Arial" w:cs="Arial"/>
      <w:b/>
      <w:bCs/>
    </w:rPr>
  </w:style>
  <w:style w:type="paragraph" w:styleId="Heading2">
    <w:name w:val="heading 2"/>
    <w:basedOn w:val="Normal"/>
    <w:next w:val="Normal"/>
    <w:qFormat/>
    <w:rsid w:val="00651A90"/>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651A90"/>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651A90"/>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651A90"/>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3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copre">
    <w:name w:val="acopre"/>
    <w:basedOn w:val="DefaultParagraphFont"/>
    <w:rsid w:val="000856BB"/>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870149060">
      <w:bodyDiv w:val="1"/>
      <w:marLeft w:val="0"/>
      <w:marRight w:val="0"/>
      <w:marTop w:val="0"/>
      <w:marBottom w:val="0"/>
      <w:divBdr>
        <w:top w:val="none" w:sz="0" w:space="0" w:color="auto"/>
        <w:left w:val="none" w:sz="0" w:space="0" w:color="auto"/>
        <w:bottom w:val="none" w:sz="0" w:space="0" w:color="auto"/>
        <w:right w:val="none" w:sz="0" w:space="0" w:color="auto"/>
      </w:divBdr>
    </w:div>
    <w:div w:id="924147810">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15438708">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394962628">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766539485">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075815988">
      <w:bodyDiv w:val="1"/>
      <w:marLeft w:val="0"/>
      <w:marRight w:val="0"/>
      <w:marTop w:val="0"/>
      <w:marBottom w:val="0"/>
      <w:divBdr>
        <w:top w:val="none" w:sz="0" w:space="0" w:color="auto"/>
        <w:left w:val="none" w:sz="0" w:space="0" w:color="auto"/>
        <w:bottom w:val="none" w:sz="0" w:space="0" w:color="auto"/>
        <w:right w:val="none" w:sz="0" w:space="0" w:color="auto"/>
      </w:divBdr>
    </w:div>
    <w:div w:id="2084256643">
      <w:bodyDiv w:val="1"/>
      <w:marLeft w:val="0"/>
      <w:marRight w:val="0"/>
      <w:marTop w:val="0"/>
      <w:marBottom w:val="0"/>
      <w:divBdr>
        <w:top w:val="none" w:sz="0" w:space="0" w:color="auto"/>
        <w:left w:val="none" w:sz="0" w:space="0" w:color="auto"/>
        <w:bottom w:val="none" w:sz="0" w:space="0" w:color="auto"/>
        <w:right w:val="none" w:sz="0" w:space="0" w:color="auto"/>
      </w:divBdr>
    </w:div>
    <w:div w:id="2101247769">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D71F2-4CF1-4C87-84BD-758CC8ACE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2541</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2022-03-24T07:40:00Z</cp:lastPrinted>
  <dcterms:created xsi:type="dcterms:W3CDTF">2022-04-07T12:50:00Z</dcterms:created>
  <dcterms:modified xsi:type="dcterms:W3CDTF">2022-04-07T12:50:00Z</dcterms:modified>
</cp:coreProperties>
</file>