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820103" w:rsidRDefault="00820103" w:rsidP="00820103">
      <w:pPr>
        <w:spacing w:before="280" w:after="280"/>
        <w:jc w:val="both"/>
        <w:rPr>
          <w:rFonts w:ascii="Arial" w:eastAsia="Arial" w:hAnsi="Arial" w:cs="Arial"/>
          <w:b/>
          <w:sz w:val="22"/>
          <w:szCs w:val="22"/>
        </w:rPr>
      </w:pPr>
      <w:r w:rsidRPr="00820103">
        <w:rPr>
          <w:rFonts w:ascii="Arial" w:eastAsia="Arial" w:hAnsi="Arial" w:cs="Arial"/>
          <w:b/>
          <w:sz w:val="22"/>
          <w:szCs w:val="22"/>
        </w:rPr>
        <w:t>National Assembly</w:t>
      </w:r>
    </w:p>
    <w:p w:rsidR="00820103" w:rsidRPr="00820103" w:rsidRDefault="00820103" w:rsidP="00820103">
      <w:pPr>
        <w:spacing w:before="280" w:after="280"/>
        <w:jc w:val="both"/>
        <w:rPr>
          <w:rFonts w:ascii="Arial" w:eastAsia="Arial" w:hAnsi="Arial" w:cs="Arial"/>
          <w:b/>
          <w:sz w:val="22"/>
          <w:szCs w:val="22"/>
        </w:rPr>
      </w:pPr>
      <w:r w:rsidRPr="00820103">
        <w:rPr>
          <w:rFonts w:ascii="Arial" w:eastAsia="Arial" w:hAnsi="Arial" w:cs="Arial"/>
          <w:b/>
          <w:sz w:val="22"/>
          <w:szCs w:val="22"/>
        </w:rPr>
        <w:t>Question No: 1025</w:t>
      </w:r>
    </w:p>
    <w:p w:rsidR="0007664C" w:rsidRPr="0007664C" w:rsidRDefault="0007664C" w:rsidP="0007664C">
      <w:pPr>
        <w:spacing w:before="100" w:beforeAutospacing="1" w:after="100" w:afterAutospacing="1"/>
        <w:ind w:left="720" w:hanging="720"/>
        <w:jc w:val="both"/>
        <w:outlineLvl w:val="0"/>
        <w:rPr>
          <w:rFonts w:ascii="Arial" w:hAnsi="Arial" w:cs="Arial"/>
          <w:sz w:val="22"/>
          <w:szCs w:val="22"/>
        </w:rPr>
      </w:pPr>
      <w:r w:rsidRPr="0007664C">
        <w:rPr>
          <w:rFonts w:ascii="Arial" w:hAnsi="Arial" w:cs="Arial"/>
          <w:b/>
          <w:sz w:val="22"/>
          <w:szCs w:val="22"/>
        </w:rPr>
        <w:t xml:space="preserve">Mr K P Sithole (IFP) to ask the Minister of Transport: </w:t>
      </w:r>
    </w:p>
    <w:p w:rsidR="0007664C" w:rsidRPr="0007664C" w:rsidRDefault="0007664C" w:rsidP="0007664C">
      <w:pPr>
        <w:spacing w:before="100" w:beforeAutospacing="1" w:after="100" w:afterAutospacing="1"/>
        <w:ind w:left="1440" w:hanging="720"/>
        <w:jc w:val="both"/>
        <w:outlineLvl w:val="0"/>
        <w:rPr>
          <w:rFonts w:ascii="Arial" w:hAnsi="Arial" w:cs="Arial"/>
          <w:sz w:val="22"/>
          <w:szCs w:val="22"/>
        </w:rPr>
      </w:pPr>
      <w:r w:rsidRPr="0007664C">
        <w:rPr>
          <w:rFonts w:ascii="Arial" w:hAnsi="Arial" w:cs="Arial"/>
          <w:sz w:val="22"/>
          <w:szCs w:val="22"/>
        </w:rPr>
        <w:t>(1)</w:t>
      </w:r>
      <w:r w:rsidRPr="0007664C">
        <w:rPr>
          <w:rFonts w:ascii="Arial" w:hAnsi="Arial" w:cs="Arial"/>
          <w:sz w:val="22"/>
          <w:szCs w:val="22"/>
        </w:rPr>
        <w:tab/>
        <w:t xml:space="preserve">With reference to the rail network that has grinded to a halt in the Eastern Cape, with carriages having been standing idle since 7 January 2022 and the Passenger Rail Agency of South Africa citing operational challenges such as theft and vandalism as the reason, and given that a similar situation persists in Cape Town in the Western Cape where trains are also standing still following the problems caused by power-cuts to a major power sub-station, what has his department done to mitigate the effects of the failing rail infrastructure on business operations; </w:t>
      </w:r>
    </w:p>
    <w:p w:rsidR="0007664C" w:rsidRPr="0007664C" w:rsidRDefault="0007664C" w:rsidP="0007664C">
      <w:pPr>
        <w:spacing w:before="100" w:beforeAutospacing="1" w:after="100" w:afterAutospacing="1"/>
        <w:ind w:left="1440" w:hanging="720"/>
        <w:jc w:val="both"/>
        <w:outlineLvl w:val="0"/>
        <w:rPr>
          <w:rFonts w:ascii="Arial" w:hAnsi="Arial" w:cs="Arial"/>
          <w:sz w:val="22"/>
          <w:szCs w:val="22"/>
        </w:rPr>
      </w:pPr>
      <w:r w:rsidRPr="0007664C">
        <w:rPr>
          <w:rFonts w:ascii="Arial" w:hAnsi="Arial" w:cs="Arial"/>
          <w:sz w:val="22"/>
          <w:szCs w:val="22"/>
        </w:rPr>
        <w:t>(2)</w:t>
      </w:r>
      <w:r w:rsidRPr="0007664C">
        <w:rPr>
          <w:rFonts w:ascii="Arial" w:hAnsi="Arial" w:cs="Arial"/>
          <w:sz w:val="22"/>
          <w:szCs w:val="22"/>
        </w:rPr>
        <w:tab/>
        <w:t>whether his department has intervened with a solid action plan to secure power supply to ensure that trains continue operating in spite of power cuts; if not, why not; if so, what are the full, relevant details?</w:t>
      </w:r>
      <w:r w:rsidRPr="0007664C">
        <w:rPr>
          <w:rFonts w:ascii="Arial" w:hAnsi="Arial" w:cs="Arial"/>
          <w:sz w:val="22"/>
          <w:szCs w:val="22"/>
        </w:rPr>
        <w:tab/>
      </w:r>
      <w:r w:rsidRPr="0007664C">
        <w:rPr>
          <w:rFonts w:ascii="Arial" w:hAnsi="Arial" w:cs="Arial"/>
          <w:sz w:val="22"/>
          <w:szCs w:val="22"/>
        </w:rPr>
        <w:tab/>
      </w:r>
      <w:r w:rsidRPr="0007664C">
        <w:rPr>
          <w:rFonts w:ascii="Arial" w:hAnsi="Arial" w:cs="Arial"/>
          <w:sz w:val="22"/>
          <w:szCs w:val="22"/>
        </w:rPr>
        <w:tab/>
      </w:r>
      <w:r w:rsidRPr="0007664C">
        <w:rPr>
          <w:rFonts w:ascii="Arial" w:hAnsi="Arial" w:cs="Arial"/>
          <w:sz w:val="22"/>
          <w:szCs w:val="22"/>
        </w:rPr>
        <w:tab/>
        <w:t>NW1272E</w:t>
      </w:r>
    </w:p>
    <w:p w:rsidR="00981280" w:rsidRDefault="00981280">
      <w:pPr>
        <w:rPr>
          <w:rFonts w:ascii="Arial" w:eastAsia="Arial" w:hAnsi="Arial" w:cs="Arial"/>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B34E26" w:rsidRPr="006037BF" w:rsidRDefault="00960593" w:rsidP="006037BF">
      <w:pPr>
        <w:pStyle w:val="ListParagraph"/>
        <w:numPr>
          <w:ilvl w:val="0"/>
          <w:numId w:val="3"/>
        </w:numPr>
        <w:ind w:left="567" w:hanging="567"/>
        <w:jc w:val="both"/>
        <w:rPr>
          <w:rFonts w:ascii="Arial" w:eastAsia="Arial" w:hAnsi="Arial" w:cs="Arial"/>
          <w:sz w:val="22"/>
          <w:szCs w:val="22"/>
        </w:rPr>
      </w:pPr>
      <w:r w:rsidRPr="00125354">
        <w:rPr>
          <w:rFonts w:ascii="Arial" w:eastAsia="Arial" w:hAnsi="Arial" w:cs="Arial"/>
          <w:b/>
          <w:sz w:val="22"/>
          <w:szCs w:val="22"/>
        </w:rPr>
        <w:t xml:space="preserve">Eastern Cape Region - </w:t>
      </w:r>
      <w:r w:rsidRPr="00125354">
        <w:rPr>
          <w:rFonts w:ascii="Arial" w:eastAsia="Arial" w:hAnsi="Arial" w:cs="Arial"/>
          <w:bCs/>
          <w:sz w:val="22"/>
          <w:szCs w:val="22"/>
        </w:rPr>
        <w:t>The rail infrastructure in the Eastern Cape is owned and protected by Transnet and a</w:t>
      </w:r>
      <w:r w:rsidR="005D6B21">
        <w:rPr>
          <w:rFonts w:ascii="Arial" w:eastAsia="Arial" w:hAnsi="Arial" w:cs="Arial"/>
          <w:bCs/>
          <w:sz w:val="22"/>
          <w:szCs w:val="22"/>
        </w:rPr>
        <w:t>s</w:t>
      </w:r>
      <w:r w:rsidRPr="00125354">
        <w:rPr>
          <w:rFonts w:ascii="Arial" w:eastAsia="Arial" w:hAnsi="Arial" w:cs="Arial"/>
          <w:bCs/>
          <w:sz w:val="22"/>
          <w:szCs w:val="22"/>
        </w:rPr>
        <w:t xml:space="preserve"> such PRASA utilises this infrastructure by agreement with Transnet. The East London rail corridor cannot be operated using PRASA owned electrical locomotives as the Overhead Electrical Traction power is not available due to vandalism and theft.</w:t>
      </w:r>
    </w:p>
    <w:p w:rsidR="006037BF" w:rsidRPr="006037BF" w:rsidRDefault="006037BF" w:rsidP="006037BF">
      <w:pPr>
        <w:pStyle w:val="ListParagraph"/>
        <w:ind w:left="567"/>
        <w:jc w:val="both"/>
        <w:rPr>
          <w:rFonts w:ascii="Arial" w:eastAsia="Arial" w:hAnsi="Arial" w:cs="Arial"/>
          <w:sz w:val="22"/>
          <w:szCs w:val="22"/>
        </w:rPr>
      </w:pPr>
    </w:p>
    <w:p w:rsidR="005D6B21" w:rsidRDefault="005D6B21" w:rsidP="006037BF">
      <w:pPr>
        <w:ind w:left="567"/>
        <w:jc w:val="both"/>
        <w:rPr>
          <w:rFonts w:ascii="Arial" w:eastAsia="Arial" w:hAnsi="Arial" w:cs="Arial"/>
          <w:bCs/>
          <w:sz w:val="22"/>
          <w:szCs w:val="22"/>
        </w:rPr>
      </w:pPr>
      <w:r w:rsidRPr="006037BF">
        <w:rPr>
          <w:rFonts w:ascii="Arial" w:eastAsia="Arial" w:hAnsi="Arial" w:cs="Arial"/>
          <w:bCs/>
          <w:sz w:val="22"/>
          <w:szCs w:val="22"/>
        </w:rPr>
        <w:t xml:space="preserve">PRASA continues to engage with Transnet </w:t>
      </w:r>
      <w:r w:rsidR="0083618B" w:rsidRPr="006037BF">
        <w:rPr>
          <w:rFonts w:ascii="Arial" w:eastAsia="Arial" w:hAnsi="Arial" w:cs="Arial"/>
          <w:bCs/>
          <w:sz w:val="22"/>
          <w:szCs w:val="22"/>
        </w:rPr>
        <w:t xml:space="preserve">on </w:t>
      </w:r>
      <w:r w:rsidR="00F61091" w:rsidRPr="006037BF">
        <w:rPr>
          <w:rFonts w:ascii="Arial" w:eastAsia="Arial" w:hAnsi="Arial" w:cs="Arial"/>
          <w:bCs/>
          <w:sz w:val="22"/>
          <w:szCs w:val="22"/>
        </w:rPr>
        <w:t xml:space="preserve">recovering and rehabilitating the network. </w:t>
      </w:r>
      <w:r w:rsidR="002C43BB" w:rsidRPr="006037BF">
        <w:rPr>
          <w:rFonts w:ascii="Arial" w:eastAsia="Arial" w:hAnsi="Arial" w:cs="Arial"/>
          <w:bCs/>
          <w:sz w:val="22"/>
          <w:szCs w:val="22"/>
        </w:rPr>
        <w:t xml:space="preserve">In addition, </w:t>
      </w:r>
      <w:r w:rsidR="0000303A" w:rsidRPr="006037BF">
        <w:rPr>
          <w:rFonts w:ascii="Arial" w:eastAsia="Arial" w:hAnsi="Arial" w:cs="Arial"/>
          <w:bCs/>
          <w:sz w:val="22"/>
          <w:szCs w:val="22"/>
        </w:rPr>
        <w:t xml:space="preserve">PRASA is in process of temporary leasing diesel locomotives from the market while pursuing long-term solution to acquire shunting diesel locomotives to mitigate the risk of Transnet locomotives withdrawal and leasing arrangements.  </w:t>
      </w:r>
      <w:r w:rsidR="00432C7F" w:rsidRPr="006037BF">
        <w:rPr>
          <w:rFonts w:ascii="Arial" w:eastAsia="Arial" w:hAnsi="Arial" w:cs="Arial"/>
          <w:bCs/>
          <w:sz w:val="22"/>
          <w:szCs w:val="22"/>
        </w:rPr>
        <w:t>The engagement has been escalated to the level of the CEOs at both organisations</w:t>
      </w:r>
      <w:r w:rsidR="001B2DDB" w:rsidRPr="006037BF">
        <w:rPr>
          <w:rFonts w:ascii="Arial" w:eastAsia="Arial" w:hAnsi="Arial" w:cs="Arial"/>
          <w:bCs/>
          <w:sz w:val="22"/>
          <w:szCs w:val="22"/>
        </w:rPr>
        <w:t>.</w:t>
      </w:r>
    </w:p>
    <w:p w:rsidR="006037BF" w:rsidRDefault="006037BF" w:rsidP="006037BF">
      <w:pPr>
        <w:ind w:left="567"/>
        <w:jc w:val="both"/>
        <w:rPr>
          <w:rFonts w:ascii="Arial" w:eastAsia="Arial" w:hAnsi="Arial" w:cs="Arial"/>
          <w:bCs/>
          <w:sz w:val="22"/>
          <w:szCs w:val="22"/>
        </w:rPr>
      </w:pPr>
    </w:p>
    <w:p w:rsidR="00960593" w:rsidRDefault="00960593" w:rsidP="006037BF">
      <w:pPr>
        <w:ind w:left="567"/>
        <w:jc w:val="both"/>
        <w:rPr>
          <w:rFonts w:ascii="Arial" w:eastAsia="Arial" w:hAnsi="Arial" w:cs="Arial"/>
          <w:bCs/>
          <w:sz w:val="22"/>
          <w:szCs w:val="22"/>
        </w:rPr>
      </w:pPr>
      <w:r w:rsidRPr="006037BF">
        <w:rPr>
          <w:rFonts w:ascii="Arial" w:eastAsia="Arial" w:hAnsi="Arial" w:cs="Arial"/>
          <w:b/>
          <w:sz w:val="22"/>
          <w:szCs w:val="22"/>
        </w:rPr>
        <w:t xml:space="preserve">Western Cape Region - </w:t>
      </w:r>
      <w:r w:rsidRPr="006037BF">
        <w:rPr>
          <w:rFonts w:ascii="Arial" w:eastAsia="Arial" w:hAnsi="Arial" w:cs="Arial"/>
          <w:bCs/>
          <w:sz w:val="22"/>
          <w:szCs w:val="22"/>
        </w:rPr>
        <w:t>On 8</w:t>
      </w:r>
      <w:r w:rsidR="005D6B21" w:rsidRPr="006037BF">
        <w:rPr>
          <w:rFonts w:ascii="Arial" w:eastAsia="Arial" w:hAnsi="Arial" w:cs="Arial"/>
          <w:bCs/>
          <w:sz w:val="22"/>
          <w:szCs w:val="22"/>
        </w:rPr>
        <w:t xml:space="preserve"> </w:t>
      </w:r>
      <w:r w:rsidRPr="006037BF">
        <w:rPr>
          <w:rFonts w:ascii="Arial" w:eastAsia="Arial" w:hAnsi="Arial" w:cs="Arial"/>
          <w:bCs/>
          <w:sz w:val="22"/>
          <w:szCs w:val="22"/>
        </w:rPr>
        <w:t>March 2022 an ESKOM Traction substation supplying power for the running of Trains in Cape Town</w:t>
      </w:r>
      <w:r w:rsidR="00A11F8F">
        <w:rPr>
          <w:rFonts w:ascii="Arial" w:eastAsia="Arial" w:hAnsi="Arial" w:cs="Arial"/>
          <w:bCs/>
          <w:sz w:val="22"/>
          <w:szCs w:val="22"/>
        </w:rPr>
        <w:t xml:space="preserve"> in </w:t>
      </w:r>
      <w:r w:rsidRPr="006037BF">
        <w:rPr>
          <w:rFonts w:ascii="Arial" w:eastAsia="Arial" w:hAnsi="Arial" w:cs="Arial"/>
          <w:bCs/>
          <w:sz w:val="22"/>
          <w:szCs w:val="22"/>
        </w:rPr>
        <w:t>Western Cape was vandalised resulting in the interruption of train service in Cape Town. Eskom responded and repaired damaged equipment and cables and the power supply was restored the following day, on 9</w:t>
      </w:r>
      <w:r w:rsidR="005D6B21" w:rsidRPr="006037BF">
        <w:rPr>
          <w:rFonts w:ascii="Arial" w:eastAsia="Arial" w:hAnsi="Arial" w:cs="Arial"/>
          <w:bCs/>
          <w:sz w:val="22"/>
          <w:szCs w:val="22"/>
        </w:rPr>
        <w:t xml:space="preserve"> </w:t>
      </w:r>
      <w:r w:rsidRPr="006037BF">
        <w:rPr>
          <w:rFonts w:ascii="Arial" w:eastAsia="Arial" w:hAnsi="Arial" w:cs="Arial"/>
          <w:bCs/>
          <w:sz w:val="22"/>
          <w:szCs w:val="22"/>
        </w:rPr>
        <w:t>March 2022. PRASA</w:t>
      </w:r>
      <w:r w:rsidR="005D6B21" w:rsidRPr="006037BF">
        <w:rPr>
          <w:rFonts w:ascii="Arial" w:eastAsia="Arial" w:hAnsi="Arial" w:cs="Arial"/>
          <w:bCs/>
          <w:sz w:val="22"/>
          <w:szCs w:val="22"/>
        </w:rPr>
        <w:t>,</w:t>
      </w:r>
      <w:r w:rsidRPr="006037BF">
        <w:rPr>
          <w:rFonts w:ascii="Arial" w:eastAsia="Arial" w:hAnsi="Arial" w:cs="Arial"/>
          <w:bCs/>
          <w:sz w:val="22"/>
          <w:szCs w:val="22"/>
        </w:rPr>
        <w:t xml:space="preserve"> working in collaboration with ESKOM, has since deployed additional security personnel to guard this important power supply node (and other vulnerable hotspots) for the trains in the Western Cape.</w:t>
      </w:r>
    </w:p>
    <w:p w:rsidR="006037BF" w:rsidRDefault="006037BF" w:rsidP="006037BF">
      <w:pPr>
        <w:jc w:val="both"/>
        <w:rPr>
          <w:rFonts w:ascii="Arial" w:eastAsia="Arial" w:hAnsi="Arial" w:cs="Arial"/>
          <w:bCs/>
          <w:sz w:val="22"/>
          <w:szCs w:val="22"/>
        </w:rPr>
      </w:pPr>
    </w:p>
    <w:p w:rsidR="00960593" w:rsidRDefault="006037BF" w:rsidP="006037BF">
      <w:pPr>
        <w:ind w:left="567" w:hanging="567"/>
        <w:jc w:val="both"/>
        <w:rPr>
          <w:rFonts w:ascii="Arial" w:eastAsia="Arial" w:hAnsi="Arial" w:cs="Arial"/>
          <w:bCs/>
          <w:sz w:val="22"/>
          <w:szCs w:val="22"/>
        </w:rPr>
      </w:pPr>
      <w:r>
        <w:rPr>
          <w:rFonts w:ascii="Arial" w:eastAsia="Arial" w:hAnsi="Arial" w:cs="Arial"/>
          <w:bCs/>
          <w:sz w:val="22"/>
          <w:szCs w:val="22"/>
        </w:rPr>
        <w:t>(2)</w:t>
      </w:r>
      <w:r>
        <w:rPr>
          <w:rFonts w:ascii="Arial" w:eastAsia="Arial" w:hAnsi="Arial" w:cs="Arial"/>
          <w:bCs/>
          <w:sz w:val="22"/>
          <w:szCs w:val="22"/>
        </w:rPr>
        <w:tab/>
      </w:r>
      <w:r w:rsidR="00960593" w:rsidRPr="006037BF">
        <w:rPr>
          <w:rFonts w:ascii="Arial" w:eastAsia="Arial" w:hAnsi="Arial" w:cs="Arial"/>
          <w:b/>
          <w:sz w:val="22"/>
          <w:szCs w:val="22"/>
        </w:rPr>
        <w:t xml:space="preserve">Eastern Cape Region - </w:t>
      </w:r>
      <w:r w:rsidR="00960593" w:rsidRPr="006037BF">
        <w:rPr>
          <w:rFonts w:ascii="Arial" w:eastAsia="Arial" w:hAnsi="Arial" w:cs="Arial"/>
          <w:bCs/>
          <w:sz w:val="22"/>
          <w:szCs w:val="22"/>
        </w:rPr>
        <w:t xml:space="preserve">PRASA is intervening with a number of options, the short term being to hire diesel locomotives fit for this purpose to operate both the East London and </w:t>
      </w:r>
      <w:proofErr w:type="spellStart"/>
      <w:r w:rsidR="00960593" w:rsidRPr="006037BF">
        <w:rPr>
          <w:rFonts w:ascii="Arial" w:eastAsia="Arial" w:hAnsi="Arial" w:cs="Arial"/>
          <w:bCs/>
          <w:sz w:val="22"/>
          <w:szCs w:val="22"/>
        </w:rPr>
        <w:t>Gqeberha</w:t>
      </w:r>
      <w:proofErr w:type="spellEnd"/>
      <w:r w:rsidR="00960593" w:rsidRPr="006037BF">
        <w:rPr>
          <w:rFonts w:ascii="Arial" w:eastAsia="Arial" w:hAnsi="Arial" w:cs="Arial"/>
          <w:bCs/>
          <w:sz w:val="22"/>
          <w:szCs w:val="22"/>
        </w:rPr>
        <w:t xml:space="preserve"> corridors. In the long term, as part of its initial rolling stock procurement program, PRASA is planning to provide the Eastern Cape with the new fleet of trains as an integral part of its overall rolling stock replacement program.</w:t>
      </w:r>
    </w:p>
    <w:p w:rsidR="006037BF" w:rsidRDefault="006037BF" w:rsidP="006037BF">
      <w:pPr>
        <w:ind w:left="567" w:hanging="567"/>
        <w:jc w:val="both"/>
        <w:rPr>
          <w:rFonts w:ascii="Arial" w:eastAsia="Arial" w:hAnsi="Arial" w:cs="Arial"/>
          <w:bCs/>
          <w:sz w:val="22"/>
          <w:szCs w:val="22"/>
        </w:rPr>
      </w:pPr>
    </w:p>
    <w:p w:rsidR="00960593" w:rsidRDefault="006037BF" w:rsidP="006037BF">
      <w:pPr>
        <w:ind w:left="567" w:hanging="567"/>
        <w:jc w:val="both"/>
        <w:rPr>
          <w:rFonts w:ascii="Arial" w:eastAsia="Arial" w:hAnsi="Arial" w:cs="Arial"/>
          <w:bCs/>
          <w:sz w:val="22"/>
          <w:szCs w:val="22"/>
        </w:rPr>
      </w:pPr>
      <w:r>
        <w:rPr>
          <w:rFonts w:ascii="Arial" w:eastAsia="Arial" w:hAnsi="Arial" w:cs="Arial"/>
          <w:bCs/>
          <w:sz w:val="22"/>
          <w:szCs w:val="22"/>
        </w:rPr>
        <w:tab/>
      </w:r>
      <w:r w:rsidR="00960593" w:rsidRPr="006037BF">
        <w:rPr>
          <w:rFonts w:ascii="Arial" w:eastAsia="Arial" w:hAnsi="Arial" w:cs="Arial"/>
          <w:b/>
          <w:sz w:val="22"/>
          <w:szCs w:val="22"/>
        </w:rPr>
        <w:t xml:space="preserve">Western Cape Region - </w:t>
      </w:r>
      <w:r w:rsidR="00960593" w:rsidRPr="006037BF">
        <w:rPr>
          <w:rFonts w:ascii="Arial" w:eastAsia="Arial" w:hAnsi="Arial" w:cs="Arial"/>
          <w:bCs/>
          <w:sz w:val="22"/>
          <w:szCs w:val="22"/>
        </w:rPr>
        <w:t>PRASA, ESKOM and TRANSNET ha</w:t>
      </w:r>
      <w:r w:rsidR="005D6B21" w:rsidRPr="006037BF">
        <w:rPr>
          <w:rFonts w:ascii="Arial" w:eastAsia="Arial" w:hAnsi="Arial" w:cs="Arial"/>
          <w:bCs/>
          <w:sz w:val="22"/>
          <w:szCs w:val="22"/>
        </w:rPr>
        <w:t>ve</w:t>
      </w:r>
      <w:r w:rsidR="00960593" w:rsidRPr="006037BF">
        <w:rPr>
          <w:rFonts w:ascii="Arial" w:eastAsia="Arial" w:hAnsi="Arial" w:cs="Arial"/>
          <w:bCs/>
          <w:sz w:val="22"/>
          <w:szCs w:val="22"/>
        </w:rPr>
        <w:t xml:space="preserve"> set</w:t>
      </w:r>
      <w:r w:rsidR="005D6B21" w:rsidRPr="006037BF">
        <w:rPr>
          <w:rFonts w:ascii="Arial" w:eastAsia="Arial" w:hAnsi="Arial" w:cs="Arial"/>
          <w:bCs/>
          <w:sz w:val="22"/>
          <w:szCs w:val="22"/>
        </w:rPr>
        <w:t xml:space="preserve"> </w:t>
      </w:r>
      <w:r w:rsidR="00960593" w:rsidRPr="006037BF">
        <w:rPr>
          <w:rFonts w:ascii="Arial" w:eastAsia="Arial" w:hAnsi="Arial" w:cs="Arial"/>
          <w:bCs/>
          <w:sz w:val="22"/>
          <w:szCs w:val="22"/>
        </w:rPr>
        <w:t xml:space="preserve">up Security </w:t>
      </w:r>
      <w:r w:rsidR="005D6B21" w:rsidRPr="006037BF">
        <w:rPr>
          <w:rFonts w:ascii="Arial" w:eastAsia="Arial" w:hAnsi="Arial" w:cs="Arial"/>
          <w:bCs/>
          <w:sz w:val="22"/>
          <w:szCs w:val="22"/>
        </w:rPr>
        <w:t>R</w:t>
      </w:r>
      <w:r w:rsidR="00960593" w:rsidRPr="006037BF">
        <w:rPr>
          <w:rFonts w:ascii="Arial" w:eastAsia="Arial" w:hAnsi="Arial" w:cs="Arial"/>
          <w:bCs/>
          <w:sz w:val="22"/>
          <w:szCs w:val="22"/>
        </w:rPr>
        <w:t xml:space="preserve">esponse actions as </w:t>
      </w:r>
      <w:r w:rsidR="005D6B21" w:rsidRPr="006037BF">
        <w:rPr>
          <w:rFonts w:ascii="Arial" w:eastAsia="Arial" w:hAnsi="Arial" w:cs="Arial"/>
          <w:bCs/>
          <w:sz w:val="22"/>
          <w:szCs w:val="22"/>
        </w:rPr>
        <w:t xml:space="preserve">a </w:t>
      </w:r>
      <w:r w:rsidR="00960593" w:rsidRPr="006037BF">
        <w:rPr>
          <w:rFonts w:ascii="Arial" w:eastAsia="Arial" w:hAnsi="Arial" w:cs="Arial"/>
          <w:bCs/>
          <w:sz w:val="22"/>
          <w:szCs w:val="22"/>
        </w:rPr>
        <w:t>means to bring better collaboration and resources to secure the SOEs infrastructure against vandalis</w:t>
      </w:r>
      <w:r w:rsidR="005D6B21" w:rsidRPr="006037BF">
        <w:rPr>
          <w:rFonts w:ascii="Arial" w:eastAsia="Arial" w:hAnsi="Arial" w:cs="Arial"/>
          <w:bCs/>
          <w:sz w:val="22"/>
          <w:szCs w:val="22"/>
        </w:rPr>
        <w:t>m</w:t>
      </w:r>
      <w:r w:rsidR="00960593" w:rsidRPr="006037BF">
        <w:rPr>
          <w:rFonts w:ascii="Arial" w:eastAsia="Arial" w:hAnsi="Arial" w:cs="Arial"/>
          <w:bCs/>
          <w:sz w:val="22"/>
          <w:szCs w:val="22"/>
        </w:rPr>
        <w:t>.</w:t>
      </w:r>
    </w:p>
    <w:p w:rsidR="006037BF" w:rsidRDefault="006037BF" w:rsidP="006037BF">
      <w:pPr>
        <w:ind w:left="567" w:hanging="567"/>
        <w:jc w:val="both"/>
        <w:rPr>
          <w:rFonts w:ascii="Arial" w:eastAsia="Arial" w:hAnsi="Arial" w:cs="Arial"/>
          <w:bCs/>
          <w:sz w:val="22"/>
          <w:szCs w:val="22"/>
        </w:rPr>
      </w:pPr>
      <w:r>
        <w:rPr>
          <w:rFonts w:ascii="Arial" w:eastAsia="Arial" w:hAnsi="Arial" w:cs="Arial"/>
          <w:bCs/>
          <w:sz w:val="22"/>
          <w:szCs w:val="22"/>
        </w:rPr>
        <w:lastRenderedPageBreak/>
        <w:tab/>
      </w:r>
    </w:p>
    <w:p w:rsidR="00960593" w:rsidRDefault="006037BF" w:rsidP="006037BF">
      <w:pPr>
        <w:ind w:left="567" w:hanging="567"/>
        <w:jc w:val="both"/>
        <w:rPr>
          <w:rFonts w:ascii="Arial" w:eastAsia="Arial" w:hAnsi="Arial" w:cs="Arial"/>
          <w:bCs/>
          <w:sz w:val="22"/>
          <w:szCs w:val="22"/>
        </w:rPr>
      </w:pPr>
      <w:r>
        <w:rPr>
          <w:rFonts w:ascii="Arial" w:eastAsia="Arial" w:hAnsi="Arial" w:cs="Arial"/>
          <w:bCs/>
          <w:sz w:val="22"/>
          <w:szCs w:val="22"/>
        </w:rPr>
        <w:tab/>
      </w:r>
      <w:r w:rsidR="00960593" w:rsidRPr="006037BF">
        <w:rPr>
          <w:rFonts w:ascii="Arial" w:eastAsia="Arial" w:hAnsi="Arial" w:cs="Arial"/>
          <w:bCs/>
          <w:sz w:val="22"/>
          <w:szCs w:val="22"/>
        </w:rPr>
        <w:t>PRASA has further deployed security in the network to safeguard critical installations, substations, relay rooms and hotspots areas.</w:t>
      </w:r>
    </w:p>
    <w:p w:rsidR="006037BF" w:rsidRDefault="006037BF" w:rsidP="006037BF">
      <w:pPr>
        <w:ind w:left="567" w:hanging="567"/>
        <w:jc w:val="both"/>
        <w:rPr>
          <w:rFonts w:ascii="Arial" w:eastAsia="Arial" w:hAnsi="Arial" w:cs="Arial"/>
          <w:bCs/>
          <w:sz w:val="22"/>
          <w:szCs w:val="22"/>
        </w:rPr>
      </w:pPr>
    </w:p>
    <w:p w:rsidR="00960593" w:rsidRPr="00125354" w:rsidRDefault="006037BF" w:rsidP="006037BF">
      <w:pPr>
        <w:ind w:left="567" w:hanging="567"/>
        <w:jc w:val="both"/>
        <w:rPr>
          <w:rFonts w:ascii="Arial" w:eastAsia="Arial" w:hAnsi="Arial" w:cs="Arial"/>
          <w:bCs/>
          <w:sz w:val="22"/>
          <w:szCs w:val="22"/>
        </w:rPr>
      </w:pPr>
      <w:r>
        <w:rPr>
          <w:rFonts w:ascii="Arial" w:eastAsia="Arial" w:hAnsi="Arial" w:cs="Arial"/>
          <w:bCs/>
          <w:sz w:val="22"/>
          <w:szCs w:val="22"/>
        </w:rPr>
        <w:tab/>
      </w:r>
      <w:r w:rsidR="00960593" w:rsidRPr="00125354">
        <w:rPr>
          <w:rFonts w:ascii="Arial" w:eastAsia="Arial" w:hAnsi="Arial" w:cs="Arial"/>
          <w:bCs/>
          <w:sz w:val="22"/>
          <w:szCs w:val="22"/>
        </w:rPr>
        <w:t xml:space="preserve">There is a process underway for substations and relay rooms to be installed with “target hardening army spec” security fencing, </w:t>
      </w:r>
      <w:r w:rsidR="00125354">
        <w:rPr>
          <w:rFonts w:ascii="Arial" w:eastAsia="Arial" w:hAnsi="Arial" w:cs="Arial"/>
          <w:bCs/>
          <w:sz w:val="22"/>
          <w:szCs w:val="22"/>
        </w:rPr>
        <w:t>CCTV</w:t>
      </w:r>
      <w:r w:rsidR="00960593" w:rsidRPr="00125354">
        <w:rPr>
          <w:rFonts w:ascii="Arial" w:eastAsia="Arial" w:hAnsi="Arial" w:cs="Arial"/>
          <w:bCs/>
          <w:sz w:val="22"/>
          <w:szCs w:val="22"/>
        </w:rPr>
        <w:t xml:space="preserve"> surveillance and alarm systems for intruder detection.</w:t>
      </w:r>
    </w:p>
    <w:p w:rsidR="00B34E26" w:rsidRDefault="00B34E26">
      <w:pPr>
        <w:rPr>
          <w:rFonts w:ascii="Arial" w:eastAsia="Arial" w:hAnsi="Arial" w:cs="Arial"/>
          <w:sz w:val="22"/>
          <w:szCs w:val="22"/>
        </w:rPr>
      </w:pPr>
    </w:p>
    <w:p w:rsidR="00960593" w:rsidRDefault="00960593">
      <w:pPr>
        <w:rPr>
          <w:rFonts w:ascii="Arial" w:eastAsia="Arial" w:hAnsi="Arial" w:cs="Arial"/>
          <w:sz w:val="22"/>
          <w:szCs w:val="22"/>
        </w:rPr>
      </w:pPr>
      <w:bookmarkStart w:id="0" w:name="_GoBack"/>
      <w:bookmarkEnd w:id="0"/>
    </w:p>
    <w:sectPr w:rsidR="00960593"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5141EC"/>
    <w:multiLevelType w:val="hybridMultilevel"/>
    <w:tmpl w:val="F3C8F62E"/>
    <w:lvl w:ilvl="0" w:tplc="6F8A7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303A"/>
    <w:rsid w:val="00062BF8"/>
    <w:rsid w:val="0007664C"/>
    <w:rsid w:val="00125354"/>
    <w:rsid w:val="001B0728"/>
    <w:rsid w:val="001B2DDB"/>
    <w:rsid w:val="002472F1"/>
    <w:rsid w:val="002C43BB"/>
    <w:rsid w:val="002E6F58"/>
    <w:rsid w:val="002F47F7"/>
    <w:rsid w:val="00432C7F"/>
    <w:rsid w:val="0046365E"/>
    <w:rsid w:val="00570A69"/>
    <w:rsid w:val="005D6B21"/>
    <w:rsid w:val="006037BF"/>
    <w:rsid w:val="006E4750"/>
    <w:rsid w:val="00812970"/>
    <w:rsid w:val="00820103"/>
    <w:rsid w:val="00821EE6"/>
    <w:rsid w:val="0083618B"/>
    <w:rsid w:val="00881A47"/>
    <w:rsid w:val="00923295"/>
    <w:rsid w:val="00960593"/>
    <w:rsid w:val="00981280"/>
    <w:rsid w:val="00A11F8F"/>
    <w:rsid w:val="00B34E26"/>
    <w:rsid w:val="00B71C7C"/>
    <w:rsid w:val="00D268BE"/>
    <w:rsid w:val="00D82151"/>
    <w:rsid w:val="00E0000D"/>
    <w:rsid w:val="00EE0191"/>
    <w:rsid w:val="00F45E26"/>
    <w:rsid w:val="00F610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C7C"/>
  </w:style>
  <w:style w:type="paragraph" w:styleId="Heading1">
    <w:name w:val="heading 1"/>
    <w:basedOn w:val="Normal"/>
    <w:next w:val="Normal"/>
    <w:rsid w:val="00B71C7C"/>
    <w:pPr>
      <w:keepNext/>
      <w:jc w:val="both"/>
      <w:outlineLvl w:val="0"/>
    </w:pPr>
    <w:rPr>
      <w:b/>
      <w:sz w:val="36"/>
      <w:szCs w:val="36"/>
    </w:rPr>
  </w:style>
  <w:style w:type="paragraph" w:styleId="Heading2">
    <w:name w:val="heading 2"/>
    <w:basedOn w:val="Normal"/>
    <w:next w:val="Normal"/>
    <w:rsid w:val="00B71C7C"/>
    <w:pPr>
      <w:keepNext/>
      <w:jc w:val="both"/>
      <w:outlineLvl w:val="1"/>
    </w:pPr>
    <w:rPr>
      <w:i/>
      <w:sz w:val="36"/>
      <w:szCs w:val="36"/>
    </w:rPr>
  </w:style>
  <w:style w:type="paragraph" w:styleId="Heading3">
    <w:name w:val="heading 3"/>
    <w:basedOn w:val="Normal"/>
    <w:next w:val="Normal"/>
    <w:rsid w:val="00B71C7C"/>
    <w:pPr>
      <w:keepNext/>
      <w:keepLines/>
      <w:spacing w:before="280" w:after="80"/>
      <w:outlineLvl w:val="2"/>
    </w:pPr>
    <w:rPr>
      <w:b/>
      <w:sz w:val="28"/>
      <w:szCs w:val="28"/>
    </w:rPr>
  </w:style>
  <w:style w:type="paragraph" w:styleId="Heading4">
    <w:name w:val="heading 4"/>
    <w:basedOn w:val="Normal"/>
    <w:next w:val="Normal"/>
    <w:rsid w:val="00B71C7C"/>
    <w:pPr>
      <w:keepNext/>
      <w:keepLines/>
      <w:spacing w:before="240" w:after="40"/>
      <w:outlineLvl w:val="3"/>
    </w:pPr>
    <w:rPr>
      <w:b/>
    </w:rPr>
  </w:style>
  <w:style w:type="paragraph" w:styleId="Heading5">
    <w:name w:val="heading 5"/>
    <w:basedOn w:val="Normal"/>
    <w:next w:val="Normal"/>
    <w:rsid w:val="00B71C7C"/>
    <w:pPr>
      <w:keepNext/>
      <w:keepLines/>
      <w:spacing w:before="220" w:after="40"/>
      <w:outlineLvl w:val="4"/>
    </w:pPr>
    <w:rPr>
      <w:b/>
      <w:sz w:val="22"/>
      <w:szCs w:val="22"/>
    </w:rPr>
  </w:style>
  <w:style w:type="paragraph" w:styleId="Heading6">
    <w:name w:val="heading 6"/>
    <w:basedOn w:val="Normal"/>
    <w:next w:val="Normal"/>
    <w:rsid w:val="00B71C7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1C7C"/>
    <w:pPr>
      <w:jc w:val="center"/>
    </w:pPr>
    <w:rPr>
      <w:rFonts w:ascii="Arial" w:eastAsia="Arial" w:hAnsi="Arial" w:cs="Arial"/>
      <w:b/>
      <w:color w:val="000000"/>
    </w:rPr>
  </w:style>
  <w:style w:type="paragraph" w:styleId="Subtitle">
    <w:name w:val="Subtitle"/>
    <w:basedOn w:val="Normal"/>
    <w:next w:val="Normal"/>
    <w:rsid w:val="00B71C7C"/>
    <w:pPr>
      <w:keepNext/>
      <w:keepLines/>
      <w:spacing w:before="360" w:after="80"/>
    </w:pPr>
    <w:rPr>
      <w:rFonts w:ascii="Georgia" w:eastAsia="Georgia" w:hAnsi="Georgia" w:cs="Georgia"/>
      <w:i/>
      <w:color w:val="666666"/>
      <w:sz w:val="48"/>
      <w:szCs w:val="48"/>
    </w:rPr>
  </w:style>
  <w:style w:type="table" w:customStyle="1" w:styleId="a">
    <w:basedOn w:val="TableNormal"/>
    <w:rsid w:val="00B71C7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53FD-AC17-4214-AA9A-D636FF9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2022-03-25T10:57:00Z</cp:lastPrinted>
  <dcterms:created xsi:type="dcterms:W3CDTF">2022-05-02T16:16:00Z</dcterms:created>
  <dcterms:modified xsi:type="dcterms:W3CDTF">2022-05-02T16:16:00Z</dcterms:modified>
</cp:coreProperties>
</file>