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1021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A7D15" w:rsidRPr="002A7D15" w:rsidRDefault="002A7D15" w:rsidP="002A7D15">
      <w:pPr>
        <w:spacing w:before="100" w:beforeAutospacing="1" w:after="100" w:afterAutospacing="1" w:line="240" w:lineRule="auto"/>
        <w:ind w:left="720" w:hanging="720"/>
        <w:jc w:val="both"/>
        <w:outlineLvl w:val="0"/>
        <w:rPr>
          <w:rFonts w:ascii="Arial" w:hAnsi="Arial" w:cs="Arial"/>
          <w:b/>
          <w:sz w:val="40"/>
          <w:szCs w:val="40"/>
        </w:rPr>
      </w:pPr>
      <w:r w:rsidRPr="002A7D15">
        <w:rPr>
          <w:rFonts w:ascii="Arial" w:hAnsi="Arial" w:cs="Arial"/>
          <w:b/>
          <w:sz w:val="40"/>
          <w:szCs w:val="40"/>
        </w:rPr>
        <w:t>1021.</w:t>
      </w:r>
      <w:r w:rsidRPr="002A7D15">
        <w:rPr>
          <w:rFonts w:ascii="Arial" w:hAnsi="Arial" w:cs="Arial"/>
          <w:b/>
          <w:sz w:val="40"/>
          <w:szCs w:val="40"/>
        </w:rPr>
        <w:tab/>
        <w:t>Mr H A Shembeni (EFF) to ask the Minister of Social Development</w:t>
      </w:r>
      <w:r w:rsidR="00C864DB" w:rsidRPr="002A7D15">
        <w:rPr>
          <w:rFonts w:ascii="Arial" w:hAnsi="Arial" w:cs="Arial"/>
          <w:b/>
          <w:sz w:val="40"/>
          <w:szCs w:val="40"/>
        </w:rPr>
        <w:fldChar w:fldCharType="begin"/>
      </w:r>
      <w:r w:rsidRPr="002A7D15">
        <w:rPr>
          <w:rFonts w:ascii="Arial" w:hAnsi="Arial" w:cs="Arial"/>
          <w:sz w:val="40"/>
          <w:szCs w:val="40"/>
        </w:rPr>
        <w:instrText xml:space="preserve"> XE "</w:instrText>
      </w:r>
      <w:r w:rsidRPr="002A7D15">
        <w:rPr>
          <w:rFonts w:ascii="Arial" w:hAnsi="Arial" w:cs="Arial"/>
          <w:b/>
          <w:sz w:val="40"/>
          <w:szCs w:val="40"/>
        </w:rPr>
        <w:instrText>Social Development</w:instrText>
      </w:r>
      <w:r w:rsidRPr="002A7D15">
        <w:rPr>
          <w:rFonts w:ascii="Arial" w:hAnsi="Arial" w:cs="Arial"/>
          <w:sz w:val="40"/>
          <w:szCs w:val="40"/>
        </w:rPr>
        <w:instrText xml:space="preserve">" </w:instrText>
      </w:r>
      <w:r w:rsidR="00C864DB" w:rsidRPr="002A7D15">
        <w:rPr>
          <w:rFonts w:ascii="Arial" w:hAnsi="Arial" w:cs="Arial"/>
          <w:b/>
          <w:sz w:val="40"/>
          <w:szCs w:val="40"/>
        </w:rPr>
        <w:fldChar w:fldCharType="end"/>
      </w:r>
      <w:r w:rsidRPr="002A7D15">
        <w:rPr>
          <w:rFonts w:ascii="Arial" w:hAnsi="Arial" w:cs="Arial"/>
          <w:b/>
          <w:sz w:val="40"/>
          <w:szCs w:val="40"/>
        </w:rPr>
        <w:t>:</w:t>
      </w:r>
    </w:p>
    <w:p w:rsidR="002A7D15" w:rsidRPr="002A7D15" w:rsidRDefault="002A7D15" w:rsidP="002A7D15">
      <w:pPr>
        <w:spacing w:before="100" w:beforeAutospacing="1" w:after="100" w:afterAutospacing="1" w:line="240" w:lineRule="auto"/>
        <w:ind w:left="720"/>
        <w:jc w:val="both"/>
        <w:outlineLvl w:val="0"/>
        <w:rPr>
          <w:rFonts w:ascii="Arial" w:hAnsi="Arial" w:cs="Arial"/>
          <w:sz w:val="40"/>
          <w:szCs w:val="40"/>
        </w:rPr>
      </w:pPr>
      <w:r w:rsidRPr="002A7D15">
        <w:rPr>
          <w:rFonts w:ascii="Arial" w:hAnsi="Arial" w:cs="Arial"/>
          <w:sz w:val="40"/>
          <w:szCs w:val="40"/>
        </w:rPr>
        <w:t>To date, what (a) total number of persons have benefited from the R350 social relief grant, (b) impact has she found that the specified grant had on the lives of those to whom it was paid and (c) has she found would the social and livelihood implications of stopping the grant be on those who have been recipients of the grant?</w:t>
      </w:r>
      <w:r w:rsidRPr="002A7D15">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2A7D15">
        <w:rPr>
          <w:rFonts w:ascii="Arial" w:hAnsi="Arial" w:cs="Arial"/>
          <w:sz w:val="40"/>
          <w:szCs w:val="40"/>
        </w:rPr>
        <w:t>NW1204E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E303D2" w:rsidRDefault="00E303D2">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br w:type="page"/>
      </w: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E303D2" w:rsidRDefault="00E303D2" w:rsidP="00BD3C49">
      <w:pPr>
        <w:spacing w:after="0" w:line="240" w:lineRule="auto"/>
        <w:jc w:val="both"/>
        <w:rPr>
          <w:rFonts w:ascii="Arial" w:eastAsia="Times New Roman" w:hAnsi="Arial" w:cs="Arial"/>
          <w:b/>
          <w:snapToGrid w:val="0"/>
          <w:color w:val="000000"/>
          <w:sz w:val="40"/>
          <w:szCs w:val="40"/>
          <w:lang w:val="en-GB"/>
        </w:rPr>
      </w:pPr>
    </w:p>
    <w:p w:rsidR="00E303D2" w:rsidRDefault="00E303D2" w:rsidP="00E303D2">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To date a total of 9 998 879 applications have been received for the relief grant.  The n</w:t>
      </w:r>
      <w:r w:rsidR="004B00D4">
        <w:rPr>
          <w:rFonts w:ascii="Arial" w:eastAsia="Times New Roman" w:hAnsi="Arial" w:cs="Arial"/>
          <w:snapToGrid w:val="0"/>
          <w:color w:val="000000"/>
          <w:sz w:val="40"/>
          <w:szCs w:val="40"/>
          <w:lang w:val="en-GB"/>
        </w:rPr>
        <w:t>umbers approved per month varied</w:t>
      </w:r>
      <w:r>
        <w:rPr>
          <w:rFonts w:ascii="Arial" w:eastAsia="Times New Roman" w:hAnsi="Arial" w:cs="Arial"/>
          <w:snapToGrid w:val="0"/>
          <w:color w:val="000000"/>
          <w:sz w:val="40"/>
          <w:szCs w:val="40"/>
          <w:lang w:val="en-GB"/>
        </w:rPr>
        <w:t xml:space="preserve"> as v</w:t>
      </w:r>
      <w:r w:rsidR="004B00D4">
        <w:rPr>
          <w:rFonts w:ascii="Arial" w:eastAsia="Times New Roman" w:hAnsi="Arial" w:cs="Arial"/>
          <w:snapToGrid w:val="0"/>
          <w:color w:val="000000"/>
          <w:sz w:val="40"/>
          <w:szCs w:val="40"/>
          <w:lang w:val="en-GB"/>
        </w:rPr>
        <w:t>alidation of every application was</w:t>
      </w:r>
      <w:r>
        <w:rPr>
          <w:rFonts w:ascii="Arial" w:eastAsia="Times New Roman" w:hAnsi="Arial" w:cs="Arial"/>
          <w:snapToGrid w:val="0"/>
          <w:color w:val="000000"/>
          <w:sz w:val="40"/>
          <w:szCs w:val="40"/>
          <w:lang w:val="en-GB"/>
        </w:rPr>
        <w:t xml:space="preserve"> done monthly.  The number approved per month for the duration of this grant is indicated below: </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May</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4 424 449</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June</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5 061 088</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July</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5 570 962</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August</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5 963 465</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September</w:t>
      </w:r>
      <w:r>
        <w:rPr>
          <w:rFonts w:ascii="Arial" w:eastAsia="Times New Roman" w:hAnsi="Arial" w:cs="Arial"/>
          <w:snapToGrid w:val="0"/>
          <w:color w:val="000000"/>
          <w:sz w:val="40"/>
          <w:szCs w:val="40"/>
          <w:lang w:val="en-GB"/>
        </w:rPr>
        <w:tab/>
        <w:t>6 037 809</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October</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6 135 121</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November</w:t>
      </w:r>
      <w:r>
        <w:rPr>
          <w:rFonts w:ascii="Arial" w:eastAsia="Times New Roman" w:hAnsi="Arial" w:cs="Arial"/>
          <w:snapToGrid w:val="0"/>
          <w:color w:val="000000"/>
          <w:sz w:val="40"/>
          <w:szCs w:val="40"/>
          <w:lang w:val="en-GB"/>
        </w:rPr>
        <w:tab/>
        <w:t>6 088 879</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December</w:t>
      </w:r>
      <w:r>
        <w:rPr>
          <w:rFonts w:ascii="Arial" w:eastAsia="Times New Roman" w:hAnsi="Arial" w:cs="Arial"/>
          <w:snapToGrid w:val="0"/>
          <w:color w:val="000000"/>
          <w:sz w:val="40"/>
          <w:szCs w:val="40"/>
          <w:lang w:val="en-GB"/>
        </w:rPr>
        <w:tab/>
        <w:t>5 930 154</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January</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5 934 216</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February</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5 924 709</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March</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5 780 422</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April</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5 917 068</w:t>
      </w:r>
    </w:p>
    <w:p w:rsidR="00E303D2" w:rsidRDefault="00E303D2" w:rsidP="00E303D2">
      <w:pPr>
        <w:pStyle w:val="ListParagraph"/>
        <w:spacing w:after="0" w:line="240" w:lineRule="auto"/>
        <w:ind w:left="1080"/>
        <w:jc w:val="both"/>
        <w:rPr>
          <w:rFonts w:ascii="Arial" w:eastAsia="Times New Roman" w:hAnsi="Arial" w:cs="Arial"/>
          <w:snapToGrid w:val="0"/>
          <w:color w:val="000000"/>
          <w:sz w:val="40"/>
          <w:szCs w:val="40"/>
          <w:lang w:val="en-GB"/>
        </w:rPr>
      </w:pPr>
    </w:p>
    <w:p w:rsidR="00AD23C6" w:rsidRDefault="00A83266" w:rsidP="00AD23C6">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The department has conducted a Rapid Assessment of the Covid-19 R350 grant and </w:t>
      </w:r>
      <w:r>
        <w:rPr>
          <w:rFonts w:ascii="Arial" w:hAnsi="Arial" w:cs="Arial"/>
          <w:sz w:val="40"/>
          <w:szCs w:val="40"/>
        </w:rPr>
        <w:lastRenderedPageBreak/>
        <w:t xml:space="preserve">has also reviewed other independent studies conducted on relief measures. All studies confirm that the relief measures have made significant impact on the livelihoods of not only those receiving the grant, but also those in a household of a grant recipient. </w:t>
      </w:r>
      <w:r w:rsidR="00AD23C6">
        <w:rPr>
          <w:rFonts w:ascii="Arial" w:hAnsi="Arial" w:cs="Arial"/>
          <w:sz w:val="40"/>
          <w:szCs w:val="40"/>
        </w:rPr>
        <w:t xml:space="preserve">From our </w:t>
      </w:r>
      <w:r>
        <w:rPr>
          <w:rFonts w:ascii="Arial" w:hAnsi="Arial" w:cs="Arial"/>
          <w:sz w:val="40"/>
          <w:szCs w:val="40"/>
        </w:rPr>
        <w:t>rapid assessment study</w:t>
      </w:r>
      <w:r w:rsidR="00AD23C6">
        <w:rPr>
          <w:rFonts w:ascii="Arial" w:hAnsi="Arial" w:cs="Arial"/>
          <w:sz w:val="40"/>
          <w:szCs w:val="40"/>
        </w:rPr>
        <w:t xml:space="preserve"> we found that a</w:t>
      </w:r>
      <w:r w:rsidR="00AD23C6" w:rsidRPr="00AD23C6">
        <w:rPr>
          <w:rFonts w:ascii="Arial" w:hAnsi="Arial" w:cs="Arial"/>
          <w:sz w:val="40"/>
          <w:szCs w:val="40"/>
        </w:rPr>
        <w:t xml:space="preserve">round 88% of </w:t>
      </w:r>
      <w:r w:rsidR="00AD23C6">
        <w:rPr>
          <w:rFonts w:ascii="Arial" w:hAnsi="Arial" w:cs="Arial"/>
          <w:sz w:val="40"/>
          <w:szCs w:val="40"/>
        </w:rPr>
        <w:t xml:space="preserve">recipients of the COVID SRD grant </w:t>
      </w:r>
      <w:r w:rsidR="00AD23C6" w:rsidRPr="00AD23C6">
        <w:rPr>
          <w:rFonts w:ascii="Arial" w:hAnsi="Arial" w:cs="Arial"/>
          <w:sz w:val="40"/>
          <w:szCs w:val="40"/>
        </w:rPr>
        <w:t>pooled the g</w:t>
      </w:r>
      <w:r w:rsidR="00BA0C65">
        <w:rPr>
          <w:rFonts w:ascii="Arial" w:hAnsi="Arial" w:cs="Arial"/>
          <w:sz w:val="40"/>
          <w:szCs w:val="40"/>
        </w:rPr>
        <w:t>rant with their other household</w:t>
      </w:r>
      <w:r w:rsidR="00AD23C6" w:rsidRPr="00AD23C6">
        <w:rPr>
          <w:rFonts w:ascii="Arial" w:hAnsi="Arial" w:cs="Arial"/>
          <w:sz w:val="40"/>
          <w:szCs w:val="40"/>
        </w:rPr>
        <w:t xml:space="preserve"> incomes to take care of the need</w:t>
      </w:r>
      <w:r w:rsidR="00BA0C65">
        <w:rPr>
          <w:rFonts w:ascii="Arial" w:hAnsi="Arial" w:cs="Arial"/>
          <w:sz w:val="40"/>
          <w:szCs w:val="40"/>
        </w:rPr>
        <w:t>s of everyone in the household</w:t>
      </w:r>
      <w:r w:rsidR="00AD23C6">
        <w:rPr>
          <w:rFonts w:ascii="Arial" w:hAnsi="Arial" w:cs="Arial"/>
          <w:sz w:val="40"/>
          <w:szCs w:val="40"/>
        </w:rPr>
        <w:t>; thereby confirming that t</w:t>
      </w:r>
      <w:r w:rsidR="00AD23C6" w:rsidRPr="00AD23C6">
        <w:rPr>
          <w:rFonts w:ascii="Arial" w:hAnsi="Arial" w:cs="Arial"/>
          <w:sz w:val="40"/>
          <w:szCs w:val="40"/>
        </w:rPr>
        <w:t xml:space="preserve">he reach of the grant to reduce poverty, thus goes </w:t>
      </w:r>
      <w:r w:rsidR="00BA0C65">
        <w:rPr>
          <w:rFonts w:ascii="Arial" w:hAnsi="Arial" w:cs="Arial"/>
          <w:sz w:val="40"/>
          <w:szCs w:val="40"/>
        </w:rPr>
        <w:t xml:space="preserve">far </w:t>
      </w:r>
      <w:r w:rsidR="00AD23C6" w:rsidRPr="00AD23C6">
        <w:rPr>
          <w:rFonts w:ascii="Arial" w:hAnsi="Arial" w:cs="Arial"/>
          <w:sz w:val="40"/>
          <w:szCs w:val="40"/>
        </w:rPr>
        <w:t>beyond just the recipient.</w:t>
      </w:r>
      <w:r w:rsidR="00BE0A47">
        <w:rPr>
          <w:rFonts w:ascii="Arial" w:hAnsi="Arial" w:cs="Arial"/>
          <w:sz w:val="40"/>
          <w:szCs w:val="40"/>
        </w:rPr>
        <w:t xml:space="preserve"> It is estimated that between the CSG Caregivers allowance and the COVID SRD grant of R350, approximately 36 million individuals benefited from these both directly and indirectly.</w:t>
      </w:r>
    </w:p>
    <w:p w:rsidR="00BE0A47" w:rsidRDefault="00BE0A47" w:rsidP="00BE0A47">
      <w:pPr>
        <w:pStyle w:val="ListParagraph"/>
        <w:spacing w:before="100" w:beforeAutospacing="1" w:after="100" w:afterAutospacing="1"/>
        <w:ind w:left="1080"/>
        <w:jc w:val="both"/>
        <w:rPr>
          <w:rFonts w:ascii="Arial" w:hAnsi="Arial" w:cs="Arial"/>
          <w:sz w:val="40"/>
          <w:szCs w:val="40"/>
        </w:rPr>
      </w:pPr>
    </w:p>
    <w:p w:rsidR="00A83266" w:rsidRDefault="00BE0A47" w:rsidP="00BE0A47">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 xml:space="preserve">Our </w:t>
      </w:r>
      <w:r w:rsidR="00A83266">
        <w:rPr>
          <w:rFonts w:ascii="Arial" w:hAnsi="Arial" w:cs="Arial"/>
          <w:sz w:val="40"/>
          <w:szCs w:val="40"/>
        </w:rPr>
        <w:t>utilisation</w:t>
      </w:r>
      <w:r>
        <w:rPr>
          <w:rFonts w:ascii="Arial" w:hAnsi="Arial" w:cs="Arial"/>
          <w:sz w:val="40"/>
          <w:szCs w:val="40"/>
        </w:rPr>
        <w:t xml:space="preserve"> surveys also </w:t>
      </w:r>
      <w:r w:rsidR="00A83266">
        <w:rPr>
          <w:rFonts w:ascii="Arial" w:hAnsi="Arial" w:cs="Arial"/>
          <w:sz w:val="40"/>
          <w:szCs w:val="40"/>
        </w:rPr>
        <w:t xml:space="preserve">confirms that the grant was mainly used for the purchase of food. This triangulates well with other </w:t>
      </w:r>
      <w:r w:rsidR="00A83266">
        <w:rPr>
          <w:rFonts w:ascii="Arial" w:hAnsi="Arial" w:cs="Arial"/>
          <w:sz w:val="40"/>
          <w:szCs w:val="40"/>
        </w:rPr>
        <w:lastRenderedPageBreak/>
        <w:t xml:space="preserve">research </w:t>
      </w:r>
      <w:r w:rsidR="00BA0C65">
        <w:rPr>
          <w:rFonts w:ascii="Arial" w:hAnsi="Arial" w:cs="Arial"/>
          <w:sz w:val="40"/>
          <w:szCs w:val="40"/>
        </w:rPr>
        <w:t>indicating</w:t>
      </w:r>
      <w:r w:rsidR="00A83266">
        <w:rPr>
          <w:rFonts w:ascii="Arial" w:hAnsi="Arial" w:cs="Arial"/>
          <w:sz w:val="40"/>
          <w:szCs w:val="40"/>
        </w:rPr>
        <w:t xml:space="preserve"> that hunger declined during the period May to October</w:t>
      </w:r>
      <w:r w:rsidR="00BA0C65">
        <w:rPr>
          <w:rFonts w:ascii="Arial" w:hAnsi="Arial" w:cs="Arial"/>
          <w:sz w:val="40"/>
          <w:szCs w:val="40"/>
        </w:rPr>
        <w:t xml:space="preserve"> 2020</w:t>
      </w:r>
      <w:r w:rsidR="00A83266">
        <w:rPr>
          <w:rFonts w:ascii="Arial" w:hAnsi="Arial" w:cs="Arial"/>
          <w:sz w:val="40"/>
          <w:szCs w:val="40"/>
        </w:rPr>
        <w:t xml:space="preserve"> when the relief package was at its maximum level and then increased from November onwards when part of the relief package, and notably the care givers allowance, was withdrawn. It is expected that with the withdrawal of the last portion of the relief package, whilst in </w:t>
      </w:r>
      <w:r w:rsidR="004B00D4">
        <w:rPr>
          <w:rFonts w:ascii="Arial" w:hAnsi="Arial" w:cs="Arial"/>
          <w:sz w:val="40"/>
          <w:szCs w:val="40"/>
        </w:rPr>
        <w:t>3</w:t>
      </w:r>
      <w:r w:rsidR="004B00D4" w:rsidRPr="004B00D4">
        <w:rPr>
          <w:rFonts w:ascii="Arial" w:hAnsi="Arial" w:cs="Arial"/>
          <w:sz w:val="40"/>
          <w:szCs w:val="40"/>
          <w:vertAlign w:val="superscript"/>
        </w:rPr>
        <w:t>rd</w:t>
      </w:r>
      <w:r w:rsidR="004B00D4">
        <w:rPr>
          <w:rFonts w:ascii="Arial" w:hAnsi="Arial" w:cs="Arial"/>
          <w:sz w:val="40"/>
          <w:szCs w:val="40"/>
        </w:rPr>
        <w:t xml:space="preserve"> </w:t>
      </w:r>
      <w:r w:rsidR="00A83266">
        <w:rPr>
          <w:rFonts w:ascii="Arial" w:hAnsi="Arial" w:cs="Arial"/>
          <w:sz w:val="40"/>
          <w:szCs w:val="40"/>
        </w:rPr>
        <w:t xml:space="preserve">wave of the pandemic, more households and individuals will become vulnerable to hunger. </w:t>
      </w:r>
    </w:p>
    <w:p w:rsidR="00A83266" w:rsidRPr="00851870" w:rsidRDefault="00A83266" w:rsidP="00A83266">
      <w:pPr>
        <w:pStyle w:val="ListParagraph"/>
        <w:rPr>
          <w:rFonts w:ascii="Arial" w:hAnsi="Arial" w:cs="Arial"/>
          <w:sz w:val="40"/>
          <w:szCs w:val="40"/>
        </w:rPr>
      </w:pPr>
    </w:p>
    <w:p w:rsidR="00AD23C6" w:rsidRDefault="00BA0C65" w:rsidP="00AD23C6">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T</w:t>
      </w:r>
      <w:r w:rsidR="00A83266">
        <w:rPr>
          <w:rFonts w:ascii="Arial" w:hAnsi="Arial" w:cs="Arial"/>
          <w:sz w:val="40"/>
          <w:szCs w:val="40"/>
        </w:rPr>
        <w:t>he research findings by The National Income Dynamics Study - Corona Virus Mobile Survey, 2020 (</w:t>
      </w:r>
      <w:r w:rsidR="00A83266" w:rsidRPr="00D92EBF">
        <w:rPr>
          <w:rFonts w:ascii="Arial" w:hAnsi="Arial" w:cs="Arial"/>
          <w:sz w:val="40"/>
          <w:szCs w:val="40"/>
        </w:rPr>
        <w:t>NIDS CRAM</w:t>
      </w:r>
      <w:r w:rsidR="00A83266">
        <w:rPr>
          <w:rFonts w:ascii="Arial" w:hAnsi="Arial" w:cs="Arial"/>
          <w:sz w:val="40"/>
          <w:szCs w:val="40"/>
        </w:rPr>
        <w:t xml:space="preserve">) confirms that the </w:t>
      </w:r>
      <w:r w:rsidR="00A83266" w:rsidRPr="00851870">
        <w:rPr>
          <w:rFonts w:ascii="Arial" w:hAnsi="Arial" w:cs="Arial"/>
          <w:sz w:val="40"/>
          <w:szCs w:val="40"/>
        </w:rPr>
        <w:t>special COVID-19 grant has brought millions of previously unreached individuals into the system, and application for and receipt of the grant has been relatively pro-poor</w:t>
      </w:r>
      <w:r>
        <w:rPr>
          <w:rFonts w:ascii="Arial" w:hAnsi="Arial" w:cs="Arial"/>
          <w:sz w:val="40"/>
          <w:szCs w:val="40"/>
        </w:rPr>
        <w:t>. This is further confirmed by the department’s rapid assessment study:</w:t>
      </w:r>
      <w:r w:rsidR="00AD23C6">
        <w:rPr>
          <w:rFonts w:ascii="Arial" w:hAnsi="Arial" w:cs="Arial"/>
          <w:sz w:val="40"/>
          <w:szCs w:val="40"/>
        </w:rPr>
        <w:t xml:space="preserve"> </w:t>
      </w:r>
    </w:p>
    <w:p w:rsidR="00AD23C6" w:rsidRDefault="00C8762A" w:rsidP="00AD23C6">
      <w:pPr>
        <w:pStyle w:val="ListParagraph"/>
        <w:numPr>
          <w:ilvl w:val="0"/>
          <w:numId w:val="20"/>
        </w:numPr>
        <w:spacing w:before="100" w:beforeAutospacing="1" w:after="100" w:afterAutospacing="1"/>
        <w:jc w:val="both"/>
        <w:rPr>
          <w:rFonts w:ascii="Arial" w:hAnsi="Arial" w:cs="Arial"/>
          <w:sz w:val="40"/>
          <w:szCs w:val="40"/>
        </w:rPr>
      </w:pPr>
      <w:r w:rsidRPr="00AD23C6">
        <w:rPr>
          <w:rFonts w:ascii="Arial" w:hAnsi="Arial" w:cs="Arial"/>
          <w:sz w:val="40"/>
          <w:szCs w:val="40"/>
        </w:rPr>
        <w:lastRenderedPageBreak/>
        <w:t xml:space="preserve">Over 6 million new applicants accessed this grant, the majority </w:t>
      </w:r>
      <w:r w:rsidR="00AD23C6">
        <w:rPr>
          <w:rFonts w:ascii="Arial" w:hAnsi="Arial" w:cs="Arial"/>
          <w:sz w:val="40"/>
          <w:szCs w:val="40"/>
        </w:rPr>
        <w:t xml:space="preserve">being youth. </w:t>
      </w:r>
    </w:p>
    <w:p w:rsidR="00AD23C6" w:rsidRDefault="00C8762A" w:rsidP="00AD23C6">
      <w:pPr>
        <w:pStyle w:val="ListParagraph"/>
        <w:numPr>
          <w:ilvl w:val="0"/>
          <w:numId w:val="20"/>
        </w:numPr>
        <w:spacing w:before="100" w:beforeAutospacing="1" w:after="100" w:afterAutospacing="1"/>
        <w:jc w:val="both"/>
        <w:rPr>
          <w:rFonts w:ascii="Arial" w:hAnsi="Arial" w:cs="Arial"/>
          <w:sz w:val="40"/>
          <w:szCs w:val="40"/>
        </w:rPr>
      </w:pPr>
      <w:r w:rsidRPr="00AD23C6">
        <w:rPr>
          <w:rFonts w:ascii="Arial" w:hAnsi="Arial" w:cs="Arial"/>
          <w:sz w:val="40"/>
          <w:szCs w:val="40"/>
        </w:rPr>
        <w:t>Most found the application process r</w:t>
      </w:r>
      <w:r w:rsidR="00AD23C6">
        <w:rPr>
          <w:rFonts w:ascii="Arial" w:hAnsi="Arial" w:cs="Arial"/>
          <w:sz w:val="40"/>
          <w:szCs w:val="40"/>
        </w:rPr>
        <w:t xml:space="preserve">elatively easy to navigate. </w:t>
      </w:r>
    </w:p>
    <w:p w:rsidR="00AD23C6" w:rsidRDefault="00C8762A" w:rsidP="00AD23C6">
      <w:pPr>
        <w:pStyle w:val="ListParagraph"/>
        <w:numPr>
          <w:ilvl w:val="0"/>
          <w:numId w:val="20"/>
        </w:numPr>
        <w:spacing w:before="100" w:beforeAutospacing="1" w:after="100" w:afterAutospacing="1"/>
        <w:jc w:val="both"/>
        <w:rPr>
          <w:rFonts w:ascii="Arial" w:hAnsi="Arial" w:cs="Arial"/>
          <w:sz w:val="40"/>
          <w:szCs w:val="40"/>
        </w:rPr>
      </w:pPr>
      <w:r w:rsidRPr="00AD23C6">
        <w:rPr>
          <w:rFonts w:ascii="Arial" w:hAnsi="Arial" w:cs="Arial"/>
          <w:sz w:val="40"/>
          <w:szCs w:val="40"/>
        </w:rPr>
        <w:t>Of those who received the grant, the majority are in low-incom</w:t>
      </w:r>
      <w:r w:rsidR="00AD23C6">
        <w:rPr>
          <w:rFonts w:ascii="Arial" w:hAnsi="Arial" w:cs="Arial"/>
          <w:sz w:val="40"/>
          <w:szCs w:val="40"/>
        </w:rPr>
        <w:t>e households.</w:t>
      </w:r>
    </w:p>
    <w:p w:rsidR="00C52E1B" w:rsidRPr="00AD23C6" w:rsidRDefault="00C8762A" w:rsidP="00AD23C6">
      <w:pPr>
        <w:pStyle w:val="ListParagraph"/>
        <w:numPr>
          <w:ilvl w:val="0"/>
          <w:numId w:val="20"/>
        </w:numPr>
        <w:spacing w:before="100" w:beforeAutospacing="1" w:after="100" w:afterAutospacing="1"/>
        <w:jc w:val="both"/>
        <w:rPr>
          <w:rFonts w:ascii="Arial" w:hAnsi="Arial" w:cs="Arial"/>
          <w:sz w:val="40"/>
          <w:szCs w:val="40"/>
        </w:rPr>
      </w:pPr>
      <w:r w:rsidRPr="00AD23C6">
        <w:rPr>
          <w:rFonts w:ascii="Arial" w:hAnsi="Arial" w:cs="Arial"/>
          <w:sz w:val="40"/>
          <w:szCs w:val="40"/>
        </w:rPr>
        <w:t>30% of those who were retrenched between February and April report no household-level grant protection at all</w:t>
      </w:r>
      <w:r w:rsidR="00AD23C6">
        <w:rPr>
          <w:rFonts w:ascii="Arial" w:hAnsi="Arial" w:cs="Arial"/>
          <w:sz w:val="40"/>
          <w:szCs w:val="40"/>
        </w:rPr>
        <w:t>; and hence the new COVID SRD grant was able to provide them with some form income support.</w:t>
      </w:r>
      <w:r w:rsidRPr="00AD23C6">
        <w:rPr>
          <w:rFonts w:ascii="Arial" w:hAnsi="Arial" w:cs="Arial"/>
          <w:sz w:val="40"/>
          <w:szCs w:val="40"/>
        </w:rPr>
        <w:t xml:space="preserve"> </w:t>
      </w:r>
    </w:p>
    <w:p w:rsidR="00AD23C6" w:rsidRDefault="00AD23C6" w:rsidP="00A83266">
      <w:pPr>
        <w:pStyle w:val="ListParagraph"/>
        <w:spacing w:before="100" w:beforeAutospacing="1" w:after="100" w:afterAutospacing="1"/>
        <w:ind w:left="1080"/>
        <w:jc w:val="both"/>
        <w:rPr>
          <w:rFonts w:ascii="Arial" w:hAnsi="Arial" w:cs="Arial"/>
          <w:sz w:val="40"/>
          <w:szCs w:val="40"/>
        </w:rPr>
      </w:pPr>
    </w:p>
    <w:p w:rsidR="00A83266" w:rsidRDefault="00AD23C6" w:rsidP="00A83266">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 xml:space="preserve">In terms of poverty and inequality, </w:t>
      </w:r>
      <w:r w:rsidR="00BE0A47">
        <w:rPr>
          <w:rFonts w:ascii="Arial" w:hAnsi="Arial" w:cs="Arial"/>
          <w:sz w:val="40"/>
          <w:szCs w:val="40"/>
        </w:rPr>
        <w:t xml:space="preserve">microsimulation work done by Southern Africa – Towards Inclusive Economic development (SATIED), a collaboration between National Treasury, UNIWIDER, SARS, TIPS and others; found that poverty measured at the Food Poverty line would have increased from 20.6% of the population living below the food poverty line to 32.1% if </w:t>
      </w:r>
      <w:r w:rsidR="00BE0A47">
        <w:rPr>
          <w:rFonts w:ascii="Arial" w:hAnsi="Arial" w:cs="Arial"/>
          <w:sz w:val="40"/>
          <w:szCs w:val="40"/>
        </w:rPr>
        <w:lastRenderedPageBreak/>
        <w:t xml:space="preserve">there were no COVID social relief </w:t>
      </w:r>
      <w:r w:rsidR="00BA0C65">
        <w:rPr>
          <w:rFonts w:ascii="Arial" w:hAnsi="Arial" w:cs="Arial"/>
          <w:sz w:val="40"/>
          <w:szCs w:val="40"/>
        </w:rPr>
        <w:t>interventions. However with these</w:t>
      </w:r>
      <w:r w:rsidR="00BE0A47">
        <w:rPr>
          <w:rFonts w:ascii="Arial" w:hAnsi="Arial" w:cs="Arial"/>
          <w:sz w:val="40"/>
          <w:szCs w:val="40"/>
        </w:rPr>
        <w:t xml:space="preserve"> interventions, not only were we able to prevent further deepening of food poverty, but also decrease this from 20.6% to 18.8%. </w:t>
      </w:r>
      <w:r w:rsidR="00247CE1">
        <w:rPr>
          <w:rFonts w:ascii="Arial" w:hAnsi="Arial" w:cs="Arial"/>
          <w:sz w:val="40"/>
          <w:szCs w:val="40"/>
        </w:rPr>
        <w:t>Similar results were found at the lower and upper bound poverty lines.</w:t>
      </w:r>
    </w:p>
    <w:p w:rsidR="00247CE1" w:rsidRDefault="00247CE1" w:rsidP="00A83266">
      <w:pPr>
        <w:pStyle w:val="ListParagraph"/>
        <w:spacing w:before="100" w:beforeAutospacing="1" w:after="100" w:afterAutospacing="1"/>
        <w:ind w:left="1080"/>
        <w:jc w:val="both"/>
        <w:rPr>
          <w:rFonts w:ascii="Arial" w:hAnsi="Arial" w:cs="Arial"/>
          <w:sz w:val="40"/>
          <w:szCs w:val="40"/>
        </w:rPr>
      </w:pPr>
    </w:p>
    <w:p w:rsidR="00247CE1" w:rsidRDefault="00247CE1" w:rsidP="00A83266">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Similarly with inequality, as measured by the Gini coefficient, without the relief measures, inequality would have increased from 0.64 to 0.67, however w</w:t>
      </w:r>
      <w:r w:rsidR="00185E84">
        <w:rPr>
          <w:rFonts w:ascii="Arial" w:hAnsi="Arial" w:cs="Arial"/>
          <w:sz w:val="40"/>
          <w:szCs w:val="40"/>
        </w:rPr>
        <w:t>ith the relief measures our Gini coefficient</w:t>
      </w:r>
      <w:r>
        <w:rPr>
          <w:rFonts w:ascii="Arial" w:hAnsi="Arial" w:cs="Arial"/>
          <w:sz w:val="40"/>
          <w:szCs w:val="40"/>
        </w:rPr>
        <w:t xml:space="preserve"> has declined to 0.61.</w:t>
      </w:r>
    </w:p>
    <w:p w:rsidR="00AD23C6" w:rsidRDefault="00AD23C6" w:rsidP="00AD23C6">
      <w:pPr>
        <w:pStyle w:val="ListParagraph"/>
        <w:spacing w:after="0" w:line="240" w:lineRule="auto"/>
        <w:ind w:left="1080"/>
        <w:jc w:val="both"/>
        <w:rPr>
          <w:rFonts w:ascii="Arial" w:hAnsi="Arial" w:cs="Arial"/>
          <w:sz w:val="40"/>
          <w:szCs w:val="40"/>
        </w:rPr>
      </w:pPr>
    </w:p>
    <w:p w:rsidR="00E303D2" w:rsidRPr="00AD23C6" w:rsidRDefault="00A83266" w:rsidP="00AD23C6">
      <w:pPr>
        <w:pStyle w:val="ListParagraph"/>
        <w:spacing w:after="0" w:line="240" w:lineRule="auto"/>
        <w:ind w:left="1080"/>
        <w:jc w:val="both"/>
        <w:rPr>
          <w:rFonts w:ascii="Arial" w:eastAsia="Times New Roman" w:hAnsi="Arial" w:cs="Arial"/>
          <w:snapToGrid w:val="0"/>
          <w:color w:val="000000"/>
          <w:sz w:val="40"/>
          <w:szCs w:val="40"/>
          <w:lang w:val="en-GB"/>
        </w:rPr>
      </w:pPr>
      <w:r w:rsidRPr="00053C49">
        <w:rPr>
          <w:rFonts w:ascii="Arial" w:hAnsi="Arial" w:cs="Arial"/>
          <w:sz w:val="40"/>
          <w:szCs w:val="40"/>
        </w:rPr>
        <w:t>The</w:t>
      </w:r>
      <w:r>
        <w:rPr>
          <w:rFonts w:ascii="Arial" w:hAnsi="Arial" w:cs="Arial"/>
          <w:sz w:val="40"/>
          <w:szCs w:val="40"/>
        </w:rPr>
        <w:t xml:space="preserve"> policy brief on the </w:t>
      </w:r>
      <w:r w:rsidRPr="00053C49">
        <w:rPr>
          <w:rFonts w:ascii="Arial" w:hAnsi="Arial" w:cs="Arial"/>
          <w:sz w:val="40"/>
          <w:szCs w:val="40"/>
        </w:rPr>
        <w:t>distributional</w:t>
      </w:r>
      <w:r>
        <w:rPr>
          <w:rFonts w:ascii="Arial" w:hAnsi="Arial" w:cs="Arial"/>
          <w:sz w:val="40"/>
          <w:szCs w:val="40"/>
        </w:rPr>
        <w:t xml:space="preserve"> impact of </w:t>
      </w:r>
      <w:r w:rsidRPr="00053C49">
        <w:rPr>
          <w:rFonts w:ascii="Arial" w:hAnsi="Arial" w:cs="Arial"/>
          <w:sz w:val="40"/>
          <w:szCs w:val="40"/>
        </w:rPr>
        <w:t>COVID-19</w:t>
      </w:r>
      <w:r>
        <w:rPr>
          <w:rFonts w:ascii="Arial" w:hAnsi="Arial" w:cs="Arial"/>
          <w:sz w:val="40"/>
          <w:szCs w:val="40"/>
        </w:rPr>
        <w:t xml:space="preserve"> and the state </w:t>
      </w:r>
      <w:r w:rsidRPr="00053C49">
        <w:rPr>
          <w:rFonts w:ascii="Arial" w:hAnsi="Arial" w:cs="Arial"/>
          <w:sz w:val="40"/>
          <w:szCs w:val="40"/>
        </w:rPr>
        <w:t>emergency packages in South</w:t>
      </w:r>
      <w:r>
        <w:rPr>
          <w:rFonts w:ascii="Arial" w:hAnsi="Arial" w:cs="Arial"/>
          <w:sz w:val="40"/>
          <w:szCs w:val="40"/>
        </w:rPr>
        <w:t xml:space="preserve"> Africa by </w:t>
      </w:r>
      <w:r w:rsidRPr="00810D6C">
        <w:rPr>
          <w:rFonts w:ascii="Arial" w:hAnsi="Arial" w:cs="Arial"/>
          <w:color w:val="000000" w:themeColor="text1"/>
          <w:sz w:val="40"/>
          <w:szCs w:val="40"/>
        </w:rPr>
        <w:t>SA-TIED provide recommendations that</w:t>
      </w:r>
      <w:r w:rsidRPr="00053C49">
        <w:rPr>
          <w:rFonts w:ascii="Arial" w:hAnsi="Arial" w:cs="Arial"/>
          <w:sz w:val="40"/>
          <w:szCs w:val="40"/>
        </w:rPr>
        <w:t xml:space="preserve"> </w:t>
      </w:r>
      <w:r>
        <w:rPr>
          <w:rFonts w:ascii="Arial" w:hAnsi="Arial" w:cs="Arial"/>
          <w:sz w:val="40"/>
          <w:szCs w:val="40"/>
        </w:rPr>
        <w:t>is</w:t>
      </w:r>
      <w:r w:rsidRPr="00053C49">
        <w:rPr>
          <w:rFonts w:ascii="Arial" w:hAnsi="Arial" w:cs="Arial"/>
          <w:sz w:val="40"/>
          <w:szCs w:val="40"/>
        </w:rPr>
        <w:t xml:space="preserve"> important to note that comprehensive social security helps protect people from economic shocks by operating as an automatic stabiliser that is bui</w:t>
      </w:r>
      <w:r w:rsidR="00247CE1">
        <w:rPr>
          <w:rFonts w:ascii="Arial" w:hAnsi="Arial" w:cs="Arial"/>
          <w:sz w:val="40"/>
          <w:szCs w:val="40"/>
        </w:rPr>
        <w:t>lt into the tax-benefit system and that t</w:t>
      </w:r>
      <w:r w:rsidRPr="00053C49">
        <w:rPr>
          <w:rFonts w:ascii="Arial" w:hAnsi="Arial" w:cs="Arial"/>
          <w:sz w:val="40"/>
          <w:szCs w:val="40"/>
        </w:rPr>
        <w:t xml:space="preserve">here is an urgent need to establish social assistance for poor people of working age, </w:t>
      </w:r>
      <w:r w:rsidRPr="00053C49">
        <w:rPr>
          <w:rFonts w:ascii="Arial" w:hAnsi="Arial" w:cs="Arial"/>
          <w:sz w:val="40"/>
          <w:szCs w:val="40"/>
        </w:rPr>
        <w:lastRenderedPageBreak/>
        <w:t>as a permanent rather than temporary feature of the system</w:t>
      </w:r>
    </w:p>
    <w:p w:rsidR="00AD23C6" w:rsidRPr="00AD23C6" w:rsidRDefault="00AD23C6" w:rsidP="00AD23C6">
      <w:pPr>
        <w:pStyle w:val="ListParagraph"/>
        <w:spacing w:after="0" w:line="240" w:lineRule="auto"/>
        <w:ind w:left="1080"/>
        <w:jc w:val="both"/>
        <w:rPr>
          <w:rFonts w:ascii="Arial" w:eastAsia="Times New Roman" w:hAnsi="Arial" w:cs="Arial"/>
          <w:snapToGrid w:val="0"/>
          <w:color w:val="000000"/>
          <w:sz w:val="40"/>
          <w:szCs w:val="40"/>
          <w:lang w:val="en-GB"/>
        </w:rPr>
      </w:pPr>
    </w:p>
    <w:p w:rsidR="00AD23C6" w:rsidRPr="00E303D2" w:rsidRDefault="00AD23C6" w:rsidP="00A83266">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hAnsi="Arial" w:cs="Arial"/>
          <w:sz w:val="40"/>
          <w:szCs w:val="40"/>
        </w:rPr>
        <w:t>T</w:t>
      </w:r>
      <w:r w:rsidRPr="00D92EBF">
        <w:rPr>
          <w:rFonts w:ascii="Arial" w:hAnsi="Arial" w:cs="Arial"/>
          <w:sz w:val="40"/>
          <w:szCs w:val="40"/>
        </w:rPr>
        <w:t xml:space="preserve">he evidence provided by </w:t>
      </w:r>
      <w:r w:rsidR="00185E84">
        <w:rPr>
          <w:rFonts w:ascii="Arial" w:hAnsi="Arial" w:cs="Arial"/>
          <w:sz w:val="40"/>
          <w:szCs w:val="40"/>
        </w:rPr>
        <w:t xml:space="preserve">the various research, and analysis, </w:t>
      </w:r>
      <w:r w:rsidRPr="00D92EBF">
        <w:rPr>
          <w:rFonts w:ascii="Arial" w:hAnsi="Arial" w:cs="Arial"/>
          <w:sz w:val="40"/>
          <w:szCs w:val="40"/>
        </w:rPr>
        <w:t xml:space="preserve">confirms the assumption that ending relief programmes will reduce household demand as well as increase hunger and social </w:t>
      </w:r>
      <w:r>
        <w:rPr>
          <w:rFonts w:ascii="Arial" w:hAnsi="Arial" w:cs="Arial"/>
          <w:sz w:val="40"/>
          <w:szCs w:val="40"/>
        </w:rPr>
        <w:t xml:space="preserve">alienation. </w:t>
      </w:r>
      <w:r w:rsidRPr="00E75F93">
        <w:rPr>
          <w:rFonts w:ascii="Arial" w:hAnsi="Arial" w:cs="Arial"/>
          <w:sz w:val="40"/>
          <w:szCs w:val="40"/>
        </w:rPr>
        <w:t>These factors will add to social and political stress, which in turn will slow down the economic recovery over the coming year or two at least</w:t>
      </w:r>
      <w:r w:rsidR="00185E84">
        <w:rPr>
          <w:rFonts w:ascii="Arial" w:hAnsi="Arial" w:cs="Arial"/>
          <w:sz w:val="40"/>
          <w:szCs w:val="40"/>
        </w:rPr>
        <w:t>.</w:t>
      </w:r>
    </w:p>
    <w:p w:rsidR="00E303D2" w:rsidRDefault="00E303D2" w:rsidP="00BD3C49">
      <w:pPr>
        <w:spacing w:after="0" w:line="240" w:lineRule="auto"/>
        <w:jc w:val="both"/>
        <w:rPr>
          <w:rFonts w:ascii="Arial" w:eastAsia="Times New Roman" w:hAnsi="Arial" w:cs="Arial"/>
          <w:snapToGrid w:val="0"/>
          <w:color w:val="000000"/>
          <w:sz w:val="40"/>
          <w:szCs w:val="40"/>
          <w:lang w:val="en-GB"/>
        </w:rPr>
      </w:pPr>
    </w:p>
    <w:p w:rsidR="00E303D2" w:rsidRDefault="00E303D2"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p>
    <w:p w:rsidR="00E303D2" w:rsidRPr="00E303D2" w:rsidRDefault="00E303D2" w:rsidP="00BD3C49">
      <w:pPr>
        <w:spacing w:after="0" w:line="240" w:lineRule="auto"/>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C864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68" w:rsidRDefault="005F2968">
      <w:pPr>
        <w:spacing w:after="0" w:line="240" w:lineRule="auto"/>
      </w:pPr>
      <w:r>
        <w:separator/>
      </w:r>
    </w:p>
  </w:endnote>
  <w:endnote w:type="continuationSeparator" w:id="0">
    <w:p w:rsidR="005F2968" w:rsidRDefault="005F2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864DB">
        <w:pPr>
          <w:pStyle w:val="Footer"/>
          <w:jc w:val="right"/>
        </w:pPr>
        <w:r>
          <w:fldChar w:fldCharType="begin"/>
        </w:r>
        <w:r w:rsidR="00DA4793">
          <w:instrText xml:space="preserve"> PAGE   \* MERGEFORMAT </w:instrText>
        </w:r>
        <w:r>
          <w:fldChar w:fldCharType="separate"/>
        </w:r>
        <w:r w:rsidR="00A25714">
          <w:rPr>
            <w:noProof/>
          </w:rPr>
          <w:t>3</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68" w:rsidRDefault="005F2968">
      <w:pPr>
        <w:spacing w:after="0" w:line="240" w:lineRule="auto"/>
      </w:pPr>
      <w:r>
        <w:separator/>
      </w:r>
    </w:p>
  </w:footnote>
  <w:footnote w:type="continuationSeparator" w:id="0">
    <w:p w:rsidR="005F2968" w:rsidRDefault="005F2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3FF6B60"/>
    <w:multiLevelType w:val="hybridMultilevel"/>
    <w:tmpl w:val="02A0EF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34F71916"/>
    <w:multiLevelType w:val="hybridMultilevel"/>
    <w:tmpl w:val="01AA2068"/>
    <w:lvl w:ilvl="0" w:tplc="FFC820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744E73"/>
    <w:multiLevelType w:val="hybridMultilevel"/>
    <w:tmpl w:val="BA340D08"/>
    <w:lvl w:ilvl="0" w:tplc="534A98E8">
      <w:start w:val="1"/>
      <w:numFmt w:val="bullet"/>
      <w:lvlText w:val="•"/>
      <w:lvlJc w:val="left"/>
      <w:pPr>
        <w:tabs>
          <w:tab w:val="num" w:pos="720"/>
        </w:tabs>
        <w:ind w:left="720" w:hanging="360"/>
      </w:pPr>
      <w:rPr>
        <w:rFonts w:ascii="Arial" w:hAnsi="Arial" w:hint="default"/>
      </w:rPr>
    </w:lvl>
    <w:lvl w:ilvl="1" w:tplc="AB7E9D40" w:tentative="1">
      <w:start w:val="1"/>
      <w:numFmt w:val="bullet"/>
      <w:lvlText w:val="•"/>
      <w:lvlJc w:val="left"/>
      <w:pPr>
        <w:tabs>
          <w:tab w:val="num" w:pos="1440"/>
        </w:tabs>
        <w:ind w:left="1440" w:hanging="360"/>
      </w:pPr>
      <w:rPr>
        <w:rFonts w:ascii="Arial" w:hAnsi="Arial" w:hint="default"/>
      </w:rPr>
    </w:lvl>
    <w:lvl w:ilvl="2" w:tplc="2752D8D2">
      <w:start w:val="1"/>
      <w:numFmt w:val="bullet"/>
      <w:lvlText w:val="•"/>
      <w:lvlJc w:val="left"/>
      <w:pPr>
        <w:tabs>
          <w:tab w:val="num" w:pos="2160"/>
        </w:tabs>
        <w:ind w:left="2160" w:hanging="360"/>
      </w:pPr>
      <w:rPr>
        <w:rFonts w:ascii="Arial" w:hAnsi="Arial" w:hint="default"/>
      </w:rPr>
    </w:lvl>
    <w:lvl w:ilvl="3" w:tplc="857203EE" w:tentative="1">
      <w:start w:val="1"/>
      <w:numFmt w:val="bullet"/>
      <w:lvlText w:val="•"/>
      <w:lvlJc w:val="left"/>
      <w:pPr>
        <w:tabs>
          <w:tab w:val="num" w:pos="2880"/>
        </w:tabs>
        <w:ind w:left="2880" w:hanging="360"/>
      </w:pPr>
      <w:rPr>
        <w:rFonts w:ascii="Arial" w:hAnsi="Arial" w:hint="default"/>
      </w:rPr>
    </w:lvl>
    <w:lvl w:ilvl="4" w:tplc="2F566E2C" w:tentative="1">
      <w:start w:val="1"/>
      <w:numFmt w:val="bullet"/>
      <w:lvlText w:val="•"/>
      <w:lvlJc w:val="left"/>
      <w:pPr>
        <w:tabs>
          <w:tab w:val="num" w:pos="3600"/>
        </w:tabs>
        <w:ind w:left="3600" w:hanging="360"/>
      </w:pPr>
      <w:rPr>
        <w:rFonts w:ascii="Arial" w:hAnsi="Arial" w:hint="default"/>
      </w:rPr>
    </w:lvl>
    <w:lvl w:ilvl="5" w:tplc="2DAEBC74" w:tentative="1">
      <w:start w:val="1"/>
      <w:numFmt w:val="bullet"/>
      <w:lvlText w:val="•"/>
      <w:lvlJc w:val="left"/>
      <w:pPr>
        <w:tabs>
          <w:tab w:val="num" w:pos="4320"/>
        </w:tabs>
        <w:ind w:left="4320" w:hanging="360"/>
      </w:pPr>
      <w:rPr>
        <w:rFonts w:ascii="Arial" w:hAnsi="Arial" w:hint="default"/>
      </w:rPr>
    </w:lvl>
    <w:lvl w:ilvl="6" w:tplc="2ED05B2C" w:tentative="1">
      <w:start w:val="1"/>
      <w:numFmt w:val="bullet"/>
      <w:lvlText w:val="•"/>
      <w:lvlJc w:val="left"/>
      <w:pPr>
        <w:tabs>
          <w:tab w:val="num" w:pos="5040"/>
        </w:tabs>
        <w:ind w:left="5040" w:hanging="360"/>
      </w:pPr>
      <w:rPr>
        <w:rFonts w:ascii="Arial" w:hAnsi="Arial" w:hint="default"/>
      </w:rPr>
    </w:lvl>
    <w:lvl w:ilvl="7" w:tplc="143CBE9A" w:tentative="1">
      <w:start w:val="1"/>
      <w:numFmt w:val="bullet"/>
      <w:lvlText w:val="•"/>
      <w:lvlJc w:val="left"/>
      <w:pPr>
        <w:tabs>
          <w:tab w:val="num" w:pos="5760"/>
        </w:tabs>
        <w:ind w:left="5760" w:hanging="360"/>
      </w:pPr>
      <w:rPr>
        <w:rFonts w:ascii="Arial" w:hAnsi="Arial" w:hint="default"/>
      </w:rPr>
    </w:lvl>
    <w:lvl w:ilvl="8" w:tplc="ADBECB0E" w:tentative="1">
      <w:start w:val="1"/>
      <w:numFmt w:val="bullet"/>
      <w:lvlText w:val="•"/>
      <w:lvlJc w:val="left"/>
      <w:pPr>
        <w:tabs>
          <w:tab w:val="num" w:pos="6480"/>
        </w:tabs>
        <w:ind w:left="6480" w:hanging="360"/>
      </w:pPr>
      <w:rPr>
        <w:rFonts w:ascii="Arial" w:hAnsi="Arial"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4C17EA1"/>
    <w:multiLevelType w:val="hybridMultilevel"/>
    <w:tmpl w:val="572C9980"/>
    <w:lvl w:ilvl="0" w:tplc="748EDB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2"/>
  </w:num>
  <w:num w:numId="7">
    <w:abstractNumId w:val="11"/>
  </w:num>
  <w:num w:numId="8">
    <w:abstractNumId w:val="4"/>
  </w:num>
  <w:num w:numId="9">
    <w:abstractNumId w:val="10"/>
  </w:num>
  <w:num w:numId="10">
    <w:abstractNumId w:val="3"/>
  </w:num>
  <w:num w:numId="11">
    <w:abstractNumId w:val="7"/>
  </w:num>
  <w:num w:numId="12">
    <w:abstractNumId w:val="18"/>
  </w:num>
  <w:num w:numId="13">
    <w:abstractNumId w:val="12"/>
  </w:num>
  <w:num w:numId="14">
    <w:abstractNumId w:val="8"/>
  </w:num>
  <w:num w:numId="15">
    <w:abstractNumId w:val="17"/>
  </w:num>
  <w:num w:numId="16">
    <w:abstractNumId w:val="15"/>
  </w:num>
  <w:num w:numId="17">
    <w:abstractNumId w:val="6"/>
  </w:num>
  <w:num w:numId="18">
    <w:abstractNumId w:val="16"/>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47EB"/>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85E84"/>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47CE1"/>
    <w:rsid w:val="00253C36"/>
    <w:rsid w:val="002559B6"/>
    <w:rsid w:val="00262858"/>
    <w:rsid w:val="00264E4F"/>
    <w:rsid w:val="00270B32"/>
    <w:rsid w:val="00270F3D"/>
    <w:rsid w:val="00271A0F"/>
    <w:rsid w:val="002738BB"/>
    <w:rsid w:val="002810E9"/>
    <w:rsid w:val="00281672"/>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3605B"/>
    <w:rsid w:val="00340511"/>
    <w:rsid w:val="00351E70"/>
    <w:rsid w:val="0035762D"/>
    <w:rsid w:val="00357D50"/>
    <w:rsid w:val="003620F4"/>
    <w:rsid w:val="003677F8"/>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2E23"/>
    <w:rsid w:val="00477E8D"/>
    <w:rsid w:val="0048059F"/>
    <w:rsid w:val="00482785"/>
    <w:rsid w:val="004837E7"/>
    <w:rsid w:val="00483E25"/>
    <w:rsid w:val="00484173"/>
    <w:rsid w:val="004916AB"/>
    <w:rsid w:val="0049183A"/>
    <w:rsid w:val="004952C8"/>
    <w:rsid w:val="004B00D4"/>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212C"/>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968"/>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90B03"/>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0DCE"/>
    <w:rsid w:val="00751F76"/>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8F4A21"/>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25714"/>
    <w:rsid w:val="00A32DA2"/>
    <w:rsid w:val="00A34E32"/>
    <w:rsid w:val="00A400BA"/>
    <w:rsid w:val="00A436F0"/>
    <w:rsid w:val="00A6429F"/>
    <w:rsid w:val="00A64E8E"/>
    <w:rsid w:val="00A65C30"/>
    <w:rsid w:val="00A73D6D"/>
    <w:rsid w:val="00A7719B"/>
    <w:rsid w:val="00A83266"/>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23C6"/>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A0C65"/>
    <w:rsid w:val="00BA652A"/>
    <w:rsid w:val="00BB0803"/>
    <w:rsid w:val="00BB0DCB"/>
    <w:rsid w:val="00BB1B93"/>
    <w:rsid w:val="00BB3A79"/>
    <w:rsid w:val="00BB7FA9"/>
    <w:rsid w:val="00BD07CD"/>
    <w:rsid w:val="00BD19CE"/>
    <w:rsid w:val="00BD1C78"/>
    <w:rsid w:val="00BD231A"/>
    <w:rsid w:val="00BD3371"/>
    <w:rsid w:val="00BD358D"/>
    <w:rsid w:val="00BD3C49"/>
    <w:rsid w:val="00BE0A47"/>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1B"/>
    <w:rsid w:val="00C52EF3"/>
    <w:rsid w:val="00C650E0"/>
    <w:rsid w:val="00C66339"/>
    <w:rsid w:val="00C71E9C"/>
    <w:rsid w:val="00C72B34"/>
    <w:rsid w:val="00C864DB"/>
    <w:rsid w:val="00C8762A"/>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7349A"/>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3D2"/>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213852735">
      <w:bodyDiv w:val="1"/>
      <w:marLeft w:val="0"/>
      <w:marRight w:val="0"/>
      <w:marTop w:val="0"/>
      <w:marBottom w:val="0"/>
      <w:divBdr>
        <w:top w:val="none" w:sz="0" w:space="0" w:color="auto"/>
        <w:left w:val="none" w:sz="0" w:space="0" w:color="auto"/>
        <w:bottom w:val="none" w:sz="0" w:space="0" w:color="auto"/>
        <w:right w:val="none" w:sz="0" w:space="0" w:color="auto"/>
      </w:divBdr>
      <w:divsChild>
        <w:div w:id="1399858871">
          <w:marLeft w:val="1080"/>
          <w:marRight w:val="0"/>
          <w:marTop w:val="200"/>
          <w:marBottom w:val="0"/>
          <w:divBdr>
            <w:top w:val="none" w:sz="0" w:space="0" w:color="auto"/>
            <w:left w:val="none" w:sz="0" w:space="0" w:color="auto"/>
            <w:bottom w:val="none" w:sz="0" w:space="0" w:color="auto"/>
            <w:right w:val="none" w:sz="0" w:space="0" w:color="auto"/>
          </w:divBdr>
        </w:div>
        <w:div w:id="381490943">
          <w:marLeft w:val="1080"/>
          <w:marRight w:val="0"/>
          <w:marTop w:val="200"/>
          <w:marBottom w:val="0"/>
          <w:divBdr>
            <w:top w:val="none" w:sz="0" w:space="0" w:color="auto"/>
            <w:left w:val="none" w:sz="0" w:space="0" w:color="auto"/>
            <w:bottom w:val="none" w:sz="0" w:space="0" w:color="auto"/>
            <w:right w:val="none" w:sz="0" w:space="0" w:color="auto"/>
          </w:divBdr>
        </w:div>
        <w:div w:id="1444611819">
          <w:marLeft w:val="1080"/>
          <w:marRight w:val="0"/>
          <w:marTop w:val="200"/>
          <w:marBottom w:val="0"/>
          <w:divBdr>
            <w:top w:val="none" w:sz="0" w:space="0" w:color="auto"/>
            <w:left w:val="none" w:sz="0" w:space="0" w:color="auto"/>
            <w:bottom w:val="none" w:sz="0" w:space="0" w:color="auto"/>
            <w:right w:val="none" w:sz="0" w:space="0" w:color="auto"/>
          </w:divBdr>
        </w:div>
        <w:div w:id="743643395">
          <w:marLeft w:val="1080"/>
          <w:marRight w:val="0"/>
          <w:marTop w:val="200"/>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174D-168F-4EDB-977F-07741F16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2021-06-09T12:01:00Z</dcterms:created>
  <dcterms:modified xsi:type="dcterms:W3CDTF">2021-06-09T12:01:00Z</dcterms:modified>
</cp:coreProperties>
</file>