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13" w:rsidRPr="00DF4613" w:rsidRDefault="00DF4613" w:rsidP="00DF46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F4613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DF4613" w:rsidRPr="00DF4613" w:rsidRDefault="00DF4613" w:rsidP="00DF46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F4613">
        <w:rPr>
          <w:rFonts w:ascii="Arial" w:hAnsi="Arial" w:cs="Arial"/>
          <w:b/>
          <w:bCs/>
          <w:sz w:val="20"/>
          <w:szCs w:val="20"/>
        </w:rPr>
        <w:t>QUESTIONS FOR WRITTEN REPLY</w:t>
      </w:r>
    </w:p>
    <w:p w:rsidR="00DF4613" w:rsidRPr="00DF4613" w:rsidRDefault="00DF4613" w:rsidP="00DF46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F4613">
        <w:rPr>
          <w:rFonts w:ascii="Arial" w:hAnsi="Arial" w:cs="Arial"/>
          <w:b/>
          <w:bCs/>
          <w:sz w:val="20"/>
          <w:szCs w:val="20"/>
        </w:rPr>
        <w:t>QUESTION NUMBER 2016/1019</w:t>
      </w:r>
    </w:p>
    <w:p w:rsidR="00DF4613" w:rsidRDefault="00DF4613" w:rsidP="00DF46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F4613">
        <w:rPr>
          <w:rFonts w:ascii="Arial" w:hAnsi="Arial" w:cs="Arial"/>
          <w:b/>
          <w:bCs/>
          <w:sz w:val="20"/>
          <w:szCs w:val="20"/>
        </w:rPr>
        <w:t>DATE OF PUBLICATION: 11APRIL2016</w:t>
      </w:r>
    </w:p>
    <w:p w:rsidR="00DF4613" w:rsidRPr="00DF4613" w:rsidRDefault="00DF4613" w:rsidP="00DF4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F4613" w:rsidRPr="00DF4613" w:rsidRDefault="00DF4613" w:rsidP="00DF4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4613">
        <w:rPr>
          <w:rFonts w:ascii="Arial" w:hAnsi="Arial" w:cs="Arial"/>
          <w:b/>
          <w:bCs/>
          <w:sz w:val="20"/>
          <w:szCs w:val="20"/>
        </w:rPr>
        <w:t xml:space="preserve">Mr K J </w:t>
      </w:r>
      <w:proofErr w:type="spellStart"/>
      <w:r w:rsidRPr="00DF4613">
        <w:rPr>
          <w:rFonts w:ascii="Arial" w:hAnsi="Arial" w:cs="Arial"/>
          <w:b/>
          <w:bCs/>
          <w:sz w:val="20"/>
          <w:szCs w:val="20"/>
        </w:rPr>
        <w:t>Mileham</w:t>
      </w:r>
      <w:proofErr w:type="spellEnd"/>
      <w:r w:rsidRPr="00DF4613">
        <w:rPr>
          <w:rFonts w:ascii="Arial" w:hAnsi="Arial" w:cs="Arial"/>
          <w:b/>
          <w:bCs/>
          <w:sz w:val="20"/>
          <w:szCs w:val="20"/>
        </w:rPr>
        <w:t xml:space="preserve"> (DA) to ask the Minister of Cooperative Governance and Traditional</w:t>
      </w:r>
    </w:p>
    <w:p w:rsidR="00DF4613" w:rsidRPr="00DF4613" w:rsidRDefault="00DF4613" w:rsidP="00DF4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4613">
        <w:rPr>
          <w:rFonts w:ascii="Arial" w:hAnsi="Arial" w:cs="Arial"/>
          <w:b/>
          <w:bCs/>
          <w:sz w:val="20"/>
          <w:szCs w:val="20"/>
        </w:rPr>
        <w:t>Affairs:</w:t>
      </w:r>
    </w:p>
    <w:p w:rsidR="00476E5D" w:rsidRPr="00DF4613" w:rsidRDefault="00DF4613" w:rsidP="00DF4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4613">
        <w:rPr>
          <w:rFonts w:ascii="Arial" w:hAnsi="Arial" w:cs="Arial"/>
          <w:sz w:val="20"/>
          <w:szCs w:val="20"/>
        </w:rPr>
        <w:t>1. In each case where a municipality has been threatened with having the supply of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electricity cut off by Eskom, was a payment agreement entered into with Eskom in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order to avert such a cut-off; if not, (a) why not and (b) what steps is his department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taking to resolve the situation in each case; if so, in each case, when was each such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an agreement reac</w:t>
      </w:r>
      <w:r>
        <w:rPr>
          <w:rFonts w:ascii="Arial" w:hAnsi="Arial" w:cs="Arial"/>
          <w:sz w:val="20"/>
          <w:szCs w:val="20"/>
        </w:rPr>
        <w:t>hed and signed, (</w:t>
      </w:r>
      <w:r w:rsidRPr="00DF4613">
        <w:rPr>
          <w:rFonts w:ascii="Arial" w:hAnsi="Arial" w:cs="Arial"/>
          <w:sz w:val="20"/>
          <w:szCs w:val="20"/>
        </w:rPr>
        <w:t>2) is the payment schedule (a) affordable and (b)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reducing the specified municipalities' debt owed to Eskom; (3) has the specified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municipalities complied with the terms of their respective agreements; if not, why not;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(4) what is the current status of the inter-ministerial negotiations to resolve the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impasse between municipalities and Eskom regarding (a) the billing period and (b) the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interest charged by Eskom?.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F4613">
        <w:rPr>
          <w:rFonts w:ascii="Arial" w:hAnsi="Arial" w:cs="Arial"/>
          <w:b/>
          <w:bCs/>
          <w:sz w:val="20"/>
          <w:szCs w:val="20"/>
        </w:rPr>
        <w:t>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F4613">
        <w:rPr>
          <w:rFonts w:ascii="Arial" w:hAnsi="Arial" w:cs="Arial"/>
          <w:sz w:val="20"/>
          <w:szCs w:val="20"/>
        </w:rPr>
        <w:t xml:space="preserve">1 (a) (b). Yes, a process of entering into payment agreements between each of the </w:t>
      </w:r>
      <w:r>
        <w:rPr>
          <w:rFonts w:ascii="Arial" w:hAnsi="Arial" w:cs="Arial"/>
          <w:sz w:val="20"/>
          <w:szCs w:val="20"/>
        </w:rPr>
        <w:t xml:space="preserve">affected </w:t>
      </w:r>
      <w:r w:rsidRPr="00DF4613">
        <w:rPr>
          <w:rFonts w:ascii="Arial" w:hAnsi="Arial" w:cs="Arial"/>
          <w:sz w:val="20"/>
          <w:szCs w:val="20"/>
        </w:rPr>
        <w:t>municipalities is in its final stages. The Department of Co-operative Governance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((</w:t>
      </w:r>
      <w:proofErr w:type="spellStart"/>
      <w:r w:rsidRPr="00DF4613">
        <w:rPr>
          <w:rFonts w:ascii="Arial" w:hAnsi="Arial" w:cs="Arial"/>
          <w:sz w:val="20"/>
          <w:szCs w:val="20"/>
        </w:rPr>
        <w:t>DCoG</w:t>
      </w:r>
      <w:proofErr w:type="spellEnd"/>
      <w:r w:rsidRPr="00DF4613">
        <w:rPr>
          <w:rFonts w:ascii="Arial" w:hAnsi="Arial" w:cs="Arial"/>
          <w:sz w:val="20"/>
          <w:szCs w:val="20"/>
        </w:rPr>
        <w:t>) in collaboration with Department of Public Enterprise (OPE), SALGA,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Provincial COGTA's and Treasury conducted work sessions with the affected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municipalities and Eskom. A detailed affordability analysis was conducted for each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 xml:space="preserve">municipality taking into account its unique circumstances, the root causes for </w:t>
      </w:r>
      <w:r>
        <w:rPr>
          <w:rFonts w:ascii="Arial" w:hAnsi="Arial" w:cs="Arial"/>
          <w:sz w:val="20"/>
          <w:szCs w:val="20"/>
        </w:rPr>
        <w:t xml:space="preserve">non-payment </w:t>
      </w:r>
      <w:r w:rsidRPr="00DF4613">
        <w:rPr>
          <w:rFonts w:ascii="Arial" w:hAnsi="Arial" w:cs="Arial"/>
          <w:sz w:val="20"/>
          <w:szCs w:val="20"/>
        </w:rPr>
        <w:t>as well as other municipal commitments. This work resulted in new payment arrangements being drafted for Eskom's consideration. On approval by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Eskom, these agreements will be formalised with municipalities by means of council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resolutions. Eskom aims to have all the agreements in place with municipalities by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end of May 2016.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F4613">
        <w:rPr>
          <w:rFonts w:ascii="Arial" w:hAnsi="Arial" w:cs="Arial"/>
          <w:sz w:val="20"/>
          <w:szCs w:val="20"/>
        </w:rPr>
        <w:t>2. (</w:t>
      </w:r>
      <w:proofErr w:type="gramStart"/>
      <w:r w:rsidRPr="00DF4613">
        <w:rPr>
          <w:rFonts w:ascii="Arial" w:hAnsi="Arial" w:cs="Arial"/>
          <w:sz w:val="20"/>
          <w:szCs w:val="20"/>
        </w:rPr>
        <w:t>a</w:t>
      </w:r>
      <w:proofErr w:type="gramEnd"/>
      <w:r w:rsidRPr="00DF4613">
        <w:rPr>
          <w:rFonts w:ascii="Arial" w:hAnsi="Arial" w:cs="Arial"/>
          <w:sz w:val="20"/>
          <w:szCs w:val="20"/>
        </w:rPr>
        <w:t>). Yes, since the draft payment agreements were based on the affordability analysis;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they will be affordable to municipalities.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F4613">
        <w:rPr>
          <w:rFonts w:ascii="Arial" w:hAnsi="Arial" w:cs="Arial"/>
          <w:sz w:val="20"/>
          <w:szCs w:val="20"/>
        </w:rPr>
        <w:t>(b) The debt will be reduced because one of the conditions of the agreements is that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municipalities pay their current debt over and above the agreement amount to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service outstanding debt. 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F4613">
        <w:rPr>
          <w:rFonts w:ascii="Arial" w:hAnsi="Arial" w:cs="Arial"/>
          <w:sz w:val="20"/>
          <w:szCs w:val="20"/>
        </w:rPr>
        <w:t>3. Eskom is still engaging and finalising discussions with the municipalities on agreed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payment terms and to date there is no municipality that has finalised and signed the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payment agreement with Eskom. Compliance will only be monitored once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agreements are reached between Eskom and the municipalities.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F4613">
        <w:rPr>
          <w:rFonts w:ascii="Arial" w:hAnsi="Arial" w:cs="Arial"/>
          <w:sz w:val="20"/>
          <w:szCs w:val="20"/>
        </w:rPr>
        <w:t>4. During the inter-ministerial negotiations; Eskom made a commitment to consider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waving the interest for municipalities who adhere to their payment terms and to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consider reviewing the payment period. However; the response received from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Eskom in that regard is as follows:</w:t>
      </w:r>
      <w:r>
        <w:rPr>
          <w:rFonts w:ascii="Arial" w:hAnsi="Arial" w:cs="Arial"/>
          <w:sz w:val="20"/>
          <w:szCs w:val="20"/>
        </w:rPr>
        <w:br/>
      </w:r>
      <w:r w:rsidRPr="00DF4613">
        <w:rPr>
          <w:rFonts w:ascii="Arial" w:hAnsi="Arial" w:cs="Arial"/>
          <w:sz w:val="20"/>
          <w:szCs w:val="20"/>
        </w:rPr>
        <w:t>"Considering the Eskom financial situation and in line with the PFMA and MFMA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requirements as well as the Supply Agreements held with our customers, Eskom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has decided to continue to apply the 15 days payment period as well as charging</w:t>
      </w:r>
      <w:r>
        <w:rPr>
          <w:rFonts w:ascii="Arial" w:hAnsi="Arial" w:cs="Arial"/>
          <w:sz w:val="20"/>
          <w:szCs w:val="20"/>
        </w:rPr>
        <w:t xml:space="preserve"> </w:t>
      </w:r>
      <w:r w:rsidRPr="00DF4613">
        <w:rPr>
          <w:rFonts w:ascii="Arial" w:hAnsi="Arial" w:cs="Arial"/>
          <w:sz w:val="20"/>
          <w:szCs w:val="20"/>
        </w:rPr>
        <w:t>Prime plus 5% on overdue amounts."</w:t>
      </w:r>
      <w:r>
        <w:rPr>
          <w:rFonts w:ascii="Arial" w:hAnsi="Arial" w:cs="Arial"/>
          <w:sz w:val="20"/>
          <w:szCs w:val="20"/>
        </w:rPr>
        <w:br/>
      </w:r>
    </w:p>
    <w:sectPr w:rsidR="00476E5D" w:rsidRPr="00DF4613" w:rsidSect="00476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F4613"/>
    <w:rsid w:val="00476E5D"/>
    <w:rsid w:val="00DF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2544</Characters>
  <Application>Microsoft Office Word</Application>
  <DocSecurity>0</DocSecurity>
  <Lines>21</Lines>
  <Paragraphs>5</Paragraphs>
  <ScaleCrop>false</ScaleCrop>
  <Company>Proline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2016-06-21T12:55:00Z</dcterms:created>
  <dcterms:modified xsi:type="dcterms:W3CDTF">2016-06-21T12:58:00Z</dcterms:modified>
</cp:coreProperties>
</file>