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63" w:rsidRPr="000016F3" w:rsidRDefault="00072E85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13/02/2020</w:t>
      </w:r>
    </w:p>
    <w:p w:rsidR="006D7B63" w:rsidRPr="000016F3" w:rsidRDefault="00072E85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1/2020</w:t>
      </w:r>
    </w:p>
    <w:p w:rsidR="00D1689E" w:rsidRDefault="00072E85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101.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N I Tarabella Marchesi (DA)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653D55" w:rsidRDefault="00072E85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   </w:t>
      </w:r>
    </w:p>
    <w:p w:rsidR="00653D55" w:rsidRDefault="00072E85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  Whether a school may use its own discretion in terms of Comprehensive</w:t>
      </w:r>
      <w:r>
        <w:rPr>
          <w:rFonts w:ascii="Arial" w:eastAsia="Arial" w:hAnsi="Arial" w:cs="Arial"/>
          <w:sz w:val="24"/>
          <w:szCs w:val="24"/>
        </w:rPr>
        <w:t xml:space="preserve"> Sexuality Education as long as they meet national guidelines; if not, what is the position in this regard; if so, what are the relevant details;</w:t>
      </w:r>
    </w:p>
    <w:p w:rsidR="00653D55" w:rsidRDefault="00072E85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  what number of teachers have received training on Comprehensive Sexuality Education;</w:t>
      </w:r>
    </w:p>
    <w:p w:rsidR="00653D55" w:rsidRDefault="00072E85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        whe</w:t>
      </w:r>
      <w:r>
        <w:rPr>
          <w:rFonts w:ascii="Arial" w:eastAsia="Arial" w:hAnsi="Arial" w:cs="Arial"/>
          <w:sz w:val="24"/>
          <w:szCs w:val="24"/>
        </w:rPr>
        <w:t>ther any planning was done in this regard; if not, why not; if so, what are the relevant details;</w:t>
      </w:r>
    </w:p>
    <w:p w:rsidR="00653D55" w:rsidRDefault="00072E85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(4)        whether learners will give input and be given an opportunity to give feedback on Comprehensive Sexuality Education; if not, why not; if so, what ar</w:t>
      </w:r>
      <w:r>
        <w:rPr>
          <w:rFonts w:ascii="Arial" w:eastAsia="Arial" w:hAnsi="Arial" w:cs="Arial"/>
          <w:sz w:val="24"/>
          <w:szCs w:val="24"/>
        </w:rPr>
        <w:t>e the relevant details?                                                                           </w:t>
      </w:r>
    </w:p>
    <w:p w:rsidR="006D7B63" w:rsidRDefault="00072E85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653D55" w:rsidRDefault="00072E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The syllabus that is taught in public schools is informed by the Curriculum Assessment Policy Statement (CAPS). Schools may not use their own dis</w:t>
      </w:r>
      <w:r>
        <w:rPr>
          <w:rFonts w:ascii="Arial" w:eastAsia="Arial" w:hAnsi="Arial" w:cs="Arial"/>
          <w:sz w:val="24"/>
          <w:szCs w:val="24"/>
        </w:rPr>
        <w:t>cretion in this regard. This equally applies to the Life Skills /Life Orientation subjects,  which includes Sexuality Education.</w:t>
      </w:r>
    </w:p>
    <w:p w:rsidR="00653D55" w:rsidRDefault="00072E8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A total of 6356 Life Orientation and Life Skills teachers from the pilot schools have been trained. </w:t>
      </w:r>
    </w:p>
    <w:p w:rsidR="00653D55" w:rsidRDefault="00072E8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The implementation o</w:t>
      </w:r>
      <w:r>
        <w:rPr>
          <w:rFonts w:ascii="Arial" w:eastAsia="Arial" w:hAnsi="Arial" w:cs="Arial"/>
          <w:sz w:val="24"/>
          <w:szCs w:val="24"/>
        </w:rPr>
        <w:t>f the pilot was planned with relevant officials. </w:t>
      </w:r>
    </w:p>
    <w:p w:rsidR="00653D55" w:rsidRDefault="00072E8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Learners participated in the pilot and further provided input on the learner books.</w:t>
      </w:r>
      <w:bookmarkStart w:id="0" w:name="_GoBack"/>
      <w:bookmarkEnd w:id="0"/>
    </w:p>
    <w:sectPr w:rsidR="00653D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72E85">
      <w:pPr>
        <w:spacing w:after="0" w:line="240" w:lineRule="auto"/>
      </w:pPr>
      <w:r>
        <w:separator/>
      </w:r>
    </w:p>
  </w:endnote>
  <w:endnote w:type="continuationSeparator" w:id="0">
    <w:p w:rsidR="00000000" w:rsidRDefault="0007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72E85">
      <w:pPr>
        <w:spacing w:after="0" w:line="240" w:lineRule="auto"/>
      </w:pPr>
      <w:r>
        <w:separator/>
      </w:r>
    </w:p>
  </w:footnote>
  <w:footnote w:type="continuationSeparator" w:id="0">
    <w:p w:rsidR="00000000" w:rsidRDefault="0007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6A4" w:rsidRPr="000016F3" w:rsidRDefault="00072E85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7266A4" w:rsidRPr="000016F3" w:rsidRDefault="00072E85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7266A4" w:rsidRDefault="00072E85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101.</w:t>
    </w:r>
  </w:p>
  <w:p w:rsidR="007266A4" w:rsidRDefault="007266A4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7193CBE"/>
    <w:multiLevelType w:val="hybridMultilevel"/>
    <w:tmpl w:val="8CDEA814"/>
    <w:lvl w:ilvl="0" w:tplc="2B769E36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FA5C3D58" w:tentative="1">
      <w:start w:val="1"/>
      <w:numFmt w:val="lowerLetter"/>
      <w:lvlText w:val="%2."/>
      <w:lvlJc w:val="left"/>
      <w:pPr>
        <w:ind w:left="1800" w:hanging="360"/>
      </w:pPr>
    </w:lvl>
    <w:lvl w:ilvl="2" w:tplc="AAE484CE" w:tentative="1">
      <w:start w:val="1"/>
      <w:numFmt w:val="lowerRoman"/>
      <w:lvlText w:val="%3."/>
      <w:lvlJc w:val="right"/>
      <w:pPr>
        <w:ind w:left="2520" w:hanging="180"/>
      </w:pPr>
    </w:lvl>
    <w:lvl w:ilvl="3" w:tplc="73B43526" w:tentative="1">
      <w:start w:val="1"/>
      <w:numFmt w:val="decimal"/>
      <w:lvlText w:val="%4."/>
      <w:lvlJc w:val="left"/>
      <w:pPr>
        <w:ind w:left="3240" w:hanging="360"/>
      </w:pPr>
    </w:lvl>
    <w:lvl w:ilvl="4" w:tplc="628CEE26" w:tentative="1">
      <w:start w:val="1"/>
      <w:numFmt w:val="lowerLetter"/>
      <w:lvlText w:val="%5."/>
      <w:lvlJc w:val="left"/>
      <w:pPr>
        <w:ind w:left="3960" w:hanging="360"/>
      </w:pPr>
    </w:lvl>
    <w:lvl w:ilvl="5" w:tplc="B8424458" w:tentative="1">
      <w:start w:val="1"/>
      <w:numFmt w:val="lowerRoman"/>
      <w:lvlText w:val="%6."/>
      <w:lvlJc w:val="right"/>
      <w:pPr>
        <w:ind w:left="4680" w:hanging="180"/>
      </w:pPr>
    </w:lvl>
    <w:lvl w:ilvl="6" w:tplc="70805C8C" w:tentative="1">
      <w:start w:val="1"/>
      <w:numFmt w:val="decimal"/>
      <w:lvlText w:val="%7."/>
      <w:lvlJc w:val="left"/>
      <w:pPr>
        <w:ind w:left="5400" w:hanging="360"/>
      </w:pPr>
    </w:lvl>
    <w:lvl w:ilvl="7" w:tplc="E48C5666" w:tentative="1">
      <w:start w:val="1"/>
      <w:numFmt w:val="lowerLetter"/>
      <w:lvlText w:val="%8."/>
      <w:lvlJc w:val="left"/>
      <w:pPr>
        <w:ind w:left="6120" w:hanging="360"/>
      </w:pPr>
    </w:lvl>
    <w:lvl w:ilvl="8" w:tplc="FF2E4B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6BA4CF8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62E67C34" w:tentative="1">
      <w:start w:val="1"/>
      <w:numFmt w:val="lowerLetter"/>
      <w:lvlText w:val="%2."/>
      <w:lvlJc w:val="left"/>
      <w:pPr>
        <w:ind w:left="1506" w:hanging="360"/>
      </w:pPr>
    </w:lvl>
    <w:lvl w:ilvl="2" w:tplc="6672B41C" w:tentative="1">
      <w:start w:val="1"/>
      <w:numFmt w:val="lowerRoman"/>
      <w:lvlText w:val="%3."/>
      <w:lvlJc w:val="right"/>
      <w:pPr>
        <w:ind w:left="2226" w:hanging="180"/>
      </w:pPr>
    </w:lvl>
    <w:lvl w:ilvl="3" w:tplc="4D0AD136" w:tentative="1">
      <w:start w:val="1"/>
      <w:numFmt w:val="decimal"/>
      <w:lvlText w:val="%4."/>
      <w:lvlJc w:val="left"/>
      <w:pPr>
        <w:ind w:left="2946" w:hanging="360"/>
      </w:pPr>
    </w:lvl>
    <w:lvl w:ilvl="4" w:tplc="AC70E34C" w:tentative="1">
      <w:start w:val="1"/>
      <w:numFmt w:val="lowerLetter"/>
      <w:lvlText w:val="%5."/>
      <w:lvlJc w:val="left"/>
      <w:pPr>
        <w:ind w:left="3666" w:hanging="360"/>
      </w:pPr>
    </w:lvl>
    <w:lvl w:ilvl="5" w:tplc="5798F882" w:tentative="1">
      <w:start w:val="1"/>
      <w:numFmt w:val="lowerRoman"/>
      <w:lvlText w:val="%6."/>
      <w:lvlJc w:val="right"/>
      <w:pPr>
        <w:ind w:left="4386" w:hanging="180"/>
      </w:pPr>
    </w:lvl>
    <w:lvl w:ilvl="6" w:tplc="3BEC55BC" w:tentative="1">
      <w:start w:val="1"/>
      <w:numFmt w:val="decimal"/>
      <w:lvlText w:val="%7."/>
      <w:lvlJc w:val="left"/>
      <w:pPr>
        <w:ind w:left="5106" w:hanging="360"/>
      </w:pPr>
    </w:lvl>
    <w:lvl w:ilvl="7" w:tplc="8E224F7E" w:tentative="1">
      <w:start w:val="1"/>
      <w:numFmt w:val="lowerLetter"/>
      <w:lvlText w:val="%8."/>
      <w:lvlJc w:val="left"/>
      <w:pPr>
        <w:ind w:left="5826" w:hanging="360"/>
      </w:pPr>
    </w:lvl>
    <w:lvl w:ilvl="8" w:tplc="146CEA46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016F3"/>
    <w:rsid w:val="00015890"/>
    <w:rsid w:val="0005396A"/>
    <w:rsid w:val="00071A27"/>
    <w:rsid w:val="00072E85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4A23"/>
    <w:rsid w:val="00653D55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CFAC-322C-4007-B843-0A378FB5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Business Process Management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Liezel Carolissen</dc:creator>
  <cp:lastModifiedBy>Carolissen, Liezel</cp:lastModifiedBy>
  <cp:revision>2</cp:revision>
  <dcterms:created xsi:type="dcterms:W3CDTF">2020-03-06T12:11:00Z</dcterms:created>
  <dcterms:modified xsi:type="dcterms:W3CDTF">2020-03-06T12:11:00Z</dcterms:modified>
</cp:coreProperties>
</file>