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0630C9">
        <w:rPr>
          <w:rFonts w:ascii="Arial Narrow" w:hAnsi="Arial Narrow"/>
          <w:b/>
          <w:bCs/>
          <w:sz w:val="24"/>
          <w:szCs w:val="24"/>
        </w:rPr>
        <w:t>1009</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000630C9">
        <w:rPr>
          <w:rFonts w:ascii="Arial Narrow" w:hAnsi="Arial Narrow" w:cs="Arial"/>
          <w:b/>
          <w:i/>
          <w:u w:val="single"/>
        </w:rPr>
        <w:t>written</w:t>
      </w:r>
      <w:r w:rsidRPr="00995196">
        <w:rPr>
          <w:rFonts w:ascii="Arial Narrow" w:hAnsi="Arial Narrow" w:cs="Arial"/>
          <w:b/>
          <w:i/>
          <w:u w:val="single"/>
        </w:rPr>
        <w:t xml:space="preserve"> reply</w:t>
      </w:r>
      <w:r>
        <w:rPr>
          <w:rFonts w:ascii="Arial Narrow" w:hAnsi="Arial Narrow" w:cs="Arial"/>
        </w:rPr>
        <w:t xml:space="preserve"> asked </w:t>
      </w:r>
      <w:r>
        <w:rPr>
          <w:rFonts w:ascii="Arial Narrow" w:hAnsi="Arial Narrow" w:cs="Arial"/>
          <w:b/>
        </w:rPr>
        <w:t>by</w:t>
      </w:r>
      <w:r w:rsidR="000630C9">
        <w:rPr>
          <w:rFonts w:ascii="Arial Narrow" w:hAnsi="Arial Narrow" w:cs="Arial"/>
          <w:b/>
        </w:rPr>
        <w:t xml:space="preserve"> </w:t>
      </w:r>
      <w:r w:rsidR="000630C9" w:rsidRPr="000630C9">
        <w:rPr>
          <w:rFonts w:ascii="Arial Narrow" w:hAnsi="Arial Narrow" w:cs="Arial"/>
          <w:b/>
          <w:bCs/>
          <w:lang w:val="en-GB"/>
        </w:rPr>
        <w:t>The Leader of the Opposition</w:t>
      </w:r>
      <w:r>
        <w:rPr>
          <w:rFonts w:ascii="Arial Narrow" w:hAnsi="Arial Narrow"/>
          <w:b/>
        </w:rPr>
        <w:t xml:space="preserve"> </w:t>
      </w:r>
      <w:r w:rsidR="007E3B28" w:rsidRPr="007E3B28">
        <w:rPr>
          <w:rFonts w:ascii="Arial Narrow" w:hAnsi="Arial Narrow"/>
          <w:b/>
          <w:bCs/>
          <w:lang w:val="en-GB"/>
        </w:rPr>
        <w:t>(DA</w:t>
      </w:r>
      <w:proofErr w:type="gramStart"/>
      <w:r w:rsidR="007E3B28" w:rsidRPr="007E3B28">
        <w:rPr>
          <w:rFonts w:ascii="Arial Narrow" w:hAnsi="Arial Narrow"/>
          <w:b/>
          <w:bCs/>
          <w:lang w:val="en-GB"/>
        </w:rPr>
        <w:t xml:space="preserve">) </w:t>
      </w:r>
      <w:r w:rsidR="00D821B4" w:rsidRPr="00D821B4">
        <w:rPr>
          <w:rFonts w:ascii="Arial Narrow" w:hAnsi="Arial Narrow"/>
          <w:b/>
          <w:bCs/>
          <w:lang w:val="en-GB"/>
        </w:rPr>
        <w:t xml:space="preserve"> </w:t>
      </w:r>
      <w:r w:rsidRPr="00C16ABE">
        <w:rPr>
          <w:rFonts w:ascii="Arial Narrow" w:hAnsi="Arial Narrow"/>
          <w:b/>
          <w:bCs/>
        </w:rPr>
        <w:t>to</w:t>
      </w:r>
      <w:proofErr w:type="gramEnd"/>
      <w:r w:rsidRPr="00C16ABE">
        <w:rPr>
          <w:rFonts w:ascii="Arial Narrow" w:hAnsi="Arial Narrow"/>
          <w:b/>
          <w:bCs/>
        </w:rPr>
        <w:t xml:space="preserve"> ask the Minister of Mineral Resources and Energy</w:t>
      </w:r>
      <w:r>
        <w:rPr>
          <w:rFonts w:ascii="Arial Narrow" w:hAnsi="Arial Narrow"/>
          <w:b/>
          <w:bCs/>
        </w:rPr>
        <w:t xml:space="preserve">: </w:t>
      </w:r>
    </w:p>
    <w:p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Default="003F483F" w:rsidP="003F483F">
      <w:pPr>
        <w:spacing w:before="100" w:beforeAutospacing="1" w:after="100" w:afterAutospacing="1" w:line="240" w:lineRule="auto"/>
        <w:jc w:val="both"/>
        <w:outlineLvl w:val="0"/>
        <w:rPr>
          <w:rFonts w:ascii="Arial Narrow" w:hAnsi="Arial Narrow"/>
          <w:sz w:val="24"/>
          <w:szCs w:val="24"/>
        </w:rPr>
      </w:pPr>
    </w:p>
    <w:p w:rsidR="0040486F" w:rsidRDefault="0040486F" w:rsidP="0040486F">
      <w:pPr>
        <w:spacing w:after="0" w:line="276" w:lineRule="auto"/>
        <w:rPr>
          <w:rFonts w:ascii="Arial Narrow" w:hAnsi="Arial Narrow" w:cs="Tunga"/>
          <w:b/>
          <w:sz w:val="24"/>
          <w:szCs w:val="24"/>
          <w:lang w:val="en-ZA"/>
        </w:rPr>
      </w:pPr>
      <w:r>
        <w:rPr>
          <w:rFonts w:ascii="Arial Narrow" w:hAnsi="Arial Narrow" w:cs="Tunga"/>
          <w:b/>
          <w:sz w:val="24"/>
          <w:szCs w:val="24"/>
          <w:lang w:val="en-ZA"/>
        </w:rPr>
        <w:t>M</w:t>
      </w:r>
      <w:r w:rsidR="009B452F">
        <w:rPr>
          <w:rFonts w:ascii="Arial Narrow" w:hAnsi="Arial Narrow" w:cs="Tunga"/>
          <w:b/>
          <w:sz w:val="24"/>
          <w:szCs w:val="24"/>
          <w:lang w:val="en-ZA"/>
        </w:rPr>
        <w:t xml:space="preserve">r </w:t>
      </w:r>
      <w:r w:rsidR="00684441">
        <w:rPr>
          <w:rFonts w:ascii="Arial Narrow" w:hAnsi="Arial Narrow" w:cs="Tunga"/>
          <w:b/>
          <w:sz w:val="24"/>
          <w:szCs w:val="24"/>
          <w:lang w:val="en-ZA"/>
        </w:rPr>
        <w:t>T Maqubela</w:t>
      </w:r>
    </w:p>
    <w:p w:rsidR="009B452F" w:rsidRPr="009B452F" w:rsidRDefault="005D6808" w:rsidP="009B452F">
      <w:pPr>
        <w:spacing w:after="0" w:line="276" w:lineRule="auto"/>
        <w:rPr>
          <w:rFonts w:ascii="Arial Narrow" w:hAnsi="Arial Narrow" w:cs="Tunga"/>
          <w:b/>
          <w:sz w:val="24"/>
          <w:szCs w:val="24"/>
          <w:lang w:val="en-ZA"/>
        </w:rPr>
      </w:pPr>
      <w:r>
        <w:rPr>
          <w:rFonts w:ascii="Arial Narrow" w:hAnsi="Arial Narrow" w:cs="Tunga"/>
          <w:b/>
          <w:sz w:val="24"/>
          <w:szCs w:val="24"/>
          <w:lang w:val="en-ZA"/>
        </w:rPr>
        <w:t>DDG:</w:t>
      </w:r>
      <w:r w:rsidR="00684441">
        <w:rPr>
          <w:rFonts w:ascii="Arial Narrow" w:hAnsi="Arial Narrow" w:cs="Tunga"/>
          <w:b/>
          <w:sz w:val="24"/>
          <w:szCs w:val="24"/>
          <w:lang w:val="en-ZA"/>
        </w:rPr>
        <w:t xml:space="preserve"> </w:t>
      </w:r>
      <w:r w:rsidR="00684441" w:rsidRPr="00684441">
        <w:rPr>
          <w:rFonts w:ascii="Arial Narrow" w:hAnsi="Arial Narrow" w:cs="Tunga"/>
          <w:b/>
          <w:sz w:val="24"/>
          <w:szCs w:val="24"/>
          <w:lang w:val="en-ZA"/>
        </w:rPr>
        <w:t>Mineral and Petroleum Regulation</w:t>
      </w:r>
    </w:p>
    <w:p w:rsidR="003F483F" w:rsidRDefault="003F483F" w:rsidP="0040486F">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91644D">
        <w:rPr>
          <w:rFonts w:ascii="Arial Narrow" w:hAnsi="Arial Narrow" w:cs="Tunga"/>
          <w:b/>
          <w:sz w:val="24"/>
          <w:szCs w:val="24"/>
          <w:lang w:val="en-ZA"/>
        </w:rPr>
        <w:t>2</w:t>
      </w:r>
    </w:p>
    <w:p w:rsidR="00342457" w:rsidRPr="000630C9" w:rsidRDefault="00342457" w:rsidP="000630C9">
      <w:pPr>
        <w:spacing w:line="259" w:lineRule="auto"/>
        <w:rPr>
          <w:rFonts w:ascii="Arial Narrow" w:hAnsi="Arial Narrow" w:cs="Times New Roman"/>
          <w:b/>
          <w:bCs/>
          <w:color w:val="000000"/>
          <w:sz w:val="24"/>
          <w:szCs w:val="24"/>
          <w:lang w:val="en-ZA"/>
        </w:rPr>
      </w:pPr>
    </w:p>
    <w:p w:rsidR="000630C9" w:rsidRPr="000630C9" w:rsidRDefault="000630C9" w:rsidP="000630C9">
      <w:pPr>
        <w:spacing w:line="360" w:lineRule="auto"/>
        <w:jc w:val="both"/>
        <w:rPr>
          <w:rFonts w:ascii="Arial Narrow" w:hAnsi="Arial Narrow"/>
          <w:sz w:val="24"/>
          <w:szCs w:val="24"/>
          <w:lang w:val="en-ZA"/>
        </w:rPr>
      </w:pPr>
      <w:r w:rsidRPr="000630C9">
        <w:rPr>
          <w:rFonts w:ascii="Arial Narrow" w:hAnsi="Arial Narrow"/>
          <w:b/>
          <w:bCs/>
          <w:sz w:val="24"/>
          <w:szCs w:val="24"/>
          <w:lang w:val="en-ZA"/>
        </w:rPr>
        <w:lastRenderedPageBreak/>
        <w:t xml:space="preserve">1009. The Leader of the Opposition (DA) to ask the Minister of Mineral Resources and Energy: </w:t>
      </w:r>
    </w:p>
    <w:p w:rsidR="000630C9" w:rsidRPr="000630C9" w:rsidRDefault="000630C9" w:rsidP="000630C9">
      <w:pPr>
        <w:spacing w:line="360" w:lineRule="auto"/>
        <w:jc w:val="both"/>
        <w:rPr>
          <w:rFonts w:ascii="Arial Narrow" w:hAnsi="Arial Narrow"/>
          <w:sz w:val="24"/>
          <w:szCs w:val="24"/>
          <w:lang w:val="en-ZA"/>
        </w:rPr>
      </w:pPr>
      <w:r w:rsidRPr="000630C9">
        <w:rPr>
          <w:rFonts w:ascii="Arial Narrow" w:hAnsi="Arial Narrow"/>
          <w:sz w:val="24"/>
          <w:szCs w:val="24"/>
          <w:lang w:val="en-ZA"/>
        </w:rPr>
        <w:t xml:space="preserve">(1) What is the (a) volume in barrels, (b) average cost in Dollars per barrel and (c) value of the Republic’s strategic fuel reserve </w:t>
      </w:r>
      <w:proofErr w:type="gramStart"/>
      <w:r w:rsidRPr="000630C9">
        <w:rPr>
          <w:rFonts w:ascii="Arial Narrow" w:hAnsi="Arial Narrow"/>
          <w:sz w:val="24"/>
          <w:szCs w:val="24"/>
          <w:lang w:val="en-ZA"/>
        </w:rPr>
        <w:t>currently;</w:t>
      </w:r>
      <w:proofErr w:type="gramEnd"/>
      <w:r w:rsidRPr="000630C9">
        <w:rPr>
          <w:rFonts w:ascii="Arial Narrow" w:hAnsi="Arial Narrow"/>
          <w:sz w:val="24"/>
          <w:szCs w:val="24"/>
          <w:lang w:val="en-ZA"/>
        </w:rPr>
        <w:t xml:space="preserve"> </w:t>
      </w:r>
    </w:p>
    <w:p w:rsidR="000630C9" w:rsidRPr="000630C9" w:rsidRDefault="000630C9" w:rsidP="000630C9">
      <w:pPr>
        <w:spacing w:line="360" w:lineRule="auto"/>
        <w:jc w:val="both"/>
        <w:rPr>
          <w:rFonts w:ascii="Arial Narrow" w:hAnsi="Arial Narrow"/>
          <w:sz w:val="24"/>
          <w:szCs w:val="24"/>
          <w:lang w:val="en-ZA"/>
        </w:rPr>
      </w:pPr>
      <w:r w:rsidRPr="000630C9">
        <w:rPr>
          <w:rFonts w:ascii="Arial Narrow" w:hAnsi="Arial Narrow"/>
          <w:sz w:val="24"/>
          <w:szCs w:val="24"/>
          <w:lang w:val="en-ZA"/>
        </w:rPr>
        <w:t>(2) (</w:t>
      </w:r>
      <w:proofErr w:type="gramStart"/>
      <w:r w:rsidRPr="000630C9">
        <w:rPr>
          <w:rFonts w:ascii="Arial Narrow" w:hAnsi="Arial Narrow"/>
          <w:sz w:val="24"/>
          <w:szCs w:val="24"/>
          <w:lang w:val="en-ZA"/>
        </w:rPr>
        <w:t>a</w:t>
      </w:r>
      <w:proofErr w:type="gramEnd"/>
      <w:r w:rsidRPr="000630C9">
        <w:rPr>
          <w:rFonts w:ascii="Arial Narrow" w:hAnsi="Arial Narrow"/>
          <w:sz w:val="24"/>
          <w:szCs w:val="24"/>
          <w:lang w:val="en-ZA"/>
        </w:rPr>
        <w:t>) how often was a rotation of the strategic fuel reserve undertaken (</w:t>
      </w:r>
      <w:proofErr w:type="spellStart"/>
      <w:r w:rsidRPr="000630C9">
        <w:rPr>
          <w:rFonts w:ascii="Arial Narrow" w:hAnsi="Arial Narrow"/>
          <w:sz w:val="24"/>
          <w:szCs w:val="24"/>
          <w:lang w:val="en-ZA"/>
        </w:rPr>
        <w:t>i</w:t>
      </w:r>
      <w:proofErr w:type="spellEnd"/>
      <w:r w:rsidRPr="000630C9">
        <w:rPr>
          <w:rFonts w:ascii="Arial Narrow" w:hAnsi="Arial Narrow"/>
          <w:sz w:val="24"/>
          <w:szCs w:val="24"/>
          <w:lang w:val="en-ZA"/>
        </w:rPr>
        <w:t>) in the (</w:t>
      </w:r>
      <w:proofErr w:type="spellStart"/>
      <w:r w:rsidRPr="000630C9">
        <w:rPr>
          <w:rFonts w:ascii="Arial Narrow" w:hAnsi="Arial Narrow"/>
          <w:sz w:val="24"/>
          <w:szCs w:val="24"/>
          <w:lang w:val="en-ZA"/>
        </w:rPr>
        <w:t>aa</w:t>
      </w:r>
      <w:proofErr w:type="spellEnd"/>
      <w:r w:rsidRPr="000630C9">
        <w:rPr>
          <w:rFonts w:ascii="Arial Narrow" w:hAnsi="Arial Narrow"/>
          <w:sz w:val="24"/>
          <w:szCs w:val="24"/>
          <w:lang w:val="en-ZA"/>
        </w:rPr>
        <w:t xml:space="preserve">) 2019-20 and (bb) 2020-21 financial years and (ii) since 1 April 2021 and (b) what was the reason for each rotation that was undertaken in each case; </w:t>
      </w:r>
    </w:p>
    <w:p w:rsidR="000630C9" w:rsidRPr="000630C9" w:rsidRDefault="000630C9" w:rsidP="000630C9">
      <w:pPr>
        <w:spacing w:line="360" w:lineRule="auto"/>
        <w:jc w:val="both"/>
        <w:rPr>
          <w:rFonts w:ascii="Arial Narrow" w:hAnsi="Arial Narrow"/>
          <w:i/>
          <w:iCs/>
          <w:sz w:val="24"/>
          <w:szCs w:val="24"/>
          <w:lang w:val="en-ZA"/>
        </w:rPr>
      </w:pPr>
      <w:r w:rsidRPr="000630C9">
        <w:rPr>
          <w:rFonts w:ascii="Arial Narrow" w:hAnsi="Arial Narrow"/>
          <w:sz w:val="24"/>
          <w:szCs w:val="24"/>
          <w:lang w:val="en-ZA"/>
        </w:rPr>
        <w:t xml:space="preserve">(3) to what extent will the Republic’s strategic fuel reserve shield South Africans from the predicted fuel crises caused by the Russian Federation’s invasion of Ukraine? NW1257E </w:t>
      </w:r>
    </w:p>
    <w:p w:rsidR="0091644D" w:rsidRDefault="0091644D" w:rsidP="006B1C07">
      <w:pPr>
        <w:spacing w:line="360" w:lineRule="auto"/>
        <w:jc w:val="both"/>
        <w:rPr>
          <w:rFonts w:ascii="Arial Narrow" w:hAnsi="Arial Narrow"/>
          <w:b/>
          <w:bCs/>
          <w:sz w:val="24"/>
          <w:szCs w:val="24"/>
        </w:rPr>
      </w:pPr>
    </w:p>
    <w:p w:rsidR="000630C9" w:rsidRDefault="000630C9" w:rsidP="000630C9">
      <w:pPr>
        <w:spacing w:line="360" w:lineRule="auto"/>
        <w:jc w:val="both"/>
        <w:rPr>
          <w:rFonts w:ascii="Arial Narrow" w:hAnsi="Arial Narrow"/>
          <w:b/>
          <w:bCs/>
          <w:sz w:val="24"/>
          <w:szCs w:val="24"/>
        </w:rPr>
      </w:pPr>
      <w:r>
        <w:rPr>
          <w:rFonts w:ascii="Arial Narrow" w:hAnsi="Arial Narrow"/>
          <w:b/>
          <w:bCs/>
          <w:sz w:val="24"/>
          <w:szCs w:val="24"/>
        </w:rPr>
        <w:t xml:space="preserve">Reply </w:t>
      </w:r>
    </w:p>
    <w:p w:rsidR="00F9736B" w:rsidRPr="00F9736B" w:rsidRDefault="00F9736B" w:rsidP="00F9736B">
      <w:pPr>
        <w:spacing w:line="360" w:lineRule="auto"/>
        <w:jc w:val="both"/>
        <w:rPr>
          <w:rFonts w:ascii="Arial Narrow" w:hAnsi="Arial Narrow"/>
        </w:rPr>
      </w:pPr>
      <w:r>
        <w:rPr>
          <w:rFonts w:ascii="Arial Narrow" w:hAnsi="Arial Narrow"/>
        </w:rPr>
        <w:t xml:space="preserve">(1)(a) </w:t>
      </w:r>
      <w:r w:rsidRPr="00F9736B">
        <w:rPr>
          <w:rFonts w:ascii="Arial Narrow" w:hAnsi="Arial Narrow"/>
        </w:rPr>
        <w:t>Whilst there are 10 million barrels of crude oil in the terminal, only 8.7 million barrels are accounted as inventory and the balance is working stock.</w:t>
      </w:r>
    </w:p>
    <w:p w:rsidR="00F9736B" w:rsidRDefault="00F9736B" w:rsidP="00F9736B">
      <w:pPr>
        <w:spacing w:line="360" w:lineRule="auto"/>
        <w:jc w:val="both"/>
        <w:rPr>
          <w:rFonts w:ascii="Arial Narrow" w:hAnsi="Arial Narrow"/>
        </w:rPr>
      </w:pPr>
      <w:r>
        <w:rPr>
          <w:rFonts w:ascii="Arial Narrow" w:hAnsi="Arial Narrow"/>
        </w:rPr>
        <w:t xml:space="preserve">(b) </w:t>
      </w:r>
      <w:r w:rsidRPr="00F9736B">
        <w:rPr>
          <w:rFonts w:ascii="Arial Narrow" w:hAnsi="Arial Narrow"/>
        </w:rPr>
        <w:t>The cost per barrel is as per prevailing market rate. Each grade of Crude oil is priced differently at a premium or discount of Brent Crude Oil as prevailing in the market. As at the 4</w:t>
      </w:r>
      <w:r w:rsidRPr="00F9736B">
        <w:rPr>
          <w:rFonts w:ascii="Arial Narrow" w:hAnsi="Arial Narrow"/>
          <w:vertAlign w:val="superscript"/>
        </w:rPr>
        <w:t>th</w:t>
      </w:r>
      <w:r w:rsidRPr="00F9736B">
        <w:rPr>
          <w:rFonts w:ascii="Arial Narrow" w:hAnsi="Arial Narrow"/>
        </w:rPr>
        <w:t xml:space="preserve"> of April Brent Crude Oil was trading at $104/bbl. </w:t>
      </w:r>
    </w:p>
    <w:p w:rsidR="00F9736B" w:rsidRDefault="00F9736B" w:rsidP="00F9736B">
      <w:pPr>
        <w:spacing w:line="360" w:lineRule="auto"/>
        <w:jc w:val="both"/>
        <w:rPr>
          <w:rFonts w:ascii="Arial Narrow" w:hAnsi="Arial Narrow"/>
        </w:rPr>
      </w:pPr>
      <w:r>
        <w:rPr>
          <w:rFonts w:ascii="Arial Narrow" w:hAnsi="Arial Narrow"/>
        </w:rPr>
        <w:t xml:space="preserve">(c) </w:t>
      </w:r>
      <w:r w:rsidRPr="00F9736B">
        <w:rPr>
          <w:rFonts w:ascii="Arial Narrow" w:hAnsi="Arial Narrow"/>
        </w:rPr>
        <w:t>As at the 28</w:t>
      </w:r>
      <w:r w:rsidRPr="00F9736B">
        <w:rPr>
          <w:rFonts w:ascii="Arial Narrow" w:hAnsi="Arial Narrow"/>
          <w:vertAlign w:val="superscript"/>
        </w:rPr>
        <w:t>th</w:t>
      </w:r>
      <w:r w:rsidRPr="00F9736B">
        <w:rPr>
          <w:rFonts w:ascii="Arial Narrow" w:hAnsi="Arial Narrow"/>
        </w:rPr>
        <w:t xml:space="preserve"> of March 2022 the cost value of the strategic reserves in tank was R 1 750 764 252. This is what would be reflected on the annual financial statement in terms of the accounting rules. </w:t>
      </w:r>
    </w:p>
    <w:p w:rsidR="00F9736B" w:rsidRDefault="00F9736B" w:rsidP="00F9736B">
      <w:pPr>
        <w:spacing w:line="360" w:lineRule="auto"/>
        <w:jc w:val="both"/>
        <w:rPr>
          <w:rFonts w:ascii="Arial Narrow" w:hAnsi="Arial Narrow"/>
        </w:rPr>
      </w:pPr>
      <w:r>
        <w:rPr>
          <w:rFonts w:ascii="Arial Narrow" w:hAnsi="Arial Narrow"/>
        </w:rPr>
        <w:t>(2)</w:t>
      </w:r>
      <w:r w:rsidRPr="00F9736B">
        <w:rPr>
          <w:rFonts w:ascii="Arial Narrow" w:hAnsi="Arial Narrow"/>
        </w:rPr>
        <w:t xml:space="preserve"> </w:t>
      </w:r>
      <w:r w:rsidRPr="00346CA6">
        <w:rPr>
          <w:rFonts w:ascii="Arial Narrow" w:hAnsi="Arial Narrow"/>
        </w:rPr>
        <w:t xml:space="preserve">There has not been any rotation of strategic reserves during the abovementioned periods. </w:t>
      </w:r>
    </w:p>
    <w:p w:rsidR="00F9736B" w:rsidRPr="00346CA6" w:rsidRDefault="00F9736B" w:rsidP="00F9736B">
      <w:pPr>
        <w:spacing w:line="360" w:lineRule="auto"/>
        <w:jc w:val="both"/>
        <w:rPr>
          <w:rFonts w:ascii="Arial Narrow" w:hAnsi="Arial Narrow"/>
        </w:rPr>
      </w:pPr>
      <w:r>
        <w:rPr>
          <w:rFonts w:ascii="Arial Narrow" w:hAnsi="Arial Narrow"/>
        </w:rPr>
        <w:t>(3)</w:t>
      </w:r>
      <w:r w:rsidRPr="00F9736B">
        <w:rPr>
          <w:rFonts w:ascii="Arial Narrow" w:hAnsi="Arial Narrow"/>
        </w:rPr>
        <w:t xml:space="preserve"> </w:t>
      </w:r>
      <w:r w:rsidRPr="00346CA6">
        <w:rPr>
          <w:rFonts w:ascii="Arial Narrow" w:hAnsi="Arial Narrow"/>
        </w:rPr>
        <w:t xml:space="preserve">As per the joint statement issued by the National Treasury and the Department of Minerals and Energy, the Strategic stock will be utilised to provide </w:t>
      </w:r>
      <w:proofErr w:type="gramStart"/>
      <w:r w:rsidRPr="00346CA6">
        <w:rPr>
          <w:rFonts w:ascii="Arial Narrow" w:hAnsi="Arial Narrow"/>
        </w:rPr>
        <w:t>a</w:t>
      </w:r>
      <w:proofErr w:type="gramEnd"/>
      <w:r w:rsidRPr="00346CA6">
        <w:rPr>
          <w:rFonts w:ascii="Arial Narrow" w:hAnsi="Arial Narrow"/>
        </w:rPr>
        <w:t xml:space="preserve"> R 6 Billion cover for revenue lost in the reduction of the general fuel levy for two months. This will effectively “reduce the general fuel levy for Petrol from R3.85 per litre to R2.35 per litre and reduce the general fuel levy for diesel from R3.70 per litre to R2.20 per litre”</w:t>
      </w:r>
    </w:p>
    <w:p w:rsidR="00F9736B" w:rsidRPr="00F9736B" w:rsidRDefault="00F9736B" w:rsidP="00F9736B">
      <w:pPr>
        <w:spacing w:line="360" w:lineRule="auto"/>
        <w:jc w:val="both"/>
        <w:rPr>
          <w:rFonts w:ascii="Arial Narrow" w:hAnsi="Arial Narrow"/>
        </w:rPr>
      </w:pPr>
    </w:p>
    <w:p w:rsidR="00F9736B" w:rsidRDefault="00F9736B" w:rsidP="000630C9">
      <w:pPr>
        <w:spacing w:line="360" w:lineRule="auto"/>
        <w:jc w:val="both"/>
        <w:rPr>
          <w:rFonts w:ascii="Arial Narrow" w:hAnsi="Arial Narrow"/>
          <w:b/>
          <w:bCs/>
          <w:sz w:val="24"/>
          <w:szCs w:val="24"/>
        </w:rPr>
      </w:pPr>
    </w:p>
    <w:p w:rsidR="0091644D" w:rsidRPr="006B1C07" w:rsidRDefault="0091644D" w:rsidP="006B1C07">
      <w:pPr>
        <w:spacing w:line="360" w:lineRule="auto"/>
        <w:jc w:val="both"/>
        <w:rPr>
          <w:rFonts w:ascii="Arial Narrow" w:hAnsi="Arial Narrow"/>
          <w:b/>
          <w:bCs/>
          <w:sz w:val="24"/>
          <w:szCs w:val="24"/>
        </w:rPr>
      </w:pPr>
    </w:p>
    <w:sectPr w:rsidR="0091644D" w:rsidRPr="006B1C07" w:rsidSect="00E467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3A"/>
    <w:multiLevelType w:val="hybridMultilevel"/>
    <w:tmpl w:val="4F004A3E"/>
    <w:lvl w:ilvl="0" w:tplc="76EA7F62">
      <w:start w:val="6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DB205A"/>
    <w:multiLevelType w:val="hybridMultilevel"/>
    <w:tmpl w:val="1390CEEA"/>
    <w:lvl w:ilvl="0" w:tplc="86D89F6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93B65"/>
    <w:multiLevelType w:val="hybridMultilevel"/>
    <w:tmpl w:val="1E04F6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D31D03"/>
    <w:multiLevelType w:val="hybridMultilevel"/>
    <w:tmpl w:val="66509B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AF69DF"/>
    <w:multiLevelType w:val="hybridMultilevel"/>
    <w:tmpl w:val="E2B6E54A"/>
    <w:lvl w:ilvl="0" w:tplc="2E9692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402D7C"/>
    <w:multiLevelType w:val="hybridMultilevel"/>
    <w:tmpl w:val="9D544CAA"/>
    <w:lvl w:ilvl="0" w:tplc="77823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4AC816EF"/>
    <w:multiLevelType w:val="hybridMultilevel"/>
    <w:tmpl w:val="23668CD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5F54F4D"/>
    <w:multiLevelType w:val="hybridMultilevel"/>
    <w:tmpl w:val="CFA2117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E67CA5"/>
    <w:multiLevelType w:val="hybridMultilevel"/>
    <w:tmpl w:val="39223854"/>
    <w:lvl w:ilvl="0" w:tplc="9942D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0211B4"/>
    <w:multiLevelType w:val="hybridMultilevel"/>
    <w:tmpl w:val="A498C3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570F9E"/>
    <w:multiLevelType w:val="hybridMultilevel"/>
    <w:tmpl w:val="A87C4554"/>
    <w:lvl w:ilvl="0" w:tplc="1CE28098">
      <w:start w:val="7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
  </w:num>
  <w:num w:numId="5">
    <w:abstractNumId w:val="11"/>
  </w:num>
  <w:num w:numId="6">
    <w:abstractNumId w:val="0"/>
  </w:num>
  <w:num w:numId="7">
    <w:abstractNumId w:val="3"/>
  </w:num>
  <w:num w:numId="8">
    <w:abstractNumId w:val="10"/>
  </w:num>
  <w:num w:numId="9">
    <w:abstractNumId w:val="6"/>
  </w:num>
  <w:num w:numId="10">
    <w:abstractNumId w:val="8"/>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6ABE"/>
    <w:rsid w:val="00041EF2"/>
    <w:rsid w:val="000630C9"/>
    <w:rsid w:val="00096CF0"/>
    <w:rsid w:val="000B3F5C"/>
    <w:rsid w:val="00145C1B"/>
    <w:rsid w:val="00187759"/>
    <w:rsid w:val="001D5400"/>
    <w:rsid w:val="002573FC"/>
    <w:rsid w:val="00264144"/>
    <w:rsid w:val="00342457"/>
    <w:rsid w:val="003B5213"/>
    <w:rsid w:val="003F1B91"/>
    <w:rsid w:val="003F483F"/>
    <w:rsid w:val="0040486F"/>
    <w:rsid w:val="00484CDA"/>
    <w:rsid w:val="004D2691"/>
    <w:rsid w:val="004F51F8"/>
    <w:rsid w:val="005B7308"/>
    <w:rsid w:val="005D6808"/>
    <w:rsid w:val="00673EF2"/>
    <w:rsid w:val="00684441"/>
    <w:rsid w:val="00697991"/>
    <w:rsid w:val="006B1C07"/>
    <w:rsid w:val="006B7EE4"/>
    <w:rsid w:val="006E7B67"/>
    <w:rsid w:val="00744681"/>
    <w:rsid w:val="007E3B28"/>
    <w:rsid w:val="00805BEE"/>
    <w:rsid w:val="008A31B6"/>
    <w:rsid w:val="0091644D"/>
    <w:rsid w:val="00995196"/>
    <w:rsid w:val="009B452F"/>
    <w:rsid w:val="00AB6E49"/>
    <w:rsid w:val="00B46A1F"/>
    <w:rsid w:val="00B95246"/>
    <w:rsid w:val="00C16ABE"/>
    <w:rsid w:val="00C407BA"/>
    <w:rsid w:val="00C54BF8"/>
    <w:rsid w:val="00D52130"/>
    <w:rsid w:val="00D7607C"/>
    <w:rsid w:val="00D821B4"/>
    <w:rsid w:val="00DC407C"/>
    <w:rsid w:val="00E46761"/>
    <w:rsid w:val="00F27BA8"/>
    <w:rsid w:val="00F75C15"/>
    <w:rsid w:val="00F9736B"/>
    <w:rsid w:val="00FF4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B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49"/>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2022-04-01T14:03:00Z</cp:lastPrinted>
  <dcterms:created xsi:type="dcterms:W3CDTF">2022-05-03T09:51:00Z</dcterms:created>
  <dcterms:modified xsi:type="dcterms:W3CDTF">2022-05-03T09:51:00Z</dcterms:modified>
</cp:coreProperties>
</file>