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ook w:val="0000" w:firstRow="0" w:lastRow="0" w:firstColumn="0" w:lastColumn="0" w:noHBand="0" w:noVBand="0"/>
      </w:tblPr>
      <w:tblGrid>
        <w:gridCol w:w="8625"/>
      </w:tblGrid>
      <w:tr w:rsidR="00332F8D" w:rsidRPr="00332F8D" w:rsidTr="003C67A3">
        <w:trPr>
          <w:trHeight w:val="63"/>
          <w:jc w:val="center"/>
        </w:trPr>
        <w:tc>
          <w:tcPr>
            <w:tcW w:w="8625" w:type="dxa"/>
          </w:tcPr>
          <w:p w:rsidR="00332F8D" w:rsidRPr="00332F8D" w:rsidRDefault="00332F8D" w:rsidP="003C67A3">
            <w:pPr>
              <w:jc w:val="center"/>
              <w:rPr>
                <w:rFonts w:ascii="Arial" w:eastAsia="Times New Roman" w:hAnsi="Arial"/>
                <w:lang w:val="en-GB"/>
              </w:rPr>
            </w:pPr>
            <w:r w:rsidRPr="00332F8D">
              <w:rPr>
                <w:noProof/>
                <w:lang w:val="en-ZA" w:eastAsia="en-ZA"/>
              </w:rPr>
              <w:drawing>
                <wp:anchor distT="57150" distB="57150" distL="57150" distR="57150" simplePos="0" relativeHeight="251660288" behindDoc="0" locked="0" layoutInCell="1" allowOverlap="1" wp14:anchorId="13DAFB9A" wp14:editId="52F2EE8E">
                  <wp:simplePos x="0" y="0"/>
                  <wp:positionH relativeFrom="margin">
                    <wp:posOffset>2067560</wp:posOffset>
                  </wp:positionH>
                  <wp:positionV relativeFrom="paragraph">
                    <wp:posOffset>0</wp:posOffset>
                  </wp:positionV>
                  <wp:extent cx="1162050" cy="1438275"/>
                  <wp:effectExtent l="0" t="0" r="0" b="9525"/>
                  <wp:wrapSquare wrapText="bothSides"/>
                  <wp:docPr id="1" name="Picture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1"/>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2050" cy="1438275"/>
                          </a:xfrm>
                          <a:prstGeom prst="rect">
                            <a:avLst/>
                          </a:prstGeom>
                          <a:noFill/>
                          <a:ln>
                            <a:noFill/>
                          </a:ln>
                          <a:effectLst/>
                        </pic:spPr>
                      </pic:pic>
                    </a:graphicData>
                  </a:graphic>
                </wp:anchor>
              </w:drawing>
            </w:r>
          </w:p>
        </w:tc>
      </w:tr>
      <w:tr w:rsidR="00332F8D" w:rsidRPr="00332F8D" w:rsidTr="003C67A3">
        <w:trPr>
          <w:trHeight w:val="1111"/>
          <w:jc w:val="center"/>
        </w:trPr>
        <w:tc>
          <w:tcPr>
            <w:tcW w:w="8625" w:type="dxa"/>
          </w:tcPr>
          <w:p w:rsidR="00332F8D" w:rsidRPr="00332F8D" w:rsidRDefault="00332F8D" w:rsidP="003C67A3">
            <w:pPr>
              <w:pStyle w:val="NoSpacing"/>
              <w:rPr>
                <w:rFonts w:eastAsia="Times New Roman"/>
                <w:lang w:val="en-GB"/>
              </w:rPr>
            </w:pPr>
          </w:p>
          <w:p w:rsidR="00332F8D" w:rsidRPr="00332F8D" w:rsidRDefault="00332F8D" w:rsidP="003C67A3">
            <w:pPr>
              <w:spacing w:line="264" w:lineRule="auto"/>
              <w:jc w:val="center"/>
              <w:rPr>
                <w:rFonts w:ascii="Arial" w:eastAsia="Times New Roman" w:hAnsi="Arial"/>
                <w:b/>
                <w:color w:val="666633"/>
                <w:lang w:val="en-GB"/>
              </w:rPr>
            </w:pPr>
            <w:r w:rsidRPr="00332F8D">
              <w:rPr>
                <w:rFonts w:ascii="Arial" w:eastAsia="Times New Roman" w:hAnsi="Arial"/>
                <w:b/>
                <w:color w:val="666633"/>
                <w:lang w:val="en-GB"/>
              </w:rPr>
              <w:t>MINISTRY OF COMMUNICATIONS</w:t>
            </w:r>
            <w:r w:rsidRPr="00332F8D">
              <w:rPr>
                <w:rFonts w:ascii="Arial" w:eastAsia="Times New Roman" w:hAnsi="Arial"/>
                <w:b/>
                <w:color w:val="666633"/>
                <w:lang w:val="en-GB"/>
              </w:rPr>
              <w:br/>
              <w:t>REPUBLIC OF SOUTH AFRICA</w:t>
            </w:r>
          </w:p>
          <w:p w:rsidR="00332F8D" w:rsidRPr="00332F8D" w:rsidRDefault="00332F8D" w:rsidP="003C67A3">
            <w:pPr>
              <w:pStyle w:val="NoSpacing"/>
              <w:jc w:val="center"/>
              <w:rPr>
                <w:rFonts w:eastAsia="Times New Roman"/>
                <w:lang w:val="en-GB"/>
              </w:rPr>
            </w:pPr>
            <w:r w:rsidRPr="00332F8D">
              <w:rPr>
                <w:rFonts w:eastAsia="Times New Roman"/>
                <w:lang w:val="en-GB"/>
              </w:rPr>
              <w:t>Private Bag X 745, Pretoria, 0001, Tel: +27 12 473 0164   Fax: +27 12 473 0585</w:t>
            </w:r>
          </w:p>
          <w:p w:rsidR="00332F8D" w:rsidRPr="00332F8D" w:rsidRDefault="00332F8D" w:rsidP="003C67A3">
            <w:pPr>
              <w:pStyle w:val="NoSpacing"/>
              <w:jc w:val="center"/>
              <w:rPr>
                <w:rFonts w:eastAsia="Times New Roman"/>
                <w:lang w:val="en-GB"/>
              </w:rPr>
            </w:pPr>
            <w:r w:rsidRPr="00332F8D">
              <w:rPr>
                <w:rFonts w:eastAsia="Times New Roman"/>
                <w:lang w:val="en-GB"/>
              </w:rPr>
              <w:t>Tshedimosetso House,1035 Francis Baard Street, Tshedimosetso House, Pretoria, 1000</w:t>
            </w:r>
          </w:p>
          <w:p w:rsidR="00332F8D" w:rsidRPr="00332F8D" w:rsidRDefault="00332F8D" w:rsidP="003C67A3">
            <w:pPr>
              <w:tabs>
                <w:tab w:val="left" w:pos="627"/>
                <w:tab w:val="left" w:pos="822"/>
              </w:tabs>
              <w:spacing w:line="264" w:lineRule="auto"/>
              <w:jc w:val="center"/>
              <w:rPr>
                <w:rFonts w:ascii="Arial" w:eastAsia="Times New Roman" w:hAnsi="Arial"/>
                <w:color w:val="666633"/>
                <w:lang w:val="en-GB"/>
              </w:rPr>
            </w:pPr>
            <w:r w:rsidRPr="00332F8D">
              <w:rPr>
                <w:rFonts w:ascii="Arial" w:eastAsia="Times New Roman" w:hAnsi="Arial"/>
                <w:noProof/>
                <w:color w:val="666633"/>
                <w:lang w:val="en-ZA" w:eastAsia="en-ZA"/>
              </w:rPr>
              <mc:AlternateContent>
                <mc:Choice Requires="wps">
                  <w:drawing>
                    <wp:anchor distT="4294967295" distB="4294967295" distL="114300" distR="114300" simplePos="0" relativeHeight="251659264" behindDoc="0" locked="0" layoutInCell="1" allowOverlap="1" wp14:anchorId="4CB68C7C" wp14:editId="12385527">
                      <wp:simplePos x="0" y="0"/>
                      <wp:positionH relativeFrom="column">
                        <wp:posOffset>51435</wp:posOffset>
                      </wp:positionH>
                      <wp:positionV relativeFrom="paragraph">
                        <wp:posOffset>95249</wp:posOffset>
                      </wp:positionV>
                      <wp:extent cx="5847080" cy="0"/>
                      <wp:effectExtent l="0" t="0" r="2032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4708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F9AB07B"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05pt,7.5pt" to="464.4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" strokecolor="#5b9bd5 [3204]" strokeweight=".5pt">
                      <v:stroke joinstyle="miter"/>
                      <o:lock v:ext="edit" shapetype="f"/>
                    </v:line>
                  </w:pict>
                </mc:Fallback>
              </mc:AlternateContent>
            </w:r>
          </w:p>
        </w:tc>
      </w:tr>
    </w:tbl>
    <w:p w:rsidR="00332F8D" w:rsidRPr="00332F8D" w:rsidRDefault="00332F8D" w:rsidP="00332F8D">
      <w:pPr>
        <w:pStyle w:val="NoSpacing"/>
        <w:rPr>
          <w:rFonts w:ascii="Arial" w:eastAsia="Arial Unicode MS" w:hAnsi="Arial" w:cs="Arial"/>
          <w:b/>
          <w:u w:color="000000"/>
          <w:lang w:eastAsia="en-ZA"/>
        </w:rPr>
      </w:pPr>
    </w:p>
    <w:p w:rsidR="00332F8D" w:rsidRPr="00332F8D" w:rsidRDefault="00332F8D" w:rsidP="00332F8D">
      <w:pPr>
        <w:pStyle w:val="NoSpacing"/>
        <w:rPr>
          <w:rFonts w:ascii="Arial" w:eastAsia="Arial Unicode MS" w:hAnsi="Arial" w:cs="Arial"/>
          <w:b/>
          <w:u w:color="000000"/>
          <w:lang w:eastAsia="en-ZA"/>
        </w:rPr>
      </w:pPr>
      <w:r w:rsidRPr="00332F8D">
        <w:rPr>
          <w:rFonts w:ascii="Arial" w:eastAsia="Arial Unicode MS" w:hAnsi="Arial" w:cs="Arial"/>
          <w:b/>
          <w:u w:color="000000"/>
          <w:lang w:eastAsia="en-ZA"/>
        </w:rPr>
        <w:t>NATIONAL ASSEMBLY</w:t>
      </w:r>
    </w:p>
    <w:p w:rsidR="00332F8D" w:rsidRPr="00332F8D" w:rsidRDefault="00332F8D" w:rsidP="00332F8D">
      <w:pPr>
        <w:pStyle w:val="NoSpacing"/>
        <w:rPr>
          <w:rFonts w:ascii="Arial" w:eastAsia="Arial Unicode MS" w:hAnsi="Arial" w:cs="Arial"/>
          <w:b/>
          <w:u w:color="000000"/>
          <w:lang w:eastAsia="en-ZA"/>
        </w:rPr>
      </w:pPr>
    </w:p>
    <w:p w:rsidR="00332F8D" w:rsidRPr="00332F8D" w:rsidRDefault="00332F8D" w:rsidP="00332F8D">
      <w:pPr>
        <w:pStyle w:val="NoSpacing"/>
        <w:rPr>
          <w:rFonts w:ascii="Arial" w:eastAsia="Arial Unicode MS" w:hAnsi="Arial" w:cs="Arial"/>
          <w:b/>
          <w:u w:color="000000"/>
          <w:lang w:eastAsia="en-ZA"/>
        </w:rPr>
      </w:pPr>
      <w:r w:rsidRPr="00332F8D">
        <w:rPr>
          <w:rFonts w:ascii="Arial" w:eastAsia="Arial Unicode MS" w:hAnsi="Arial" w:cs="Arial"/>
          <w:b/>
          <w:u w:color="000000"/>
          <w:lang w:eastAsia="en-ZA"/>
        </w:rPr>
        <w:t xml:space="preserve">QUESTION FOR WRITTEN REPLY </w:t>
      </w:r>
    </w:p>
    <w:p w:rsidR="00332F8D" w:rsidRPr="00332F8D" w:rsidRDefault="00332F8D" w:rsidP="00332F8D">
      <w:pPr>
        <w:pStyle w:val="NoSpacing"/>
        <w:rPr>
          <w:rFonts w:ascii="Arial" w:eastAsia="Arial Unicode MS" w:hAnsi="Arial" w:cs="Arial"/>
          <w:b/>
          <w:u w:color="000000"/>
          <w:lang w:eastAsia="en-ZA"/>
        </w:rPr>
      </w:pPr>
    </w:p>
    <w:p w:rsidR="00332F8D" w:rsidRPr="00332F8D" w:rsidRDefault="00332F8D" w:rsidP="00332F8D">
      <w:pPr>
        <w:pStyle w:val="NoSpacing"/>
        <w:rPr>
          <w:rFonts w:ascii="Arial" w:hAnsi="Arial" w:cs="Arial"/>
          <w:b/>
          <w:noProof/>
          <w:lang w:val="af-ZA"/>
        </w:rPr>
      </w:pPr>
      <w:r w:rsidRPr="00332F8D">
        <w:rPr>
          <w:rFonts w:ascii="Arial" w:eastAsia="Arial Unicode MS" w:hAnsi="Arial" w:cs="Arial"/>
          <w:b/>
          <w:u w:color="000000"/>
          <w:lang w:eastAsia="en-ZA"/>
        </w:rPr>
        <w:t xml:space="preserve">QUESTION </w:t>
      </w:r>
      <w:r w:rsidR="003D5BE8" w:rsidRPr="00332F8D">
        <w:rPr>
          <w:rFonts w:ascii="Arial" w:eastAsia="Arial Unicode MS" w:hAnsi="Arial" w:cs="Arial"/>
          <w:b/>
          <w:u w:color="000000"/>
          <w:lang w:eastAsia="en-ZA"/>
        </w:rPr>
        <w:t>NO:</w:t>
      </w:r>
      <w:r w:rsidRPr="00332F8D">
        <w:rPr>
          <w:rFonts w:ascii="Arial" w:eastAsia="Arial Unicode MS" w:hAnsi="Arial" w:cs="Arial"/>
          <w:b/>
          <w:u w:color="000000"/>
          <w:lang w:eastAsia="en-ZA"/>
        </w:rPr>
        <w:t xml:space="preserve"> 100</w:t>
      </w:r>
      <w:r w:rsidRPr="00332F8D">
        <w:rPr>
          <w:rFonts w:ascii="Arial" w:eastAsia="Arial Unicode MS" w:hAnsi="Arial" w:cs="Arial"/>
          <w:b/>
          <w:u w:color="000000"/>
          <w:lang w:eastAsia="en-ZA"/>
        </w:rPr>
        <w:tab/>
      </w:r>
      <w:r w:rsidRPr="00332F8D">
        <w:rPr>
          <w:rFonts w:ascii="Arial" w:eastAsia="Arial Unicode MS" w:hAnsi="Arial" w:cs="Arial"/>
          <w:b/>
          <w:u w:color="000000"/>
          <w:lang w:eastAsia="en-ZA"/>
        </w:rPr>
        <w:tab/>
      </w:r>
      <w:r w:rsidRPr="00332F8D">
        <w:rPr>
          <w:rFonts w:ascii="Arial" w:eastAsia="Arial Unicode MS" w:hAnsi="Arial" w:cs="Arial"/>
          <w:b/>
          <w:u w:color="000000"/>
          <w:lang w:eastAsia="en-ZA"/>
        </w:rPr>
        <w:tab/>
        <w:t xml:space="preserve"> </w:t>
      </w:r>
      <w:r w:rsidRPr="00332F8D">
        <w:rPr>
          <w:rFonts w:ascii="Arial" w:eastAsia="Arial Unicode MS" w:hAnsi="Arial" w:cs="Arial"/>
          <w:b/>
          <w:u w:color="000000"/>
          <w:lang w:eastAsia="en-ZA"/>
        </w:rPr>
        <w:tab/>
      </w:r>
      <w:r w:rsidRPr="00332F8D">
        <w:rPr>
          <w:rFonts w:ascii="Arial" w:eastAsia="Arial Unicode MS" w:hAnsi="Arial" w:cs="Arial"/>
          <w:b/>
          <w:u w:color="000000"/>
          <w:lang w:eastAsia="en-ZA"/>
        </w:rPr>
        <w:tab/>
      </w:r>
      <w:r w:rsidRPr="00332F8D">
        <w:rPr>
          <w:rFonts w:ascii="Arial" w:eastAsia="Arial Unicode MS" w:hAnsi="Arial" w:cs="Arial"/>
          <w:b/>
          <w:u w:color="000000"/>
          <w:lang w:eastAsia="en-ZA"/>
        </w:rPr>
        <w:tab/>
      </w:r>
      <w:r w:rsidRPr="00332F8D">
        <w:rPr>
          <w:rFonts w:ascii="Arial" w:eastAsia="Arial Unicode MS" w:hAnsi="Arial" w:cs="Arial"/>
          <w:b/>
          <w:u w:color="000000"/>
          <w:lang w:eastAsia="en-ZA"/>
        </w:rPr>
        <w:tab/>
      </w:r>
    </w:p>
    <w:p w:rsidR="00332F8D" w:rsidRPr="00332F8D" w:rsidRDefault="00332F8D" w:rsidP="00332F8D">
      <w:pPr>
        <w:pStyle w:val="NoSpacing"/>
        <w:rPr>
          <w:rFonts w:ascii="Arial" w:hAnsi="Arial" w:cs="Arial"/>
          <w:b/>
          <w:noProof/>
          <w:lang w:val="af-ZA"/>
        </w:rPr>
      </w:pPr>
    </w:p>
    <w:p w:rsidR="00332F8D" w:rsidRPr="00332F8D" w:rsidRDefault="00332F8D" w:rsidP="00332F8D">
      <w:pPr>
        <w:pStyle w:val="NoSpacing"/>
        <w:rPr>
          <w:rFonts w:ascii="Arial" w:hAnsi="Arial" w:cs="Arial"/>
          <w:b/>
        </w:rPr>
      </w:pPr>
    </w:p>
    <w:p w:rsidR="00332F8D" w:rsidRPr="00332F8D" w:rsidRDefault="00332F8D" w:rsidP="00332F8D">
      <w:pPr>
        <w:pStyle w:val="Default"/>
        <w:rPr>
          <w:rFonts w:ascii="Arial" w:hAnsi="Arial" w:cs="Arial"/>
          <w:b/>
          <w:bCs/>
          <w:sz w:val="22"/>
          <w:szCs w:val="22"/>
        </w:rPr>
      </w:pPr>
      <w:r w:rsidRPr="00332F8D">
        <w:rPr>
          <w:rFonts w:ascii="Arial" w:hAnsi="Arial" w:cs="Arial"/>
          <w:b/>
          <w:bCs/>
          <w:sz w:val="22"/>
          <w:szCs w:val="22"/>
        </w:rPr>
        <w:t>Mr W Horn (DA) to ask the Minister of Communications:</w:t>
      </w:r>
    </w:p>
    <w:p w:rsidR="00332F8D" w:rsidRPr="00332F8D" w:rsidRDefault="00332F8D" w:rsidP="00332F8D">
      <w:pPr>
        <w:pStyle w:val="Default"/>
        <w:rPr>
          <w:rFonts w:ascii="Arial" w:hAnsi="Arial" w:cs="Arial"/>
          <w:sz w:val="22"/>
          <w:szCs w:val="22"/>
        </w:rPr>
      </w:pPr>
      <w:r w:rsidRPr="00332F8D">
        <w:rPr>
          <w:rFonts w:ascii="Arial" w:hAnsi="Arial" w:cs="Arial"/>
          <w:b/>
          <w:bCs/>
          <w:sz w:val="22"/>
          <w:szCs w:val="22"/>
        </w:rPr>
        <w:t xml:space="preserve"> </w:t>
      </w:r>
    </w:p>
    <w:p w:rsidR="00332F8D" w:rsidRPr="00332F8D" w:rsidRDefault="00332F8D" w:rsidP="00332F8D">
      <w:pPr>
        <w:spacing w:after="0" w:line="360" w:lineRule="auto"/>
        <w:jc w:val="both"/>
        <w:outlineLvl w:val="0"/>
        <w:rPr>
          <w:rFonts w:ascii="Arial" w:hAnsi="Arial" w:cs="Arial"/>
        </w:rPr>
      </w:pPr>
      <w:r w:rsidRPr="00332F8D">
        <w:rPr>
          <w:rFonts w:ascii="Arial" w:hAnsi="Arial" w:cs="Arial"/>
        </w:rPr>
        <w:t xml:space="preserve">What is the total amount of advertising revenue that the SA Broadcasting Corporation earned for (a) television and (b) radio in respect of campaigns for or about certain persons (names furnished)? </w:t>
      </w:r>
      <w:r w:rsidRPr="00332F8D">
        <w:rPr>
          <w:rFonts w:ascii="Arial" w:hAnsi="Arial" w:cs="Arial"/>
        </w:rPr>
        <w:tab/>
      </w:r>
      <w:r w:rsidRPr="00332F8D">
        <w:rPr>
          <w:rFonts w:ascii="Arial" w:hAnsi="Arial" w:cs="Arial"/>
        </w:rPr>
        <w:tab/>
      </w:r>
      <w:r w:rsidRPr="00332F8D">
        <w:rPr>
          <w:rFonts w:ascii="Arial" w:hAnsi="Arial" w:cs="Arial"/>
        </w:rPr>
        <w:tab/>
      </w:r>
      <w:r w:rsidRPr="00332F8D">
        <w:rPr>
          <w:rFonts w:ascii="Arial" w:hAnsi="Arial" w:cs="Arial"/>
        </w:rPr>
        <w:tab/>
      </w:r>
      <w:r w:rsidRPr="00332F8D">
        <w:rPr>
          <w:rFonts w:ascii="Arial" w:hAnsi="Arial" w:cs="Arial"/>
        </w:rPr>
        <w:tab/>
      </w:r>
      <w:r w:rsidRPr="00332F8D">
        <w:rPr>
          <w:rFonts w:ascii="Arial" w:hAnsi="Arial" w:cs="Arial"/>
        </w:rPr>
        <w:tab/>
      </w:r>
      <w:r w:rsidRPr="00332F8D">
        <w:rPr>
          <w:rFonts w:ascii="Arial" w:hAnsi="Arial" w:cs="Arial"/>
        </w:rPr>
        <w:tab/>
        <w:t xml:space="preserve">  NW106E</w:t>
      </w:r>
    </w:p>
    <w:p w:rsidR="00332F8D" w:rsidRPr="00332F8D" w:rsidRDefault="00332F8D" w:rsidP="00332F8D">
      <w:pPr>
        <w:spacing w:after="0" w:line="360" w:lineRule="auto"/>
        <w:jc w:val="both"/>
        <w:outlineLvl w:val="0"/>
        <w:rPr>
          <w:rFonts w:ascii="Arial" w:hAnsi="Arial" w:cs="Arial"/>
        </w:rPr>
      </w:pPr>
    </w:p>
    <w:p w:rsidR="00332F8D" w:rsidRPr="00332F8D" w:rsidRDefault="00332F8D" w:rsidP="00332F8D">
      <w:pPr>
        <w:spacing w:after="0" w:line="360" w:lineRule="auto"/>
        <w:outlineLvl w:val="0"/>
        <w:rPr>
          <w:rFonts w:ascii="Arial" w:eastAsia="Times New Roman" w:hAnsi="Arial" w:cs="Arial"/>
          <w:b/>
        </w:rPr>
      </w:pPr>
      <w:r w:rsidRPr="00332F8D">
        <w:rPr>
          <w:rFonts w:ascii="Arial" w:eastAsia="Times New Roman" w:hAnsi="Arial" w:cs="Arial"/>
          <w:b/>
        </w:rPr>
        <w:t>REPLY</w:t>
      </w:r>
    </w:p>
    <w:p w:rsidR="00332F8D" w:rsidRPr="00332F8D" w:rsidRDefault="00332F8D" w:rsidP="00332F8D">
      <w:pPr>
        <w:spacing w:after="0" w:line="360" w:lineRule="auto"/>
        <w:outlineLvl w:val="0"/>
        <w:rPr>
          <w:rFonts w:ascii="Arial" w:eastAsia="Arial Unicode MS" w:hAnsi="Arial" w:cs="Arial"/>
          <w:b/>
          <w:color w:val="000000"/>
          <w:u w:color="000000"/>
          <w:lang w:eastAsia="en-ZA"/>
        </w:rPr>
      </w:pPr>
    </w:p>
    <w:p w:rsidR="00332F8D" w:rsidRPr="003D5BE8" w:rsidRDefault="003D5BE8" w:rsidP="003D5BE8">
      <w:pPr>
        <w:pStyle w:val="ListParagraph"/>
        <w:numPr>
          <w:ilvl w:val="0"/>
          <w:numId w:val="1"/>
        </w:numPr>
        <w:tabs>
          <w:tab w:val="left" w:pos="7545"/>
        </w:tabs>
        <w:spacing w:after="0" w:line="360" w:lineRule="auto"/>
        <w:jc w:val="both"/>
        <w:rPr>
          <w:rFonts w:ascii="Arial" w:eastAsia="Times New Roman" w:hAnsi="Arial" w:cs="Arial"/>
        </w:rPr>
      </w:pPr>
      <w:r>
        <w:rPr>
          <w:rFonts w:ascii="Arial" w:eastAsia="Times New Roman" w:hAnsi="Arial" w:cs="Arial"/>
        </w:rPr>
        <w:t xml:space="preserve">The SABC did not received </w:t>
      </w:r>
      <w:r w:rsidR="00332F8D" w:rsidRPr="003D5BE8">
        <w:rPr>
          <w:rFonts w:ascii="Arial" w:eastAsia="Times New Roman" w:hAnsi="Arial" w:cs="Arial"/>
        </w:rPr>
        <w:t>advertising revenue for both television and radio.</w:t>
      </w:r>
    </w:p>
    <w:p w:rsidR="00332F8D" w:rsidRPr="00AE2B2D" w:rsidRDefault="00332F8D" w:rsidP="00AE2B2D">
      <w:pPr>
        <w:pStyle w:val="ListParagraph"/>
        <w:numPr>
          <w:ilvl w:val="0"/>
          <w:numId w:val="1"/>
        </w:numPr>
        <w:tabs>
          <w:tab w:val="left" w:pos="7545"/>
        </w:tabs>
        <w:spacing w:after="0" w:line="360" w:lineRule="auto"/>
        <w:jc w:val="both"/>
        <w:rPr>
          <w:rFonts w:ascii="Arial" w:eastAsia="Times New Roman" w:hAnsi="Arial" w:cs="Arial"/>
        </w:rPr>
      </w:pPr>
      <w:r w:rsidRPr="003D5BE8">
        <w:rPr>
          <w:rFonts w:ascii="Arial" w:eastAsia="Times New Roman" w:hAnsi="Arial" w:cs="Arial"/>
        </w:rPr>
        <w:t>Campaigns such as those referred to (by presidential candidates for the ANC National Elective Conference last year) are in the domain of news/current affairs rather than in the commercial area, and as such are not eligible for advertising revenue.</w:t>
      </w:r>
    </w:p>
    <w:p w:rsidR="00332F8D" w:rsidRPr="00332F8D" w:rsidRDefault="00332F8D" w:rsidP="00332F8D">
      <w:pPr>
        <w:pBdr>
          <w:bottom w:val="single" w:sz="12" w:space="1" w:color="auto"/>
        </w:pBdr>
        <w:jc w:val="both"/>
        <w:rPr>
          <w:rFonts w:ascii="Arial" w:hAnsi="Arial" w:cs="Arial"/>
          <w:color w:val="000000"/>
          <w:lang w:val="en-GB"/>
        </w:rPr>
      </w:pPr>
    </w:p>
    <w:p w:rsidR="00332F8D" w:rsidRPr="00332F8D" w:rsidRDefault="00332F8D" w:rsidP="00332F8D">
      <w:pPr>
        <w:jc w:val="both"/>
        <w:rPr>
          <w:rFonts w:ascii="Arial" w:hAnsi="Arial" w:cs="Arial"/>
          <w:b/>
        </w:rPr>
      </w:pPr>
      <w:r w:rsidRPr="00332F8D">
        <w:rPr>
          <w:rFonts w:ascii="Arial" w:hAnsi="Arial" w:cs="Arial"/>
          <w:b/>
        </w:rPr>
        <w:t xml:space="preserve">Approved/ </w:t>
      </w:r>
      <w:r w:rsidR="003D5BE8" w:rsidRPr="00332F8D">
        <w:rPr>
          <w:rFonts w:ascii="Arial" w:hAnsi="Arial" w:cs="Arial"/>
          <w:b/>
        </w:rPr>
        <w:t>not</w:t>
      </w:r>
      <w:r w:rsidRPr="00332F8D">
        <w:rPr>
          <w:rFonts w:ascii="Arial" w:hAnsi="Arial" w:cs="Arial"/>
          <w:b/>
        </w:rPr>
        <w:t xml:space="preserve"> approved</w:t>
      </w:r>
    </w:p>
    <w:p w:rsidR="00332F8D" w:rsidRDefault="00332F8D" w:rsidP="00332F8D">
      <w:pPr>
        <w:pStyle w:val="NoSpacing"/>
        <w:spacing w:line="276" w:lineRule="auto"/>
        <w:rPr>
          <w:rFonts w:ascii="Arial" w:eastAsia="Calibri" w:hAnsi="Arial" w:cs="Arial"/>
        </w:rPr>
      </w:pPr>
    </w:p>
    <w:p w:rsidR="00AE2B2D" w:rsidRPr="00332F8D" w:rsidRDefault="00AE2B2D" w:rsidP="00332F8D">
      <w:pPr>
        <w:pStyle w:val="NoSpacing"/>
        <w:spacing w:line="276" w:lineRule="auto"/>
        <w:rPr>
          <w:rFonts w:ascii="Arial" w:eastAsia="Calibri" w:hAnsi="Arial" w:cs="Arial"/>
        </w:rPr>
      </w:pPr>
      <w:bookmarkStart w:id="0" w:name="_GoBack"/>
      <w:bookmarkEnd w:id="0"/>
    </w:p>
    <w:p w:rsidR="00332F8D" w:rsidRPr="00332F8D" w:rsidRDefault="00332F8D" w:rsidP="00332F8D">
      <w:pPr>
        <w:pStyle w:val="NoSpacing"/>
        <w:spacing w:line="276" w:lineRule="auto"/>
        <w:rPr>
          <w:rFonts w:ascii="Arial" w:eastAsia="Calibri" w:hAnsi="Arial" w:cs="Arial"/>
        </w:rPr>
      </w:pPr>
      <w:r w:rsidRPr="00332F8D">
        <w:rPr>
          <w:rFonts w:ascii="Arial" w:eastAsia="Calibri" w:hAnsi="Arial" w:cs="Arial"/>
        </w:rPr>
        <w:t>_______________________________</w:t>
      </w:r>
    </w:p>
    <w:p w:rsidR="00332F8D" w:rsidRPr="00332F8D" w:rsidRDefault="00332F8D" w:rsidP="00332F8D">
      <w:pPr>
        <w:pStyle w:val="NoSpacing"/>
        <w:spacing w:line="276" w:lineRule="auto"/>
        <w:rPr>
          <w:rFonts w:ascii="Arial" w:eastAsia="Calibri" w:hAnsi="Arial" w:cs="Arial"/>
          <w:b/>
        </w:rPr>
      </w:pPr>
      <w:r w:rsidRPr="00332F8D">
        <w:rPr>
          <w:rFonts w:ascii="Arial" w:eastAsia="Calibri" w:hAnsi="Arial" w:cs="Arial"/>
          <w:b/>
        </w:rPr>
        <w:t>Ms Mmamoloko Kubayi-Ngubane MP,</w:t>
      </w:r>
    </w:p>
    <w:p w:rsidR="00332F8D" w:rsidRPr="00332F8D" w:rsidRDefault="00332F8D" w:rsidP="00332F8D">
      <w:pPr>
        <w:pStyle w:val="NoSpacing"/>
        <w:spacing w:line="276" w:lineRule="auto"/>
        <w:rPr>
          <w:rFonts w:ascii="Arial" w:eastAsia="Calibri" w:hAnsi="Arial" w:cs="Arial"/>
          <w:b/>
          <w:bCs/>
        </w:rPr>
      </w:pPr>
      <w:r w:rsidRPr="00332F8D">
        <w:rPr>
          <w:rFonts w:ascii="Arial" w:eastAsia="Calibri" w:hAnsi="Arial" w:cs="Arial"/>
          <w:b/>
          <w:bCs/>
        </w:rPr>
        <w:t xml:space="preserve">Minister </w:t>
      </w:r>
    </w:p>
    <w:p w:rsidR="00332F8D" w:rsidRPr="00332F8D" w:rsidRDefault="00332F8D" w:rsidP="00332F8D">
      <w:pPr>
        <w:pStyle w:val="NoSpacing"/>
        <w:spacing w:line="276" w:lineRule="auto"/>
        <w:rPr>
          <w:rFonts w:ascii="Arial" w:hAnsi="Arial" w:cs="Arial"/>
          <w:b/>
          <w:bCs/>
          <w:lang w:val="en-GB"/>
        </w:rPr>
      </w:pPr>
      <w:r w:rsidRPr="00332F8D">
        <w:rPr>
          <w:rFonts w:ascii="Arial" w:hAnsi="Arial" w:cs="Arial"/>
          <w:b/>
          <w:bCs/>
          <w:lang w:val="en-GB"/>
        </w:rPr>
        <w:t>Date:</w:t>
      </w:r>
    </w:p>
    <w:p w:rsidR="00332F8D" w:rsidRPr="00332F8D" w:rsidRDefault="00332F8D" w:rsidP="00332F8D">
      <w:pPr>
        <w:tabs>
          <w:tab w:val="left" w:pos="7545"/>
        </w:tabs>
        <w:spacing w:after="0" w:line="360" w:lineRule="auto"/>
        <w:jc w:val="both"/>
        <w:rPr>
          <w:rFonts w:ascii="Arial" w:eastAsia="Times New Roman" w:hAnsi="Arial" w:cs="Arial"/>
          <w:b/>
        </w:rPr>
      </w:pPr>
    </w:p>
    <w:sectPr w:rsidR="00332F8D" w:rsidRPr="00332F8D" w:rsidSect="00DA0459">
      <w:headerReference w:type="default" r:id="rId8"/>
      <w:footerReference w:type="default" r:id="rId9"/>
      <w:pgSz w:w="11906" w:h="16838"/>
      <w:pgMar w:top="998" w:right="1440" w:bottom="1170" w:left="1440" w:header="708" w:footer="66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4B97" w:rsidRDefault="00424B97">
      <w:pPr>
        <w:spacing w:after="0" w:line="240" w:lineRule="auto"/>
      </w:pPr>
      <w:r>
        <w:separator/>
      </w:r>
    </w:p>
  </w:endnote>
  <w:endnote w:type="continuationSeparator" w:id="0">
    <w:p w:rsidR="00424B97" w:rsidRDefault="00424B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230" w:rsidRPr="002A4230" w:rsidRDefault="00332F8D" w:rsidP="002A4230">
    <w:pPr>
      <w:tabs>
        <w:tab w:val="center" w:pos="4513"/>
        <w:tab w:val="right" w:pos="9026"/>
      </w:tabs>
      <w:spacing w:after="0" w:line="240" w:lineRule="auto"/>
      <w:jc w:val="both"/>
      <w:rPr>
        <w:rFonts w:ascii="Arial" w:eastAsia="Times New Roman" w:hAnsi="Arial" w:cs="Arial"/>
        <w:b/>
        <w:color w:val="808080"/>
        <w:sz w:val="28"/>
        <w:szCs w:val="28"/>
      </w:rPr>
    </w:pPr>
    <w:r w:rsidRPr="002A4230">
      <w:rPr>
        <w:rFonts w:ascii="Arial" w:eastAsia="Times New Roman" w:hAnsi="Arial" w:cs="Arial"/>
        <w:b/>
        <w:color w:val="808080"/>
        <w:sz w:val="28"/>
        <w:szCs w:val="28"/>
      </w:rPr>
      <w:t>____________________________________________</w:t>
    </w:r>
    <w:r>
      <w:rPr>
        <w:rFonts w:ascii="Arial" w:eastAsia="Times New Roman" w:hAnsi="Arial" w:cs="Arial"/>
        <w:b/>
        <w:color w:val="808080"/>
        <w:sz w:val="28"/>
        <w:szCs w:val="28"/>
      </w:rPr>
      <w:t>_____________</w:t>
    </w:r>
  </w:p>
  <w:p w:rsidR="002A4230" w:rsidRPr="008D4551" w:rsidRDefault="00332F8D" w:rsidP="00A076EA">
    <w:pPr>
      <w:shd w:val="clear" w:color="auto" w:fill="FFFFFF" w:themeFill="background1"/>
      <w:spacing w:before="100" w:beforeAutospacing="1" w:after="100" w:afterAutospacing="1" w:line="240" w:lineRule="auto"/>
      <w:rPr>
        <w:b/>
        <w:color w:val="A6A6A6" w:themeColor="background1" w:themeShade="A6"/>
      </w:rPr>
    </w:pPr>
    <w:r w:rsidRPr="008D4551">
      <w:rPr>
        <w:rFonts w:ascii="Arial" w:eastAsia="Times New Roman" w:hAnsi="Arial" w:cs="Arial"/>
        <w:b/>
        <w:color w:val="A6A6A6" w:themeColor="background1" w:themeShade="A6"/>
      </w:rPr>
      <w:t xml:space="preserve">Reply to the Parliamentary Question </w:t>
    </w:r>
    <w:r w:rsidRPr="008D4551">
      <w:rPr>
        <w:rFonts w:ascii="Arial" w:hAnsi="Arial" w:cs="Arial"/>
        <w:b/>
        <w:bCs/>
        <w:color w:val="A6A6A6" w:themeColor="background1" w:themeShade="A6"/>
      </w:rPr>
      <w:t>100. Mr W Horn (DA) to ask the Minister of Communications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4B97" w:rsidRDefault="00424B97">
      <w:pPr>
        <w:spacing w:after="0" w:line="240" w:lineRule="auto"/>
      </w:pPr>
      <w:r>
        <w:separator/>
      </w:r>
    </w:p>
  </w:footnote>
  <w:footnote w:type="continuationSeparator" w:id="0">
    <w:p w:rsidR="00424B97" w:rsidRDefault="00424B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0D03" w:rsidRPr="005E4F97" w:rsidRDefault="00424B97" w:rsidP="005E4F9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4E3570"/>
    <w:multiLevelType w:val="hybridMultilevel"/>
    <w:tmpl w:val="6DB8ABE4"/>
    <w:lvl w:ilvl="0" w:tplc="1C090017">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F8D"/>
    <w:rsid w:val="001B2714"/>
    <w:rsid w:val="00332F8D"/>
    <w:rsid w:val="003D5BE8"/>
    <w:rsid w:val="00424B97"/>
    <w:rsid w:val="00AE2B2D"/>
    <w:rsid w:val="00F76CD0"/>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F49769-7500-4242-B07C-040F73148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2F8D"/>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32F8D"/>
    <w:pPr>
      <w:spacing w:after="0" w:line="240" w:lineRule="auto"/>
    </w:pPr>
    <w:rPr>
      <w:rFonts w:eastAsiaTheme="minorEastAsia"/>
    </w:rPr>
  </w:style>
  <w:style w:type="paragraph" w:styleId="Header">
    <w:name w:val="header"/>
    <w:basedOn w:val="Normal"/>
    <w:link w:val="HeaderChar"/>
    <w:uiPriority w:val="99"/>
    <w:unhideWhenUsed/>
    <w:rsid w:val="00332F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2F8D"/>
    <w:rPr>
      <w:rFonts w:eastAsiaTheme="minorEastAsia"/>
    </w:rPr>
  </w:style>
  <w:style w:type="paragraph" w:customStyle="1" w:styleId="Default">
    <w:name w:val="Default"/>
    <w:rsid w:val="00332F8D"/>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3D5B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150</Words>
  <Characters>856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Mashudu Ralutanda</dc:creator>
  <cp:keywords/>
  <dc:description/>
  <cp:lastModifiedBy>Edwina Maloy</cp:lastModifiedBy>
  <cp:revision>2</cp:revision>
  <dcterms:created xsi:type="dcterms:W3CDTF">2018-02-28T07:35:00Z</dcterms:created>
  <dcterms:modified xsi:type="dcterms:W3CDTF">2018-02-28T07:35:00Z</dcterms:modified>
</cp:coreProperties>
</file>