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B3" w:rsidRDefault="00287D5A" w:rsidP="00287D5A">
      <w:pPr>
        <w:spacing w:after="0" w:line="360" w:lineRule="auto"/>
        <w:ind w:left="720" w:hanging="720"/>
        <w:outlineLvl w:val="0"/>
        <w:rPr>
          <w:rFonts w:ascii="Arial" w:hAnsi="Arial" w:cs="Arial"/>
          <w:b/>
          <w:color w:val="000000" w:themeColor="text1"/>
          <w:sz w:val="24"/>
          <w:szCs w:val="24"/>
        </w:rPr>
      </w:pPr>
      <w:r w:rsidRPr="0061644E">
        <w:rPr>
          <w:rFonts w:ascii="Arial" w:hAnsi="Arial" w:cs="Arial"/>
          <w:noProof/>
          <w:color w:val="000000" w:themeColor="text1"/>
          <w:lang w:eastAsia="en-ZA"/>
        </w:rPr>
        <w:drawing>
          <wp:inline distT="0" distB="0" distL="0" distR="0">
            <wp:extent cx="2171700" cy="762000"/>
            <wp:effectExtent l="0" t="0" r="0" b="0"/>
            <wp:docPr id="10" name="Picture 10"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61644E" w:rsidRDefault="00936D98" w:rsidP="0062726F">
      <w:pPr>
        <w:spacing w:after="0" w:line="360" w:lineRule="auto"/>
        <w:ind w:left="720" w:hanging="720"/>
        <w:jc w:val="center"/>
        <w:outlineLvl w:val="0"/>
        <w:rPr>
          <w:rFonts w:ascii="Arial" w:hAnsi="Arial" w:cs="Arial"/>
          <w:b/>
          <w:color w:val="000000" w:themeColor="text1"/>
          <w:sz w:val="24"/>
          <w:szCs w:val="24"/>
        </w:rPr>
      </w:pPr>
      <w:r w:rsidRPr="0061644E">
        <w:rPr>
          <w:rFonts w:ascii="Arial" w:hAnsi="Arial" w:cs="Arial"/>
          <w:b/>
          <w:color w:val="000000" w:themeColor="text1"/>
          <w:sz w:val="24"/>
          <w:szCs w:val="24"/>
        </w:rPr>
        <w:t>THE NATIONAL ASSEMBLY</w:t>
      </w:r>
    </w:p>
    <w:p w:rsidR="00B236EF" w:rsidRPr="0061644E" w:rsidRDefault="00B236EF" w:rsidP="0062726F">
      <w:pPr>
        <w:spacing w:after="0" w:line="360" w:lineRule="auto"/>
        <w:ind w:left="720" w:hanging="720"/>
        <w:jc w:val="center"/>
        <w:outlineLvl w:val="0"/>
        <w:rPr>
          <w:rFonts w:ascii="Arial" w:hAnsi="Arial" w:cs="Arial"/>
          <w:b/>
          <w:color w:val="000000" w:themeColor="text1"/>
          <w:sz w:val="24"/>
          <w:szCs w:val="24"/>
        </w:rPr>
      </w:pPr>
    </w:p>
    <w:p w:rsidR="00936D98" w:rsidRPr="0061644E" w:rsidRDefault="00DC037A" w:rsidP="0062726F">
      <w:pPr>
        <w:spacing w:after="0" w:line="360" w:lineRule="auto"/>
        <w:ind w:left="720" w:hanging="720"/>
        <w:jc w:val="center"/>
        <w:outlineLvl w:val="0"/>
        <w:rPr>
          <w:rFonts w:ascii="Arial" w:hAnsi="Arial" w:cs="Arial"/>
          <w:b/>
          <w:color w:val="000000" w:themeColor="text1"/>
          <w:sz w:val="24"/>
          <w:szCs w:val="24"/>
        </w:rPr>
      </w:pPr>
      <w:r w:rsidRPr="0061644E">
        <w:rPr>
          <w:rFonts w:ascii="Arial" w:hAnsi="Arial" w:cs="Arial"/>
          <w:b/>
          <w:color w:val="000000" w:themeColor="text1"/>
          <w:sz w:val="24"/>
          <w:szCs w:val="24"/>
        </w:rPr>
        <w:t xml:space="preserve">     </w:t>
      </w:r>
      <w:r w:rsidR="00936D98" w:rsidRPr="0061644E">
        <w:rPr>
          <w:rFonts w:ascii="Arial" w:hAnsi="Arial" w:cs="Arial"/>
          <w:b/>
          <w:color w:val="000000" w:themeColor="text1"/>
          <w:sz w:val="24"/>
          <w:szCs w:val="24"/>
        </w:rPr>
        <w:t>QUESTION FOR WRITTEN REPLY</w:t>
      </w:r>
    </w:p>
    <w:p w:rsidR="00294D96" w:rsidRPr="0061644E" w:rsidRDefault="00294D96" w:rsidP="0062726F">
      <w:pPr>
        <w:spacing w:after="0" w:line="360" w:lineRule="auto"/>
        <w:ind w:left="720" w:hanging="720"/>
        <w:jc w:val="both"/>
        <w:outlineLvl w:val="0"/>
        <w:rPr>
          <w:rFonts w:ascii="Arial" w:hAnsi="Arial" w:cs="Arial"/>
          <w:b/>
          <w:bCs/>
          <w:color w:val="000000" w:themeColor="text1"/>
          <w:sz w:val="24"/>
          <w:szCs w:val="24"/>
        </w:rPr>
      </w:pPr>
    </w:p>
    <w:p w:rsidR="003C41DA" w:rsidRDefault="003C41DA" w:rsidP="0062726F">
      <w:pPr>
        <w:spacing w:after="0" w:line="360" w:lineRule="auto"/>
        <w:ind w:left="720" w:hanging="720"/>
        <w:jc w:val="both"/>
        <w:outlineLvl w:val="0"/>
        <w:rPr>
          <w:rFonts w:ascii="Arial" w:hAnsi="Arial" w:cs="Arial"/>
          <w:b/>
          <w:caps/>
          <w:color w:val="000000" w:themeColor="text1"/>
          <w:sz w:val="24"/>
          <w:szCs w:val="24"/>
        </w:rPr>
      </w:pPr>
      <w:r w:rsidRPr="0061644E">
        <w:rPr>
          <w:rFonts w:ascii="Arial" w:hAnsi="Arial" w:cs="Arial"/>
          <w:b/>
          <w:caps/>
          <w:color w:val="000000" w:themeColor="text1"/>
          <w:sz w:val="24"/>
          <w:szCs w:val="24"/>
        </w:rPr>
        <w:t xml:space="preserve">Question </w:t>
      </w:r>
      <w:r w:rsidR="00863CBB" w:rsidRPr="0061644E">
        <w:rPr>
          <w:rFonts w:ascii="Arial" w:hAnsi="Arial" w:cs="Arial"/>
          <w:b/>
          <w:caps/>
          <w:color w:val="000000" w:themeColor="text1"/>
          <w:sz w:val="24"/>
          <w:szCs w:val="24"/>
        </w:rPr>
        <w:t xml:space="preserve">No. </w:t>
      </w:r>
      <w:r w:rsidR="0061644E" w:rsidRPr="0061644E">
        <w:rPr>
          <w:rFonts w:ascii="Arial" w:hAnsi="Arial" w:cs="Arial"/>
          <w:b/>
          <w:caps/>
          <w:color w:val="000000" w:themeColor="text1"/>
          <w:sz w:val="24"/>
          <w:szCs w:val="24"/>
        </w:rPr>
        <w:t>01</w:t>
      </w:r>
    </w:p>
    <w:p w:rsidR="00287D5A" w:rsidRPr="0061644E" w:rsidRDefault="00287D5A" w:rsidP="0062726F">
      <w:pPr>
        <w:spacing w:after="0" w:line="360" w:lineRule="auto"/>
        <w:ind w:left="720" w:hanging="720"/>
        <w:jc w:val="both"/>
        <w:outlineLvl w:val="0"/>
        <w:rPr>
          <w:rFonts w:ascii="Arial" w:hAnsi="Arial" w:cs="Arial"/>
          <w:b/>
          <w:caps/>
          <w:color w:val="000000" w:themeColor="text1"/>
          <w:sz w:val="24"/>
          <w:szCs w:val="24"/>
        </w:rPr>
      </w:pPr>
      <w:r>
        <w:rPr>
          <w:rFonts w:ascii="Arial" w:hAnsi="Arial" w:cs="Arial"/>
          <w:b/>
          <w:caps/>
          <w:color w:val="000000" w:themeColor="text1"/>
          <w:sz w:val="24"/>
          <w:szCs w:val="24"/>
        </w:rPr>
        <w:t>DATE PUBLISHED: 10 FEBRUARY 2022</w:t>
      </w:r>
    </w:p>
    <w:p w:rsidR="00694A8B" w:rsidRPr="0061644E" w:rsidRDefault="00694A8B" w:rsidP="0062726F">
      <w:pPr>
        <w:spacing w:after="0" w:line="360" w:lineRule="auto"/>
        <w:ind w:left="720" w:hanging="720"/>
        <w:jc w:val="both"/>
        <w:outlineLvl w:val="0"/>
        <w:rPr>
          <w:rFonts w:ascii="Arial" w:hAnsi="Arial" w:cs="Arial"/>
          <w:b/>
          <w:color w:val="000000" w:themeColor="text1"/>
          <w:sz w:val="24"/>
          <w:szCs w:val="24"/>
        </w:rPr>
      </w:pPr>
    </w:p>
    <w:p w:rsidR="0061644E" w:rsidRDefault="0061644E" w:rsidP="0062726F">
      <w:pPr>
        <w:spacing w:after="0" w:line="360" w:lineRule="auto"/>
        <w:jc w:val="both"/>
        <w:outlineLvl w:val="0"/>
        <w:rPr>
          <w:rFonts w:ascii="Arial" w:hAnsi="Arial" w:cs="Arial"/>
          <w:b/>
          <w:sz w:val="24"/>
          <w:szCs w:val="24"/>
        </w:rPr>
      </w:pPr>
      <w:r w:rsidRPr="0061644E">
        <w:rPr>
          <w:rFonts w:ascii="Arial" w:hAnsi="Arial" w:cs="Arial"/>
          <w:b/>
          <w:sz w:val="24"/>
          <w:szCs w:val="24"/>
        </w:rPr>
        <w:t>Mr M G E Hendricks (Al Jamah-ah) to ask the Minister of Trade, Industry and Competition</w:t>
      </w:r>
      <w:r w:rsidR="00D45007" w:rsidRPr="0061644E">
        <w:rPr>
          <w:rFonts w:ascii="Arial" w:hAnsi="Arial" w:cs="Arial"/>
          <w:b/>
          <w:sz w:val="24"/>
          <w:szCs w:val="24"/>
        </w:rPr>
        <w:fldChar w:fldCharType="begin"/>
      </w:r>
      <w:r w:rsidRPr="0061644E">
        <w:rPr>
          <w:rFonts w:ascii="Arial" w:hAnsi="Arial" w:cs="Arial"/>
          <w:sz w:val="24"/>
          <w:szCs w:val="24"/>
        </w:rPr>
        <w:instrText xml:space="preserve"> XE "</w:instrText>
      </w:r>
      <w:r w:rsidRPr="0061644E">
        <w:rPr>
          <w:rFonts w:ascii="Arial" w:hAnsi="Arial" w:cs="Arial"/>
          <w:b/>
          <w:sz w:val="24"/>
          <w:szCs w:val="24"/>
        </w:rPr>
        <w:instrText>Trade, Industry and Competition</w:instrText>
      </w:r>
      <w:r w:rsidRPr="0061644E">
        <w:rPr>
          <w:rFonts w:ascii="Arial" w:hAnsi="Arial" w:cs="Arial"/>
          <w:sz w:val="24"/>
          <w:szCs w:val="24"/>
        </w:rPr>
        <w:instrText xml:space="preserve">" </w:instrText>
      </w:r>
      <w:r w:rsidR="00D45007" w:rsidRPr="0061644E">
        <w:rPr>
          <w:rFonts w:ascii="Arial" w:hAnsi="Arial" w:cs="Arial"/>
          <w:b/>
          <w:sz w:val="24"/>
          <w:szCs w:val="24"/>
        </w:rPr>
        <w:fldChar w:fldCharType="end"/>
      </w:r>
      <w:r w:rsidRPr="0061644E">
        <w:rPr>
          <w:rFonts w:ascii="Arial" w:hAnsi="Arial" w:cs="Arial"/>
          <w:b/>
          <w:sz w:val="24"/>
          <w:szCs w:val="24"/>
        </w:rPr>
        <w:t>:</w:t>
      </w:r>
    </w:p>
    <w:p w:rsidR="0062726F" w:rsidRPr="0061644E" w:rsidRDefault="0062726F" w:rsidP="0062726F">
      <w:pPr>
        <w:spacing w:after="0" w:line="360" w:lineRule="auto"/>
        <w:jc w:val="both"/>
        <w:outlineLvl w:val="0"/>
        <w:rPr>
          <w:rFonts w:ascii="Arial" w:hAnsi="Arial" w:cs="Arial"/>
          <w:b/>
          <w:sz w:val="24"/>
          <w:szCs w:val="24"/>
        </w:rPr>
      </w:pPr>
    </w:p>
    <w:p w:rsidR="0061644E" w:rsidRPr="0061644E" w:rsidRDefault="0061644E" w:rsidP="0062726F">
      <w:pPr>
        <w:spacing w:after="0" w:line="360" w:lineRule="auto"/>
        <w:ind w:left="709" w:hanging="720"/>
        <w:jc w:val="both"/>
        <w:outlineLvl w:val="0"/>
        <w:rPr>
          <w:rFonts w:ascii="Arial" w:hAnsi="Arial" w:cs="Arial"/>
          <w:sz w:val="24"/>
          <w:szCs w:val="24"/>
        </w:rPr>
      </w:pPr>
      <w:r w:rsidRPr="0061644E">
        <w:rPr>
          <w:rFonts w:ascii="Arial" w:hAnsi="Arial" w:cs="Arial"/>
          <w:sz w:val="24"/>
          <w:szCs w:val="24"/>
        </w:rPr>
        <w:t>(1)</w:t>
      </w:r>
      <w:r w:rsidRPr="0061644E">
        <w:rPr>
          <w:rFonts w:ascii="Arial" w:hAnsi="Arial" w:cs="Arial"/>
          <w:sz w:val="24"/>
          <w:szCs w:val="24"/>
        </w:rPr>
        <w:tab/>
        <w:t xml:space="preserve">Whether, in view of the International Tribunal Judgment finding that China is guilty of human rights violations, genocide and oppression of the country’s Uyghur, Kazakh and Turkic Muslim populations and in light of the United States of America signing a new law banning all products manufactured in the Xinjiang region under forced labour, to mark its disapproval of China’s human rights violations, his department will use trade relations to send a message against the inhumane practices and genocide of Muslims; if not, why not; if so, what are the relevant details; </w:t>
      </w:r>
    </w:p>
    <w:p w:rsidR="0061644E" w:rsidRPr="0061644E" w:rsidRDefault="0061644E" w:rsidP="0062726F">
      <w:pPr>
        <w:spacing w:after="0" w:line="360" w:lineRule="auto"/>
        <w:ind w:left="709" w:hanging="720"/>
        <w:jc w:val="both"/>
        <w:outlineLvl w:val="0"/>
        <w:rPr>
          <w:rFonts w:ascii="Arial" w:hAnsi="Arial" w:cs="Arial"/>
          <w:sz w:val="24"/>
          <w:szCs w:val="24"/>
        </w:rPr>
      </w:pPr>
      <w:r w:rsidRPr="0061644E">
        <w:rPr>
          <w:rFonts w:ascii="Arial" w:hAnsi="Arial" w:cs="Arial"/>
          <w:sz w:val="24"/>
          <w:szCs w:val="24"/>
        </w:rPr>
        <w:t>(2)</w:t>
      </w:r>
      <w:r w:rsidRPr="0061644E">
        <w:rPr>
          <w:rFonts w:ascii="Arial" w:hAnsi="Arial" w:cs="Arial"/>
          <w:sz w:val="24"/>
          <w:szCs w:val="24"/>
        </w:rPr>
        <w:tab/>
        <w:t>whether his department will (a) pursue measures to stop trade with China and other countries who are collaborating with the Chinese government’s oppressive internal policies against Muslims, (b) further denounce the Chinese Communist Party and countries like Vietnam’s involvement in a deceptive trade practice such as relabelling merchandise to defeat the ban on products made with forced labour in the Xinjiang region and (c) support calls for the implementation of a mechanism and/or oversight to report practices of forced labour; if not, why not, in each case; if so, what are the relevant details in each case;</w:t>
      </w:r>
    </w:p>
    <w:p w:rsidR="0061644E" w:rsidRPr="0061644E" w:rsidRDefault="0061644E" w:rsidP="0062726F">
      <w:pPr>
        <w:spacing w:after="0" w:line="360" w:lineRule="auto"/>
        <w:ind w:left="709" w:hanging="720"/>
        <w:jc w:val="both"/>
        <w:outlineLvl w:val="0"/>
        <w:rPr>
          <w:rFonts w:ascii="Arial" w:hAnsi="Arial" w:cs="Arial"/>
          <w:sz w:val="24"/>
          <w:szCs w:val="24"/>
        </w:rPr>
      </w:pPr>
      <w:r w:rsidRPr="0061644E">
        <w:rPr>
          <w:rFonts w:ascii="Arial" w:hAnsi="Arial" w:cs="Arial"/>
          <w:sz w:val="24"/>
          <w:szCs w:val="24"/>
        </w:rPr>
        <w:t>(3)</w:t>
      </w:r>
      <w:r w:rsidRPr="0061644E">
        <w:rPr>
          <w:rFonts w:ascii="Arial" w:hAnsi="Arial" w:cs="Arial"/>
          <w:sz w:val="24"/>
          <w:szCs w:val="24"/>
        </w:rPr>
        <w:tab/>
        <w:t>whether the Republic is currently importing products that were manufactured in the Xinjiang region; if not, what is the position in this regard; if so, what are the relevant details?</w:t>
      </w:r>
      <w:r w:rsidR="0062726F">
        <w:rPr>
          <w:rFonts w:ascii="Arial" w:hAnsi="Arial" w:cs="Arial"/>
          <w:sz w:val="24"/>
          <w:szCs w:val="24"/>
        </w:rPr>
        <w:t xml:space="preserve">   [</w:t>
      </w:r>
      <w:r w:rsidRPr="0061644E">
        <w:rPr>
          <w:rFonts w:ascii="Arial" w:hAnsi="Arial" w:cs="Arial"/>
          <w:sz w:val="24"/>
          <w:szCs w:val="24"/>
        </w:rPr>
        <w:t>NW2E</w:t>
      </w:r>
      <w:r w:rsidR="0062726F">
        <w:rPr>
          <w:rFonts w:ascii="Arial" w:hAnsi="Arial" w:cs="Arial"/>
          <w:sz w:val="24"/>
          <w:szCs w:val="24"/>
        </w:rPr>
        <w:t>]</w:t>
      </w:r>
    </w:p>
    <w:p w:rsidR="00694A8B" w:rsidRPr="0061644E" w:rsidRDefault="00694A8B" w:rsidP="0062726F">
      <w:pPr>
        <w:spacing w:after="0" w:line="360" w:lineRule="auto"/>
        <w:jc w:val="both"/>
        <w:rPr>
          <w:rFonts w:ascii="Arial" w:hAnsi="Arial" w:cs="Arial"/>
          <w:color w:val="000000" w:themeColor="text1"/>
          <w:sz w:val="24"/>
          <w:szCs w:val="24"/>
        </w:rPr>
      </w:pPr>
    </w:p>
    <w:p w:rsidR="000B46B3" w:rsidRDefault="000B46B3">
      <w:pPr>
        <w:spacing w:line="259" w:lineRule="auto"/>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br w:type="page"/>
      </w:r>
    </w:p>
    <w:p w:rsidR="00C60F52" w:rsidRPr="0061644E" w:rsidRDefault="00B236EF" w:rsidP="0062726F">
      <w:pPr>
        <w:spacing w:after="0" w:line="360" w:lineRule="auto"/>
        <w:jc w:val="both"/>
        <w:outlineLvl w:val="0"/>
        <w:rPr>
          <w:rFonts w:ascii="Arial" w:eastAsia="Times New Roman" w:hAnsi="Arial" w:cs="Arial"/>
          <w:b/>
          <w:color w:val="000000" w:themeColor="text1"/>
          <w:sz w:val="24"/>
          <w:szCs w:val="24"/>
          <w:lang w:val="en-US"/>
        </w:rPr>
      </w:pPr>
      <w:r w:rsidRPr="0061644E">
        <w:rPr>
          <w:rFonts w:ascii="Arial" w:eastAsia="Times New Roman" w:hAnsi="Arial" w:cs="Arial"/>
          <w:b/>
          <w:color w:val="000000" w:themeColor="text1"/>
          <w:sz w:val="24"/>
          <w:szCs w:val="24"/>
          <w:lang w:val="en-US"/>
        </w:rPr>
        <w:lastRenderedPageBreak/>
        <w:t>RE</w:t>
      </w:r>
      <w:r w:rsidR="00C22B78" w:rsidRPr="0061644E">
        <w:rPr>
          <w:rFonts w:ascii="Arial" w:eastAsia="Times New Roman" w:hAnsi="Arial" w:cs="Arial"/>
          <w:b/>
          <w:color w:val="000000" w:themeColor="text1"/>
          <w:sz w:val="24"/>
          <w:szCs w:val="24"/>
          <w:lang w:val="en-US"/>
        </w:rPr>
        <w:t>PLY</w:t>
      </w:r>
    </w:p>
    <w:p w:rsidR="00267BCA" w:rsidRPr="006B74AF" w:rsidRDefault="00267BCA" w:rsidP="006B74AF">
      <w:pPr>
        <w:pStyle w:val="ListParagraph"/>
        <w:spacing w:after="0" w:line="360" w:lineRule="auto"/>
        <w:ind w:left="0"/>
        <w:jc w:val="both"/>
        <w:rPr>
          <w:rFonts w:ascii="Arial" w:hAnsi="Arial" w:cs="Arial"/>
          <w:color w:val="000000" w:themeColor="text1"/>
          <w:sz w:val="24"/>
          <w:szCs w:val="24"/>
        </w:rPr>
      </w:pPr>
    </w:p>
    <w:p w:rsidR="00FA5366" w:rsidRDefault="006B74AF" w:rsidP="00FA5366">
      <w:pPr>
        <w:pStyle w:val="ListParagraph"/>
        <w:numPr>
          <w:ilvl w:val="0"/>
          <w:numId w:val="46"/>
        </w:numPr>
        <w:spacing w:line="360" w:lineRule="auto"/>
        <w:ind w:left="567" w:hanging="567"/>
        <w:jc w:val="both"/>
        <w:rPr>
          <w:rFonts w:ascii="Arial" w:hAnsi="Arial" w:cs="Arial"/>
          <w:sz w:val="24"/>
          <w:szCs w:val="24"/>
          <w:lang w:val="en-US"/>
        </w:rPr>
      </w:pPr>
      <w:r w:rsidRPr="00FA5366">
        <w:rPr>
          <w:rFonts w:ascii="Arial" w:hAnsi="Arial" w:cs="Arial"/>
          <w:sz w:val="24"/>
          <w:szCs w:val="24"/>
          <w:lang w:val="en-US"/>
        </w:rPr>
        <w:t xml:space="preserve">Trade decisions </w:t>
      </w:r>
      <w:r w:rsidR="0016205B" w:rsidRPr="00FA5366">
        <w:rPr>
          <w:rFonts w:ascii="Arial" w:hAnsi="Arial" w:cs="Arial"/>
          <w:sz w:val="24"/>
          <w:szCs w:val="24"/>
          <w:lang w:val="en-US"/>
        </w:rPr>
        <w:t xml:space="preserve">on imports </w:t>
      </w:r>
      <w:r w:rsidRPr="00FA5366">
        <w:rPr>
          <w:rFonts w:ascii="Arial" w:hAnsi="Arial" w:cs="Arial"/>
          <w:sz w:val="24"/>
          <w:szCs w:val="24"/>
          <w:lang w:val="en-US"/>
        </w:rPr>
        <w:t>are made in compliance with the rules of the</w:t>
      </w:r>
      <w:r w:rsidR="0016205B" w:rsidRPr="00FA5366">
        <w:rPr>
          <w:rFonts w:ascii="Arial" w:hAnsi="Arial" w:cs="Arial"/>
          <w:sz w:val="24"/>
          <w:szCs w:val="24"/>
          <w:lang w:val="en-US"/>
        </w:rPr>
        <w:t xml:space="preserve"> World Trade Organisation (WTO)</w:t>
      </w:r>
      <w:r w:rsidR="00273CC0" w:rsidRPr="00FA5366">
        <w:rPr>
          <w:rFonts w:ascii="Arial" w:hAnsi="Arial" w:cs="Arial"/>
          <w:sz w:val="24"/>
          <w:szCs w:val="24"/>
          <w:lang w:val="en-US"/>
        </w:rPr>
        <w:t xml:space="preserve">. It </w:t>
      </w:r>
      <w:r w:rsidRPr="00FA5366">
        <w:rPr>
          <w:rFonts w:ascii="Arial" w:hAnsi="Arial" w:cs="Arial"/>
          <w:sz w:val="24"/>
          <w:szCs w:val="24"/>
          <w:lang w:val="en-US"/>
        </w:rPr>
        <w:t xml:space="preserve">requires </w:t>
      </w:r>
      <w:r w:rsidR="0066276A" w:rsidRPr="00FA5366">
        <w:rPr>
          <w:rFonts w:ascii="Arial" w:hAnsi="Arial" w:cs="Arial"/>
          <w:sz w:val="24"/>
          <w:szCs w:val="24"/>
          <w:lang w:val="en-US"/>
        </w:rPr>
        <w:t xml:space="preserve">granting </w:t>
      </w:r>
      <w:r w:rsidR="0016205B" w:rsidRPr="00FA5366">
        <w:rPr>
          <w:rFonts w:ascii="Arial" w:hAnsi="Arial" w:cs="Arial"/>
          <w:sz w:val="24"/>
          <w:szCs w:val="24"/>
          <w:lang w:val="en-US"/>
        </w:rPr>
        <w:t xml:space="preserve">non-discriminatory </w:t>
      </w:r>
      <w:r w:rsidR="0066276A" w:rsidRPr="00FA5366">
        <w:rPr>
          <w:rFonts w:ascii="Arial" w:hAnsi="Arial" w:cs="Arial"/>
          <w:sz w:val="24"/>
          <w:szCs w:val="24"/>
          <w:lang w:val="en-US"/>
        </w:rPr>
        <w:t xml:space="preserve">market access for imports from </w:t>
      </w:r>
      <w:r w:rsidRPr="00FA5366">
        <w:rPr>
          <w:rFonts w:ascii="Arial" w:hAnsi="Arial" w:cs="Arial"/>
          <w:sz w:val="24"/>
          <w:szCs w:val="24"/>
          <w:lang w:val="en-US"/>
        </w:rPr>
        <w:t>all WTO Members</w:t>
      </w:r>
      <w:r w:rsidR="00273CC0" w:rsidRPr="00FA5366">
        <w:rPr>
          <w:rFonts w:ascii="Arial" w:hAnsi="Arial" w:cs="Arial"/>
          <w:sz w:val="24"/>
          <w:szCs w:val="24"/>
          <w:lang w:val="en-US"/>
        </w:rPr>
        <w:t>,</w:t>
      </w:r>
      <w:r w:rsidRPr="00FA5366">
        <w:rPr>
          <w:rFonts w:ascii="Arial" w:hAnsi="Arial" w:cs="Arial"/>
          <w:sz w:val="24"/>
          <w:szCs w:val="24"/>
          <w:lang w:val="en-US"/>
        </w:rPr>
        <w:t xml:space="preserve"> subject to applicable tariffs and </w:t>
      </w:r>
      <w:r w:rsidR="0066276A" w:rsidRPr="00FA5366">
        <w:rPr>
          <w:rFonts w:ascii="Arial" w:hAnsi="Arial" w:cs="Arial"/>
          <w:sz w:val="24"/>
          <w:szCs w:val="24"/>
          <w:lang w:val="en-US"/>
        </w:rPr>
        <w:t>health, safety and environmental standards</w:t>
      </w:r>
      <w:r w:rsidR="00273CC0" w:rsidRPr="00FA5366">
        <w:rPr>
          <w:rFonts w:ascii="Arial" w:hAnsi="Arial" w:cs="Arial"/>
          <w:sz w:val="24"/>
          <w:szCs w:val="24"/>
          <w:lang w:val="en-US"/>
        </w:rPr>
        <w:t>,</w:t>
      </w:r>
      <w:r w:rsidR="0066276A" w:rsidRPr="00FA5366">
        <w:rPr>
          <w:rFonts w:ascii="Arial" w:hAnsi="Arial" w:cs="Arial"/>
          <w:sz w:val="24"/>
          <w:szCs w:val="24"/>
          <w:lang w:val="en-US"/>
        </w:rPr>
        <w:t xml:space="preserve"> such as </w:t>
      </w:r>
      <w:r w:rsidRPr="00FA5366">
        <w:rPr>
          <w:rFonts w:ascii="Arial" w:hAnsi="Arial" w:cs="Arial"/>
          <w:sz w:val="24"/>
          <w:szCs w:val="24"/>
          <w:lang w:val="en-US"/>
        </w:rPr>
        <w:t xml:space="preserve">sanitary and phyto-sanitary </w:t>
      </w:r>
      <w:r w:rsidR="0066276A" w:rsidRPr="00FA5366">
        <w:rPr>
          <w:rFonts w:ascii="Arial" w:hAnsi="Arial" w:cs="Arial"/>
          <w:sz w:val="24"/>
          <w:szCs w:val="24"/>
          <w:lang w:val="en-US"/>
        </w:rPr>
        <w:t>requirements</w:t>
      </w:r>
      <w:r w:rsidRPr="00FA5366">
        <w:rPr>
          <w:rFonts w:ascii="Arial" w:hAnsi="Arial" w:cs="Arial"/>
          <w:sz w:val="24"/>
          <w:szCs w:val="24"/>
          <w:lang w:val="en-US"/>
        </w:rPr>
        <w:t>. Any restrictions beyond these need to comply with specified rules</w:t>
      </w:r>
      <w:r w:rsidR="003C7364">
        <w:rPr>
          <w:rFonts w:ascii="Arial" w:hAnsi="Arial" w:cs="Arial"/>
          <w:sz w:val="24"/>
          <w:szCs w:val="24"/>
          <w:lang w:val="en-US"/>
        </w:rPr>
        <w:t>.</w:t>
      </w:r>
      <w:r w:rsidRPr="00FA5366">
        <w:rPr>
          <w:rFonts w:ascii="Arial" w:hAnsi="Arial" w:cs="Arial"/>
          <w:sz w:val="24"/>
          <w:szCs w:val="24"/>
          <w:lang w:val="en-US"/>
        </w:rPr>
        <w:t xml:space="preserve"> This provides the legal framework within </w:t>
      </w:r>
      <w:r w:rsidR="00273CC0" w:rsidRPr="00FA5366">
        <w:rPr>
          <w:rFonts w:ascii="Arial" w:hAnsi="Arial" w:cs="Arial"/>
          <w:sz w:val="24"/>
          <w:szCs w:val="24"/>
          <w:lang w:val="en-US"/>
        </w:rPr>
        <w:t xml:space="preserve">which </w:t>
      </w:r>
      <w:r w:rsidRPr="00FA5366">
        <w:rPr>
          <w:rFonts w:ascii="Arial" w:hAnsi="Arial" w:cs="Arial"/>
          <w:sz w:val="24"/>
          <w:szCs w:val="24"/>
          <w:lang w:val="en-US"/>
        </w:rPr>
        <w:t xml:space="preserve">any administration is required to operate. </w:t>
      </w:r>
    </w:p>
    <w:p w:rsidR="00FA5366" w:rsidRDefault="00FA5366" w:rsidP="00FA5366">
      <w:pPr>
        <w:pStyle w:val="ListParagraph"/>
        <w:spacing w:line="360" w:lineRule="auto"/>
        <w:ind w:left="567"/>
        <w:jc w:val="both"/>
        <w:rPr>
          <w:rFonts w:ascii="Arial" w:hAnsi="Arial" w:cs="Arial"/>
          <w:sz w:val="24"/>
          <w:szCs w:val="24"/>
          <w:lang w:val="en-US"/>
        </w:rPr>
      </w:pPr>
    </w:p>
    <w:p w:rsidR="00FA5366" w:rsidRDefault="006B74AF" w:rsidP="00FA5366">
      <w:pPr>
        <w:pStyle w:val="ListParagraph"/>
        <w:numPr>
          <w:ilvl w:val="0"/>
          <w:numId w:val="46"/>
        </w:numPr>
        <w:spacing w:line="360" w:lineRule="auto"/>
        <w:ind w:left="567" w:hanging="567"/>
        <w:jc w:val="both"/>
        <w:rPr>
          <w:rFonts w:ascii="Arial" w:hAnsi="Arial" w:cs="Arial"/>
          <w:sz w:val="24"/>
          <w:szCs w:val="24"/>
          <w:lang w:val="en-US"/>
        </w:rPr>
      </w:pPr>
      <w:r w:rsidRPr="00FA5366">
        <w:rPr>
          <w:rFonts w:ascii="Arial" w:hAnsi="Arial" w:cs="Arial"/>
          <w:sz w:val="24"/>
          <w:szCs w:val="24"/>
          <w:lang w:val="en-US"/>
        </w:rPr>
        <w:t xml:space="preserve">International trade data is not disaggregated to sub-national levels. Available data specifies the country of origin only. </w:t>
      </w:r>
    </w:p>
    <w:p w:rsidR="00FA5366" w:rsidRPr="00FA5366" w:rsidRDefault="00FA5366" w:rsidP="00FA5366">
      <w:pPr>
        <w:pStyle w:val="ListParagraph"/>
        <w:rPr>
          <w:rFonts w:ascii="Arial" w:hAnsi="Arial" w:cs="Arial"/>
          <w:sz w:val="24"/>
          <w:szCs w:val="24"/>
          <w:lang w:val="en-US"/>
        </w:rPr>
      </w:pPr>
    </w:p>
    <w:p w:rsidR="006B74AF" w:rsidRPr="00FA5366" w:rsidRDefault="006B74AF" w:rsidP="00FA5366">
      <w:pPr>
        <w:pStyle w:val="ListParagraph"/>
        <w:numPr>
          <w:ilvl w:val="0"/>
          <w:numId w:val="46"/>
        </w:numPr>
        <w:spacing w:line="360" w:lineRule="auto"/>
        <w:ind w:left="567" w:hanging="567"/>
        <w:jc w:val="both"/>
        <w:rPr>
          <w:rFonts w:ascii="Arial" w:hAnsi="Arial" w:cs="Arial"/>
          <w:sz w:val="24"/>
          <w:szCs w:val="24"/>
          <w:lang w:val="en-US"/>
        </w:rPr>
      </w:pPr>
      <w:r w:rsidRPr="00FA5366">
        <w:rPr>
          <w:rFonts w:ascii="Arial" w:hAnsi="Arial" w:cs="Arial"/>
          <w:sz w:val="24"/>
          <w:szCs w:val="24"/>
          <w:lang w:val="en-US"/>
        </w:rPr>
        <w:t xml:space="preserve">Any illegal relabeling practices </w:t>
      </w:r>
      <w:r w:rsidR="00273CC0" w:rsidRPr="00FA5366">
        <w:rPr>
          <w:rFonts w:ascii="Arial" w:hAnsi="Arial" w:cs="Arial"/>
          <w:sz w:val="24"/>
          <w:szCs w:val="24"/>
          <w:lang w:val="en-US"/>
        </w:rPr>
        <w:t xml:space="preserve">which </w:t>
      </w:r>
      <w:r w:rsidRPr="00FA5366">
        <w:rPr>
          <w:rFonts w:ascii="Arial" w:hAnsi="Arial" w:cs="Arial"/>
          <w:sz w:val="24"/>
          <w:szCs w:val="24"/>
          <w:lang w:val="en-US"/>
        </w:rPr>
        <w:t>misrepresent the national origin will be in contravention of South African</w:t>
      </w:r>
      <w:r w:rsidR="00BA11E6" w:rsidRPr="00FA5366">
        <w:rPr>
          <w:rFonts w:ascii="Arial" w:hAnsi="Arial" w:cs="Arial"/>
          <w:sz w:val="24"/>
          <w:szCs w:val="24"/>
          <w:lang w:val="en-US"/>
        </w:rPr>
        <w:t xml:space="preserve"> c</w:t>
      </w:r>
      <w:r w:rsidR="00012CDE" w:rsidRPr="00FA5366">
        <w:rPr>
          <w:rFonts w:ascii="Arial" w:hAnsi="Arial" w:cs="Arial"/>
          <w:sz w:val="24"/>
          <w:szCs w:val="24"/>
          <w:lang w:val="en-US"/>
        </w:rPr>
        <w:t>ustoms</w:t>
      </w:r>
      <w:r w:rsidR="00273CC0" w:rsidRPr="00FA5366">
        <w:rPr>
          <w:rFonts w:ascii="Arial" w:hAnsi="Arial" w:cs="Arial"/>
          <w:sz w:val="24"/>
          <w:szCs w:val="24"/>
          <w:lang w:val="en-US"/>
        </w:rPr>
        <w:t>,</w:t>
      </w:r>
      <w:r w:rsidR="00012CDE" w:rsidRPr="00FA5366">
        <w:rPr>
          <w:rFonts w:ascii="Arial" w:hAnsi="Arial" w:cs="Arial"/>
          <w:sz w:val="24"/>
          <w:szCs w:val="24"/>
          <w:lang w:val="en-US"/>
        </w:rPr>
        <w:t xml:space="preserve"> </w:t>
      </w:r>
      <w:r w:rsidR="00BA11E6" w:rsidRPr="00FA5366">
        <w:rPr>
          <w:rFonts w:ascii="Arial" w:hAnsi="Arial" w:cs="Arial"/>
          <w:sz w:val="24"/>
          <w:szCs w:val="24"/>
          <w:lang w:val="en-US"/>
        </w:rPr>
        <w:t xml:space="preserve">legislation </w:t>
      </w:r>
      <w:r w:rsidR="00CF33B3" w:rsidRPr="00FA5366">
        <w:rPr>
          <w:rFonts w:ascii="Arial" w:hAnsi="Arial" w:cs="Arial"/>
          <w:sz w:val="24"/>
          <w:szCs w:val="24"/>
          <w:lang w:val="en-US"/>
        </w:rPr>
        <w:t>requir</w:t>
      </w:r>
      <w:r w:rsidR="00EB53ED" w:rsidRPr="00FA5366">
        <w:rPr>
          <w:rFonts w:ascii="Arial" w:hAnsi="Arial" w:cs="Arial"/>
          <w:sz w:val="24"/>
          <w:szCs w:val="24"/>
          <w:lang w:val="en-US"/>
        </w:rPr>
        <w:t xml:space="preserve">ing that </w:t>
      </w:r>
      <w:r w:rsidR="00881DEA" w:rsidRPr="00FA5366">
        <w:rPr>
          <w:rFonts w:ascii="Arial" w:hAnsi="Arial" w:cs="Arial"/>
          <w:sz w:val="24"/>
          <w:szCs w:val="24"/>
          <w:lang w:val="en-US"/>
        </w:rPr>
        <w:t>imports</w:t>
      </w:r>
      <w:r w:rsidR="00EB53ED" w:rsidRPr="00FA5366">
        <w:rPr>
          <w:rFonts w:ascii="Arial" w:hAnsi="Arial" w:cs="Arial"/>
          <w:sz w:val="24"/>
          <w:szCs w:val="24"/>
          <w:lang w:val="en-US"/>
        </w:rPr>
        <w:t xml:space="preserve"> enter the South African market only if </w:t>
      </w:r>
      <w:r w:rsidR="00881DEA" w:rsidRPr="00FA5366">
        <w:rPr>
          <w:rFonts w:ascii="Arial" w:hAnsi="Arial" w:cs="Arial"/>
          <w:sz w:val="24"/>
          <w:szCs w:val="24"/>
          <w:lang w:val="en-US"/>
        </w:rPr>
        <w:t xml:space="preserve">accompanied with a </w:t>
      </w:r>
      <w:r w:rsidR="00CF33B3" w:rsidRPr="00FA5366">
        <w:rPr>
          <w:rFonts w:ascii="Arial" w:hAnsi="Arial" w:cs="Arial"/>
          <w:sz w:val="24"/>
          <w:szCs w:val="24"/>
          <w:lang w:val="en-US"/>
        </w:rPr>
        <w:t xml:space="preserve">declaration of the true country of origin and </w:t>
      </w:r>
      <w:r w:rsidR="00881DEA" w:rsidRPr="00FA5366">
        <w:rPr>
          <w:rFonts w:ascii="Arial" w:hAnsi="Arial" w:cs="Arial"/>
          <w:sz w:val="24"/>
          <w:szCs w:val="24"/>
          <w:lang w:val="en-US"/>
        </w:rPr>
        <w:t xml:space="preserve">of </w:t>
      </w:r>
      <w:r w:rsidR="00CF33B3" w:rsidRPr="00FA5366">
        <w:rPr>
          <w:rFonts w:ascii="Arial" w:hAnsi="Arial" w:cs="Arial"/>
          <w:sz w:val="24"/>
          <w:szCs w:val="24"/>
          <w:lang w:val="en-US"/>
        </w:rPr>
        <w:t xml:space="preserve">export </w:t>
      </w:r>
      <w:r w:rsidR="00BA11E6" w:rsidRPr="00FA5366">
        <w:rPr>
          <w:rFonts w:ascii="Arial" w:hAnsi="Arial" w:cs="Arial"/>
          <w:sz w:val="24"/>
          <w:szCs w:val="24"/>
          <w:lang w:val="en-US"/>
        </w:rPr>
        <w:t>(Article 40.1</w:t>
      </w:r>
      <w:r w:rsidR="00A352A3" w:rsidRPr="00FA5366">
        <w:rPr>
          <w:rFonts w:ascii="Arial" w:hAnsi="Arial" w:cs="Arial"/>
          <w:sz w:val="24"/>
          <w:szCs w:val="24"/>
          <w:lang w:val="en-US"/>
        </w:rPr>
        <w:t>(c)</w:t>
      </w:r>
      <w:r w:rsidR="00BA11E6" w:rsidRPr="00FA5366">
        <w:rPr>
          <w:rFonts w:ascii="Arial" w:hAnsi="Arial" w:cs="Arial"/>
          <w:sz w:val="24"/>
          <w:szCs w:val="24"/>
          <w:lang w:val="en-US"/>
        </w:rPr>
        <w:t xml:space="preserve"> of Customs and Excise Act</w:t>
      </w:r>
      <w:r w:rsidR="00881DEA" w:rsidRPr="00FA5366">
        <w:rPr>
          <w:rFonts w:ascii="Arial" w:hAnsi="Arial" w:cs="Arial"/>
          <w:sz w:val="24"/>
          <w:szCs w:val="24"/>
          <w:lang w:val="en-US"/>
        </w:rPr>
        <w:t>)</w:t>
      </w:r>
      <w:r w:rsidR="00CF33B3" w:rsidRPr="00FA5366">
        <w:rPr>
          <w:rFonts w:ascii="Arial" w:hAnsi="Arial" w:cs="Arial"/>
          <w:sz w:val="24"/>
          <w:szCs w:val="24"/>
          <w:lang w:val="en-US"/>
        </w:rPr>
        <w:t>.</w:t>
      </w:r>
      <w:r w:rsidR="00BA11E6" w:rsidRPr="00FA5366">
        <w:rPr>
          <w:rFonts w:ascii="Arial" w:hAnsi="Arial" w:cs="Arial"/>
          <w:sz w:val="24"/>
          <w:szCs w:val="24"/>
          <w:lang w:val="en-US"/>
        </w:rPr>
        <w:t xml:space="preserve"> </w:t>
      </w:r>
      <w:r w:rsidRPr="00FA5366">
        <w:rPr>
          <w:rFonts w:ascii="Arial" w:hAnsi="Arial" w:cs="Arial"/>
          <w:sz w:val="24"/>
          <w:szCs w:val="24"/>
          <w:lang w:val="en-US"/>
        </w:rPr>
        <w:t xml:space="preserve"> Should the Honourable Member have evidence </w:t>
      </w:r>
      <w:r w:rsidR="00EB53ED" w:rsidRPr="00FA5366">
        <w:rPr>
          <w:rFonts w:ascii="Arial" w:hAnsi="Arial" w:cs="Arial"/>
          <w:sz w:val="24"/>
          <w:szCs w:val="24"/>
          <w:lang w:val="en-US"/>
        </w:rPr>
        <w:t>of any illegal labeling practices</w:t>
      </w:r>
      <w:r w:rsidRPr="00FA5366">
        <w:rPr>
          <w:rFonts w:ascii="Arial" w:hAnsi="Arial" w:cs="Arial"/>
          <w:sz w:val="24"/>
          <w:szCs w:val="24"/>
          <w:lang w:val="en-US"/>
        </w:rPr>
        <w:t>, it should be reported to</w:t>
      </w:r>
      <w:r w:rsidR="00012CDE" w:rsidRPr="00FA5366">
        <w:rPr>
          <w:rFonts w:ascii="Arial" w:hAnsi="Arial" w:cs="Arial"/>
          <w:sz w:val="24"/>
          <w:szCs w:val="24"/>
          <w:lang w:val="en-US"/>
        </w:rPr>
        <w:t xml:space="preserve"> </w:t>
      </w:r>
      <w:r w:rsidR="00273CC0" w:rsidRPr="00FA5366">
        <w:rPr>
          <w:rFonts w:ascii="Arial" w:hAnsi="Arial" w:cs="Arial"/>
          <w:sz w:val="24"/>
          <w:szCs w:val="24"/>
          <w:lang w:val="en-US"/>
        </w:rPr>
        <w:t xml:space="preserve">the </w:t>
      </w:r>
      <w:r w:rsidR="0095278A" w:rsidRPr="00FA5366">
        <w:rPr>
          <w:rFonts w:ascii="Arial" w:hAnsi="Arial" w:cs="Arial"/>
          <w:sz w:val="24"/>
          <w:szCs w:val="24"/>
          <w:lang w:val="en-US"/>
        </w:rPr>
        <w:t xml:space="preserve">Office of the Head of Customs at the </w:t>
      </w:r>
      <w:r w:rsidR="00012CDE" w:rsidRPr="00FA5366">
        <w:rPr>
          <w:rFonts w:ascii="Arial" w:hAnsi="Arial" w:cs="Arial"/>
          <w:sz w:val="24"/>
          <w:szCs w:val="24"/>
          <w:lang w:val="en-US"/>
        </w:rPr>
        <w:t>South African Revenue Services (SARS)</w:t>
      </w:r>
      <w:r w:rsidR="0095278A" w:rsidRPr="00FA5366">
        <w:rPr>
          <w:rFonts w:ascii="Arial" w:hAnsi="Arial" w:cs="Arial"/>
          <w:sz w:val="24"/>
          <w:szCs w:val="24"/>
          <w:lang w:val="en-US"/>
        </w:rPr>
        <w:t>.</w:t>
      </w:r>
    </w:p>
    <w:p w:rsidR="00CA58C7" w:rsidRPr="006B74AF" w:rsidRDefault="00CA58C7" w:rsidP="006B74AF">
      <w:pPr>
        <w:spacing w:after="0" w:line="360" w:lineRule="auto"/>
        <w:jc w:val="both"/>
        <w:rPr>
          <w:rFonts w:ascii="Arial" w:eastAsia="Times New Roman" w:hAnsi="Arial" w:cs="Arial"/>
          <w:sz w:val="24"/>
          <w:szCs w:val="24"/>
        </w:rPr>
      </w:pPr>
    </w:p>
    <w:p w:rsidR="00287D5A" w:rsidRDefault="00287D5A" w:rsidP="00C01A82">
      <w:pPr>
        <w:spacing w:after="0" w:line="360" w:lineRule="auto"/>
        <w:ind w:left="10" w:hanging="10"/>
        <w:jc w:val="both"/>
        <w:rPr>
          <w:rFonts w:ascii="Arial" w:eastAsia="Calibri" w:hAnsi="Arial" w:cs="Arial"/>
          <w:color w:val="000000"/>
          <w:sz w:val="24"/>
          <w:szCs w:val="24"/>
          <w:lang w:eastAsia="en-ZA"/>
        </w:rPr>
      </w:pPr>
    </w:p>
    <w:p w:rsidR="006B74AF" w:rsidRPr="00FC4573" w:rsidRDefault="00FC4573" w:rsidP="00FC4573">
      <w:pPr>
        <w:spacing w:after="0" w:line="360" w:lineRule="auto"/>
        <w:ind w:left="10" w:hanging="10"/>
        <w:jc w:val="center"/>
        <w:rPr>
          <w:rFonts w:ascii="Arial" w:eastAsia="Calibri" w:hAnsi="Arial" w:cs="Arial"/>
          <w:b/>
          <w:color w:val="000000"/>
          <w:sz w:val="24"/>
          <w:szCs w:val="24"/>
          <w:lang w:eastAsia="en-ZA"/>
        </w:rPr>
      </w:pPr>
      <w:bookmarkStart w:id="0" w:name="_GoBack"/>
      <w:r w:rsidRPr="00FC4573">
        <w:rPr>
          <w:rFonts w:ascii="Arial" w:eastAsia="Calibri" w:hAnsi="Arial" w:cs="Arial"/>
          <w:b/>
          <w:color w:val="000000"/>
          <w:sz w:val="24"/>
          <w:szCs w:val="24"/>
          <w:lang w:eastAsia="en-ZA"/>
        </w:rPr>
        <w:t>-END-</w:t>
      </w:r>
      <w:bookmarkEnd w:id="0"/>
    </w:p>
    <w:sectPr w:rsidR="006B74AF" w:rsidRPr="00FC4573" w:rsidSect="00074F87">
      <w:headerReference w:type="default" r:id="rId9"/>
      <w:footerReference w:type="default" r:id="rId10"/>
      <w:pgSz w:w="11906" w:h="16838"/>
      <w:pgMar w:top="851" w:right="1274" w:bottom="426"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6B" w:rsidRDefault="00077D6B" w:rsidP="006D054B">
      <w:pPr>
        <w:spacing w:after="0" w:line="240" w:lineRule="auto"/>
      </w:pPr>
      <w:r>
        <w:separator/>
      </w:r>
    </w:p>
  </w:endnote>
  <w:endnote w:type="continuationSeparator" w:id="0">
    <w:p w:rsidR="00077D6B" w:rsidRDefault="00077D6B"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MT Std Ligh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86190"/>
      <w:docPartObj>
        <w:docPartGallery w:val="Page Numbers (Bottom of Page)"/>
        <w:docPartUnique/>
      </w:docPartObj>
    </w:sdtPr>
    <w:sdtEndPr>
      <w:rPr>
        <w:noProof/>
      </w:rPr>
    </w:sdtEndPr>
    <w:sdtContent>
      <w:p w:rsidR="00EB53ED" w:rsidRDefault="00D45007">
        <w:pPr>
          <w:pStyle w:val="Footer"/>
          <w:jc w:val="center"/>
        </w:pPr>
        <w:r>
          <w:fldChar w:fldCharType="begin"/>
        </w:r>
        <w:r w:rsidR="00EB53ED">
          <w:instrText xml:space="preserve"> PAGE   \* MERGEFORMAT </w:instrText>
        </w:r>
        <w:r>
          <w:fldChar w:fldCharType="separate"/>
        </w:r>
        <w:r w:rsidR="00934830">
          <w:rPr>
            <w:noProof/>
          </w:rPr>
          <w:t>1</w:t>
        </w:r>
        <w:r>
          <w:rPr>
            <w:noProof/>
          </w:rPr>
          <w:fldChar w:fldCharType="end"/>
        </w:r>
      </w:p>
    </w:sdtContent>
  </w:sdt>
  <w:p w:rsidR="00EB53ED" w:rsidRDefault="00EB53ED" w:rsidP="00C90387">
    <w:pPr>
      <w:pStyle w:val="Footer"/>
      <w:jc w:val="center"/>
    </w:pPr>
    <w:r>
      <w:t>Parliamentary Question: NA PQ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6B" w:rsidRDefault="00077D6B" w:rsidP="006D054B">
      <w:pPr>
        <w:spacing w:after="0" w:line="240" w:lineRule="auto"/>
      </w:pPr>
      <w:r>
        <w:separator/>
      </w:r>
    </w:p>
  </w:footnote>
  <w:footnote w:type="continuationSeparator" w:id="0">
    <w:p w:rsidR="00077D6B" w:rsidRDefault="00077D6B"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ED" w:rsidRDefault="00EB53ED" w:rsidP="0062726F">
    <w:pPr>
      <w:pStyle w:val="Header"/>
      <w:ind w:left="-567"/>
    </w:pPr>
  </w:p>
  <w:p w:rsidR="00EB53ED" w:rsidRDefault="00EB53ED"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8C"/>
    <w:multiLevelType w:val="hybridMultilevel"/>
    <w:tmpl w:val="B89A97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4484C"/>
    <w:multiLevelType w:val="hybridMultilevel"/>
    <w:tmpl w:val="A3F811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4B316ED"/>
    <w:multiLevelType w:val="hybridMultilevel"/>
    <w:tmpl w:val="75C480C8"/>
    <w:lvl w:ilvl="0" w:tplc="7FD6D64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75D6066"/>
    <w:multiLevelType w:val="hybridMultilevel"/>
    <w:tmpl w:val="D0E69676"/>
    <w:lvl w:ilvl="0" w:tplc="6B2A9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E3723"/>
    <w:multiLevelType w:val="hybridMultilevel"/>
    <w:tmpl w:val="6950AB6E"/>
    <w:lvl w:ilvl="0" w:tplc="1C090017">
      <w:start w:val="1"/>
      <w:numFmt w:val="lowerLetter"/>
      <w:lvlText w:val="%1)"/>
      <w:lvlJc w:val="left"/>
      <w:pPr>
        <w:ind w:left="786"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0F71"/>
    <w:multiLevelType w:val="hybridMultilevel"/>
    <w:tmpl w:val="465A618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A79FE"/>
    <w:multiLevelType w:val="hybridMultilevel"/>
    <w:tmpl w:val="981A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E26F8C"/>
    <w:multiLevelType w:val="hybridMultilevel"/>
    <w:tmpl w:val="3FE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6C2636"/>
    <w:multiLevelType w:val="hybridMultilevel"/>
    <w:tmpl w:val="C0925A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70518D"/>
    <w:multiLevelType w:val="hybridMultilevel"/>
    <w:tmpl w:val="83E090BA"/>
    <w:lvl w:ilvl="0" w:tplc="339077EC">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59766E0"/>
    <w:multiLevelType w:val="hybridMultilevel"/>
    <w:tmpl w:val="B7A4A9D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87790F"/>
    <w:multiLevelType w:val="hybridMultilevel"/>
    <w:tmpl w:val="0B8A0E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4A544645"/>
    <w:multiLevelType w:val="hybridMultilevel"/>
    <w:tmpl w:val="09902288"/>
    <w:lvl w:ilvl="0" w:tplc="3A80D0A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783862"/>
    <w:multiLevelType w:val="hybridMultilevel"/>
    <w:tmpl w:val="7EF03A2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5">
    <w:nsid w:val="5CB71ECB"/>
    <w:multiLevelType w:val="hybridMultilevel"/>
    <w:tmpl w:val="138AFC0C"/>
    <w:lvl w:ilvl="0" w:tplc="339077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D867A9"/>
    <w:multiLevelType w:val="hybridMultilevel"/>
    <w:tmpl w:val="13C83220"/>
    <w:lvl w:ilvl="0" w:tplc="6D90A2C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B3C6DC8"/>
    <w:multiLevelType w:val="hybridMultilevel"/>
    <w:tmpl w:val="AA5C31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F3444"/>
    <w:multiLevelType w:val="hybridMultilevel"/>
    <w:tmpl w:val="26D630F4"/>
    <w:lvl w:ilvl="0" w:tplc="DCE873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40"/>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1"/>
  </w:num>
  <w:num w:numId="7">
    <w:abstractNumId w:val="6"/>
  </w:num>
  <w:num w:numId="8">
    <w:abstractNumId w:val="33"/>
  </w:num>
  <w:num w:numId="9">
    <w:abstractNumId w:val="24"/>
  </w:num>
  <w:num w:numId="10">
    <w:abstractNumId w:val="0"/>
  </w:num>
  <w:num w:numId="11">
    <w:abstractNumId w:val="21"/>
  </w:num>
  <w:num w:numId="12">
    <w:abstractNumId w:val="27"/>
  </w:num>
  <w:num w:numId="13">
    <w:abstractNumId w:val="38"/>
  </w:num>
  <w:num w:numId="14">
    <w:abstractNumId w:val="19"/>
  </w:num>
  <w:num w:numId="15">
    <w:abstractNumId w:val="3"/>
  </w:num>
  <w:num w:numId="16">
    <w:abstractNumId w:val="20"/>
  </w:num>
  <w:num w:numId="17">
    <w:abstractNumId w:val="30"/>
  </w:num>
  <w:num w:numId="18">
    <w:abstractNumId w:val="23"/>
  </w:num>
  <w:num w:numId="19">
    <w:abstractNumId w:val="29"/>
  </w:num>
  <w:num w:numId="20">
    <w:abstractNumId w:val="1"/>
  </w:num>
  <w:num w:numId="21">
    <w:abstractNumId w:val="36"/>
  </w:num>
  <w:num w:numId="22">
    <w:abstractNumId w:val="18"/>
  </w:num>
  <w:num w:numId="23">
    <w:abstractNumId w:val="22"/>
  </w:num>
  <w:num w:numId="24">
    <w:abstractNumId w:val="12"/>
  </w:num>
  <w:num w:numId="25">
    <w:abstractNumId w:val="14"/>
  </w:num>
  <w:num w:numId="26">
    <w:abstractNumId w:val="5"/>
  </w:num>
  <w:num w:numId="27">
    <w:abstractNumId w:val="3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2"/>
  </w:num>
  <w:num w:numId="32">
    <w:abstractNumId w:val="35"/>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1"/>
  </w:num>
  <w:num w:numId="36">
    <w:abstractNumId w:val="34"/>
  </w:num>
  <w:num w:numId="37">
    <w:abstractNumId w:val="28"/>
  </w:num>
  <w:num w:numId="38">
    <w:abstractNumId w:val="17"/>
  </w:num>
  <w:num w:numId="39">
    <w:abstractNumId w:val="42"/>
  </w:num>
  <w:num w:numId="40">
    <w:abstractNumId w:val="4"/>
  </w:num>
  <w:num w:numId="41">
    <w:abstractNumId w:val="31"/>
  </w:num>
  <w:num w:numId="42">
    <w:abstractNumId w:val="9"/>
  </w:num>
  <w:num w:numId="43">
    <w:abstractNumId w:val="10"/>
  </w:num>
  <w:num w:numId="44">
    <w:abstractNumId w:val="43"/>
  </w:num>
  <w:num w:numId="45">
    <w:abstractNumId w:val="39"/>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cwtDQ2NLcwMbEwNjVR0lEKTi0uzszPAykwrAUAWVrQdCwAAAA="/>
  </w:docVars>
  <w:rsids>
    <w:rsidRoot w:val="00916351"/>
    <w:rsid w:val="000004A4"/>
    <w:rsid w:val="00001A66"/>
    <w:rsid w:val="00003842"/>
    <w:rsid w:val="00006948"/>
    <w:rsid w:val="000077EE"/>
    <w:rsid w:val="00012CDE"/>
    <w:rsid w:val="00014688"/>
    <w:rsid w:val="0002207E"/>
    <w:rsid w:val="00022BF4"/>
    <w:rsid w:val="00027CE2"/>
    <w:rsid w:val="000307D4"/>
    <w:rsid w:val="0003191E"/>
    <w:rsid w:val="00031D1F"/>
    <w:rsid w:val="000363E1"/>
    <w:rsid w:val="00041805"/>
    <w:rsid w:val="0004293F"/>
    <w:rsid w:val="00043185"/>
    <w:rsid w:val="00043B2F"/>
    <w:rsid w:val="00046D78"/>
    <w:rsid w:val="00050AD5"/>
    <w:rsid w:val="00054FA1"/>
    <w:rsid w:val="00056719"/>
    <w:rsid w:val="000633F3"/>
    <w:rsid w:val="0006536D"/>
    <w:rsid w:val="00071E10"/>
    <w:rsid w:val="00074F87"/>
    <w:rsid w:val="00077D6B"/>
    <w:rsid w:val="00080600"/>
    <w:rsid w:val="00084ACC"/>
    <w:rsid w:val="000A35C0"/>
    <w:rsid w:val="000B0517"/>
    <w:rsid w:val="000B1B9D"/>
    <w:rsid w:val="000B2DB1"/>
    <w:rsid w:val="000B46B3"/>
    <w:rsid w:val="000C4638"/>
    <w:rsid w:val="000C58B8"/>
    <w:rsid w:val="000D0297"/>
    <w:rsid w:val="000D3BB4"/>
    <w:rsid w:val="000D608B"/>
    <w:rsid w:val="000E129D"/>
    <w:rsid w:val="000E214D"/>
    <w:rsid w:val="000E5355"/>
    <w:rsid w:val="00107183"/>
    <w:rsid w:val="001268A0"/>
    <w:rsid w:val="001276F9"/>
    <w:rsid w:val="00130895"/>
    <w:rsid w:val="00134778"/>
    <w:rsid w:val="001363E3"/>
    <w:rsid w:val="00150B54"/>
    <w:rsid w:val="00151E10"/>
    <w:rsid w:val="001540F1"/>
    <w:rsid w:val="0016019E"/>
    <w:rsid w:val="001602E3"/>
    <w:rsid w:val="00161051"/>
    <w:rsid w:val="0016205B"/>
    <w:rsid w:val="00162D8E"/>
    <w:rsid w:val="00172E12"/>
    <w:rsid w:val="00174714"/>
    <w:rsid w:val="001765F1"/>
    <w:rsid w:val="00176749"/>
    <w:rsid w:val="0018225E"/>
    <w:rsid w:val="00182352"/>
    <w:rsid w:val="00185785"/>
    <w:rsid w:val="001877AA"/>
    <w:rsid w:val="0019258D"/>
    <w:rsid w:val="00196241"/>
    <w:rsid w:val="00197D18"/>
    <w:rsid w:val="001A33E4"/>
    <w:rsid w:val="001B1520"/>
    <w:rsid w:val="001C324B"/>
    <w:rsid w:val="001D2868"/>
    <w:rsid w:val="001D4CED"/>
    <w:rsid w:val="001D68E2"/>
    <w:rsid w:val="00200ED3"/>
    <w:rsid w:val="00200F3D"/>
    <w:rsid w:val="00210E19"/>
    <w:rsid w:val="00212F7F"/>
    <w:rsid w:val="002150F1"/>
    <w:rsid w:val="0022287D"/>
    <w:rsid w:val="002245E0"/>
    <w:rsid w:val="00226F0C"/>
    <w:rsid w:val="002329A1"/>
    <w:rsid w:val="0023521C"/>
    <w:rsid w:val="0024155F"/>
    <w:rsid w:val="00242E7F"/>
    <w:rsid w:val="002447C0"/>
    <w:rsid w:val="002459C4"/>
    <w:rsid w:val="00251810"/>
    <w:rsid w:val="00252791"/>
    <w:rsid w:val="002534B7"/>
    <w:rsid w:val="00255DA0"/>
    <w:rsid w:val="00256500"/>
    <w:rsid w:val="00263409"/>
    <w:rsid w:val="00263E65"/>
    <w:rsid w:val="00267BCA"/>
    <w:rsid w:val="00273CC0"/>
    <w:rsid w:val="0028153A"/>
    <w:rsid w:val="002855D7"/>
    <w:rsid w:val="0028785A"/>
    <w:rsid w:val="00287D5A"/>
    <w:rsid w:val="0029231C"/>
    <w:rsid w:val="00294D96"/>
    <w:rsid w:val="002A1D56"/>
    <w:rsid w:val="002A46DB"/>
    <w:rsid w:val="002A5258"/>
    <w:rsid w:val="002B0ED2"/>
    <w:rsid w:val="002B41BC"/>
    <w:rsid w:val="002B4ED2"/>
    <w:rsid w:val="002C1B9E"/>
    <w:rsid w:val="002C1EE4"/>
    <w:rsid w:val="002C2287"/>
    <w:rsid w:val="002C280B"/>
    <w:rsid w:val="002D0830"/>
    <w:rsid w:val="002D69F4"/>
    <w:rsid w:val="002E2F68"/>
    <w:rsid w:val="002F28E0"/>
    <w:rsid w:val="00301F58"/>
    <w:rsid w:val="0031448F"/>
    <w:rsid w:val="0031644A"/>
    <w:rsid w:val="003269BC"/>
    <w:rsid w:val="00332C21"/>
    <w:rsid w:val="00333BEC"/>
    <w:rsid w:val="00334497"/>
    <w:rsid w:val="00341D1D"/>
    <w:rsid w:val="00343852"/>
    <w:rsid w:val="00347C33"/>
    <w:rsid w:val="00351BDA"/>
    <w:rsid w:val="00354280"/>
    <w:rsid w:val="003632E6"/>
    <w:rsid w:val="0037394E"/>
    <w:rsid w:val="003803FE"/>
    <w:rsid w:val="00383A40"/>
    <w:rsid w:val="00383F6C"/>
    <w:rsid w:val="00385BF1"/>
    <w:rsid w:val="00390E78"/>
    <w:rsid w:val="003950AB"/>
    <w:rsid w:val="003A3726"/>
    <w:rsid w:val="003A6FFF"/>
    <w:rsid w:val="003B11D5"/>
    <w:rsid w:val="003B2450"/>
    <w:rsid w:val="003B7030"/>
    <w:rsid w:val="003C41DA"/>
    <w:rsid w:val="003C5DAD"/>
    <w:rsid w:val="003C6013"/>
    <w:rsid w:val="003C6CBD"/>
    <w:rsid w:val="003C7364"/>
    <w:rsid w:val="003D294F"/>
    <w:rsid w:val="003D37A6"/>
    <w:rsid w:val="003D6475"/>
    <w:rsid w:val="003D76FB"/>
    <w:rsid w:val="003E3119"/>
    <w:rsid w:val="003F7A79"/>
    <w:rsid w:val="0040110C"/>
    <w:rsid w:val="00402C36"/>
    <w:rsid w:val="00405055"/>
    <w:rsid w:val="00405641"/>
    <w:rsid w:val="00414059"/>
    <w:rsid w:val="00414E30"/>
    <w:rsid w:val="00414F7E"/>
    <w:rsid w:val="004220CE"/>
    <w:rsid w:val="00423DDB"/>
    <w:rsid w:val="00431C51"/>
    <w:rsid w:val="00437E8B"/>
    <w:rsid w:val="00442A06"/>
    <w:rsid w:val="004469F4"/>
    <w:rsid w:val="00446FA8"/>
    <w:rsid w:val="00453EC2"/>
    <w:rsid w:val="0046523F"/>
    <w:rsid w:val="0047325A"/>
    <w:rsid w:val="00476D68"/>
    <w:rsid w:val="00481F75"/>
    <w:rsid w:val="00484CF4"/>
    <w:rsid w:val="00493614"/>
    <w:rsid w:val="004B1148"/>
    <w:rsid w:val="004B2BE0"/>
    <w:rsid w:val="004B4BCB"/>
    <w:rsid w:val="004C432F"/>
    <w:rsid w:val="004D0F02"/>
    <w:rsid w:val="004E2E71"/>
    <w:rsid w:val="004F019D"/>
    <w:rsid w:val="004F429F"/>
    <w:rsid w:val="004F6E62"/>
    <w:rsid w:val="005056C1"/>
    <w:rsid w:val="0051174C"/>
    <w:rsid w:val="0051724E"/>
    <w:rsid w:val="00522CB2"/>
    <w:rsid w:val="00526B52"/>
    <w:rsid w:val="005314BA"/>
    <w:rsid w:val="00532838"/>
    <w:rsid w:val="00534BF4"/>
    <w:rsid w:val="005401FB"/>
    <w:rsid w:val="00546254"/>
    <w:rsid w:val="0054791A"/>
    <w:rsid w:val="005579EC"/>
    <w:rsid w:val="005624DD"/>
    <w:rsid w:val="005661DE"/>
    <w:rsid w:val="00567F57"/>
    <w:rsid w:val="00575A3A"/>
    <w:rsid w:val="00582249"/>
    <w:rsid w:val="00585625"/>
    <w:rsid w:val="00597203"/>
    <w:rsid w:val="005A0246"/>
    <w:rsid w:val="005A5FEE"/>
    <w:rsid w:val="005A7C9C"/>
    <w:rsid w:val="005B3C7D"/>
    <w:rsid w:val="005B5402"/>
    <w:rsid w:val="005C35B4"/>
    <w:rsid w:val="005C3727"/>
    <w:rsid w:val="005C4389"/>
    <w:rsid w:val="005D3B6A"/>
    <w:rsid w:val="005D5CA3"/>
    <w:rsid w:val="005E2A2C"/>
    <w:rsid w:val="005E30FD"/>
    <w:rsid w:val="005E42D8"/>
    <w:rsid w:val="006025F8"/>
    <w:rsid w:val="00603414"/>
    <w:rsid w:val="006035E1"/>
    <w:rsid w:val="0061644E"/>
    <w:rsid w:val="00622A03"/>
    <w:rsid w:val="0062726F"/>
    <w:rsid w:val="00635BEF"/>
    <w:rsid w:val="00640078"/>
    <w:rsid w:val="00641966"/>
    <w:rsid w:val="006420D0"/>
    <w:rsid w:val="00643EF2"/>
    <w:rsid w:val="006445D1"/>
    <w:rsid w:val="00645F45"/>
    <w:rsid w:val="0066276A"/>
    <w:rsid w:val="00663B53"/>
    <w:rsid w:val="00666239"/>
    <w:rsid w:val="0067401E"/>
    <w:rsid w:val="006824D9"/>
    <w:rsid w:val="006847A1"/>
    <w:rsid w:val="00691BB7"/>
    <w:rsid w:val="006932B2"/>
    <w:rsid w:val="006938C4"/>
    <w:rsid w:val="00694349"/>
    <w:rsid w:val="00694A8B"/>
    <w:rsid w:val="0069748E"/>
    <w:rsid w:val="006A77D5"/>
    <w:rsid w:val="006B0FE2"/>
    <w:rsid w:val="006B1132"/>
    <w:rsid w:val="006B74AF"/>
    <w:rsid w:val="006C6F31"/>
    <w:rsid w:val="006C6FC1"/>
    <w:rsid w:val="006D054B"/>
    <w:rsid w:val="006E0E89"/>
    <w:rsid w:val="006E1566"/>
    <w:rsid w:val="006E5CFB"/>
    <w:rsid w:val="006F146A"/>
    <w:rsid w:val="006F3564"/>
    <w:rsid w:val="006F6ACB"/>
    <w:rsid w:val="006F6D3E"/>
    <w:rsid w:val="0070723A"/>
    <w:rsid w:val="00707C88"/>
    <w:rsid w:val="00712FE2"/>
    <w:rsid w:val="007143E7"/>
    <w:rsid w:val="007145E5"/>
    <w:rsid w:val="0072078E"/>
    <w:rsid w:val="00735C13"/>
    <w:rsid w:val="007417E0"/>
    <w:rsid w:val="00742F14"/>
    <w:rsid w:val="00745A51"/>
    <w:rsid w:val="007477F1"/>
    <w:rsid w:val="00751E93"/>
    <w:rsid w:val="0075459C"/>
    <w:rsid w:val="007546DA"/>
    <w:rsid w:val="00756F7E"/>
    <w:rsid w:val="00761225"/>
    <w:rsid w:val="00771A68"/>
    <w:rsid w:val="0078637F"/>
    <w:rsid w:val="00791FD1"/>
    <w:rsid w:val="00792751"/>
    <w:rsid w:val="00793C2E"/>
    <w:rsid w:val="007A616E"/>
    <w:rsid w:val="007B14C3"/>
    <w:rsid w:val="007B412F"/>
    <w:rsid w:val="007B7DA8"/>
    <w:rsid w:val="007D1596"/>
    <w:rsid w:val="007D1D58"/>
    <w:rsid w:val="007D2A4F"/>
    <w:rsid w:val="007E0ECC"/>
    <w:rsid w:val="007E23F5"/>
    <w:rsid w:val="007E41A9"/>
    <w:rsid w:val="007F2271"/>
    <w:rsid w:val="007F3B2C"/>
    <w:rsid w:val="00803209"/>
    <w:rsid w:val="0080490B"/>
    <w:rsid w:val="0080612A"/>
    <w:rsid w:val="00807979"/>
    <w:rsid w:val="00816491"/>
    <w:rsid w:val="0082752C"/>
    <w:rsid w:val="00833E81"/>
    <w:rsid w:val="00836C05"/>
    <w:rsid w:val="00837429"/>
    <w:rsid w:val="00841350"/>
    <w:rsid w:val="008417D5"/>
    <w:rsid w:val="00851CFC"/>
    <w:rsid w:val="008528EA"/>
    <w:rsid w:val="00853BDC"/>
    <w:rsid w:val="00855ABA"/>
    <w:rsid w:val="008634FA"/>
    <w:rsid w:val="00863CBB"/>
    <w:rsid w:val="00867847"/>
    <w:rsid w:val="00872FA0"/>
    <w:rsid w:val="00875716"/>
    <w:rsid w:val="00880390"/>
    <w:rsid w:val="00881DEA"/>
    <w:rsid w:val="0088272A"/>
    <w:rsid w:val="0089060A"/>
    <w:rsid w:val="00892467"/>
    <w:rsid w:val="00894F69"/>
    <w:rsid w:val="0089540F"/>
    <w:rsid w:val="008A0846"/>
    <w:rsid w:val="008A796E"/>
    <w:rsid w:val="008B3C58"/>
    <w:rsid w:val="008B4725"/>
    <w:rsid w:val="008C11DD"/>
    <w:rsid w:val="008C283E"/>
    <w:rsid w:val="008C4533"/>
    <w:rsid w:val="008D06C0"/>
    <w:rsid w:val="008D7AD4"/>
    <w:rsid w:val="008E198D"/>
    <w:rsid w:val="00911828"/>
    <w:rsid w:val="00912A21"/>
    <w:rsid w:val="00916351"/>
    <w:rsid w:val="009266DD"/>
    <w:rsid w:val="00927121"/>
    <w:rsid w:val="0093199B"/>
    <w:rsid w:val="0093226B"/>
    <w:rsid w:val="00934830"/>
    <w:rsid w:val="00936D98"/>
    <w:rsid w:val="00936F60"/>
    <w:rsid w:val="0094303D"/>
    <w:rsid w:val="009433BE"/>
    <w:rsid w:val="0094388C"/>
    <w:rsid w:val="00950B06"/>
    <w:rsid w:val="0095278A"/>
    <w:rsid w:val="00955F7D"/>
    <w:rsid w:val="0096195E"/>
    <w:rsid w:val="00962A53"/>
    <w:rsid w:val="0096318A"/>
    <w:rsid w:val="009644E4"/>
    <w:rsid w:val="009653BD"/>
    <w:rsid w:val="00965962"/>
    <w:rsid w:val="00965BB4"/>
    <w:rsid w:val="009660A9"/>
    <w:rsid w:val="00970287"/>
    <w:rsid w:val="00976388"/>
    <w:rsid w:val="009773B1"/>
    <w:rsid w:val="00983A99"/>
    <w:rsid w:val="0099215A"/>
    <w:rsid w:val="009A01C6"/>
    <w:rsid w:val="009A0FF0"/>
    <w:rsid w:val="009A2C20"/>
    <w:rsid w:val="009A40D2"/>
    <w:rsid w:val="009B12CD"/>
    <w:rsid w:val="009B69EE"/>
    <w:rsid w:val="009C0179"/>
    <w:rsid w:val="009C3E7C"/>
    <w:rsid w:val="009C3EF6"/>
    <w:rsid w:val="009D6756"/>
    <w:rsid w:val="009D6C77"/>
    <w:rsid w:val="009D795C"/>
    <w:rsid w:val="009E0520"/>
    <w:rsid w:val="009E0583"/>
    <w:rsid w:val="009F0645"/>
    <w:rsid w:val="009F3102"/>
    <w:rsid w:val="009F4DA1"/>
    <w:rsid w:val="00A01A30"/>
    <w:rsid w:val="00A1169C"/>
    <w:rsid w:val="00A1795F"/>
    <w:rsid w:val="00A21156"/>
    <w:rsid w:val="00A3448E"/>
    <w:rsid w:val="00A352A3"/>
    <w:rsid w:val="00A35A07"/>
    <w:rsid w:val="00A41501"/>
    <w:rsid w:val="00A43B0D"/>
    <w:rsid w:val="00A46E81"/>
    <w:rsid w:val="00A5355D"/>
    <w:rsid w:val="00A5514B"/>
    <w:rsid w:val="00A557B1"/>
    <w:rsid w:val="00A635B2"/>
    <w:rsid w:val="00A7277D"/>
    <w:rsid w:val="00A81AFD"/>
    <w:rsid w:val="00A81F23"/>
    <w:rsid w:val="00A8329E"/>
    <w:rsid w:val="00A84F6F"/>
    <w:rsid w:val="00A8529C"/>
    <w:rsid w:val="00A922E1"/>
    <w:rsid w:val="00A93E48"/>
    <w:rsid w:val="00A96075"/>
    <w:rsid w:val="00AB1371"/>
    <w:rsid w:val="00AB27A3"/>
    <w:rsid w:val="00AB6763"/>
    <w:rsid w:val="00AD1369"/>
    <w:rsid w:val="00AD2692"/>
    <w:rsid w:val="00AD5AE5"/>
    <w:rsid w:val="00AD7FCF"/>
    <w:rsid w:val="00AE2FC2"/>
    <w:rsid w:val="00AE418E"/>
    <w:rsid w:val="00AE6F53"/>
    <w:rsid w:val="00AF23A5"/>
    <w:rsid w:val="00AF3897"/>
    <w:rsid w:val="00AF62A3"/>
    <w:rsid w:val="00AF736F"/>
    <w:rsid w:val="00B00FDC"/>
    <w:rsid w:val="00B02210"/>
    <w:rsid w:val="00B04589"/>
    <w:rsid w:val="00B1181F"/>
    <w:rsid w:val="00B2231A"/>
    <w:rsid w:val="00B236EF"/>
    <w:rsid w:val="00B263F6"/>
    <w:rsid w:val="00B3413F"/>
    <w:rsid w:val="00B40B36"/>
    <w:rsid w:val="00B412C2"/>
    <w:rsid w:val="00B42BB2"/>
    <w:rsid w:val="00B43F0E"/>
    <w:rsid w:val="00B46C94"/>
    <w:rsid w:val="00B52EDE"/>
    <w:rsid w:val="00B536E7"/>
    <w:rsid w:val="00B54A00"/>
    <w:rsid w:val="00B55CFF"/>
    <w:rsid w:val="00B61B07"/>
    <w:rsid w:val="00B66018"/>
    <w:rsid w:val="00B66060"/>
    <w:rsid w:val="00B66578"/>
    <w:rsid w:val="00B70823"/>
    <w:rsid w:val="00B708DA"/>
    <w:rsid w:val="00B77AE5"/>
    <w:rsid w:val="00B9157F"/>
    <w:rsid w:val="00B92E75"/>
    <w:rsid w:val="00B94301"/>
    <w:rsid w:val="00BA11E6"/>
    <w:rsid w:val="00BA2970"/>
    <w:rsid w:val="00BA3106"/>
    <w:rsid w:val="00BA3DD8"/>
    <w:rsid w:val="00BA50F5"/>
    <w:rsid w:val="00BB05CC"/>
    <w:rsid w:val="00BB36A7"/>
    <w:rsid w:val="00BB497F"/>
    <w:rsid w:val="00BB62D5"/>
    <w:rsid w:val="00BB7C36"/>
    <w:rsid w:val="00BC4A4E"/>
    <w:rsid w:val="00BC607B"/>
    <w:rsid w:val="00BD0E64"/>
    <w:rsid w:val="00BD5D6F"/>
    <w:rsid w:val="00BE057D"/>
    <w:rsid w:val="00BE088F"/>
    <w:rsid w:val="00BF28FE"/>
    <w:rsid w:val="00BF3A01"/>
    <w:rsid w:val="00BF6C67"/>
    <w:rsid w:val="00BF6F2C"/>
    <w:rsid w:val="00C01A82"/>
    <w:rsid w:val="00C02523"/>
    <w:rsid w:val="00C02FFC"/>
    <w:rsid w:val="00C0398D"/>
    <w:rsid w:val="00C05717"/>
    <w:rsid w:val="00C074E0"/>
    <w:rsid w:val="00C07922"/>
    <w:rsid w:val="00C13082"/>
    <w:rsid w:val="00C1754E"/>
    <w:rsid w:val="00C20B77"/>
    <w:rsid w:val="00C22B78"/>
    <w:rsid w:val="00C23C1E"/>
    <w:rsid w:val="00C26949"/>
    <w:rsid w:val="00C27DBB"/>
    <w:rsid w:val="00C416F2"/>
    <w:rsid w:val="00C4613A"/>
    <w:rsid w:val="00C56886"/>
    <w:rsid w:val="00C60F52"/>
    <w:rsid w:val="00C6367C"/>
    <w:rsid w:val="00C71BF9"/>
    <w:rsid w:val="00C83CFB"/>
    <w:rsid w:val="00C84F7E"/>
    <w:rsid w:val="00C8544C"/>
    <w:rsid w:val="00C85DD8"/>
    <w:rsid w:val="00C90387"/>
    <w:rsid w:val="00C9270E"/>
    <w:rsid w:val="00C96927"/>
    <w:rsid w:val="00CA1390"/>
    <w:rsid w:val="00CA1595"/>
    <w:rsid w:val="00CA58C7"/>
    <w:rsid w:val="00CB6B38"/>
    <w:rsid w:val="00CC0725"/>
    <w:rsid w:val="00CC7044"/>
    <w:rsid w:val="00CD4E32"/>
    <w:rsid w:val="00CE0B1C"/>
    <w:rsid w:val="00CF208A"/>
    <w:rsid w:val="00CF33B3"/>
    <w:rsid w:val="00CF7543"/>
    <w:rsid w:val="00D010D9"/>
    <w:rsid w:val="00D04D66"/>
    <w:rsid w:val="00D07D2A"/>
    <w:rsid w:val="00D07D67"/>
    <w:rsid w:val="00D16A98"/>
    <w:rsid w:val="00D30EE8"/>
    <w:rsid w:val="00D3470B"/>
    <w:rsid w:val="00D3539F"/>
    <w:rsid w:val="00D37942"/>
    <w:rsid w:val="00D410C1"/>
    <w:rsid w:val="00D434DE"/>
    <w:rsid w:val="00D45007"/>
    <w:rsid w:val="00D462DD"/>
    <w:rsid w:val="00D50E02"/>
    <w:rsid w:val="00D52868"/>
    <w:rsid w:val="00D66290"/>
    <w:rsid w:val="00D70D3B"/>
    <w:rsid w:val="00D722D0"/>
    <w:rsid w:val="00D75E12"/>
    <w:rsid w:val="00D81223"/>
    <w:rsid w:val="00D83B98"/>
    <w:rsid w:val="00D85769"/>
    <w:rsid w:val="00D8762D"/>
    <w:rsid w:val="00D906CA"/>
    <w:rsid w:val="00D93BDC"/>
    <w:rsid w:val="00D95D80"/>
    <w:rsid w:val="00D97348"/>
    <w:rsid w:val="00DA2D7F"/>
    <w:rsid w:val="00DC037A"/>
    <w:rsid w:val="00DC099A"/>
    <w:rsid w:val="00DD063F"/>
    <w:rsid w:val="00DD10C6"/>
    <w:rsid w:val="00DE45A5"/>
    <w:rsid w:val="00DE4BB9"/>
    <w:rsid w:val="00DF3084"/>
    <w:rsid w:val="00E06EA8"/>
    <w:rsid w:val="00E1718A"/>
    <w:rsid w:val="00E21688"/>
    <w:rsid w:val="00E23EFC"/>
    <w:rsid w:val="00E33195"/>
    <w:rsid w:val="00E34667"/>
    <w:rsid w:val="00E44BAD"/>
    <w:rsid w:val="00E554C9"/>
    <w:rsid w:val="00E574B1"/>
    <w:rsid w:val="00E6096E"/>
    <w:rsid w:val="00E64EE5"/>
    <w:rsid w:val="00E66B94"/>
    <w:rsid w:val="00E711F0"/>
    <w:rsid w:val="00E714F3"/>
    <w:rsid w:val="00E75CAB"/>
    <w:rsid w:val="00E7740C"/>
    <w:rsid w:val="00E846E6"/>
    <w:rsid w:val="00E900D5"/>
    <w:rsid w:val="00E91FE9"/>
    <w:rsid w:val="00EA0B61"/>
    <w:rsid w:val="00EA1272"/>
    <w:rsid w:val="00EA2BA8"/>
    <w:rsid w:val="00EA5109"/>
    <w:rsid w:val="00EA5F5C"/>
    <w:rsid w:val="00EA6E2E"/>
    <w:rsid w:val="00EB0C5C"/>
    <w:rsid w:val="00EB53ED"/>
    <w:rsid w:val="00ED1F37"/>
    <w:rsid w:val="00EE05BB"/>
    <w:rsid w:val="00EE6E0C"/>
    <w:rsid w:val="00EF33EC"/>
    <w:rsid w:val="00EF6351"/>
    <w:rsid w:val="00EF6946"/>
    <w:rsid w:val="00EF721D"/>
    <w:rsid w:val="00F04A3B"/>
    <w:rsid w:val="00F065DF"/>
    <w:rsid w:val="00F06BC4"/>
    <w:rsid w:val="00F1242F"/>
    <w:rsid w:val="00F1254F"/>
    <w:rsid w:val="00F15796"/>
    <w:rsid w:val="00F20B16"/>
    <w:rsid w:val="00F21AB3"/>
    <w:rsid w:val="00F223EC"/>
    <w:rsid w:val="00F27321"/>
    <w:rsid w:val="00F32232"/>
    <w:rsid w:val="00F35D83"/>
    <w:rsid w:val="00F51CB8"/>
    <w:rsid w:val="00F55E20"/>
    <w:rsid w:val="00F671DD"/>
    <w:rsid w:val="00F716B6"/>
    <w:rsid w:val="00F8074E"/>
    <w:rsid w:val="00F9020F"/>
    <w:rsid w:val="00F906A7"/>
    <w:rsid w:val="00F91479"/>
    <w:rsid w:val="00F93F4F"/>
    <w:rsid w:val="00FA23EC"/>
    <w:rsid w:val="00FA37CF"/>
    <w:rsid w:val="00FA50D4"/>
    <w:rsid w:val="00FA5366"/>
    <w:rsid w:val="00FB585C"/>
    <w:rsid w:val="00FB765E"/>
    <w:rsid w:val="00FC107A"/>
    <w:rsid w:val="00FC3609"/>
    <w:rsid w:val="00FC4573"/>
    <w:rsid w:val="00FC502E"/>
    <w:rsid w:val="00FD0332"/>
    <w:rsid w:val="00FD7453"/>
    <w:rsid w:val="00FE2FB1"/>
    <w:rsid w:val="00FE61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 w:type="paragraph" w:styleId="NoSpacing">
    <w:name w:val="No Spacing"/>
    <w:uiPriority w:val="1"/>
    <w:qFormat/>
    <w:rsid w:val="002C1EE4"/>
    <w:pPr>
      <w:spacing w:after="0" w:line="240" w:lineRule="auto"/>
    </w:pPr>
  </w:style>
  <w:style w:type="character" w:styleId="FollowedHyperlink">
    <w:name w:val="FollowedHyperlink"/>
    <w:basedOn w:val="DefaultParagraphFont"/>
    <w:uiPriority w:val="99"/>
    <w:semiHidden/>
    <w:unhideWhenUsed/>
    <w:rsid w:val="00E7740C"/>
    <w:rPr>
      <w:color w:val="954F72" w:themeColor="followedHyperlink"/>
      <w:u w:val="single"/>
    </w:rPr>
  </w:style>
  <w:style w:type="character" w:customStyle="1" w:styleId="A6">
    <w:name w:val="A6"/>
    <w:uiPriority w:val="99"/>
    <w:rsid w:val="002C2287"/>
    <w:rPr>
      <w:rFonts w:cs="Arial MT Std Light"/>
      <w:color w:val="000000"/>
      <w:sz w:val="20"/>
      <w:szCs w:val="20"/>
    </w:rPr>
  </w:style>
  <w:style w:type="character" w:customStyle="1" w:styleId="UnresolvedMention1">
    <w:name w:val="Unresolved Mention1"/>
    <w:basedOn w:val="DefaultParagraphFont"/>
    <w:uiPriority w:val="99"/>
    <w:semiHidden/>
    <w:unhideWhenUsed/>
    <w:rsid w:val="005056C1"/>
    <w:rPr>
      <w:color w:val="605E5C"/>
      <w:shd w:val="clear" w:color="auto" w:fill="E1DFDD"/>
    </w:rPr>
  </w:style>
  <w:style w:type="paragraph" w:styleId="Revision">
    <w:name w:val="Revision"/>
    <w:hidden/>
    <w:uiPriority w:val="99"/>
    <w:semiHidden/>
    <w:rsid w:val="00F35D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17404">
      <w:bodyDiv w:val="1"/>
      <w:marLeft w:val="0"/>
      <w:marRight w:val="0"/>
      <w:marTop w:val="0"/>
      <w:marBottom w:val="0"/>
      <w:divBdr>
        <w:top w:val="none" w:sz="0" w:space="0" w:color="auto"/>
        <w:left w:val="none" w:sz="0" w:space="0" w:color="auto"/>
        <w:bottom w:val="none" w:sz="0" w:space="0" w:color="auto"/>
        <w:right w:val="none" w:sz="0" w:space="0" w:color="auto"/>
      </w:divBdr>
    </w:div>
    <w:div w:id="153961644">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86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9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0374301">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59486629">
      <w:bodyDiv w:val="1"/>
      <w:marLeft w:val="0"/>
      <w:marRight w:val="0"/>
      <w:marTop w:val="0"/>
      <w:marBottom w:val="0"/>
      <w:divBdr>
        <w:top w:val="none" w:sz="0" w:space="0" w:color="auto"/>
        <w:left w:val="none" w:sz="0" w:space="0" w:color="auto"/>
        <w:bottom w:val="none" w:sz="0" w:space="0" w:color="auto"/>
        <w:right w:val="none" w:sz="0" w:space="0" w:color="auto"/>
      </w:divBdr>
    </w:div>
    <w:div w:id="1308125039">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207">
      <w:bodyDiv w:val="1"/>
      <w:marLeft w:val="0"/>
      <w:marRight w:val="0"/>
      <w:marTop w:val="0"/>
      <w:marBottom w:val="0"/>
      <w:divBdr>
        <w:top w:val="none" w:sz="0" w:space="0" w:color="auto"/>
        <w:left w:val="none" w:sz="0" w:space="0" w:color="auto"/>
        <w:bottom w:val="none" w:sz="0" w:space="0" w:color="auto"/>
        <w:right w:val="none" w:sz="0" w:space="0" w:color="auto"/>
      </w:divBdr>
    </w:div>
    <w:div w:id="1695496617">
      <w:bodyDiv w:val="1"/>
      <w:marLeft w:val="0"/>
      <w:marRight w:val="0"/>
      <w:marTop w:val="0"/>
      <w:marBottom w:val="0"/>
      <w:divBdr>
        <w:top w:val="none" w:sz="0" w:space="0" w:color="auto"/>
        <w:left w:val="none" w:sz="0" w:space="0" w:color="auto"/>
        <w:bottom w:val="none" w:sz="0" w:space="0" w:color="auto"/>
        <w:right w:val="none" w:sz="0" w:space="0" w:color="auto"/>
      </w:divBdr>
    </w:div>
    <w:div w:id="1766000799">
      <w:bodyDiv w:val="1"/>
      <w:marLeft w:val="0"/>
      <w:marRight w:val="0"/>
      <w:marTop w:val="0"/>
      <w:marBottom w:val="0"/>
      <w:divBdr>
        <w:top w:val="none" w:sz="0" w:space="0" w:color="auto"/>
        <w:left w:val="none" w:sz="0" w:space="0" w:color="auto"/>
        <w:bottom w:val="none" w:sz="0" w:space="0" w:color="auto"/>
        <w:right w:val="none" w:sz="0" w:space="0" w:color="auto"/>
      </w:divBdr>
    </w:div>
    <w:div w:id="1905293721">
      <w:bodyDiv w:val="1"/>
      <w:marLeft w:val="0"/>
      <w:marRight w:val="0"/>
      <w:marTop w:val="0"/>
      <w:marBottom w:val="0"/>
      <w:divBdr>
        <w:top w:val="none" w:sz="0" w:space="0" w:color="auto"/>
        <w:left w:val="none" w:sz="0" w:space="0" w:color="auto"/>
        <w:bottom w:val="none" w:sz="0" w:space="0" w:color="auto"/>
        <w:right w:val="none" w:sz="0" w:space="0" w:color="auto"/>
      </w:divBdr>
    </w:div>
    <w:div w:id="21355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C6E9-C7E3-4B5A-956C-4FBBA56A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2022-03-04T11:25:00Z</cp:lastPrinted>
  <dcterms:created xsi:type="dcterms:W3CDTF">2022-03-04T14:54:00Z</dcterms:created>
  <dcterms:modified xsi:type="dcterms:W3CDTF">2022-03-04T14:54:00Z</dcterms:modified>
</cp:coreProperties>
</file>