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10" w:rsidRPr="00624C41" w:rsidRDefault="000D7D10" w:rsidP="000D7D10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NATIONAL ASSEMBLY</w:t>
      </w:r>
    </w:p>
    <w:p w:rsidR="000D7D10" w:rsidRPr="00624C41" w:rsidRDefault="000D7D10" w:rsidP="000D7D10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</w:pPr>
    </w:p>
    <w:p w:rsidR="000D7D10" w:rsidRPr="00624C41" w:rsidRDefault="000D7D10" w:rsidP="000D7D10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 xml:space="preserve">QUESTION </w:t>
      </w:r>
      <w:proofErr w:type="gramStart"/>
      <w:r w:rsidRPr="00624C41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>NO:</w:t>
      </w:r>
      <w:proofErr w:type="gramEnd"/>
      <w:r w:rsidRPr="00624C41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 xml:space="preserve"> 9</w:t>
      </w:r>
      <w:r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>5</w:t>
      </w:r>
      <w:r w:rsidRPr="00624C41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>-2019</w:t>
      </w:r>
    </w:p>
    <w:p w:rsidR="000D7D10" w:rsidRPr="00624C41" w:rsidRDefault="000D7D10" w:rsidP="000D7D10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>FOR ORAL REPLY</w:t>
      </w:r>
    </w:p>
    <w:p w:rsidR="000D7D10" w:rsidRPr="00624C41" w:rsidRDefault="000D7D10" w:rsidP="000D7D10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DATE OF PUBLICATION IN INTERNAL QUESTION PAPER: 03 SEPTEMBER 2019 (INTERNAL QUESTION PAPER NO. 13-2019)</w:t>
      </w:r>
    </w:p>
    <w:p w:rsidR="000D7D10" w:rsidRPr="00624C41" w:rsidRDefault="000D7D10" w:rsidP="000D7D1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 ‘Ms B N </w:t>
      </w:r>
      <w:proofErr w:type="spellStart"/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Dlulane</w:t>
      </w:r>
      <w:proofErr w:type="spellEnd"/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 (ANC) to ask the Minister of Sport, Arts and Culture’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fldChar w:fldCharType="begin"/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instrText xml:space="preserve"> XE "</w:instrTex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instrText>Sports, Arts and Culture</w:instrTex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instrText xml:space="preserve">" </w:instrTex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fldChar w:fldCharType="end"/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:</w:t>
      </w:r>
    </w:p>
    <w:p w:rsidR="000D7D10" w:rsidRPr="00624C41" w:rsidRDefault="000D7D10" w:rsidP="000D7D1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(a) What were the key recommendations addressing socioeconomic transformation that came from the inaugural national film summit that </w:t>
      </w:r>
      <w:proofErr w:type="gramStart"/>
      <w:r w:rsidRPr="00624C41">
        <w:rPr>
          <w:rFonts w:ascii="Arial" w:eastAsia="Times New Roman" w:hAnsi="Arial" w:cs="Arial"/>
          <w:sz w:val="36"/>
          <w:szCs w:val="36"/>
          <w:lang w:val="en-GB"/>
        </w:rPr>
        <w:t>was held</w:t>
      </w:r>
      <w:proofErr w:type="gramEnd"/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earlier this year under the theme </w:t>
      </w:r>
      <w:r w:rsidRPr="00624C41">
        <w:rPr>
          <w:rFonts w:ascii="Arial" w:eastAsia="Times New Roman" w:hAnsi="Arial" w:cs="Arial"/>
          <w:i/>
          <w:sz w:val="36"/>
          <w:szCs w:val="36"/>
          <w:lang w:val="en-GB"/>
        </w:rPr>
        <w:t>Transformation and innovation in the South African film/audio visual industry in the fourth industrial revolution; are we geared for change?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</w:t>
      </w:r>
      <w:proofErr w:type="gramStart"/>
      <w:r w:rsidRPr="00624C41">
        <w:rPr>
          <w:rFonts w:ascii="Arial" w:eastAsia="Times New Roman" w:hAnsi="Arial" w:cs="Arial"/>
          <w:sz w:val="36"/>
          <w:szCs w:val="36"/>
          <w:lang w:val="en-GB"/>
        </w:rPr>
        <w:t>and</w:t>
      </w:r>
      <w:proofErr w:type="gramEnd"/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(b) what are the timeframes for implementing the recommendations? NO1854E</w:t>
      </w:r>
    </w:p>
    <w:p w:rsidR="000D7D10" w:rsidRPr="00624C41" w:rsidRDefault="000D7D10" w:rsidP="000D7D10">
      <w:pPr>
        <w:tabs>
          <w:tab w:val="left" w:pos="180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REPLY:</w:t>
      </w:r>
    </w:p>
    <w:p w:rsidR="000D7D10" w:rsidRPr="00624C41" w:rsidRDefault="000D7D10" w:rsidP="000D7D10">
      <w:pPr>
        <w:tabs>
          <w:tab w:val="left" w:pos="180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kern w:val="2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The following outlines the </w:t>
      </w:r>
      <w:r w:rsidRPr="00624C41">
        <w:rPr>
          <w:rFonts w:ascii="Arial" w:eastAsia="Times New Roman" w:hAnsi="Arial" w:cs="Arial"/>
          <w:b/>
          <w:kern w:val="2"/>
          <w:sz w:val="36"/>
          <w:szCs w:val="36"/>
          <w:lang w:val="en-GB"/>
        </w:rPr>
        <w:t>Key summary of instruments/ recommendatio</w:t>
      </w:r>
      <w:r>
        <w:rPr>
          <w:rFonts w:ascii="Arial" w:eastAsia="Times New Roman" w:hAnsi="Arial" w:cs="Arial"/>
          <w:b/>
          <w:kern w:val="2"/>
          <w:sz w:val="36"/>
          <w:szCs w:val="36"/>
          <w:lang w:val="en-GB"/>
        </w:rPr>
        <w:t xml:space="preserve">n </w:t>
      </w:r>
      <w:r w:rsidRPr="00624C41">
        <w:rPr>
          <w:rFonts w:ascii="Arial" w:eastAsia="Times New Roman" w:hAnsi="Arial" w:cs="Arial"/>
          <w:b/>
          <w:kern w:val="2"/>
          <w:sz w:val="36"/>
          <w:szCs w:val="36"/>
          <w:lang w:val="en-GB"/>
        </w:rPr>
        <w:t xml:space="preserve">addressing socio-economic transformation </w:t>
      </w:r>
      <w:r w:rsidRPr="00624C41">
        <w:rPr>
          <w:rFonts w:ascii="Arial" w:eastAsia="Times New Roman" w:hAnsi="Arial" w:cs="Arial"/>
          <w:kern w:val="2"/>
          <w:sz w:val="36"/>
          <w:szCs w:val="36"/>
          <w:lang w:val="en-GB"/>
        </w:rPr>
        <w:t xml:space="preserve">that </w:t>
      </w:r>
      <w:proofErr w:type="gramStart"/>
      <w:r w:rsidRPr="00624C41">
        <w:rPr>
          <w:rFonts w:ascii="Arial" w:eastAsia="Times New Roman" w:hAnsi="Arial" w:cs="Arial"/>
          <w:kern w:val="2"/>
          <w:sz w:val="36"/>
          <w:szCs w:val="36"/>
          <w:lang w:val="en-GB"/>
        </w:rPr>
        <w:t>were identified</w:t>
      </w:r>
      <w:proofErr w:type="gramEnd"/>
      <w:r w:rsidRPr="00624C41">
        <w:rPr>
          <w:rFonts w:ascii="Arial" w:eastAsia="Times New Roman" w:hAnsi="Arial" w:cs="Arial"/>
          <w:kern w:val="2"/>
          <w:sz w:val="36"/>
          <w:szCs w:val="36"/>
          <w:lang w:val="en-GB"/>
        </w:rPr>
        <w:t xml:space="preserve"> at the Film/Audio-visual   Summit:-</w:t>
      </w:r>
    </w:p>
    <w:p w:rsidR="000D7D10" w:rsidRPr="00624C41" w:rsidRDefault="000D7D10" w:rsidP="000D7D10">
      <w:pPr>
        <w:spacing w:after="0" w:line="276" w:lineRule="auto"/>
        <w:ind w:left="567" w:hanging="1134"/>
        <w:rPr>
          <w:rFonts w:ascii="Arial" w:eastAsia="Times New Roman" w:hAnsi="Arial" w:cs="Arial"/>
          <w:kern w:val="2"/>
          <w:sz w:val="36"/>
          <w:szCs w:val="36"/>
          <w:lang w:val="en-GB"/>
        </w:rPr>
      </w:pP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Establishment of a Transformation Charter/Sector Codes &amp; Bargaining Council: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to encourage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lastRenderedPageBreak/>
        <w:t>Owner</w:t>
      </w:r>
      <w:r>
        <w:rPr>
          <w:rFonts w:ascii="Arial" w:eastAsia="Times New Roman" w:hAnsi="Arial" w:cs="Arial"/>
          <w:sz w:val="36"/>
          <w:szCs w:val="36"/>
          <w:lang w:val="en-GB"/>
        </w:rPr>
        <w:t xml:space="preserve">ship, preferential procurement,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Supplier development, Enterprise development for impact on socio-economic development. The 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Bargaining Council: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will address the status of contract worker, labour issues, social security and standards.</w:t>
      </w: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Sign a work place Sexual Harassment and Discrimination Code of Good Practise pledge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to encourage standard of good practice within film &amp; audio-visual production companies. </w:t>
      </w: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Policy, legislation review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with attention to the Intellectual Property (IP) regime: to conduct a socio-economic impact study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 on the Copyright Amendment Bill.</w:t>
      </w: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Mobile Economy opportunities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: </w:t>
      </w:r>
      <w:proofErr w:type="gramStart"/>
      <w:r w:rsidRPr="00624C41">
        <w:rPr>
          <w:rFonts w:ascii="Arial" w:eastAsia="Times New Roman" w:hAnsi="Arial" w:cs="Arial"/>
          <w:sz w:val="36"/>
          <w:szCs w:val="36"/>
          <w:lang w:val="en-GB"/>
        </w:rPr>
        <w:t>together with the partner department DOCT establishment and support of Innovation, Digital Content hubs;</w:t>
      </w:r>
      <w:proofErr w:type="gramEnd"/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support the initiatives that will gear up South Africa for the 4</w:t>
      </w:r>
      <w:r w:rsidRPr="00624C41">
        <w:rPr>
          <w:rFonts w:ascii="Arial" w:eastAsia="Times New Roman" w:hAnsi="Arial" w:cs="Arial"/>
          <w:sz w:val="36"/>
          <w:szCs w:val="36"/>
          <w:vertAlign w:val="superscript"/>
          <w:lang w:val="en-GB"/>
        </w:rPr>
        <w:t>th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Industrial Revolution, in particular 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Animation training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>to stimulate content creation activities.</w:t>
      </w: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Advocacy and Consultation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: to 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support existing key industry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organisations for strategic partnership in pursuing advocacy role, continuous consultation on issues affecting the industry through an 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Industry Reference Group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>.</w:t>
      </w: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Establishment of Film/Audio-visual Fund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: we will submit a motivation to SARS to collapse Sections 12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lastRenderedPageBreak/>
        <w:t>(o) and 12 (J) to encourage and stimulate private sector investment into the film/audio-visual industry,</w:t>
      </w: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Private Sector investment stimulation: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Submit a business case to National Treasury motivating for a budget increase – maybe the DTI Film Incentives budget can be managed by DSAC and the NFVF for the creation of the 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Film Production Fund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that will support </w:t>
      </w:r>
      <w:proofErr w:type="gramStart"/>
      <w:r w:rsidRPr="00624C41">
        <w:rPr>
          <w:rFonts w:ascii="Arial" w:eastAsia="Times New Roman" w:hAnsi="Arial" w:cs="Arial"/>
          <w:sz w:val="36"/>
          <w:szCs w:val="36"/>
          <w:lang w:val="en-GB"/>
        </w:rPr>
        <w:t>more African co-productions</w:t>
      </w:r>
      <w:proofErr w:type="gramEnd"/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and Animation productions.</w:t>
      </w: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Marketing &amp; Distribution support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>: encourage preferential scheduling for local films and co-productions amongst local companies. Incentivise Sales agencies, subsidise marketing and distribution for theatrical releases.</w:t>
      </w:r>
    </w:p>
    <w:p w:rsidR="000D7D10" w:rsidRPr="00624C41" w:rsidRDefault="000D7D10" w:rsidP="000D7D1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Skills &amp; Infrastructure support: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to engage TVET Colleges in creating centres of audio-visual specialisation in all the value chain.</w:t>
      </w: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 Support: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Mentorship, film training initiatives, technical skills, film literacy and appreciation. </w:t>
      </w:r>
    </w:p>
    <w:p w:rsidR="000D7D10" w:rsidRPr="00624C41" w:rsidRDefault="000D7D10" w:rsidP="000D7D10">
      <w:pPr>
        <w:spacing w:after="0" w:line="276" w:lineRule="auto"/>
        <w:ind w:left="720"/>
        <w:jc w:val="both"/>
        <w:rPr>
          <w:rFonts w:ascii="Arial" w:eastAsia="Times New Roman" w:hAnsi="Arial" w:cs="Arial"/>
          <w:sz w:val="36"/>
          <w:szCs w:val="36"/>
          <w:lang w:val="en-GB"/>
        </w:rPr>
      </w:pPr>
    </w:p>
    <w:p w:rsidR="000D7D10" w:rsidRPr="00624C41" w:rsidRDefault="000D7D10" w:rsidP="000D7D10">
      <w:pPr>
        <w:spacing w:after="0" w:line="276" w:lineRule="auto"/>
        <w:ind w:left="70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 xml:space="preserve">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>(b).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ab/>
        <w:t>the implementation of the Summit recommen</w:t>
      </w:r>
      <w:r>
        <w:rPr>
          <w:rFonts w:ascii="Arial" w:eastAsia="Times New Roman" w:hAnsi="Arial" w:cs="Arial"/>
          <w:sz w:val="36"/>
          <w:szCs w:val="36"/>
          <w:lang w:val="en-GB"/>
        </w:rPr>
        <w:t xml:space="preserve">dations </w:t>
      </w:r>
      <w:proofErr w:type="gramStart"/>
      <w:r>
        <w:rPr>
          <w:rFonts w:ascii="Arial" w:eastAsia="Times New Roman" w:hAnsi="Arial" w:cs="Arial"/>
          <w:sz w:val="36"/>
          <w:szCs w:val="36"/>
          <w:lang w:val="en-GB"/>
        </w:rPr>
        <w:t>has been structured</w:t>
      </w:r>
      <w:proofErr w:type="gramEnd"/>
      <w:r>
        <w:rPr>
          <w:rFonts w:ascii="Arial" w:eastAsia="Times New Roman" w:hAnsi="Arial" w:cs="Arial"/>
          <w:sz w:val="36"/>
          <w:szCs w:val="36"/>
          <w:lang w:val="en-GB"/>
        </w:rPr>
        <w:t xml:space="preserve"> as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>follows:</w:t>
      </w:r>
    </w:p>
    <w:p w:rsidR="000D7D10" w:rsidRPr="00624C41" w:rsidRDefault="000D7D10" w:rsidP="000D7D10">
      <w:p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Short Term:</w:t>
      </w:r>
      <w:r>
        <w:rPr>
          <w:rFonts w:ascii="Arial" w:eastAsia="Times New Roman" w:hAnsi="Arial" w:cs="Arial"/>
          <w:sz w:val="36"/>
          <w:szCs w:val="36"/>
          <w:lang w:val="en-GB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en-GB"/>
        </w:rPr>
        <w:tab/>
        <w:t xml:space="preserve">2019/2020: Our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Department is already addressing three (3) of the above recommendations </w:t>
      </w:r>
    </w:p>
    <w:p w:rsidR="000D7D10" w:rsidRPr="00624C41" w:rsidRDefault="000D7D10" w:rsidP="000D7D10">
      <w:p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Short to Medium Term</w:t>
      </w:r>
      <w:r>
        <w:rPr>
          <w:rFonts w:ascii="Arial" w:eastAsia="Times New Roman" w:hAnsi="Arial" w:cs="Arial"/>
          <w:sz w:val="36"/>
          <w:szCs w:val="36"/>
          <w:lang w:val="en-GB"/>
        </w:rPr>
        <w:t xml:space="preserve">: </w:t>
      </w:r>
      <w:r>
        <w:rPr>
          <w:rFonts w:ascii="Arial" w:eastAsia="Times New Roman" w:hAnsi="Arial" w:cs="Arial"/>
          <w:sz w:val="36"/>
          <w:szCs w:val="36"/>
          <w:lang w:val="en-GB"/>
        </w:rPr>
        <w:tab/>
        <w:t>2019/2020–2020/2021-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>2021/2023</w:t>
      </w:r>
    </w:p>
    <w:p w:rsidR="000D7D10" w:rsidRPr="00624C41" w:rsidRDefault="000D7D10" w:rsidP="000D7D10">
      <w:pPr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val="en-GB"/>
        </w:rPr>
      </w:pPr>
      <w:r w:rsidRPr="00624C41">
        <w:rPr>
          <w:rFonts w:ascii="Arial" w:eastAsia="Times New Roman" w:hAnsi="Arial" w:cs="Arial"/>
          <w:b/>
          <w:sz w:val="36"/>
          <w:szCs w:val="36"/>
          <w:lang w:val="en-GB"/>
        </w:rPr>
        <w:t>Long Term: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 </w:t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ab/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ab/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ab/>
      </w:r>
      <w:r>
        <w:rPr>
          <w:rFonts w:ascii="Arial" w:eastAsia="Times New Roman" w:hAnsi="Arial" w:cs="Arial"/>
          <w:sz w:val="36"/>
          <w:szCs w:val="36"/>
          <w:lang w:val="en-GB"/>
        </w:rPr>
        <w:tab/>
      </w:r>
      <w:r w:rsidRPr="00624C41">
        <w:rPr>
          <w:rFonts w:ascii="Arial" w:eastAsia="Times New Roman" w:hAnsi="Arial" w:cs="Arial"/>
          <w:sz w:val="36"/>
          <w:szCs w:val="36"/>
          <w:lang w:val="en-GB"/>
        </w:rPr>
        <w:t xml:space="preserve">2021/2022 – 2023/2024 </w:t>
      </w:r>
    </w:p>
    <w:p w:rsidR="000D7D10" w:rsidRPr="00624C41" w:rsidRDefault="000D7D10" w:rsidP="000D7D10">
      <w:pPr>
        <w:tabs>
          <w:tab w:val="left" w:pos="450"/>
        </w:tabs>
        <w:spacing w:after="0" w:line="276" w:lineRule="auto"/>
        <w:jc w:val="both"/>
        <w:rPr>
          <w:rFonts w:ascii="Arial" w:eastAsia="Calibri" w:hAnsi="Arial" w:cs="Arial"/>
          <w:sz w:val="36"/>
          <w:szCs w:val="36"/>
        </w:rPr>
      </w:pPr>
    </w:p>
    <w:p w:rsidR="00030FD3" w:rsidRDefault="00030FD3">
      <w:bookmarkStart w:id="0" w:name="_GoBack"/>
      <w:bookmarkEnd w:id="0"/>
    </w:p>
    <w:sectPr w:rsidR="000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4BB1"/>
    <w:multiLevelType w:val="multilevel"/>
    <w:tmpl w:val="332C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0"/>
    <w:rsid w:val="00030FD3"/>
    <w:rsid w:val="000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9CA00-9E60-4434-9865-A6C4DF84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1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2019-09-12T08:18:00Z</dcterms:created>
  <dcterms:modified xsi:type="dcterms:W3CDTF">2019-09-12T08:18:00Z</dcterms:modified>
</cp:coreProperties>
</file>