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D566DB" w:rsidRDefault="00D566DB">
      <w:pPr>
        <w:rPr>
          <w:rFonts w:ascii="Arial" w:hAnsi="Arial" w:cs="Arial"/>
          <w:sz w:val="20"/>
          <w:szCs w:val="20"/>
        </w:rPr>
      </w:pPr>
      <w:r w:rsidRPr="00D566DB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  <w:t>QUESTION NUMBER: 472</w:t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06 SEPTEMBER 2022</w:t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  <w:t>INTERNAL QUESTION PAPER NUMBER : 30 of 2022</w:t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</w:r>
      <w:r w:rsidRPr="00D566DB">
        <w:rPr>
          <w:rFonts w:ascii="Arial" w:hAnsi="Arial" w:cs="Arial"/>
          <w:b/>
          <w:sz w:val="20"/>
          <w:szCs w:val="20"/>
          <w:lang w:val="en-ZA"/>
        </w:rPr>
        <w:br/>
        <w:t xml:space="preserve">Ms T S </w:t>
      </w:r>
      <w:proofErr w:type="spellStart"/>
      <w:r w:rsidRPr="00D566DB">
        <w:rPr>
          <w:rFonts w:ascii="Arial" w:hAnsi="Arial" w:cs="Arial"/>
          <w:b/>
          <w:sz w:val="20"/>
          <w:szCs w:val="20"/>
          <w:lang w:val="en-ZA"/>
        </w:rPr>
        <w:t>Masondo</w:t>
      </w:r>
      <w:proofErr w:type="spellEnd"/>
      <w:r w:rsidRPr="00D566DB">
        <w:rPr>
          <w:rFonts w:ascii="Arial" w:hAnsi="Arial" w:cs="Arial"/>
          <w:b/>
          <w:sz w:val="20"/>
          <w:szCs w:val="20"/>
          <w:lang w:val="en-ZA"/>
        </w:rPr>
        <w:t xml:space="preserve"> (ANC) to ask the Minister of The Presidency for Women, Youth and Persons with Disabilities:</w:t>
      </w:r>
      <w:r w:rsidRPr="00D566DB">
        <w:rPr>
          <w:rFonts w:ascii="Arial" w:hAnsi="Arial" w:cs="Arial"/>
          <w:sz w:val="20"/>
          <w:szCs w:val="20"/>
        </w:rPr>
        <w:br/>
      </w:r>
      <w:r w:rsidRPr="00D566DB">
        <w:rPr>
          <w:rFonts w:ascii="Arial" w:hAnsi="Arial" w:cs="Arial"/>
          <w:sz w:val="20"/>
          <w:szCs w:val="20"/>
        </w:rPr>
        <w:br/>
        <w:t xml:space="preserve">Given that it is the vision of her Office to build a gender-equitable society by putting more focus on involving men in nurturing boys and girls in the endeavour to break the cycle of gender inequality, gender-based violence and femicide, what steps has her Office taken in this regard? </w:t>
      </w:r>
      <w:r w:rsidRPr="00D566DB">
        <w:rPr>
          <w:rFonts w:ascii="Arial" w:hAnsi="Arial" w:cs="Arial"/>
          <w:sz w:val="20"/>
          <w:szCs w:val="20"/>
        </w:rPr>
        <w:br/>
      </w:r>
      <w:r w:rsidRPr="00D566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31315E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D566DB">
        <w:rPr>
          <w:rFonts w:ascii="Arial" w:hAnsi="Arial" w:cs="Arial"/>
          <w:b/>
          <w:sz w:val="20"/>
          <w:szCs w:val="20"/>
        </w:rPr>
        <w:t xml:space="preserve"> </w:t>
      </w:r>
    </w:p>
    <w:sectPr w:rsidR="00EA5D47" w:rsidRPr="00D566DB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6DB"/>
    <w:rsid w:val="0031315E"/>
    <w:rsid w:val="00D02BFE"/>
    <w:rsid w:val="00D566DB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472-2022-09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2022-09-19T09:57:00Z</dcterms:created>
  <dcterms:modified xsi:type="dcterms:W3CDTF">2022-09-19T12:49:00Z</dcterms:modified>
</cp:coreProperties>
</file>