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9D" w:rsidRPr="00201FF6" w:rsidRDefault="00D1709D" w:rsidP="00201FF6">
      <w:pPr>
        <w:pStyle w:val="BodyText"/>
        <w:ind w:left="4053"/>
        <w:rPr>
          <w:sz w:val="20"/>
          <w:szCs w:val="20"/>
        </w:rPr>
      </w:pPr>
    </w:p>
    <w:p w:rsidR="00D1709D" w:rsidRPr="00201FF6" w:rsidRDefault="00D1709D" w:rsidP="00201FF6">
      <w:pPr>
        <w:pStyle w:val="BodyText"/>
        <w:rPr>
          <w:sz w:val="20"/>
          <w:szCs w:val="20"/>
        </w:rPr>
      </w:pPr>
    </w:p>
    <w:p w:rsidR="00D1709D" w:rsidRPr="00201FF6" w:rsidRDefault="00D1709D" w:rsidP="00201FF6">
      <w:pPr>
        <w:pStyle w:val="BodyText"/>
        <w:rPr>
          <w:sz w:val="20"/>
          <w:szCs w:val="20"/>
        </w:rPr>
      </w:pPr>
    </w:p>
    <w:p w:rsidR="00D1709D" w:rsidRPr="00201FF6" w:rsidRDefault="00771C35" w:rsidP="00201FF6">
      <w:pPr>
        <w:ind w:left="2317" w:right="2332"/>
        <w:jc w:val="center"/>
        <w:rPr>
          <w:b/>
          <w:sz w:val="20"/>
          <w:szCs w:val="20"/>
        </w:rPr>
      </w:pPr>
      <w:r w:rsidRPr="00201FF6">
        <w:rPr>
          <w:b/>
          <w:color w:val="008000"/>
          <w:sz w:val="20"/>
          <w:szCs w:val="20"/>
        </w:rPr>
        <w:t>DEPUTY PRESIDENT: REPUBLIC OF SOUTH AFRICA</w:t>
      </w:r>
    </w:p>
    <w:p w:rsidR="00D1709D" w:rsidRPr="00201FF6" w:rsidRDefault="00D1709D" w:rsidP="00201FF6">
      <w:pPr>
        <w:pStyle w:val="BodyText"/>
        <w:rPr>
          <w:b/>
          <w:sz w:val="20"/>
          <w:szCs w:val="20"/>
        </w:rPr>
      </w:pPr>
    </w:p>
    <w:p w:rsidR="00D1709D" w:rsidRPr="00201FF6" w:rsidRDefault="00771C35" w:rsidP="00201FF6">
      <w:pPr>
        <w:ind w:right="2925"/>
        <w:jc w:val="right"/>
        <w:rPr>
          <w:sz w:val="20"/>
          <w:szCs w:val="20"/>
        </w:rPr>
      </w:pPr>
      <w:r w:rsidRPr="00201FF6">
        <w:rPr>
          <w:sz w:val="20"/>
          <w:szCs w:val="20"/>
        </w:rPr>
        <w:t>Private Bag X 1000, Pretoria, 0001</w:t>
      </w:r>
    </w:p>
    <w:p w:rsidR="00D1709D" w:rsidRPr="00201FF6" w:rsidRDefault="00D1709D" w:rsidP="00201FF6">
      <w:pPr>
        <w:pStyle w:val="BodyText"/>
        <w:rPr>
          <w:sz w:val="20"/>
          <w:szCs w:val="20"/>
        </w:rPr>
      </w:pPr>
    </w:p>
    <w:p w:rsidR="00D1709D" w:rsidRPr="00201FF6" w:rsidRDefault="00D1709D" w:rsidP="00201FF6">
      <w:pPr>
        <w:pStyle w:val="BodyText"/>
        <w:rPr>
          <w:sz w:val="20"/>
          <w:szCs w:val="20"/>
        </w:rPr>
      </w:pPr>
    </w:p>
    <w:p w:rsidR="00D1709D" w:rsidRPr="00201FF6" w:rsidRDefault="00771C35" w:rsidP="00201FF6">
      <w:pPr>
        <w:pStyle w:val="Heading1"/>
        <w:rPr>
          <w:sz w:val="20"/>
          <w:szCs w:val="20"/>
        </w:rPr>
      </w:pPr>
      <w:r w:rsidRPr="00201FF6">
        <w:rPr>
          <w:sz w:val="20"/>
          <w:szCs w:val="20"/>
        </w:rPr>
        <w:t>NATIONAL ASSEMBLY ORAL REPLIES THURSDAY, 20 AUGUST 2020</w:t>
      </w:r>
    </w:p>
    <w:p w:rsidR="00D1709D" w:rsidRPr="00201FF6" w:rsidRDefault="00771C35" w:rsidP="00201FF6">
      <w:pPr>
        <w:ind w:left="3593" w:right="2780" w:hanging="94"/>
        <w:rPr>
          <w:b/>
          <w:sz w:val="20"/>
          <w:szCs w:val="20"/>
        </w:rPr>
      </w:pPr>
      <w:r w:rsidRPr="00201FF6">
        <w:rPr>
          <w:b/>
          <w:sz w:val="20"/>
          <w:szCs w:val="20"/>
        </w:rPr>
        <w:t>(Submitted as written) DEPUTY PRESIDENT</w:t>
      </w:r>
    </w:p>
    <w:p w:rsidR="00D1709D" w:rsidRPr="00201FF6" w:rsidRDefault="00D1709D" w:rsidP="00201FF6">
      <w:pPr>
        <w:pStyle w:val="BodyText"/>
        <w:rPr>
          <w:b/>
          <w:sz w:val="20"/>
          <w:szCs w:val="20"/>
        </w:rPr>
      </w:pPr>
    </w:p>
    <w:p w:rsidR="00D1709D" w:rsidRPr="00201FF6" w:rsidRDefault="00201FF6" w:rsidP="00201FF6">
      <w:pPr>
        <w:pStyle w:val="Heading2"/>
        <w:tabs>
          <w:tab w:val="left" w:pos="751"/>
        </w:tabs>
        <w:ind w:right="2976"/>
        <w:jc w:val="center"/>
        <w:rPr>
          <w:sz w:val="20"/>
          <w:szCs w:val="20"/>
        </w:rPr>
      </w:pPr>
      <w:r>
        <w:rPr>
          <w:sz w:val="20"/>
          <w:szCs w:val="20"/>
        </w:rPr>
        <w:t xml:space="preserve">12. </w:t>
      </w:r>
      <w:r w:rsidR="00771C35" w:rsidRPr="00201FF6">
        <w:rPr>
          <w:sz w:val="20"/>
          <w:szCs w:val="20"/>
        </w:rPr>
        <w:t>Mr S Luzipo (ANC) to ask the Deputy</w:t>
      </w:r>
      <w:r w:rsidR="00771C35" w:rsidRPr="00201FF6">
        <w:rPr>
          <w:spacing w:val="-15"/>
          <w:sz w:val="20"/>
          <w:szCs w:val="20"/>
        </w:rPr>
        <w:t xml:space="preserve"> </w:t>
      </w:r>
      <w:r w:rsidR="00771C35" w:rsidRPr="00201FF6">
        <w:rPr>
          <w:sz w:val="20"/>
          <w:szCs w:val="20"/>
        </w:rPr>
        <w:t>President:</w:t>
      </w:r>
    </w:p>
    <w:p w:rsidR="00D1709D" w:rsidRPr="00201FF6" w:rsidRDefault="00D1709D" w:rsidP="00201FF6">
      <w:pPr>
        <w:pStyle w:val="BodyText"/>
        <w:rPr>
          <w:b/>
          <w:sz w:val="20"/>
          <w:szCs w:val="20"/>
        </w:rPr>
      </w:pPr>
    </w:p>
    <w:p w:rsidR="00D1709D" w:rsidRPr="00201FF6" w:rsidRDefault="00D1709D" w:rsidP="00201FF6">
      <w:pPr>
        <w:pStyle w:val="BodyText"/>
        <w:rPr>
          <w:b/>
          <w:sz w:val="20"/>
          <w:szCs w:val="20"/>
        </w:rPr>
      </w:pPr>
    </w:p>
    <w:p w:rsidR="00D1709D" w:rsidRPr="00201FF6" w:rsidRDefault="00771C35" w:rsidP="00201FF6">
      <w:pPr>
        <w:pStyle w:val="BodyText"/>
        <w:tabs>
          <w:tab w:val="left" w:pos="7757"/>
        </w:tabs>
        <w:ind w:left="100" w:right="115"/>
        <w:jc w:val="both"/>
        <w:rPr>
          <w:b/>
          <w:sz w:val="20"/>
          <w:szCs w:val="20"/>
        </w:rPr>
      </w:pPr>
      <w:r w:rsidRPr="00201FF6">
        <w:rPr>
          <w:sz w:val="20"/>
          <w:szCs w:val="20"/>
        </w:rPr>
        <w:t>In light of the current challenges of energy supply and efficiency as well as the Government’s commitment to an integrated energy mix, what capacity demands can other</w:t>
      </w:r>
      <w:r w:rsidRPr="00201FF6">
        <w:rPr>
          <w:spacing w:val="-11"/>
          <w:sz w:val="20"/>
          <w:szCs w:val="20"/>
        </w:rPr>
        <w:t xml:space="preserve"> </w:t>
      </w:r>
      <w:r w:rsidRPr="00201FF6">
        <w:rPr>
          <w:sz w:val="20"/>
          <w:szCs w:val="20"/>
        </w:rPr>
        <w:t>alternative</w:t>
      </w:r>
      <w:r w:rsidRPr="00201FF6">
        <w:rPr>
          <w:spacing w:val="-7"/>
          <w:sz w:val="20"/>
          <w:szCs w:val="20"/>
        </w:rPr>
        <w:t xml:space="preserve"> </w:t>
      </w:r>
      <w:r w:rsidRPr="00201FF6">
        <w:rPr>
          <w:sz w:val="20"/>
          <w:szCs w:val="20"/>
        </w:rPr>
        <w:t>sources</w:t>
      </w:r>
      <w:r w:rsidRPr="00201FF6">
        <w:rPr>
          <w:spacing w:val="-7"/>
          <w:sz w:val="20"/>
          <w:szCs w:val="20"/>
        </w:rPr>
        <w:t xml:space="preserve"> </w:t>
      </w:r>
      <w:r w:rsidRPr="00201FF6">
        <w:rPr>
          <w:sz w:val="20"/>
          <w:szCs w:val="20"/>
        </w:rPr>
        <w:t>of</w:t>
      </w:r>
      <w:r w:rsidRPr="00201FF6">
        <w:rPr>
          <w:spacing w:val="-10"/>
          <w:sz w:val="20"/>
          <w:szCs w:val="20"/>
        </w:rPr>
        <w:t xml:space="preserve"> </w:t>
      </w:r>
      <w:r w:rsidRPr="00201FF6">
        <w:rPr>
          <w:sz w:val="20"/>
          <w:szCs w:val="20"/>
        </w:rPr>
        <w:t>energy,</w:t>
      </w:r>
      <w:r w:rsidRPr="00201FF6">
        <w:rPr>
          <w:spacing w:val="-6"/>
          <w:sz w:val="20"/>
          <w:szCs w:val="20"/>
        </w:rPr>
        <w:t xml:space="preserve"> </w:t>
      </w:r>
      <w:r w:rsidRPr="00201FF6">
        <w:rPr>
          <w:sz w:val="20"/>
          <w:szCs w:val="20"/>
        </w:rPr>
        <w:t>such</w:t>
      </w:r>
      <w:r w:rsidRPr="00201FF6">
        <w:rPr>
          <w:spacing w:val="-9"/>
          <w:sz w:val="20"/>
          <w:szCs w:val="20"/>
        </w:rPr>
        <w:t xml:space="preserve"> </w:t>
      </w:r>
      <w:r w:rsidRPr="00201FF6">
        <w:rPr>
          <w:sz w:val="20"/>
          <w:szCs w:val="20"/>
        </w:rPr>
        <w:t>as</w:t>
      </w:r>
      <w:r w:rsidRPr="00201FF6">
        <w:rPr>
          <w:spacing w:val="-9"/>
          <w:sz w:val="20"/>
          <w:szCs w:val="20"/>
        </w:rPr>
        <w:t xml:space="preserve"> </w:t>
      </w:r>
      <w:r w:rsidRPr="00201FF6">
        <w:rPr>
          <w:sz w:val="20"/>
          <w:szCs w:val="20"/>
        </w:rPr>
        <w:t>independent</w:t>
      </w:r>
      <w:r w:rsidRPr="00201FF6">
        <w:rPr>
          <w:spacing w:val="-10"/>
          <w:sz w:val="20"/>
          <w:szCs w:val="20"/>
        </w:rPr>
        <w:t xml:space="preserve"> </w:t>
      </w:r>
      <w:r w:rsidRPr="00201FF6">
        <w:rPr>
          <w:sz w:val="20"/>
          <w:szCs w:val="20"/>
        </w:rPr>
        <w:t>power</w:t>
      </w:r>
      <w:r w:rsidRPr="00201FF6">
        <w:rPr>
          <w:spacing w:val="-7"/>
          <w:sz w:val="20"/>
          <w:szCs w:val="20"/>
        </w:rPr>
        <w:t xml:space="preserve"> </w:t>
      </w:r>
      <w:r w:rsidRPr="00201FF6">
        <w:rPr>
          <w:sz w:val="20"/>
          <w:szCs w:val="20"/>
        </w:rPr>
        <w:t>producers,</w:t>
      </w:r>
      <w:r w:rsidRPr="00201FF6">
        <w:rPr>
          <w:spacing w:val="-10"/>
          <w:sz w:val="20"/>
          <w:szCs w:val="20"/>
        </w:rPr>
        <w:t xml:space="preserve"> </w:t>
      </w:r>
      <w:r w:rsidRPr="00201FF6">
        <w:rPr>
          <w:sz w:val="20"/>
          <w:szCs w:val="20"/>
        </w:rPr>
        <w:t>provide</w:t>
      </w:r>
      <w:r w:rsidRPr="00201FF6">
        <w:rPr>
          <w:spacing w:val="-8"/>
          <w:sz w:val="20"/>
          <w:szCs w:val="20"/>
        </w:rPr>
        <w:t xml:space="preserve"> </w:t>
      </w:r>
      <w:r w:rsidRPr="00201FF6">
        <w:rPr>
          <w:sz w:val="20"/>
          <w:szCs w:val="20"/>
        </w:rPr>
        <w:t>to mitigate E</w:t>
      </w:r>
      <w:r w:rsidRPr="00201FF6">
        <w:rPr>
          <w:sz w:val="20"/>
          <w:szCs w:val="20"/>
        </w:rPr>
        <w:t>skom’s shortfall on</w:t>
      </w:r>
      <w:r w:rsidRPr="00201FF6">
        <w:rPr>
          <w:spacing w:val="-14"/>
          <w:sz w:val="20"/>
          <w:szCs w:val="20"/>
        </w:rPr>
        <w:t xml:space="preserve"> </w:t>
      </w:r>
      <w:r w:rsidRPr="00201FF6">
        <w:rPr>
          <w:sz w:val="20"/>
          <w:szCs w:val="20"/>
        </w:rPr>
        <w:t>electricity</w:t>
      </w:r>
      <w:r w:rsidRPr="00201FF6">
        <w:rPr>
          <w:spacing w:val="-6"/>
          <w:sz w:val="20"/>
          <w:szCs w:val="20"/>
        </w:rPr>
        <w:t xml:space="preserve"> </w:t>
      </w:r>
      <w:r w:rsidRPr="00201FF6">
        <w:rPr>
          <w:sz w:val="20"/>
          <w:szCs w:val="20"/>
        </w:rPr>
        <w:t>demand?</w:t>
      </w:r>
      <w:r w:rsidRPr="00201FF6">
        <w:rPr>
          <w:sz w:val="20"/>
          <w:szCs w:val="20"/>
        </w:rPr>
        <w:tab/>
      </w:r>
      <w:r w:rsidRPr="00201FF6">
        <w:rPr>
          <w:b/>
          <w:sz w:val="20"/>
          <w:szCs w:val="20"/>
        </w:rPr>
        <w:t>NO2022E</w:t>
      </w:r>
    </w:p>
    <w:p w:rsidR="00D1709D" w:rsidRPr="00201FF6" w:rsidRDefault="00D1709D" w:rsidP="00201FF6">
      <w:pPr>
        <w:pStyle w:val="BodyText"/>
        <w:rPr>
          <w:b/>
          <w:sz w:val="20"/>
          <w:szCs w:val="20"/>
        </w:rPr>
      </w:pPr>
    </w:p>
    <w:p w:rsidR="00D1709D" w:rsidRPr="00201FF6" w:rsidRDefault="00771C35" w:rsidP="00201FF6">
      <w:pPr>
        <w:pStyle w:val="Heading2"/>
        <w:ind w:left="100"/>
        <w:rPr>
          <w:sz w:val="20"/>
          <w:szCs w:val="20"/>
        </w:rPr>
      </w:pPr>
      <w:r w:rsidRPr="00201FF6">
        <w:rPr>
          <w:sz w:val="20"/>
          <w:szCs w:val="20"/>
        </w:rPr>
        <w:t>REPLY:</w:t>
      </w:r>
    </w:p>
    <w:p w:rsidR="00D1709D" w:rsidRPr="00201FF6" w:rsidRDefault="00D1709D" w:rsidP="00201FF6">
      <w:pPr>
        <w:pStyle w:val="BodyText"/>
        <w:rPr>
          <w:b/>
          <w:sz w:val="20"/>
          <w:szCs w:val="20"/>
        </w:rPr>
      </w:pPr>
    </w:p>
    <w:p w:rsidR="00D1709D" w:rsidRPr="00201FF6" w:rsidRDefault="00D1709D" w:rsidP="00201FF6">
      <w:pPr>
        <w:pStyle w:val="BodyText"/>
        <w:rPr>
          <w:b/>
          <w:sz w:val="20"/>
          <w:szCs w:val="20"/>
        </w:rPr>
      </w:pPr>
    </w:p>
    <w:p w:rsidR="00D1709D" w:rsidRPr="00201FF6" w:rsidRDefault="00771C35" w:rsidP="00201FF6">
      <w:pPr>
        <w:pStyle w:val="BodyText"/>
        <w:ind w:left="100" w:right="116"/>
        <w:jc w:val="both"/>
        <w:rPr>
          <w:sz w:val="20"/>
          <w:szCs w:val="20"/>
        </w:rPr>
      </w:pPr>
      <w:r w:rsidRPr="00201FF6">
        <w:rPr>
          <w:sz w:val="20"/>
          <w:szCs w:val="20"/>
        </w:rPr>
        <w:t>South Africa is a country endowed with abundant energy resources. Coal, nuclear, solar</w:t>
      </w:r>
      <w:r w:rsidRPr="00201FF6">
        <w:rPr>
          <w:spacing w:val="-12"/>
          <w:sz w:val="20"/>
          <w:szCs w:val="20"/>
        </w:rPr>
        <w:t xml:space="preserve"> </w:t>
      </w:r>
      <w:r w:rsidRPr="00201FF6">
        <w:rPr>
          <w:sz w:val="20"/>
          <w:szCs w:val="20"/>
        </w:rPr>
        <w:t>power,</w:t>
      </w:r>
      <w:r w:rsidRPr="00201FF6">
        <w:rPr>
          <w:spacing w:val="-12"/>
          <w:sz w:val="20"/>
          <w:szCs w:val="20"/>
        </w:rPr>
        <w:t xml:space="preserve"> </w:t>
      </w:r>
      <w:r w:rsidRPr="00201FF6">
        <w:rPr>
          <w:sz w:val="20"/>
          <w:szCs w:val="20"/>
        </w:rPr>
        <w:t>and</w:t>
      </w:r>
      <w:r w:rsidRPr="00201FF6">
        <w:rPr>
          <w:spacing w:val="-11"/>
          <w:sz w:val="20"/>
          <w:szCs w:val="20"/>
        </w:rPr>
        <w:t xml:space="preserve"> </w:t>
      </w:r>
      <w:r w:rsidRPr="00201FF6">
        <w:rPr>
          <w:sz w:val="20"/>
          <w:szCs w:val="20"/>
        </w:rPr>
        <w:t>wind</w:t>
      </w:r>
      <w:r w:rsidRPr="00201FF6">
        <w:rPr>
          <w:spacing w:val="-13"/>
          <w:sz w:val="20"/>
          <w:szCs w:val="20"/>
        </w:rPr>
        <w:t xml:space="preserve"> </w:t>
      </w:r>
      <w:r w:rsidRPr="00201FF6">
        <w:rPr>
          <w:sz w:val="20"/>
          <w:szCs w:val="20"/>
        </w:rPr>
        <w:t>power</w:t>
      </w:r>
      <w:r w:rsidRPr="00201FF6">
        <w:rPr>
          <w:spacing w:val="-12"/>
          <w:sz w:val="20"/>
          <w:szCs w:val="20"/>
        </w:rPr>
        <w:t xml:space="preserve"> </w:t>
      </w:r>
      <w:r w:rsidRPr="00201FF6">
        <w:rPr>
          <w:sz w:val="20"/>
          <w:szCs w:val="20"/>
        </w:rPr>
        <w:t>all</w:t>
      </w:r>
      <w:r w:rsidRPr="00201FF6">
        <w:rPr>
          <w:spacing w:val="-12"/>
          <w:sz w:val="20"/>
          <w:szCs w:val="20"/>
        </w:rPr>
        <w:t xml:space="preserve"> </w:t>
      </w:r>
      <w:r w:rsidRPr="00201FF6">
        <w:rPr>
          <w:sz w:val="20"/>
          <w:szCs w:val="20"/>
        </w:rPr>
        <w:t>play</w:t>
      </w:r>
      <w:r w:rsidRPr="00201FF6">
        <w:rPr>
          <w:spacing w:val="-13"/>
          <w:sz w:val="20"/>
          <w:szCs w:val="20"/>
        </w:rPr>
        <w:t xml:space="preserve"> </w:t>
      </w:r>
      <w:r w:rsidRPr="00201FF6">
        <w:rPr>
          <w:sz w:val="20"/>
          <w:szCs w:val="20"/>
        </w:rPr>
        <w:t>a</w:t>
      </w:r>
      <w:r w:rsidRPr="00201FF6">
        <w:rPr>
          <w:spacing w:val="-11"/>
          <w:sz w:val="20"/>
          <w:szCs w:val="20"/>
        </w:rPr>
        <w:t xml:space="preserve"> </w:t>
      </w:r>
      <w:r w:rsidRPr="00201FF6">
        <w:rPr>
          <w:sz w:val="20"/>
          <w:szCs w:val="20"/>
        </w:rPr>
        <w:t>central</w:t>
      </w:r>
      <w:r w:rsidRPr="00201FF6">
        <w:rPr>
          <w:spacing w:val="-14"/>
          <w:sz w:val="20"/>
          <w:szCs w:val="20"/>
        </w:rPr>
        <w:t xml:space="preserve"> </w:t>
      </w:r>
      <w:r w:rsidRPr="00201FF6">
        <w:rPr>
          <w:sz w:val="20"/>
          <w:szCs w:val="20"/>
        </w:rPr>
        <w:t>role</w:t>
      </w:r>
      <w:r w:rsidRPr="00201FF6">
        <w:rPr>
          <w:spacing w:val="-11"/>
          <w:sz w:val="20"/>
          <w:szCs w:val="20"/>
        </w:rPr>
        <w:t xml:space="preserve"> </w:t>
      </w:r>
      <w:r w:rsidRPr="00201FF6">
        <w:rPr>
          <w:sz w:val="20"/>
          <w:szCs w:val="20"/>
        </w:rPr>
        <w:t>in</w:t>
      </w:r>
      <w:r w:rsidRPr="00201FF6">
        <w:rPr>
          <w:spacing w:val="-13"/>
          <w:sz w:val="20"/>
          <w:szCs w:val="20"/>
        </w:rPr>
        <w:t xml:space="preserve"> </w:t>
      </w:r>
      <w:r w:rsidRPr="00201FF6">
        <w:rPr>
          <w:sz w:val="20"/>
          <w:szCs w:val="20"/>
        </w:rPr>
        <w:t>the</w:t>
      </w:r>
      <w:r w:rsidRPr="00201FF6">
        <w:rPr>
          <w:spacing w:val="-10"/>
          <w:sz w:val="20"/>
          <w:szCs w:val="20"/>
        </w:rPr>
        <w:t xml:space="preserve"> </w:t>
      </w:r>
      <w:r w:rsidRPr="00201FF6">
        <w:rPr>
          <w:sz w:val="20"/>
          <w:szCs w:val="20"/>
        </w:rPr>
        <w:t>socio-economic</w:t>
      </w:r>
      <w:r w:rsidRPr="00201FF6">
        <w:rPr>
          <w:spacing w:val="-12"/>
          <w:sz w:val="20"/>
          <w:szCs w:val="20"/>
        </w:rPr>
        <w:t xml:space="preserve"> </w:t>
      </w:r>
      <w:r w:rsidRPr="00201FF6">
        <w:rPr>
          <w:sz w:val="20"/>
          <w:szCs w:val="20"/>
        </w:rPr>
        <w:t>development of our country, while simultaneously providing the necessary infrastructure and economic</w:t>
      </w:r>
      <w:r w:rsidRPr="00201FF6">
        <w:rPr>
          <w:spacing w:val="-4"/>
          <w:sz w:val="20"/>
          <w:szCs w:val="20"/>
        </w:rPr>
        <w:t xml:space="preserve"> </w:t>
      </w:r>
      <w:r w:rsidRPr="00201FF6">
        <w:rPr>
          <w:sz w:val="20"/>
          <w:szCs w:val="20"/>
        </w:rPr>
        <w:t>base</w:t>
      </w:r>
      <w:r w:rsidRPr="00201FF6">
        <w:rPr>
          <w:spacing w:val="-5"/>
          <w:sz w:val="20"/>
          <w:szCs w:val="20"/>
        </w:rPr>
        <w:t xml:space="preserve"> </w:t>
      </w:r>
      <w:r w:rsidRPr="00201FF6">
        <w:rPr>
          <w:sz w:val="20"/>
          <w:szCs w:val="20"/>
        </w:rPr>
        <w:t>for</w:t>
      </w:r>
      <w:r w:rsidRPr="00201FF6">
        <w:rPr>
          <w:spacing w:val="-4"/>
          <w:sz w:val="20"/>
          <w:szCs w:val="20"/>
        </w:rPr>
        <w:t xml:space="preserve"> </w:t>
      </w:r>
      <w:r w:rsidRPr="00201FF6">
        <w:rPr>
          <w:sz w:val="20"/>
          <w:szCs w:val="20"/>
        </w:rPr>
        <w:t>the</w:t>
      </w:r>
      <w:r w:rsidRPr="00201FF6">
        <w:rPr>
          <w:spacing w:val="-5"/>
          <w:sz w:val="20"/>
          <w:szCs w:val="20"/>
        </w:rPr>
        <w:t xml:space="preserve"> </w:t>
      </w:r>
      <w:r w:rsidRPr="00201FF6">
        <w:rPr>
          <w:sz w:val="20"/>
          <w:szCs w:val="20"/>
        </w:rPr>
        <w:t>country</w:t>
      </w:r>
      <w:r w:rsidRPr="00201FF6">
        <w:rPr>
          <w:spacing w:val="-6"/>
          <w:sz w:val="20"/>
          <w:szCs w:val="20"/>
        </w:rPr>
        <w:t xml:space="preserve"> </w:t>
      </w:r>
      <w:r w:rsidRPr="00201FF6">
        <w:rPr>
          <w:sz w:val="20"/>
          <w:szCs w:val="20"/>
        </w:rPr>
        <w:t>to</w:t>
      </w:r>
      <w:r w:rsidRPr="00201FF6">
        <w:rPr>
          <w:spacing w:val="-2"/>
          <w:sz w:val="20"/>
          <w:szCs w:val="20"/>
        </w:rPr>
        <w:t xml:space="preserve"> </w:t>
      </w:r>
      <w:r w:rsidRPr="00201FF6">
        <w:rPr>
          <w:sz w:val="20"/>
          <w:szCs w:val="20"/>
        </w:rPr>
        <w:t>become</w:t>
      </w:r>
      <w:r w:rsidRPr="00201FF6">
        <w:rPr>
          <w:spacing w:val="-3"/>
          <w:sz w:val="20"/>
          <w:szCs w:val="20"/>
        </w:rPr>
        <w:t xml:space="preserve"> </w:t>
      </w:r>
      <w:r w:rsidRPr="00201FF6">
        <w:rPr>
          <w:sz w:val="20"/>
          <w:szCs w:val="20"/>
        </w:rPr>
        <w:t>an</w:t>
      </w:r>
      <w:r w:rsidRPr="00201FF6">
        <w:rPr>
          <w:spacing w:val="-5"/>
          <w:sz w:val="20"/>
          <w:szCs w:val="20"/>
        </w:rPr>
        <w:t xml:space="preserve"> </w:t>
      </w:r>
      <w:r w:rsidRPr="00201FF6">
        <w:rPr>
          <w:sz w:val="20"/>
          <w:szCs w:val="20"/>
        </w:rPr>
        <w:t>attractive</w:t>
      </w:r>
      <w:r w:rsidRPr="00201FF6">
        <w:rPr>
          <w:spacing w:val="-3"/>
          <w:sz w:val="20"/>
          <w:szCs w:val="20"/>
        </w:rPr>
        <w:t xml:space="preserve"> </w:t>
      </w:r>
      <w:r w:rsidRPr="00201FF6">
        <w:rPr>
          <w:sz w:val="20"/>
          <w:szCs w:val="20"/>
        </w:rPr>
        <w:t>host</w:t>
      </w:r>
      <w:r w:rsidRPr="00201FF6">
        <w:rPr>
          <w:spacing w:val="-5"/>
          <w:sz w:val="20"/>
          <w:szCs w:val="20"/>
        </w:rPr>
        <w:t xml:space="preserve"> </w:t>
      </w:r>
      <w:r w:rsidRPr="00201FF6">
        <w:rPr>
          <w:sz w:val="20"/>
          <w:szCs w:val="20"/>
        </w:rPr>
        <w:t>for</w:t>
      </w:r>
      <w:r w:rsidRPr="00201FF6">
        <w:rPr>
          <w:spacing w:val="-6"/>
          <w:sz w:val="20"/>
          <w:szCs w:val="20"/>
        </w:rPr>
        <w:t xml:space="preserve"> </w:t>
      </w:r>
      <w:r w:rsidRPr="00201FF6">
        <w:rPr>
          <w:sz w:val="20"/>
          <w:szCs w:val="20"/>
        </w:rPr>
        <w:t>foreign</w:t>
      </w:r>
      <w:r w:rsidRPr="00201FF6">
        <w:rPr>
          <w:spacing w:val="-3"/>
          <w:sz w:val="20"/>
          <w:szCs w:val="20"/>
        </w:rPr>
        <w:t xml:space="preserve"> </w:t>
      </w:r>
      <w:r w:rsidRPr="00201FF6">
        <w:rPr>
          <w:sz w:val="20"/>
          <w:szCs w:val="20"/>
        </w:rPr>
        <w:t>investments</w:t>
      </w:r>
      <w:r w:rsidRPr="00201FF6">
        <w:rPr>
          <w:spacing w:val="-3"/>
          <w:sz w:val="20"/>
          <w:szCs w:val="20"/>
        </w:rPr>
        <w:t xml:space="preserve"> </w:t>
      </w:r>
      <w:r w:rsidRPr="00201FF6">
        <w:rPr>
          <w:sz w:val="20"/>
          <w:szCs w:val="20"/>
        </w:rPr>
        <w:t>in the</w:t>
      </w:r>
      <w:r w:rsidRPr="00201FF6">
        <w:rPr>
          <w:spacing w:val="-17"/>
          <w:sz w:val="20"/>
          <w:szCs w:val="20"/>
        </w:rPr>
        <w:t xml:space="preserve"> </w:t>
      </w:r>
      <w:r w:rsidRPr="00201FF6">
        <w:rPr>
          <w:sz w:val="20"/>
          <w:szCs w:val="20"/>
        </w:rPr>
        <w:t>energy</w:t>
      </w:r>
      <w:r w:rsidRPr="00201FF6">
        <w:rPr>
          <w:spacing w:val="-16"/>
          <w:sz w:val="20"/>
          <w:szCs w:val="20"/>
        </w:rPr>
        <w:t xml:space="preserve"> </w:t>
      </w:r>
      <w:r w:rsidRPr="00201FF6">
        <w:rPr>
          <w:sz w:val="20"/>
          <w:szCs w:val="20"/>
        </w:rPr>
        <w:t>sector.</w:t>
      </w:r>
      <w:r w:rsidRPr="00201FF6">
        <w:rPr>
          <w:spacing w:val="-15"/>
          <w:sz w:val="20"/>
          <w:szCs w:val="20"/>
        </w:rPr>
        <w:t xml:space="preserve"> </w:t>
      </w:r>
      <w:r w:rsidRPr="00201FF6">
        <w:rPr>
          <w:sz w:val="20"/>
          <w:szCs w:val="20"/>
        </w:rPr>
        <w:t>Successful</w:t>
      </w:r>
      <w:r w:rsidRPr="00201FF6">
        <w:rPr>
          <w:spacing w:val="-14"/>
          <w:sz w:val="20"/>
          <w:szCs w:val="20"/>
        </w:rPr>
        <w:t xml:space="preserve"> </w:t>
      </w:r>
      <w:r w:rsidRPr="00201FF6">
        <w:rPr>
          <w:sz w:val="20"/>
          <w:szCs w:val="20"/>
        </w:rPr>
        <w:t>and</w:t>
      </w:r>
      <w:r w:rsidRPr="00201FF6">
        <w:rPr>
          <w:spacing w:val="-14"/>
          <w:sz w:val="20"/>
          <w:szCs w:val="20"/>
        </w:rPr>
        <w:t xml:space="preserve"> </w:t>
      </w:r>
      <w:r w:rsidRPr="00201FF6">
        <w:rPr>
          <w:sz w:val="20"/>
          <w:szCs w:val="20"/>
        </w:rPr>
        <w:t>sustainable</w:t>
      </w:r>
      <w:r w:rsidRPr="00201FF6">
        <w:rPr>
          <w:spacing w:val="-14"/>
          <w:sz w:val="20"/>
          <w:szCs w:val="20"/>
        </w:rPr>
        <w:t xml:space="preserve"> </w:t>
      </w:r>
      <w:r w:rsidRPr="00201FF6">
        <w:rPr>
          <w:sz w:val="20"/>
          <w:szCs w:val="20"/>
        </w:rPr>
        <w:t>utilisation</w:t>
      </w:r>
      <w:r w:rsidRPr="00201FF6">
        <w:rPr>
          <w:spacing w:val="-13"/>
          <w:sz w:val="20"/>
          <w:szCs w:val="20"/>
        </w:rPr>
        <w:t xml:space="preserve"> </w:t>
      </w:r>
      <w:r w:rsidRPr="00201FF6">
        <w:rPr>
          <w:sz w:val="20"/>
          <w:szCs w:val="20"/>
        </w:rPr>
        <w:t>of</w:t>
      </w:r>
      <w:r w:rsidRPr="00201FF6">
        <w:rPr>
          <w:spacing w:val="-14"/>
          <w:sz w:val="20"/>
          <w:szCs w:val="20"/>
        </w:rPr>
        <w:t xml:space="preserve"> </w:t>
      </w:r>
      <w:r w:rsidRPr="00201FF6">
        <w:rPr>
          <w:sz w:val="20"/>
          <w:szCs w:val="20"/>
        </w:rPr>
        <w:t>all</w:t>
      </w:r>
      <w:r w:rsidRPr="00201FF6">
        <w:rPr>
          <w:spacing w:val="-15"/>
          <w:sz w:val="20"/>
          <w:szCs w:val="20"/>
        </w:rPr>
        <w:t xml:space="preserve"> </w:t>
      </w:r>
      <w:r w:rsidRPr="00201FF6">
        <w:rPr>
          <w:sz w:val="20"/>
          <w:szCs w:val="20"/>
        </w:rPr>
        <w:t>possible</w:t>
      </w:r>
      <w:r w:rsidRPr="00201FF6">
        <w:rPr>
          <w:spacing w:val="-14"/>
          <w:sz w:val="20"/>
          <w:szCs w:val="20"/>
        </w:rPr>
        <w:t xml:space="preserve"> </w:t>
      </w:r>
      <w:r w:rsidRPr="00201FF6">
        <w:rPr>
          <w:sz w:val="20"/>
          <w:szCs w:val="20"/>
        </w:rPr>
        <w:t>energy</w:t>
      </w:r>
      <w:r w:rsidRPr="00201FF6">
        <w:rPr>
          <w:spacing w:val="-16"/>
          <w:sz w:val="20"/>
          <w:szCs w:val="20"/>
        </w:rPr>
        <w:t xml:space="preserve"> </w:t>
      </w:r>
      <w:r w:rsidRPr="00201FF6">
        <w:rPr>
          <w:sz w:val="20"/>
          <w:szCs w:val="20"/>
        </w:rPr>
        <w:t>carriers in our country is vital for energy security, sustainable economic growth and development.</w:t>
      </w:r>
    </w:p>
    <w:p w:rsidR="00D1709D" w:rsidRPr="00201FF6" w:rsidRDefault="00771C35" w:rsidP="00201FF6">
      <w:pPr>
        <w:pStyle w:val="BodyText"/>
        <w:ind w:left="100" w:right="120"/>
        <w:jc w:val="both"/>
        <w:rPr>
          <w:sz w:val="20"/>
          <w:szCs w:val="20"/>
        </w:rPr>
      </w:pPr>
      <w:r w:rsidRPr="00201FF6">
        <w:rPr>
          <w:sz w:val="20"/>
          <w:szCs w:val="20"/>
        </w:rPr>
        <w:t xml:space="preserve">Cabinet approved the Integrated Resource Plan </w:t>
      </w:r>
      <w:r w:rsidRPr="00201FF6">
        <w:rPr>
          <w:sz w:val="20"/>
          <w:szCs w:val="20"/>
        </w:rPr>
        <w:t>2019 which is our blueprint, spelling out our energy mix objectives to meet electricity demand between now and the year 2030.</w:t>
      </w:r>
      <w:r w:rsidRPr="00201FF6">
        <w:rPr>
          <w:spacing w:val="-11"/>
          <w:sz w:val="20"/>
          <w:szCs w:val="20"/>
        </w:rPr>
        <w:t xml:space="preserve"> </w:t>
      </w:r>
      <w:r w:rsidRPr="00201FF6">
        <w:rPr>
          <w:sz w:val="20"/>
          <w:szCs w:val="20"/>
        </w:rPr>
        <w:t>Eskom</w:t>
      </w:r>
      <w:r w:rsidRPr="00201FF6">
        <w:rPr>
          <w:spacing w:val="-8"/>
          <w:sz w:val="20"/>
          <w:szCs w:val="20"/>
        </w:rPr>
        <w:t xml:space="preserve"> </w:t>
      </w:r>
      <w:r w:rsidRPr="00201FF6">
        <w:rPr>
          <w:sz w:val="20"/>
          <w:szCs w:val="20"/>
        </w:rPr>
        <w:t>generation</w:t>
      </w:r>
      <w:r w:rsidRPr="00201FF6">
        <w:rPr>
          <w:spacing w:val="-8"/>
          <w:sz w:val="20"/>
          <w:szCs w:val="20"/>
        </w:rPr>
        <w:t xml:space="preserve"> </w:t>
      </w:r>
      <w:r w:rsidRPr="00201FF6">
        <w:rPr>
          <w:sz w:val="20"/>
          <w:szCs w:val="20"/>
        </w:rPr>
        <w:t>capacity</w:t>
      </w:r>
      <w:r w:rsidRPr="00201FF6">
        <w:rPr>
          <w:spacing w:val="-14"/>
          <w:sz w:val="20"/>
          <w:szCs w:val="20"/>
        </w:rPr>
        <w:t xml:space="preserve"> </w:t>
      </w:r>
      <w:r w:rsidRPr="00201FF6">
        <w:rPr>
          <w:sz w:val="20"/>
          <w:szCs w:val="20"/>
        </w:rPr>
        <w:t>forms</w:t>
      </w:r>
      <w:r w:rsidRPr="00201FF6">
        <w:rPr>
          <w:spacing w:val="-12"/>
          <w:sz w:val="20"/>
          <w:szCs w:val="20"/>
        </w:rPr>
        <w:t xml:space="preserve"> </w:t>
      </w:r>
      <w:r w:rsidRPr="00201FF6">
        <w:rPr>
          <w:sz w:val="20"/>
          <w:szCs w:val="20"/>
        </w:rPr>
        <w:t>a</w:t>
      </w:r>
      <w:r w:rsidRPr="00201FF6">
        <w:rPr>
          <w:spacing w:val="-8"/>
          <w:sz w:val="20"/>
          <w:szCs w:val="20"/>
        </w:rPr>
        <w:t xml:space="preserve"> </w:t>
      </w:r>
      <w:r w:rsidRPr="00201FF6">
        <w:rPr>
          <w:sz w:val="20"/>
          <w:szCs w:val="20"/>
        </w:rPr>
        <w:t>significant</w:t>
      </w:r>
      <w:r w:rsidRPr="00201FF6">
        <w:rPr>
          <w:spacing w:val="-11"/>
          <w:sz w:val="20"/>
          <w:szCs w:val="20"/>
        </w:rPr>
        <w:t xml:space="preserve"> </w:t>
      </w:r>
      <w:r w:rsidRPr="00201FF6">
        <w:rPr>
          <w:sz w:val="20"/>
          <w:szCs w:val="20"/>
        </w:rPr>
        <w:t>part</w:t>
      </w:r>
      <w:r w:rsidRPr="00201FF6">
        <w:rPr>
          <w:spacing w:val="-12"/>
          <w:sz w:val="20"/>
          <w:szCs w:val="20"/>
        </w:rPr>
        <w:t xml:space="preserve"> </w:t>
      </w:r>
      <w:r w:rsidRPr="00201FF6">
        <w:rPr>
          <w:sz w:val="20"/>
          <w:szCs w:val="20"/>
        </w:rPr>
        <w:t>of</w:t>
      </w:r>
      <w:r w:rsidRPr="00201FF6">
        <w:rPr>
          <w:spacing w:val="-9"/>
          <w:sz w:val="20"/>
          <w:szCs w:val="20"/>
        </w:rPr>
        <w:t xml:space="preserve"> </w:t>
      </w:r>
      <w:r w:rsidRPr="00201FF6">
        <w:rPr>
          <w:sz w:val="20"/>
          <w:szCs w:val="20"/>
        </w:rPr>
        <w:t>our</w:t>
      </w:r>
      <w:r w:rsidRPr="00201FF6">
        <w:rPr>
          <w:spacing w:val="-10"/>
          <w:sz w:val="20"/>
          <w:szCs w:val="20"/>
        </w:rPr>
        <w:t xml:space="preserve"> </w:t>
      </w:r>
      <w:r w:rsidRPr="00201FF6">
        <w:rPr>
          <w:sz w:val="20"/>
          <w:szCs w:val="20"/>
        </w:rPr>
        <w:t>energy</w:t>
      </w:r>
      <w:r w:rsidRPr="00201FF6">
        <w:rPr>
          <w:spacing w:val="-12"/>
          <w:sz w:val="20"/>
          <w:szCs w:val="20"/>
        </w:rPr>
        <w:t xml:space="preserve"> </w:t>
      </w:r>
      <w:r w:rsidRPr="00201FF6">
        <w:rPr>
          <w:sz w:val="20"/>
          <w:szCs w:val="20"/>
        </w:rPr>
        <w:t>supply</w:t>
      </w:r>
      <w:r w:rsidRPr="00201FF6">
        <w:rPr>
          <w:spacing w:val="-12"/>
          <w:sz w:val="20"/>
          <w:szCs w:val="20"/>
        </w:rPr>
        <w:t xml:space="preserve"> </w:t>
      </w:r>
      <w:r w:rsidRPr="00201FF6">
        <w:rPr>
          <w:sz w:val="20"/>
          <w:szCs w:val="20"/>
        </w:rPr>
        <w:t>into</w:t>
      </w:r>
      <w:r w:rsidRPr="00201FF6">
        <w:rPr>
          <w:spacing w:val="-11"/>
          <w:sz w:val="20"/>
          <w:szCs w:val="20"/>
        </w:rPr>
        <w:t xml:space="preserve"> </w:t>
      </w:r>
      <w:r w:rsidRPr="00201FF6">
        <w:rPr>
          <w:sz w:val="20"/>
          <w:szCs w:val="20"/>
        </w:rPr>
        <w:t>the future and hence our attention to resolve its pla</w:t>
      </w:r>
      <w:r w:rsidRPr="00201FF6">
        <w:rPr>
          <w:sz w:val="20"/>
          <w:szCs w:val="20"/>
        </w:rPr>
        <w:t>nt performance and financial challenges. As in all sectors of the economy, the state does not have sufficient resources to go it alone. The energy sector is therefore not an</w:t>
      </w:r>
      <w:r w:rsidRPr="00201FF6">
        <w:rPr>
          <w:spacing w:val="-19"/>
          <w:sz w:val="20"/>
          <w:szCs w:val="20"/>
        </w:rPr>
        <w:t xml:space="preserve"> </w:t>
      </w:r>
      <w:r w:rsidRPr="00201FF6">
        <w:rPr>
          <w:sz w:val="20"/>
          <w:szCs w:val="20"/>
        </w:rPr>
        <w:t>exception.</w:t>
      </w:r>
    </w:p>
    <w:p w:rsidR="00D1709D" w:rsidRPr="00201FF6" w:rsidRDefault="00D1709D" w:rsidP="00201FF6">
      <w:pPr>
        <w:pStyle w:val="BodyText"/>
        <w:rPr>
          <w:sz w:val="20"/>
          <w:szCs w:val="20"/>
        </w:rPr>
      </w:pPr>
    </w:p>
    <w:p w:rsidR="00D1709D" w:rsidRPr="00201FF6" w:rsidRDefault="00771C35" w:rsidP="00201FF6">
      <w:pPr>
        <w:pStyle w:val="BodyText"/>
        <w:ind w:left="100" w:right="119"/>
        <w:jc w:val="both"/>
        <w:rPr>
          <w:sz w:val="20"/>
          <w:szCs w:val="20"/>
        </w:rPr>
      </w:pPr>
      <w:r w:rsidRPr="00201FF6">
        <w:rPr>
          <w:sz w:val="20"/>
          <w:szCs w:val="20"/>
        </w:rPr>
        <w:t>During the 2020 State of the Nation Address, President Cyril Ramaphosa</w:t>
      </w:r>
      <w:r w:rsidRPr="00201FF6">
        <w:rPr>
          <w:sz w:val="20"/>
          <w:szCs w:val="20"/>
        </w:rPr>
        <w:t xml:space="preserve"> committed to the following, amongst others:</w:t>
      </w:r>
    </w:p>
    <w:p w:rsidR="00D1709D" w:rsidRPr="00201FF6" w:rsidRDefault="00D1709D" w:rsidP="00201FF6">
      <w:pPr>
        <w:pStyle w:val="BodyText"/>
        <w:rPr>
          <w:sz w:val="20"/>
          <w:szCs w:val="20"/>
        </w:rPr>
      </w:pPr>
    </w:p>
    <w:p w:rsidR="00D1709D" w:rsidRPr="00201FF6" w:rsidRDefault="00771C35" w:rsidP="00201FF6">
      <w:pPr>
        <w:pStyle w:val="ListParagraph"/>
        <w:numPr>
          <w:ilvl w:val="0"/>
          <w:numId w:val="1"/>
        </w:numPr>
        <w:tabs>
          <w:tab w:val="left" w:pos="821"/>
        </w:tabs>
        <w:ind w:right="121"/>
        <w:rPr>
          <w:sz w:val="20"/>
          <w:szCs w:val="20"/>
        </w:rPr>
      </w:pPr>
      <w:r w:rsidRPr="00201FF6">
        <w:rPr>
          <w:sz w:val="20"/>
          <w:szCs w:val="20"/>
        </w:rPr>
        <w:t>A Section 34 Ministerial Determination will be issued to give effect to the Integrated Resource Plan 2019, enabling the development of additional grid capacity</w:t>
      </w:r>
      <w:r w:rsidRPr="00201FF6">
        <w:rPr>
          <w:spacing w:val="-15"/>
          <w:sz w:val="20"/>
          <w:szCs w:val="20"/>
        </w:rPr>
        <w:t xml:space="preserve"> </w:t>
      </w:r>
      <w:r w:rsidRPr="00201FF6">
        <w:rPr>
          <w:sz w:val="20"/>
          <w:szCs w:val="20"/>
        </w:rPr>
        <w:t>from</w:t>
      </w:r>
      <w:r w:rsidRPr="00201FF6">
        <w:rPr>
          <w:spacing w:val="-9"/>
          <w:sz w:val="20"/>
          <w:szCs w:val="20"/>
        </w:rPr>
        <w:t xml:space="preserve"> </w:t>
      </w:r>
      <w:r w:rsidRPr="00201FF6">
        <w:rPr>
          <w:sz w:val="20"/>
          <w:szCs w:val="20"/>
        </w:rPr>
        <w:t>renewable</w:t>
      </w:r>
      <w:r w:rsidRPr="00201FF6">
        <w:rPr>
          <w:spacing w:val="-10"/>
          <w:sz w:val="20"/>
          <w:szCs w:val="20"/>
        </w:rPr>
        <w:t xml:space="preserve"> </w:t>
      </w:r>
      <w:r w:rsidRPr="00201FF6">
        <w:rPr>
          <w:sz w:val="20"/>
          <w:szCs w:val="20"/>
        </w:rPr>
        <w:t>energy,</w:t>
      </w:r>
      <w:r w:rsidRPr="00201FF6">
        <w:rPr>
          <w:spacing w:val="-10"/>
          <w:sz w:val="20"/>
          <w:szCs w:val="20"/>
        </w:rPr>
        <w:t xml:space="preserve"> </w:t>
      </w:r>
      <w:r w:rsidRPr="00201FF6">
        <w:rPr>
          <w:sz w:val="20"/>
          <w:szCs w:val="20"/>
        </w:rPr>
        <w:t>natural</w:t>
      </w:r>
      <w:r w:rsidRPr="00201FF6">
        <w:rPr>
          <w:spacing w:val="-9"/>
          <w:sz w:val="20"/>
          <w:szCs w:val="20"/>
        </w:rPr>
        <w:t xml:space="preserve"> </w:t>
      </w:r>
      <w:r w:rsidRPr="00201FF6">
        <w:rPr>
          <w:sz w:val="20"/>
          <w:szCs w:val="20"/>
        </w:rPr>
        <w:t>gas,</w:t>
      </w:r>
      <w:r w:rsidRPr="00201FF6">
        <w:rPr>
          <w:spacing w:val="-14"/>
          <w:sz w:val="20"/>
          <w:szCs w:val="20"/>
        </w:rPr>
        <w:t xml:space="preserve"> </w:t>
      </w:r>
      <w:r w:rsidRPr="00201FF6">
        <w:rPr>
          <w:sz w:val="20"/>
          <w:szCs w:val="20"/>
        </w:rPr>
        <w:t>hydro</w:t>
      </w:r>
      <w:r w:rsidRPr="00201FF6">
        <w:rPr>
          <w:spacing w:val="-10"/>
          <w:sz w:val="20"/>
          <w:szCs w:val="20"/>
        </w:rPr>
        <w:t xml:space="preserve"> </w:t>
      </w:r>
      <w:r w:rsidRPr="00201FF6">
        <w:rPr>
          <w:sz w:val="20"/>
          <w:szCs w:val="20"/>
        </w:rPr>
        <w:t>power,</w:t>
      </w:r>
      <w:r w:rsidRPr="00201FF6">
        <w:rPr>
          <w:spacing w:val="-10"/>
          <w:sz w:val="20"/>
          <w:szCs w:val="20"/>
        </w:rPr>
        <w:t xml:space="preserve"> </w:t>
      </w:r>
      <w:r w:rsidRPr="00201FF6">
        <w:rPr>
          <w:sz w:val="20"/>
          <w:szCs w:val="20"/>
        </w:rPr>
        <w:t>battery</w:t>
      </w:r>
      <w:r w:rsidRPr="00201FF6">
        <w:rPr>
          <w:spacing w:val="-12"/>
          <w:sz w:val="20"/>
          <w:szCs w:val="20"/>
        </w:rPr>
        <w:t xml:space="preserve"> </w:t>
      </w:r>
      <w:r w:rsidRPr="00201FF6">
        <w:rPr>
          <w:sz w:val="20"/>
          <w:szCs w:val="20"/>
        </w:rPr>
        <w:t>storage</w:t>
      </w:r>
      <w:r w:rsidRPr="00201FF6">
        <w:rPr>
          <w:spacing w:val="-9"/>
          <w:sz w:val="20"/>
          <w:szCs w:val="20"/>
        </w:rPr>
        <w:t xml:space="preserve"> </w:t>
      </w:r>
      <w:r w:rsidRPr="00201FF6">
        <w:rPr>
          <w:sz w:val="20"/>
          <w:szCs w:val="20"/>
        </w:rPr>
        <w:t>and coal.</w:t>
      </w:r>
    </w:p>
    <w:p w:rsidR="00D1709D" w:rsidRPr="00201FF6" w:rsidRDefault="00D1709D" w:rsidP="00201FF6">
      <w:pPr>
        <w:pStyle w:val="BodyText"/>
        <w:rPr>
          <w:sz w:val="20"/>
          <w:szCs w:val="20"/>
        </w:rPr>
      </w:pPr>
    </w:p>
    <w:p w:rsidR="00D1709D" w:rsidRPr="00201FF6" w:rsidRDefault="00771C35" w:rsidP="00201FF6">
      <w:pPr>
        <w:pStyle w:val="ListParagraph"/>
        <w:numPr>
          <w:ilvl w:val="0"/>
          <w:numId w:val="1"/>
        </w:numPr>
        <w:tabs>
          <w:tab w:val="left" w:pos="821"/>
        </w:tabs>
        <w:ind w:right="122"/>
        <w:rPr>
          <w:sz w:val="20"/>
          <w:szCs w:val="20"/>
        </w:rPr>
      </w:pPr>
      <w:r w:rsidRPr="00201FF6">
        <w:rPr>
          <w:sz w:val="20"/>
          <w:szCs w:val="20"/>
        </w:rPr>
        <w:t>The procurement of emergency power from projects that can deliver electricity into the grid within 3 to 12 months from approval, will be</w:t>
      </w:r>
      <w:r w:rsidRPr="00201FF6">
        <w:rPr>
          <w:spacing w:val="-13"/>
          <w:sz w:val="20"/>
          <w:szCs w:val="20"/>
        </w:rPr>
        <w:t xml:space="preserve"> </w:t>
      </w:r>
      <w:r w:rsidRPr="00201FF6">
        <w:rPr>
          <w:sz w:val="20"/>
          <w:szCs w:val="20"/>
        </w:rPr>
        <w:t>initiated.</w:t>
      </w:r>
    </w:p>
    <w:p w:rsidR="00D1709D" w:rsidRPr="00201FF6" w:rsidRDefault="00D1709D" w:rsidP="00201FF6">
      <w:pPr>
        <w:pStyle w:val="BodyText"/>
        <w:rPr>
          <w:sz w:val="20"/>
          <w:szCs w:val="20"/>
        </w:rPr>
      </w:pPr>
    </w:p>
    <w:p w:rsidR="00D1709D" w:rsidRPr="00201FF6" w:rsidRDefault="00771C35" w:rsidP="00201FF6">
      <w:pPr>
        <w:pStyle w:val="ListParagraph"/>
        <w:numPr>
          <w:ilvl w:val="0"/>
          <w:numId w:val="1"/>
        </w:numPr>
        <w:tabs>
          <w:tab w:val="left" w:pos="821"/>
        </w:tabs>
        <w:rPr>
          <w:sz w:val="20"/>
          <w:szCs w:val="20"/>
        </w:rPr>
      </w:pPr>
      <w:r w:rsidRPr="00201FF6">
        <w:rPr>
          <w:sz w:val="20"/>
          <w:szCs w:val="20"/>
        </w:rPr>
        <w:t>Measures to be introduced to enable municipalities in good financial standing to</w:t>
      </w:r>
      <w:r w:rsidRPr="00201FF6">
        <w:rPr>
          <w:sz w:val="20"/>
          <w:szCs w:val="20"/>
        </w:rPr>
        <w:t xml:space="preserve"> procure their own power from Independent Power Producers will be put in place.</w:t>
      </w:r>
    </w:p>
    <w:p w:rsidR="00D1709D" w:rsidRPr="00201FF6" w:rsidRDefault="00D1709D" w:rsidP="00201FF6">
      <w:pPr>
        <w:pStyle w:val="BodyText"/>
        <w:rPr>
          <w:sz w:val="20"/>
          <w:szCs w:val="20"/>
        </w:rPr>
      </w:pPr>
    </w:p>
    <w:p w:rsidR="00D1709D" w:rsidRPr="00201FF6" w:rsidRDefault="00771C35" w:rsidP="00201FF6">
      <w:pPr>
        <w:pStyle w:val="BodyText"/>
        <w:ind w:left="100" w:right="114"/>
        <w:jc w:val="both"/>
        <w:rPr>
          <w:sz w:val="20"/>
          <w:szCs w:val="20"/>
        </w:rPr>
      </w:pPr>
      <w:r w:rsidRPr="00201FF6">
        <w:rPr>
          <w:sz w:val="20"/>
          <w:szCs w:val="20"/>
        </w:rPr>
        <w:t>The Eskom Political Task Team was appointed and has been seized with ensuring that we accelerate processes to provide additional energy capacity through the implementation</w:t>
      </w:r>
      <w:r w:rsidRPr="00201FF6">
        <w:rPr>
          <w:spacing w:val="-17"/>
          <w:sz w:val="20"/>
          <w:szCs w:val="20"/>
        </w:rPr>
        <w:t xml:space="preserve"> </w:t>
      </w:r>
      <w:r w:rsidRPr="00201FF6">
        <w:rPr>
          <w:sz w:val="20"/>
          <w:szCs w:val="20"/>
        </w:rPr>
        <w:t>of</w:t>
      </w:r>
      <w:r w:rsidRPr="00201FF6">
        <w:rPr>
          <w:spacing w:val="-14"/>
          <w:sz w:val="20"/>
          <w:szCs w:val="20"/>
        </w:rPr>
        <w:t xml:space="preserve"> </w:t>
      </w:r>
      <w:r w:rsidRPr="00201FF6">
        <w:rPr>
          <w:sz w:val="20"/>
          <w:szCs w:val="20"/>
        </w:rPr>
        <w:t>the</w:t>
      </w:r>
      <w:r w:rsidRPr="00201FF6">
        <w:rPr>
          <w:spacing w:val="-17"/>
          <w:sz w:val="20"/>
          <w:szCs w:val="20"/>
        </w:rPr>
        <w:t xml:space="preserve"> </w:t>
      </w:r>
      <w:r w:rsidRPr="00201FF6">
        <w:rPr>
          <w:sz w:val="20"/>
          <w:szCs w:val="20"/>
        </w:rPr>
        <w:t>Emergency</w:t>
      </w:r>
      <w:r w:rsidRPr="00201FF6">
        <w:rPr>
          <w:spacing w:val="-16"/>
          <w:sz w:val="20"/>
          <w:szCs w:val="20"/>
        </w:rPr>
        <w:t xml:space="preserve"> </w:t>
      </w:r>
      <w:r w:rsidRPr="00201FF6">
        <w:rPr>
          <w:sz w:val="20"/>
          <w:szCs w:val="20"/>
        </w:rPr>
        <w:t>Energy</w:t>
      </w:r>
      <w:r w:rsidRPr="00201FF6">
        <w:rPr>
          <w:spacing w:val="-17"/>
          <w:sz w:val="20"/>
          <w:szCs w:val="20"/>
        </w:rPr>
        <w:t xml:space="preserve"> </w:t>
      </w:r>
      <w:r w:rsidRPr="00201FF6">
        <w:rPr>
          <w:sz w:val="20"/>
          <w:szCs w:val="20"/>
        </w:rPr>
        <w:t>Procurement</w:t>
      </w:r>
      <w:r w:rsidRPr="00201FF6">
        <w:rPr>
          <w:spacing w:val="-17"/>
          <w:sz w:val="20"/>
          <w:szCs w:val="20"/>
        </w:rPr>
        <w:t xml:space="preserve"> </w:t>
      </w:r>
      <w:r w:rsidRPr="00201FF6">
        <w:rPr>
          <w:sz w:val="20"/>
          <w:szCs w:val="20"/>
        </w:rPr>
        <w:t>Programme.</w:t>
      </w:r>
      <w:r w:rsidRPr="00201FF6">
        <w:rPr>
          <w:spacing w:val="-16"/>
          <w:sz w:val="20"/>
          <w:szCs w:val="20"/>
        </w:rPr>
        <w:t xml:space="preserve"> </w:t>
      </w:r>
      <w:r w:rsidRPr="00201FF6">
        <w:rPr>
          <w:sz w:val="20"/>
          <w:szCs w:val="20"/>
        </w:rPr>
        <w:t>Concurrence</w:t>
      </w:r>
      <w:r w:rsidRPr="00201FF6">
        <w:rPr>
          <w:spacing w:val="-16"/>
          <w:sz w:val="20"/>
          <w:szCs w:val="20"/>
        </w:rPr>
        <w:t xml:space="preserve"> </w:t>
      </w:r>
      <w:r w:rsidRPr="00201FF6">
        <w:rPr>
          <w:sz w:val="20"/>
          <w:szCs w:val="20"/>
        </w:rPr>
        <w:t xml:space="preserve">has been received from the National Energy Regulator of South Africa to the Section 34 determination by the Department of Mineral Resources and Energy </w:t>
      </w:r>
      <w:r w:rsidRPr="00201FF6">
        <w:rPr>
          <w:spacing w:val="4"/>
          <w:sz w:val="20"/>
          <w:szCs w:val="20"/>
        </w:rPr>
        <w:t xml:space="preserve">to </w:t>
      </w:r>
      <w:r w:rsidRPr="00201FF6">
        <w:rPr>
          <w:sz w:val="20"/>
          <w:szCs w:val="20"/>
        </w:rPr>
        <w:t>procure an additional</w:t>
      </w:r>
      <w:r w:rsidRPr="00201FF6">
        <w:rPr>
          <w:spacing w:val="-14"/>
          <w:sz w:val="20"/>
          <w:szCs w:val="20"/>
        </w:rPr>
        <w:t xml:space="preserve"> </w:t>
      </w:r>
      <w:r w:rsidRPr="00201FF6">
        <w:rPr>
          <w:sz w:val="20"/>
          <w:szCs w:val="20"/>
        </w:rPr>
        <w:t>2</w:t>
      </w:r>
      <w:r w:rsidRPr="00201FF6">
        <w:rPr>
          <w:spacing w:val="-11"/>
          <w:sz w:val="20"/>
          <w:szCs w:val="20"/>
        </w:rPr>
        <w:t xml:space="preserve"> </w:t>
      </w:r>
      <w:r w:rsidRPr="00201FF6">
        <w:rPr>
          <w:sz w:val="20"/>
          <w:szCs w:val="20"/>
        </w:rPr>
        <w:t>000</w:t>
      </w:r>
      <w:r w:rsidRPr="00201FF6">
        <w:rPr>
          <w:spacing w:val="-13"/>
          <w:sz w:val="20"/>
          <w:szCs w:val="20"/>
        </w:rPr>
        <w:t xml:space="preserve"> </w:t>
      </w:r>
      <w:r w:rsidRPr="00201FF6">
        <w:rPr>
          <w:spacing w:val="-3"/>
          <w:sz w:val="20"/>
          <w:szCs w:val="20"/>
        </w:rPr>
        <w:t>MW</w:t>
      </w:r>
      <w:r w:rsidRPr="00201FF6">
        <w:rPr>
          <w:spacing w:val="-6"/>
          <w:sz w:val="20"/>
          <w:szCs w:val="20"/>
        </w:rPr>
        <w:t xml:space="preserve"> </w:t>
      </w:r>
      <w:r w:rsidRPr="00201FF6">
        <w:rPr>
          <w:sz w:val="20"/>
          <w:szCs w:val="20"/>
        </w:rPr>
        <w:t>as</w:t>
      </w:r>
      <w:r w:rsidRPr="00201FF6">
        <w:rPr>
          <w:spacing w:val="-12"/>
          <w:sz w:val="20"/>
          <w:szCs w:val="20"/>
        </w:rPr>
        <w:t xml:space="preserve"> </w:t>
      </w:r>
      <w:r w:rsidRPr="00201FF6">
        <w:rPr>
          <w:sz w:val="20"/>
          <w:szCs w:val="20"/>
        </w:rPr>
        <w:t>pronounced</w:t>
      </w:r>
      <w:r w:rsidRPr="00201FF6">
        <w:rPr>
          <w:spacing w:val="-12"/>
          <w:sz w:val="20"/>
          <w:szCs w:val="20"/>
        </w:rPr>
        <w:t xml:space="preserve"> </w:t>
      </w:r>
      <w:r w:rsidRPr="00201FF6">
        <w:rPr>
          <w:sz w:val="20"/>
          <w:szCs w:val="20"/>
        </w:rPr>
        <w:t>b</w:t>
      </w:r>
      <w:r w:rsidRPr="00201FF6">
        <w:rPr>
          <w:sz w:val="20"/>
          <w:szCs w:val="20"/>
        </w:rPr>
        <w:t>y</w:t>
      </w:r>
      <w:r w:rsidRPr="00201FF6">
        <w:rPr>
          <w:spacing w:val="-14"/>
          <w:sz w:val="20"/>
          <w:szCs w:val="20"/>
        </w:rPr>
        <w:t xml:space="preserve"> </w:t>
      </w:r>
      <w:r w:rsidRPr="00201FF6">
        <w:rPr>
          <w:sz w:val="20"/>
          <w:szCs w:val="20"/>
        </w:rPr>
        <w:t>President</w:t>
      </w:r>
      <w:r w:rsidRPr="00201FF6">
        <w:rPr>
          <w:spacing w:val="-13"/>
          <w:sz w:val="20"/>
          <w:szCs w:val="20"/>
        </w:rPr>
        <w:t xml:space="preserve"> </w:t>
      </w:r>
      <w:r w:rsidRPr="00201FF6">
        <w:rPr>
          <w:sz w:val="20"/>
          <w:szCs w:val="20"/>
        </w:rPr>
        <w:t>Ramaphosa.</w:t>
      </w:r>
      <w:r w:rsidRPr="00201FF6">
        <w:rPr>
          <w:spacing w:val="-13"/>
          <w:sz w:val="20"/>
          <w:szCs w:val="20"/>
        </w:rPr>
        <w:t xml:space="preserve"> </w:t>
      </w:r>
      <w:r w:rsidRPr="00201FF6">
        <w:rPr>
          <w:sz w:val="20"/>
          <w:szCs w:val="20"/>
        </w:rPr>
        <w:t>This</w:t>
      </w:r>
      <w:r w:rsidRPr="00201FF6">
        <w:rPr>
          <w:spacing w:val="-16"/>
          <w:sz w:val="20"/>
          <w:szCs w:val="20"/>
        </w:rPr>
        <w:t xml:space="preserve"> </w:t>
      </w:r>
      <w:r w:rsidRPr="00201FF6">
        <w:rPr>
          <w:sz w:val="20"/>
          <w:szCs w:val="20"/>
        </w:rPr>
        <w:t>will</w:t>
      </w:r>
      <w:r w:rsidRPr="00201FF6">
        <w:rPr>
          <w:spacing w:val="-13"/>
          <w:sz w:val="20"/>
          <w:szCs w:val="20"/>
        </w:rPr>
        <w:t xml:space="preserve"> </w:t>
      </w:r>
      <w:r w:rsidRPr="00201FF6">
        <w:rPr>
          <w:sz w:val="20"/>
          <w:szCs w:val="20"/>
        </w:rPr>
        <w:t>in</w:t>
      </w:r>
      <w:r w:rsidRPr="00201FF6">
        <w:rPr>
          <w:spacing w:val="-11"/>
          <w:sz w:val="20"/>
          <w:szCs w:val="20"/>
        </w:rPr>
        <w:t xml:space="preserve"> </w:t>
      </w:r>
      <w:r w:rsidRPr="00201FF6">
        <w:rPr>
          <w:sz w:val="20"/>
          <w:szCs w:val="20"/>
        </w:rPr>
        <w:t>total</w:t>
      </w:r>
      <w:r w:rsidRPr="00201FF6">
        <w:rPr>
          <w:spacing w:val="-14"/>
          <w:sz w:val="20"/>
          <w:szCs w:val="20"/>
        </w:rPr>
        <w:t xml:space="preserve"> </w:t>
      </w:r>
      <w:r w:rsidRPr="00201FF6">
        <w:rPr>
          <w:sz w:val="20"/>
          <w:szCs w:val="20"/>
        </w:rPr>
        <w:t>enable the development of additional 11 813MW of power from 2022 which is in addition to the 2000MW under emergency procurement. It will further be in addition to the Bid Window 4 contribution to the</w:t>
      </w:r>
      <w:r w:rsidRPr="00201FF6">
        <w:rPr>
          <w:spacing w:val="-4"/>
          <w:sz w:val="20"/>
          <w:szCs w:val="20"/>
        </w:rPr>
        <w:t xml:space="preserve"> </w:t>
      </w:r>
      <w:r w:rsidRPr="00201FF6">
        <w:rPr>
          <w:sz w:val="20"/>
          <w:szCs w:val="20"/>
        </w:rPr>
        <w:t>grid.</w:t>
      </w:r>
    </w:p>
    <w:p w:rsidR="00D1709D" w:rsidRPr="00201FF6" w:rsidRDefault="00771C35" w:rsidP="00201FF6">
      <w:pPr>
        <w:pStyle w:val="BodyText"/>
        <w:ind w:left="100" w:right="122"/>
        <w:jc w:val="both"/>
        <w:rPr>
          <w:sz w:val="20"/>
          <w:szCs w:val="20"/>
        </w:rPr>
      </w:pPr>
      <w:r w:rsidRPr="00201FF6">
        <w:rPr>
          <w:spacing w:val="3"/>
          <w:sz w:val="20"/>
          <w:szCs w:val="20"/>
        </w:rPr>
        <w:t>We</w:t>
      </w:r>
      <w:r w:rsidRPr="00201FF6">
        <w:rPr>
          <w:spacing w:val="-24"/>
          <w:sz w:val="20"/>
          <w:szCs w:val="20"/>
        </w:rPr>
        <w:t xml:space="preserve"> </w:t>
      </w:r>
      <w:r w:rsidRPr="00201FF6">
        <w:rPr>
          <w:sz w:val="20"/>
          <w:szCs w:val="20"/>
        </w:rPr>
        <w:t>are</w:t>
      </w:r>
      <w:r w:rsidRPr="00201FF6">
        <w:rPr>
          <w:spacing w:val="-20"/>
          <w:sz w:val="20"/>
          <w:szCs w:val="20"/>
        </w:rPr>
        <w:t xml:space="preserve"> </w:t>
      </w:r>
      <w:r w:rsidRPr="00201FF6">
        <w:rPr>
          <w:sz w:val="20"/>
          <w:szCs w:val="20"/>
        </w:rPr>
        <w:t>concerned</w:t>
      </w:r>
      <w:r w:rsidRPr="00201FF6">
        <w:rPr>
          <w:spacing w:val="-18"/>
          <w:sz w:val="20"/>
          <w:szCs w:val="20"/>
        </w:rPr>
        <w:t xml:space="preserve"> </w:t>
      </w:r>
      <w:r w:rsidRPr="00201FF6">
        <w:rPr>
          <w:sz w:val="20"/>
          <w:szCs w:val="20"/>
        </w:rPr>
        <w:t>about</w:t>
      </w:r>
      <w:r w:rsidRPr="00201FF6">
        <w:rPr>
          <w:spacing w:val="-19"/>
          <w:sz w:val="20"/>
          <w:szCs w:val="20"/>
        </w:rPr>
        <w:t xml:space="preserve"> </w:t>
      </w:r>
      <w:r w:rsidRPr="00201FF6">
        <w:rPr>
          <w:sz w:val="20"/>
          <w:szCs w:val="20"/>
        </w:rPr>
        <w:t>the</w:t>
      </w:r>
      <w:r w:rsidRPr="00201FF6">
        <w:rPr>
          <w:spacing w:val="-19"/>
          <w:sz w:val="20"/>
          <w:szCs w:val="20"/>
        </w:rPr>
        <w:t xml:space="preserve"> </w:t>
      </w:r>
      <w:r w:rsidRPr="00201FF6">
        <w:rPr>
          <w:sz w:val="20"/>
          <w:szCs w:val="20"/>
        </w:rPr>
        <w:t>disruptive</w:t>
      </w:r>
      <w:r w:rsidRPr="00201FF6">
        <w:rPr>
          <w:spacing w:val="-19"/>
          <w:sz w:val="20"/>
          <w:szCs w:val="20"/>
        </w:rPr>
        <w:t xml:space="preserve"> </w:t>
      </w:r>
      <w:r w:rsidRPr="00201FF6">
        <w:rPr>
          <w:sz w:val="20"/>
          <w:szCs w:val="20"/>
        </w:rPr>
        <w:t>nature</w:t>
      </w:r>
      <w:r w:rsidRPr="00201FF6">
        <w:rPr>
          <w:spacing w:val="-21"/>
          <w:sz w:val="20"/>
          <w:szCs w:val="20"/>
        </w:rPr>
        <w:t xml:space="preserve"> </w:t>
      </w:r>
      <w:r w:rsidRPr="00201FF6">
        <w:rPr>
          <w:sz w:val="20"/>
          <w:szCs w:val="20"/>
        </w:rPr>
        <w:t>and</w:t>
      </w:r>
      <w:r w:rsidRPr="00201FF6">
        <w:rPr>
          <w:spacing w:val="-19"/>
          <w:sz w:val="20"/>
          <w:szCs w:val="20"/>
        </w:rPr>
        <w:t xml:space="preserve"> </w:t>
      </w:r>
      <w:r w:rsidRPr="00201FF6">
        <w:rPr>
          <w:sz w:val="20"/>
          <w:szCs w:val="20"/>
        </w:rPr>
        <w:t>negative</w:t>
      </w:r>
      <w:r w:rsidRPr="00201FF6">
        <w:rPr>
          <w:spacing w:val="-19"/>
          <w:sz w:val="20"/>
          <w:szCs w:val="20"/>
        </w:rPr>
        <w:t xml:space="preserve"> </w:t>
      </w:r>
      <w:r w:rsidRPr="00201FF6">
        <w:rPr>
          <w:sz w:val="20"/>
          <w:szCs w:val="20"/>
        </w:rPr>
        <w:t>impact</w:t>
      </w:r>
      <w:r w:rsidRPr="00201FF6">
        <w:rPr>
          <w:spacing w:val="-18"/>
          <w:sz w:val="20"/>
          <w:szCs w:val="20"/>
        </w:rPr>
        <w:t xml:space="preserve"> </w:t>
      </w:r>
      <w:r w:rsidRPr="00201FF6">
        <w:rPr>
          <w:sz w:val="20"/>
          <w:szCs w:val="20"/>
        </w:rPr>
        <w:t>power</w:t>
      </w:r>
      <w:r w:rsidRPr="00201FF6">
        <w:rPr>
          <w:spacing w:val="-18"/>
          <w:sz w:val="20"/>
          <w:szCs w:val="20"/>
        </w:rPr>
        <w:t xml:space="preserve"> </w:t>
      </w:r>
      <w:r w:rsidRPr="00201FF6">
        <w:rPr>
          <w:sz w:val="20"/>
          <w:szCs w:val="20"/>
        </w:rPr>
        <w:t>interruptions have on the economy. To mitigate against current load shedding and load reduction, Government has also initiated a number of initiatives that</w:t>
      </w:r>
      <w:r w:rsidRPr="00201FF6">
        <w:rPr>
          <w:spacing w:val="-5"/>
          <w:sz w:val="20"/>
          <w:szCs w:val="20"/>
        </w:rPr>
        <w:t xml:space="preserve"> </w:t>
      </w:r>
      <w:r w:rsidRPr="00201FF6">
        <w:rPr>
          <w:sz w:val="20"/>
          <w:szCs w:val="20"/>
        </w:rPr>
        <w:t>include:</w:t>
      </w:r>
    </w:p>
    <w:p w:rsidR="00D1709D" w:rsidRPr="00201FF6" w:rsidRDefault="00D1709D" w:rsidP="00201FF6">
      <w:pPr>
        <w:pStyle w:val="BodyText"/>
        <w:rPr>
          <w:sz w:val="20"/>
          <w:szCs w:val="20"/>
        </w:rPr>
      </w:pPr>
    </w:p>
    <w:p w:rsidR="00D1709D" w:rsidRPr="00201FF6" w:rsidRDefault="00771C35" w:rsidP="00201FF6">
      <w:pPr>
        <w:pStyle w:val="ListParagraph"/>
        <w:numPr>
          <w:ilvl w:val="0"/>
          <w:numId w:val="1"/>
        </w:numPr>
        <w:tabs>
          <w:tab w:val="left" w:pos="821"/>
        </w:tabs>
        <w:ind w:right="115"/>
        <w:rPr>
          <w:sz w:val="20"/>
          <w:szCs w:val="20"/>
        </w:rPr>
      </w:pPr>
      <w:r w:rsidRPr="00201FF6">
        <w:rPr>
          <w:sz w:val="20"/>
          <w:szCs w:val="20"/>
        </w:rPr>
        <w:t>Eskom</w:t>
      </w:r>
      <w:r w:rsidRPr="00201FF6">
        <w:rPr>
          <w:spacing w:val="-18"/>
          <w:sz w:val="20"/>
          <w:szCs w:val="20"/>
        </w:rPr>
        <w:t xml:space="preserve"> </w:t>
      </w:r>
      <w:r w:rsidRPr="00201FF6">
        <w:rPr>
          <w:sz w:val="20"/>
          <w:szCs w:val="20"/>
        </w:rPr>
        <w:t>procurement</w:t>
      </w:r>
      <w:r w:rsidRPr="00201FF6">
        <w:rPr>
          <w:spacing w:val="-19"/>
          <w:sz w:val="20"/>
          <w:szCs w:val="20"/>
        </w:rPr>
        <w:t xml:space="preserve"> </w:t>
      </w:r>
      <w:r w:rsidRPr="00201FF6">
        <w:rPr>
          <w:sz w:val="20"/>
          <w:szCs w:val="20"/>
        </w:rPr>
        <w:t>of</w:t>
      </w:r>
      <w:r w:rsidRPr="00201FF6">
        <w:rPr>
          <w:spacing w:val="-16"/>
          <w:sz w:val="20"/>
          <w:szCs w:val="20"/>
        </w:rPr>
        <w:t xml:space="preserve"> </w:t>
      </w:r>
      <w:r w:rsidRPr="00201FF6">
        <w:rPr>
          <w:sz w:val="20"/>
          <w:szCs w:val="20"/>
        </w:rPr>
        <w:t>power</w:t>
      </w:r>
      <w:r w:rsidRPr="00201FF6">
        <w:rPr>
          <w:spacing w:val="-18"/>
          <w:sz w:val="20"/>
          <w:szCs w:val="20"/>
        </w:rPr>
        <w:t xml:space="preserve"> </w:t>
      </w:r>
      <w:r w:rsidRPr="00201FF6">
        <w:rPr>
          <w:sz w:val="20"/>
          <w:szCs w:val="20"/>
        </w:rPr>
        <w:t>from</w:t>
      </w:r>
      <w:r w:rsidRPr="00201FF6">
        <w:rPr>
          <w:spacing w:val="-16"/>
          <w:sz w:val="20"/>
          <w:szCs w:val="20"/>
        </w:rPr>
        <w:t xml:space="preserve"> </w:t>
      </w:r>
      <w:r w:rsidRPr="00201FF6">
        <w:rPr>
          <w:sz w:val="20"/>
          <w:szCs w:val="20"/>
        </w:rPr>
        <w:t>private</w:t>
      </w:r>
      <w:r w:rsidRPr="00201FF6">
        <w:rPr>
          <w:spacing w:val="-15"/>
          <w:sz w:val="20"/>
          <w:szCs w:val="20"/>
        </w:rPr>
        <w:t xml:space="preserve"> </w:t>
      </w:r>
      <w:r w:rsidRPr="00201FF6">
        <w:rPr>
          <w:sz w:val="20"/>
          <w:szCs w:val="20"/>
        </w:rPr>
        <w:t>companies</w:t>
      </w:r>
      <w:r w:rsidRPr="00201FF6">
        <w:rPr>
          <w:spacing w:val="-17"/>
          <w:sz w:val="20"/>
          <w:szCs w:val="20"/>
        </w:rPr>
        <w:t xml:space="preserve"> </w:t>
      </w:r>
      <w:r w:rsidRPr="00201FF6">
        <w:rPr>
          <w:sz w:val="20"/>
          <w:szCs w:val="20"/>
        </w:rPr>
        <w:t>through</w:t>
      </w:r>
      <w:r w:rsidRPr="00201FF6">
        <w:rPr>
          <w:spacing w:val="-17"/>
          <w:sz w:val="20"/>
          <w:szCs w:val="20"/>
        </w:rPr>
        <w:t xml:space="preserve"> </w:t>
      </w:r>
      <w:r w:rsidRPr="00201FF6">
        <w:rPr>
          <w:sz w:val="20"/>
          <w:szCs w:val="20"/>
        </w:rPr>
        <w:t>short</w:t>
      </w:r>
      <w:r w:rsidRPr="00201FF6">
        <w:rPr>
          <w:spacing w:val="-19"/>
          <w:sz w:val="20"/>
          <w:szCs w:val="20"/>
        </w:rPr>
        <w:t xml:space="preserve"> </w:t>
      </w:r>
      <w:r w:rsidRPr="00201FF6">
        <w:rPr>
          <w:sz w:val="20"/>
          <w:szCs w:val="20"/>
        </w:rPr>
        <w:t>term</w:t>
      </w:r>
      <w:r w:rsidRPr="00201FF6">
        <w:rPr>
          <w:spacing w:val="-19"/>
          <w:sz w:val="20"/>
          <w:szCs w:val="20"/>
        </w:rPr>
        <w:t xml:space="preserve"> </w:t>
      </w:r>
      <w:r w:rsidRPr="00201FF6">
        <w:rPr>
          <w:sz w:val="20"/>
          <w:szCs w:val="20"/>
        </w:rPr>
        <w:t>power contracts under the Short Term Power Purchase Programme. It is expected that the final contract will be awarded by no later than the end of September 2020. Further, measures to expe</w:t>
      </w:r>
      <w:r w:rsidRPr="00201FF6">
        <w:rPr>
          <w:sz w:val="20"/>
          <w:szCs w:val="20"/>
        </w:rPr>
        <w:t>dite this process are being</w:t>
      </w:r>
      <w:r w:rsidRPr="00201FF6">
        <w:rPr>
          <w:spacing w:val="-18"/>
          <w:sz w:val="20"/>
          <w:szCs w:val="20"/>
        </w:rPr>
        <w:t xml:space="preserve"> </w:t>
      </w:r>
      <w:r w:rsidRPr="00201FF6">
        <w:rPr>
          <w:sz w:val="20"/>
          <w:szCs w:val="20"/>
        </w:rPr>
        <w:t>explored.</w:t>
      </w:r>
    </w:p>
    <w:p w:rsidR="00D1709D" w:rsidRPr="00201FF6" w:rsidRDefault="00D1709D" w:rsidP="00201FF6">
      <w:pPr>
        <w:pStyle w:val="BodyText"/>
        <w:rPr>
          <w:sz w:val="20"/>
          <w:szCs w:val="20"/>
        </w:rPr>
      </w:pPr>
    </w:p>
    <w:p w:rsidR="00D1709D" w:rsidRPr="00201FF6" w:rsidRDefault="00771C35" w:rsidP="00201FF6">
      <w:pPr>
        <w:pStyle w:val="ListParagraph"/>
        <w:numPr>
          <w:ilvl w:val="0"/>
          <w:numId w:val="1"/>
        </w:numPr>
        <w:tabs>
          <w:tab w:val="left" w:pos="821"/>
        </w:tabs>
        <w:rPr>
          <w:sz w:val="20"/>
          <w:szCs w:val="20"/>
        </w:rPr>
      </w:pPr>
      <w:r w:rsidRPr="00201FF6">
        <w:rPr>
          <w:sz w:val="20"/>
          <w:szCs w:val="20"/>
        </w:rPr>
        <w:t>The</w:t>
      </w:r>
      <w:r w:rsidRPr="00201FF6">
        <w:rPr>
          <w:spacing w:val="-6"/>
          <w:sz w:val="20"/>
          <w:szCs w:val="20"/>
        </w:rPr>
        <w:t xml:space="preserve"> </w:t>
      </w:r>
      <w:r w:rsidRPr="00201FF6">
        <w:rPr>
          <w:sz w:val="20"/>
          <w:szCs w:val="20"/>
        </w:rPr>
        <w:t>Department</w:t>
      </w:r>
      <w:r w:rsidRPr="00201FF6">
        <w:rPr>
          <w:spacing w:val="-6"/>
          <w:sz w:val="20"/>
          <w:szCs w:val="20"/>
        </w:rPr>
        <w:t xml:space="preserve"> </w:t>
      </w:r>
      <w:r w:rsidRPr="00201FF6">
        <w:rPr>
          <w:sz w:val="20"/>
          <w:szCs w:val="20"/>
        </w:rPr>
        <w:t>of</w:t>
      </w:r>
      <w:r w:rsidRPr="00201FF6">
        <w:rPr>
          <w:spacing w:val="-6"/>
          <w:sz w:val="20"/>
          <w:szCs w:val="20"/>
        </w:rPr>
        <w:t xml:space="preserve"> </w:t>
      </w:r>
      <w:r w:rsidRPr="00201FF6">
        <w:rPr>
          <w:sz w:val="20"/>
          <w:szCs w:val="20"/>
        </w:rPr>
        <w:t>Mineral</w:t>
      </w:r>
      <w:r w:rsidRPr="00201FF6">
        <w:rPr>
          <w:spacing w:val="-7"/>
          <w:sz w:val="20"/>
          <w:szCs w:val="20"/>
        </w:rPr>
        <w:t xml:space="preserve"> </w:t>
      </w:r>
      <w:r w:rsidRPr="00201FF6">
        <w:rPr>
          <w:sz w:val="20"/>
          <w:szCs w:val="20"/>
        </w:rPr>
        <w:t>Resources</w:t>
      </w:r>
      <w:r w:rsidRPr="00201FF6">
        <w:rPr>
          <w:spacing w:val="-7"/>
          <w:sz w:val="20"/>
          <w:szCs w:val="20"/>
        </w:rPr>
        <w:t xml:space="preserve"> </w:t>
      </w:r>
      <w:r w:rsidRPr="00201FF6">
        <w:rPr>
          <w:sz w:val="20"/>
          <w:szCs w:val="20"/>
        </w:rPr>
        <w:t>and</w:t>
      </w:r>
      <w:r w:rsidRPr="00201FF6">
        <w:rPr>
          <w:spacing w:val="-6"/>
          <w:sz w:val="20"/>
          <w:szCs w:val="20"/>
        </w:rPr>
        <w:t xml:space="preserve"> </w:t>
      </w:r>
      <w:r w:rsidRPr="00201FF6">
        <w:rPr>
          <w:sz w:val="20"/>
          <w:szCs w:val="20"/>
        </w:rPr>
        <w:t>Energy</w:t>
      </w:r>
      <w:r w:rsidRPr="00201FF6">
        <w:rPr>
          <w:spacing w:val="-9"/>
          <w:sz w:val="20"/>
          <w:szCs w:val="20"/>
        </w:rPr>
        <w:t xml:space="preserve"> </w:t>
      </w:r>
      <w:r w:rsidRPr="00201FF6">
        <w:rPr>
          <w:sz w:val="20"/>
          <w:szCs w:val="20"/>
        </w:rPr>
        <w:t>procurement</w:t>
      </w:r>
      <w:r w:rsidRPr="00201FF6">
        <w:rPr>
          <w:spacing w:val="-6"/>
          <w:sz w:val="20"/>
          <w:szCs w:val="20"/>
        </w:rPr>
        <w:t xml:space="preserve"> </w:t>
      </w:r>
      <w:r w:rsidRPr="00201FF6">
        <w:rPr>
          <w:sz w:val="20"/>
          <w:szCs w:val="20"/>
        </w:rPr>
        <w:t>programme</w:t>
      </w:r>
      <w:r w:rsidRPr="00201FF6">
        <w:rPr>
          <w:spacing w:val="-6"/>
          <w:sz w:val="20"/>
          <w:szCs w:val="20"/>
        </w:rPr>
        <w:t xml:space="preserve"> </w:t>
      </w:r>
      <w:r w:rsidRPr="00201FF6">
        <w:rPr>
          <w:sz w:val="20"/>
          <w:szCs w:val="20"/>
        </w:rPr>
        <w:t xml:space="preserve">of 2000 </w:t>
      </w:r>
      <w:r w:rsidRPr="00201FF6">
        <w:rPr>
          <w:spacing w:val="-3"/>
          <w:sz w:val="20"/>
          <w:szCs w:val="20"/>
        </w:rPr>
        <w:t xml:space="preserve">MW </w:t>
      </w:r>
      <w:r w:rsidRPr="00201FF6">
        <w:rPr>
          <w:sz w:val="20"/>
          <w:szCs w:val="20"/>
        </w:rPr>
        <w:t>with Eskom as the</w:t>
      </w:r>
      <w:r w:rsidRPr="00201FF6">
        <w:rPr>
          <w:spacing w:val="6"/>
          <w:sz w:val="20"/>
          <w:szCs w:val="20"/>
        </w:rPr>
        <w:t xml:space="preserve"> </w:t>
      </w:r>
      <w:r w:rsidRPr="00201FF6">
        <w:rPr>
          <w:sz w:val="20"/>
          <w:szCs w:val="20"/>
        </w:rPr>
        <w:t>buyer.</w:t>
      </w:r>
    </w:p>
    <w:p w:rsidR="00D1709D" w:rsidRPr="00201FF6" w:rsidRDefault="00D1709D" w:rsidP="00201FF6">
      <w:pPr>
        <w:pStyle w:val="BodyText"/>
        <w:rPr>
          <w:sz w:val="20"/>
          <w:szCs w:val="20"/>
        </w:rPr>
      </w:pPr>
    </w:p>
    <w:p w:rsidR="00D1709D" w:rsidRPr="00201FF6" w:rsidRDefault="00771C35" w:rsidP="00201FF6">
      <w:pPr>
        <w:pStyle w:val="ListParagraph"/>
        <w:numPr>
          <w:ilvl w:val="0"/>
          <w:numId w:val="1"/>
        </w:numPr>
        <w:tabs>
          <w:tab w:val="left" w:pos="821"/>
        </w:tabs>
        <w:ind w:right="121"/>
        <w:rPr>
          <w:sz w:val="20"/>
          <w:szCs w:val="20"/>
        </w:rPr>
      </w:pPr>
      <w:r w:rsidRPr="00201FF6">
        <w:rPr>
          <w:sz w:val="20"/>
          <w:szCs w:val="20"/>
        </w:rPr>
        <w:t>The</w:t>
      </w:r>
      <w:r w:rsidRPr="00201FF6">
        <w:rPr>
          <w:spacing w:val="-13"/>
          <w:sz w:val="20"/>
          <w:szCs w:val="20"/>
        </w:rPr>
        <w:t xml:space="preserve"> </w:t>
      </w:r>
      <w:r w:rsidRPr="00201FF6">
        <w:rPr>
          <w:sz w:val="20"/>
          <w:szCs w:val="20"/>
        </w:rPr>
        <w:t>Minister</w:t>
      </w:r>
      <w:r w:rsidRPr="00201FF6">
        <w:rPr>
          <w:spacing w:val="-15"/>
          <w:sz w:val="20"/>
          <w:szCs w:val="20"/>
        </w:rPr>
        <w:t xml:space="preserve"> </w:t>
      </w:r>
      <w:r w:rsidRPr="00201FF6">
        <w:rPr>
          <w:sz w:val="20"/>
          <w:szCs w:val="20"/>
        </w:rPr>
        <w:t>of</w:t>
      </w:r>
      <w:r w:rsidRPr="00201FF6">
        <w:rPr>
          <w:spacing w:val="-12"/>
          <w:sz w:val="20"/>
          <w:szCs w:val="20"/>
        </w:rPr>
        <w:t xml:space="preserve"> </w:t>
      </w:r>
      <w:r w:rsidRPr="00201FF6">
        <w:rPr>
          <w:sz w:val="20"/>
          <w:szCs w:val="20"/>
        </w:rPr>
        <w:t>Mineral</w:t>
      </w:r>
      <w:r w:rsidRPr="00201FF6">
        <w:rPr>
          <w:spacing w:val="-17"/>
          <w:sz w:val="20"/>
          <w:szCs w:val="20"/>
        </w:rPr>
        <w:t xml:space="preserve"> </w:t>
      </w:r>
      <w:r w:rsidRPr="00201FF6">
        <w:rPr>
          <w:sz w:val="20"/>
          <w:szCs w:val="20"/>
        </w:rPr>
        <w:t>Resources</w:t>
      </w:r>
      <w:r w:rsidRPr="00201FF6">
        <w:rPr>
          <w:spacing w:val="-15"/>
          <w:sz w:val="20"/>
          <w:szCs w:val="20"/>
        </w:rPr>
        <w:t xml:space="preserve"> </w:t>
      </w:r>
      <w:r w:rsidRPr="00201FF6">
        <w:rPr>
          <w:sz w:val="20"/>
          <w:szCs w:val="20"/>
        </w:rPr>
        <w:t>and</w:t>
      </w:r>
      <w:r w:rsidRPr="00201FF6">
        <w:rPr>
          <w:spacing w:val="-13"/>
          <w:sz w:val="20"/>
          <w:szCs w:val="20"/>
        </w:rPr>
        <w:t xml:space="preserve"> </w:t>
      </w:r>
      <w:r w:rsidRPr="00201FF6">
        <w:rPr>
          <w:sz w:val="20"/>
          <w:szCs w:val="20"/>
        </w:rPr>
        <w:t>Energy</w:t>
      </w:r>
      <w:r w:rsidRPr="00201FF6">
        <w:rPr>
          <w:spacing w:val="-15"/>
          <w:sz w:val="20"/>
          <w:szCs w:val="20"/>
        </w:rPr>
        <w:t xml:space="preserve"> </w:t>
      </w:r>
      <w:r w:rsidRPr="00201FF6">
        <w:rPr>
          <w:sz w:val="20"/>
          <w:szCs w:val="20"/>
        </w:rPr>
        <w:t>enabling</w:t>
      </w:r>
      <w:r w:rsidRPr="00201FF6">
        <w:rPr>
          <w:spacing w:val="-15"/>
          <w:sz w:val="20"/>
          <w:szCs w:val="20"/>
        </w:rPr>
        <w:t xml:space="preserve"> </w:t>
      </w:r>
      <w:r w:rsidRPr="00201FF6">
        <w:rPr>
          <w:sz w:val="20"/>
          <w:szCs w:val="20"/>
        </w:rPr>
        <w:t>generation</w:t>
      </w:r>
      <w:r w:rsidRPr="00201FF6">
        <w:rPr>
          <w:spacing w:val="-15"/>
          <w:sz w:val="20"/>
          <w:szCs w:val="20"/>
        </w:rPr>
        <w:t xml:space="preserve"> </w:t>
      </w:r>
      <w:r w:rsidRPr="00201FF6">
        <w:rPr>
          <w:sz w:val="20"/>
          <w:szCs w:val="20"/>
        </w:rPr>
        <w:t>for</w:t>
      </w:r>
      <w:r w:rsidRPr="00201FF6">
        <w:rPr>
          <w:spacing w:val="-15"/>
          <w:sz w:val="20"/>
          <w:szCs w:val="20"/>
        </w:rPr>
        <w:t xml:space="preserve"> </w:t>
      </w:r>
      <w:r w:rsidRPr="00201FF6">
        <w:rPr>
          <w:sz w:val="20"/>
          <w:szCs w:val="20"/>
        </w:rPr>
        <w:t>own</w:t>
      </w:r>
      <w:r w:rsidRPr="00201FF6">
        <w:rPr>
          <w:spacing w:val="-12"/>
          <w:sz w:val="20"/>
          <w:szCs w:val="20"/>
        </w:rPr>
        <w:t xml:space="preserve"> </w:t>
      </w:r>
      <w:r w:rsidRPr="00201FF6">
        <w:rPr>
          <w:sz w:val="20"/>
          <w:szCs w:val="20"/>
        </w:rPr>
        <w:t>use through inclusion of distributed capacity in the IRP 2019, as well as amendments to Schedule 2 of the Electricity</w:t>
      </w:r>
      <w:r w:rsidRPr="00201FF6">
        <w:rPr>
          <w:spacing w:val="-8"/>
          <w:sz w:val="20"/>
          <w:szCs w:val="20"/>
        </w:rPr>
        <w:t xml:space="preserve"> </w:t>
      </w:r>
      <w:r w:rsidRPr="00201FF6">
        <w:rPr>
          <w:sz w:val="20"/>
          <w:szCs w:val="20"/>
        </w:rPr>
        <w:t>Act.</w:t>
      </w:r>
    </w:p>
    <w:p w:rsidR="00D1709D" w:rsidRPr="00201FF6" w:rsidRDefault="00D1709D" w:rsidP="00201FF6">
      <w:pPr>
        <w:pStyle w:val="BodyText"/>
        <w:rPr>
          <w:sz w:val="20"/>
          <w:szCs w:val="20"/>
        </w:rPr>
      </w:pPr>
    </w:p>
    <w:p w:rsidR="00D1709D" w:rsidRPr="00201FF6" w:rsidRDefault="00771C35" w:rsidP="00201FF6">
      <w:pPr>
        <w:pStyle w:val="ListParagraph"/>
        <w:numPr>
          <w:ilvl w:val="0"/>
          <w:numId w:val="1"/>
        </w:numPr>
        <w:tabs>
          <w:tab w:val="left" w:pos="821"/>
        </w:tabs>
        <w:ind w:right="114"/>
        <w:rPr>
          <w:sz w:val="20"/>
          <w:szCs w:val="20"/>
        </w:rPr>
      </w:pPr>
      <w:r w:rsidRPr="00201FF6">
        <w:rPr>
          <w:sz w:val="20"/>
          <w:szCs w:val="20"/>
        </w:rPr>
        <w:t xml:space="preserve">Financially sustainable municipalities being enabled to procure own power generation as off-takers from Independent Power Producers </w:t>
      </w:r>
      <w:r w:rsidRPr="00201FF6">
        <w:rPr>
          <w:sz w:val="20"/>
          <w:szCs w:val="20"/>
        </w:rPr>
        <w:t>or through public, private partnerships.</w:t>
      </w:r>
    </w:p>
    <w:p w:rsidR="00D1709D" w:rsidRPr="00201FF6" w:rsidRDefault="00D1709D" w:rsidP="00201FF6">
      <w:pPr>
        <w:pStyle w:val="BodyText"/>
        <w:rPr>
          <w:sz w:val="20"/>
          <w:szCs w:val="20"/>
        </w:rPr>
      </w:pPr>
    </w:p>
    <w:p w:rsidR="00D1709D" w:rsidRPr="00201FF6" w:rsidRDefault="00771C35" w:rsidP="00201FF6">
      <w:pPr>
        <w:pStyle w:val="BodyText"/>
        <w:ind w:left="100" w:right="124"/>
        <w:jc w:val="both"/>
        <w:rPr>
          <w:sz w:val="20"/>
          <w:szCs w:val="20"/>
        </w:rPr>
      </w:pPr>
      <w:r w:rsidRPr="00201FF6">
        <w:rPr>
          <w:sz w:val="20"/>
          <w:szCs w:val="20"/>
        </w:rPr>
        <w:t>Therefore, private power generation by consumers or Independent Power Producers will play a significant role in helping close the demand and supply role as a result of the lower than expected Eskom generation plant</w:t>
      </w:r>
      <w:r w:rsidRPr="00201FF6">
        <w:rPr>
          <w:sz w:val="20"/>
          <w:szCs w:val="20"/>
        </w:rPr>
        <w:t xml:space="preserve"> Energy Availability Factor.</w:t>
      </w:r>
    </w:p>
    <w:p w:rsidR="00D1709D" w:rsidRPr="00201FF6" w:rsidRDefault="00D1709D" w:rsidP="00201FF6">
      <w:pPr>
        <w:pStyle w:val="BodyText"/>
        <w:rPr>
          <w:sz w:val="20"/>
          <w:szCs w:val="20"/>
        </w:rPr>
      </w:pPr>
    </w:p>
    <w:p w:rsidR="00D1709D" w:rsidRPr="00201FF6" w:rsidRDefault="00771C35" w:rsidP="00201FF6">
      <w:pPr>
        <w:pStyle w:val="BodyText"/>
        <w:ind w:left="100" w:right="122"/>
        <w:jc w:val="both"/>
        <w:rPr>
          <w:sz w:val="20"/>
          <w:szCs w:val="20"/>
        </w:rPr>
      </w:pPr>
      <w:r w:rsidRPr="00201FF6">
        <w:rPr>
          <w:sz w:val="20"/>
          <w:szCs w:val="20"/>
        </w:rPr>
        <w:t>In summary, a combination of generation for own use, municipal generation and Independent Power Producers can play a significant role in helping close the supply and demand gap due to Eskom plant challenges.</w:t>
      </w:r>
    </w:p>
    <w:p w:rsidR="00D1709D" w:rsidRPr="00201FF6" w:rsidRDefault="00D1709D" w:rsidP="00201FF6">
      <w:pPr>
        <w:pStyle w:val="BodyText"/>
        <w:rPr>
          <w:sz w:val="20"/>
          <w:szCs w:val="20"/>
        </w:rPr>
      </w:pPr>
    </w:p>
    <w:p w:rsidR="00D1709D" w:rsidRPr="00201FF6" w:rsidRDefault="00771C35" w:rsidP="00201FF6">
      <w:pPr>
        <w:pStyle w:val="BodyText"/>
        <w:ind w:left="100" w:right="119"/>
        <w:jc w:val="both"/>
        <w:rPr>
          <w:sz w:val="20"/>
          <w:szCs w:val="20"/>
        </w:rPr>
      </w:pPr>
      <w:r w:rsidRPr="00201FF6">
        <w:rPr>
          <w:sz w:val="20"/>
          <w:szCs w:val="20"/>
        </w:rPr>
        <w:t xml:space="preserve">Partnership with </w:t>
      </w:r>
      <w:r w:rsidRPr="00201FF6">
        <w:rPr>
          <w:sz w:val="20"/>
          <w:szCs w:val="20"/>
        </w:rPr>
        <w:t>Independent Power Producers is in alignment with the National Development Plan goals of job creation, skills development and improving the livelihoods of people. We are optimistic that this will provide the necessary capital investment in the sector and wi</w:t>
      </w:r>
      <w:r w:rsidRPr="00201FF6">
        <w:rPr>
          <w:sz w:val="20"/>
          <w:szCs w:val="20"/>
        </w:rPr>
        <w:t>ll further contribute to the diversification of both the supply and nature of energy production.</w:t>
      </w:r>
    </w:p>
    <w:p w:rsidR="00D1709D" w:rsidRPr="00201FF6" w:rsidRDefault="00D1709D" w:rsidP="00201FF6">
      <w:pPr>
        <w:pStyle w:val="BodyText"/>
        <w:rPr>
          <w:sz w:val="20"/>
          <w:szCs w:val="20"/>
        </w:rPr>
      </w:pPr>
    </w:p>
    <w:p w:rsidR="00D1709D" w:rsidRPr="00201FF6" w:rsidRDefault="00771C35" w:rsidP="00201FF6">
      <w:pPr>
        <w:pStyle w:val="BodyText"/>
        <w:ind w:left="100" w:right="111"/>
        <w:jc w:val="both"/>
        <w:rPr>
          <w:sz w:val="20"/>
          <w:szCs w:val="20"/>
        </w:rPr>
      </w:pPr>
      <w:r w:rsidRPr="00201FF6">
        <w:rPr>
          <w:sz w:val="20"/>
          <w:szCs w:val="20"/>
        </w:rPr>
        <w:t>We remain optimistic that the Independent Power Producers, in partnership with Eskom will provide a sustainable and complementary solution t</w:t>
      </w:r>
      <w:r w:rsidRPr="00201FF6">
        <w:rPr>
          <w:sz w:val="20"/>
          <w:szCs w:val="20"/>
        </w:rPr>
        <w:t>o our electricity generation challenges.</w:t>
      </w:r>
    </w:p>
    <w:p w:rsidR="00D1709D" w:rsidRPr="00201FF6" w:rsidRDefault="00D1709D" w:rsidP="00201FF6">
      <w:pPr>
        <w:pStyle w:val="BodyText"/>
        <w:rPr>
          <w:sz w:val="20"/>
          <w:szCs w:val="20"/>
        </w:rPr>
      </w:pPr>
    </w:p>
    <w:p w:rsidR="00D1709D" w:rsidRPr="00201FF6" w:rsidRDefault="00771C35" w:rsidP="00201FF6">
      <w:pPr>
        <w:pStyle w:val="BodyText"/>
        <w:ind w:left="100" w:right="114"/>
        <w:jc w:val="both"/>
        <w:rPr>
          <w:sz w:val="20"/>
          <w:szCs w:val="20"/>
        </w:rPr>
      </w:pPr>
      <w:r w:rsidRPr="00201FF6">
        <w:rPr>
          <w:sz w:val="20"/>
          <w:szCs w:val="20"/>
        </w:rPr>
        <w:t>As we continue to sharpen our resolve towards the realisation of the National Development</w:t>
      </w:r>
      <w:r w:rsidRPr="00201FF6">
        <w:rPr>
          <w:spacing w:val="-9"/>
          <w:sz w:val="20"/>
          <w:szCs w:val="20"/>
        </w:rPr>
        <w:t xml:space="preserve"> </w:t>
      </w:r>
      <w:r w:rsidRPr="00201FF6">
        <w:rPr>
          <w:sz w:val="20"/>
          <w:szCs w:val="20"/>
        </w:rPr>
        <w:t>Plan,</w:t>
      </w:r>
      <w:r w:rsidRPr="00201FF6">
        <w:rPr>
          <w:spacing w:val="-10"/>
          <w:sz w:val="20"/>
          <w:szCs w:val="20"/>
        </w:rPr>
        <w:t xml:space="preserve"> </w:t>
      </w:r>
      <w:r w:rsidRPr="00201FF6">
        <w:rPr>
          <w:sz w:val="20"/>
          <w:szCs w:val="20"/>
        </w:rPr>
        <w:t>we</w:t>
      </w:r>
      <w:r w:rsidRPr="00201FF6">
        <w:rPr>
          <w:spacing w:val="-8"/>
          <w:sz w:val="20"/>
          <w:szCs w:val="20"/>
        </w:rPr>
        <w:t xml:space="preserve"> </w:t>
      </w:r>
      <w:r w:rsidRPr="00201FF6">
        <w:rPr>
          <w:sz w:val="20"/>
          <w:szCs w:val="20"/>
        </w:rPr>
        <w:t>need</w:t>
      </w:r>
      <w:r w:rsidRPr="00201FF6">
        <w:rPr>
          <w:spacing w:val="-6"/>
          <w:sz w:val="20"/>
          <w:szCs w:val="20"/>
        </w:rPr>
        <w:t xml:space="preserve"> </w:t>
      </w:r>
      <w:r w:rsidRPr="00201FF6">
        <w:rPr>
          <w:sz w:val="20"/>
          <w:szCs w:val="20"/>
        </w:rPr>
        <w:t>to</w:t>
      </w:r>
      <w:r w:rsidRPr="00201FF6">
        <w:rPr>
          <w:spacing w:val="-11"/>
          <w:sz w:val="20"/>
          <w:szCs w:val="20"/>
        </w:rPr>
        <w:t xml:space="preserve"> </w:t>
      </w:r>
      <w:r w:rsidRPr="00201FF6">
        <w:rPr>
          <w:sz w:val="20"/>
          <w:szCs w:val="20"/>
        </w:rPr>
        <w:t>find</w:t>
      </w:r>
      <w:r w:rsidRPr="00201FF6">
        <w:rPr>
          <w:spacing w:val="-8"/>
          <w:sz w:val="20"/>
          <w:szCs w:val="20"/>
        </w:rPr>
        <w:t xml:space="preserve"> </w:t>
      </w:r>
      <w:r w:rsidRPr="00201FF6">
        <w:rPr>
          <w:sz w:val="20"/>
          <w:szCs w:val="20"/>
        </w:rPr>
        <w:t>innovative</w:t>
      </w:r>
      <w:r w:rsidRPr="00201FF6">
        <w:rPr>
          <w:spacing w:val="-6"/>
          <w:sz w:val="20"/>
          <w:szCs w:val="20"/>
        </w:rPr>
        <w:t xml:space="preserve"> </w:t>
      </w:r>
      <w:r w:rsidRPr="00201FF6">
        <w:rPr>
          <w:sz w:val="20"/>
          <w:szCs w:val="20"/>
        </w:rPr>
        <w:t>and</w:t>
      </w:r>
      <w:r w:rsidRPr="00201FF6">
        <w:rPr>
          <w:spacing w:val="-8"/>
          <w:sz w:val="20"/>
          <w:szCs w:val="20"/>
        </w:rPr>
        <w:t xml:space="preserve"> </w:t>
      </w:r>
      <w:r w:rsidRPr="00201FF6">
        <w:rPr>
          <w:sz w:val="20"/>
          <w:szCs w:val="20"/>
        </w:rPr>
        <w:t>affordable</w:t>
      </w:r>
      <w:r w:rsidRPr="00201FF6">
        <w:rPr>
          <w:spacing w:val="-11"/>
          <w:sz w:val="20"/>
          <w:szCs w:val="20"/>
        </w:rPr>
        <w:t xml:space="preserve"> </w:t>
      </w:r>
      <w:r w:rsidRPr="00201FF6">
        <w:rPr>
          <w:sz w:val="20"/>
          <w:szCs w:val="20"/>
        </w:rPr>
        <w:t>funding</w:t>
      </w:r>
      <w:r w:rsidRPr="00201FF6">
        <w:rPr>
          <w:spacing w:val="-10"/>
          <w:sz w:val="20"/>
          <w:szCs w:val="20"/>
        </w:rPr>
        <w:t xml:space="preserve"> </w:t>
      </w:r>
      <w:r w:rsidRPr="00201FF6">
        <w:rPr>
          <w:sz w:val="20"/>
          <w:szCs w:val="20"/>
        </w:rPr>
        <w:t>mechanisms</w:t>
      </w:r>
      <w:r w:rsidRPr="00201FF6">
        <w:rPr>
          <w:spacing w:val="-9"/>
          <w:sz w:val="20"/>
          <w:szCs w:val="20"/>
        </w:rPr>
        <w:t xml:space="preserve"> </w:t>
      </w:r>
      <w:r w:rsidRPr="00201FF6">
        <w:rPr>
          <w:sz w:val="20"/>
          <w:szCs w:val="20"/>
        </w:rPr>
        <w:t>for the participation of black entrepreneurs in the energy space, which will allow the development of black industrialists, as well as ensuring participation of black entrepreneurs in the main stream</w:t>
      </w:r>
      <w:r w:rsidRPr="00201FF6">
        <w:rPr>
          <w:spacing w:val="-5"/>
          <w:sz w:val="20"/>
          <w:szCs w:val="20"/>
        </w:rPr>
        <w:t xml:space="preserve"> </w:t>
      </w:r>
      <w:r w:rsidRPr="00201FF6">
        <w:rPr>
          <w:sz w:val="20"/>
          <w:szCs w:val="20"/>
        </w:rPr>
        <w:t>economy.</w:t>
      </w:r>
    </w:p>
    <w:p w:rsidR="00D1709D" w:rsidRPr="00201FF6" w:rsidRDefault="00D1709D" w:rsidP="00201FF6">
      <w:pPr>
        <w:pStyle w:val="BodyText"/>
        <w:rPr>
          <w:sz w:val="20"/>
          <w:szCs w:val="20"/>
        </w:rPr>
      </w:pPr>
    </w:p>
    <w:p w:rsidR="00D1709D" w:rsidRPr="00201FF6" w:rsidRDefault="00771C35" w:rsidP="00201FF6">
      <w:pPr>
        <w:pStyle w:val="BodyText"/>
        <w:ind w:left="100" w:right="117"/>
        <w:jc w:val="both"/>
        <w:rPr>
          <w:sz w:val="20"/>
          <w:szCs w:val="20"/>
        </w:rPr>
      </w:pPr>
      <w:r w:rsidRPr="00201FF6">
        <w:rPr>
          <w:sz w:val="20"/>
          <w:szCs w:val="20"/>
        </w:rPr>
        <w:t xml:space="preserve">It is government’s position that South Africa </w:t>
      </w:r>
      <w:r w:rsidRPr="00201FF6">
        <w:rPr>
          <w:sz w:val="20"/>
          <w:szCs w:val="20"/>
        </w:rPr>
        <w:t xml:space="preserve">cannot address inequality, poverty and unemployment without economic empowerment of historically disadvantaged groups such as black people, women, youth and people with disabilities without the support of the private sector. As we move forward, we need to </w:t>
      </w:r>
      <w:r w:rsidRPr="00201FF6">
        <w:rPr>
          <w:sz w:val="20"/>
          <w:szCs w:val="20"/>
        </w:rPr>
        <w:t>accelerate the participation of youth and women in the energy sector in particular.</w:t>
      </w:r>
    </w:p>
    <w:p w:rsidR="00D1709D" w:rsidRPr="00201FF6" w:rsidRDefault="00D1709D" w:rsidP="00201FF6">
      <w:pPr>
        <w:pStyle w:val="BodyText"/>
        <w:rPr>
          <w:sz w:val="20"/>
          <w:szCs w:val="20"/>
        </w:rPr>
      </w:pPr>
    </w:p>
    <w:p w:rsidR="00D1709D" w:rsidRPr="00201FF6" w:rsidRDefault="00771C35" w:rsidP="00201FF6">
      <w:pPr>
        <w:pStyle w:val="Heading2"/>
        <w:ind w:left="2315" w:right="2332"/>
        <w:jc w:val="center"/>
        <w:rPr>
          <w:sz w:val="20"/>
          <w:szCs w:val="20"/>
        </w:rPr>
      </w:pPr>
      <w:r w:rsidRPr="00201FF6">
        <w:rPr>
          <w:sz w:val="20"/>
          <w:szCs w:val="20"/>
        </w:rPr>
        <w:t>-End-</w:t>
      </w:r>
    </w:p>
    <w:sectPr w:rsidR="00D1709D" w:rsidRPr="00201FF6" w:rsidSect="00D1709D">
      <w:footerReference w:type="default" r:id="rId7"/>
      <w:pgSz w:w="11900" w:h="16850"/>
      <w:pgMar w:top="1600" w:right="1320" w:bottom="1200" w:left="134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35" w:rsidRDefault="00771C35" w:rsidP="00D1709D">
      <w:r>
        <w:separator/>
      </w:r>
    </w:p>
  </w:endnote>
  <w:endnote w:type="continuationSeparator" w:id="1">
    <w:p w:rsidR="00771C35" w:rsidRDefault="00771C35" w:rsidP="00D17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9D" w:rsidRDefault="00D1709D">
    <w:pPr>
      <w:pStyle w:val="BodyText"/>
      <w:spacing w:line="14" w:lineRule="auto"/>
      <w:rPr>
        <w:sz w:val="20"/>
      </w:rPr>
    </w:pPr>
    <w:r w:rsidRPr="00D1709D">
      <w:pict>
        <v:shapetype id="_x0000_t202" coordsize="21600,21600" o:spt="202" path="m,l,21600r21600,l21600,xe">
          <v:stroke joinstyle="miter"/>
          <v:path gradientshapeok="t" o:connecttype="rect"/>
        </v:shapetype>
        <v:shape id="_x0000_s1025" type="#_x0000_t202" style="position:absolute;margin-left:291.75pt;margin-top:781pt;width:11.6pt;height:13.05pt;z-index:-251658752;mso-position-horizontal-relative:page;mso-position-vertical-relative:page" filled="f" stroked="f">
          <v:textbox inset="0,0,0,0">
            <w:txbxContent>
              <w:p w:rsidR="00D1709D" w:rsidRDefault="00D1709D">
                <w:pPr>
                  <w:spacing w:line="245" w:lineRule="exact"/>
                  <w:ind w:left="60"/>
                  <w:rPr>
                    <w:rFonts w:ascii="Calibri"/>
                  </w:rPr>
                </w:pPr>
                <w:r>
                  <w:fldChar w:fldCharType="begin"/>
                </w:r>
                <w:r w:rsidR="00771C35">
                  <w:rPr>
                    <w:rFonts w:ascii="Calibri"/>
                  </w:rPr>
                  <w:instrText xml:space="preserve"> PAGE </w:instrText>
                </w:r>
                <w:r>
                  <w:fldChar w:fldCharType="separate"/>
                </w:r>
                <w:r w:rsidR="00201FF6">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35" w:rsidRDefault="00771C35" w:rsidP="00D1709D">
      <w:r>
        <w:separator/>
      </w:r>
    </w:p>
  </w:footnote>
  <w:footnote w:type="continuationSeparator" w:id="1">
    <w:p w:rsidR="00771C35" w:rsidRDefault="00771C35" w:rsidP="00D17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C9E"/>
    <w:multiLevelType w:val="hybridMultilevel"/>
    <w:tmpl w:val="8870B150"/>
    <w:lvl w:ilvl="0" w:tplc="F954BDBA">
      <w:numFmt w:val="bullet"/>
      <w:lvlText w:val=""/>
      <w:lvlJc w:val="left"/>
      <w:pPr>
        <w:ind w:left="820" w:hanging="360"/>
      </w:pPr>
      <w:rPr>
        <w:rFonts w:ascii="Symbol" w:eastAsia="Symbol" w:hAnsi="Symbol" w:cs="Symbol" w:hint="default"/>
        <w:w w:val="100"/>
        <w:sz w:val="24"/>
        <w:szCs w:val="24"/>
        <w:lang w:val="en-US" w:eastAsia="en-US" w:bidi="en-US"/>
      </w:rPr>
    </w:lvl>
    <w:lvl w:ilvl="1" w:tplc="0A34C988">
      <w:numFmt w:val="bullet"/>
      <w:lvlText w:val="•"/>
      <w:lvlJc w:val="left"/>
      <w:pPr>
        <w:ind w:left="1661" w:hanging="360"/>
      </w:pPr>
      <w:rPr>
        <w:rFonts w:hint="default"/>
        <w:lang w:val="en-US" w:eastAsia="en-US" w:bidi="en-US"/>
      </w:rPr>
    </w:lvl>
    <w:lvl w:ilvl="2" w:tplc="EED4D4EC">
      <w:numFmt w:val="bullet"/>
      <w:lvlText w:val="•"/>
      <w:lvlJc w:val="left"/>
      <w:pPr>
        <w:ind w:left="2503" w:hanging="360"/>
      </w:pPr>
      <w:rPr>
        <w:rFonts w:hint="default"/>
        <w:lang w:val="en-US" w:eastAsia="en-US" w:bidi="en-US"/>
      </w:rPr>
    </w:lvl>
    <w:lvl w:ilvl="3" w:tplc="0F20BEBC">
      <w:numFmt w:val="bullet"/>
      <w:lvlText w:val="•"/>
      <w:lvlJc w:val="left"/>
      <w:pPr>
        <w:ind w:left="3345" w:hanging="360"/>
      </w:pPr>
      <w:rPr>
        <w:rFonts w:hint="default"/>
        <w:lang w:val="en-US" w:eastAsia="en-US" w:bidi="en-US"/>
      </w:rPr>
    </w:lvl>
    <w:lvl w:ilvl="4" w:tplc="C6681B44">
      <w:numFmt w:val="bullet"/>
      <w:lvlText w:val="•"/>
      <w:lvlJc w:val="left"/>
      <w:pPr>
        <w:ind w:left="4187" w:hanging="360"/>
      </w:pPr>
      <w:rPr>
        <w:rFonts w:hint="default"/>
        <w:lang w:val="en-US" w:eastAsia="en-US" w:bidi="en-US"/>
      </w:rPr>
    </w:lvl>
    <w:lvl w:ilvl="5" w:tplc="70EA272C">
      <w:numFmt w:val="bullet"/>
      <w:lvlText w:val="•"/>
      <w:lvlJc w:val="left"/>
      <w:pPr>
        <w:ind w:left="5029" w:hanging="360"/>
      </w:pPr>
      <w:rPr>
        <w:rFonts w:hint="default"/>
        <w:lang w:val="en-US" w:eastAsia="en-US" w:bidi="en-US"/>
      </w:rPr>
    </w:lvl>
    <w:lvl w:ilvl="6" w:tplc="2B0844B2">
      <w:numFmt w:val="bullet"/>
      <w:lvlText w:val="•"/>
      <w:lvlJc w:val="left"/>
      <w:pPr>
        <w:ind w:left="5871" w:hanging="360"/>
      </w:pPr>
      <w:rPr>
        <w:rFonts w:hint="default"/>
        <w:lang w:val="en-US" w:eastAsia="en-US" w:bidi="en-US"/>
      </w:rPr>
    </w:lvl>
    <w:lvl w:ilvl="7" w:tplc="CD328BC2">
      <w:numFmt w:val="bullet"/>
      <w:lvlText w:val="•"/>
      <w:lvlJc w:val="left"/>
      <w:pPr>
        <w:ind w:left="6713" w:hanging="360"/>
      </w:pPr>
      <w:rPr>
        <w:rFonts w:hint="default"/>
        <w:lang w:val="en-US" w:eastAsia="en-US" w:bidi="en-US"/>
      </w:rPr>
    </w:lvl>
    <w:lvl w:ilvl="8" w:tplc="129891D4">
      <w:numFmt w:val="bullet"/>
      <w:lvlText w:val="•"/>
      <w:lvlJc w:val="left"/>
      <w:pPr>
        <w:ind w:left="7555"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D1709D"/>
    <w:rsid w:val="00201FF6"/>
    <w:rsid w:val="00771C35"/>
    <w:rsid w:val="00D1709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709D"/>
    <w:rPr>
      <w:rFonts w:ascii="Arial" w:eastAsia="Arial" w:hAnsi="Arial" w:cs="Arial"/>
      <w:lang w:bidi="en-US"/>
    </w:rPr>
  </w:style>
  <w:style w:type="paragraph" w:styleId="Heading1">
    <w:name w:val="heading 1"/>
    <w:basedOn w:val="Normal"/>
    <w:uiPriority w:val="1"/>
    <w:qFormat/>
    <w:rsid w:val="00D1709D"/>
    <w:pPr>
      <w:ind w:left="2978" w:right="1998" w:hanging="983"/>
      <w:outlineLvl w:val="0"/>
    </w:pPr>
    <w:rPr>
      <w:b/>
      <w:bCs/>
      <w:sz w:val="28"/>
      <w:szCs w:val="28"/>
    </w:rPr>
  </w:style>
  <w:style w:type="paragraph" w:styleId="Heading2">
    <w:name w:val="heading 2"/>
    <w:basedOn w:val="Normal"/>
    <w:uiPriority w:val="1"/>
    <w:qFormat/>
    <w:rsid w:val="00D1709D"/>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709D"/>
    <w:rPr>
      <w:sz w:val="24"/>
      <w:szCs w:val="24"/>
    </w:rPr>
  </w:style>
  <w:style w:type="paragraph" w:styleId="ListParagraph">
    <w:name w:val="List Paragraph"/>
    <w:basedOn w:val="Normal"/>
    <w:uiPriority w:val="1"/>
    <w:qFormat/>
    <w:rsid w:val="00D1709D"/>
    <w:pPr>
      <w:ind w:left="820" w:right="120" w:hanging="360"/>
      <w:jc w:val="both"/>
    </w:pPr>
  </w:style>
  <w:style w:type="paragraph" w:customStyle="1" w:styleId="TableParagraph">
    <w:name w:val="Table Paragraph"/>
    <w:basedOn w:val="Normal"/>
    <w:uiPriority w:val="1"/>
    <w:qFormat/>
    <w:rsid w:val="00D1709D"/>
  </w:style>
  <w:style w:type="paragraph" w:styleId="BalloonText">
    <w:name w:val="Balloon Text"/>
    <w:basedOn w:val="Normal"/>
    <w:link w:val="BalloonTextChar"/>
    <w:uiPriority w:val="99"/>
    <w:semiHidden/>
    <w:unhideWhenUsed/>
    <w:rsid w:val="00201FF6"/>
    <w:rPr>
      <w:rFonts w:ascii="Tahoma" w:hAnsi="Tahoma" w:cs="Tahoma"/>
      <w:sz w:val="16"/>
      <w:szCs w:val="16"/>
    </w:rPr>
  </w:style>
  <w:style w:type="character" w:customStyle="1" w:styleId="BalloonTextChar">
    <w:name w:val="Balloon Text Char"/>
    <w:basedOn w:val="DefaultParagraphFont"/>
    <w:link w:val="BalloonText"/>
    <w:uiPriority w:val="99"/>
    <w:semiHidden/>
    <w:rsid w:val="00201FF6"/>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0</DocSecurity>
  <Lines>40</Lines>
  <Paragraphs>11</Paragraphs>
  <ScaleCrop>false</ScaleCrop>
  <Company>Toshiba</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PMG User</cp:lastModifiedBy>
  <cp:revision>2</cp:revision>
  <dcterms:created xsi:type="dcterms:W3CDTF">2020-09-21T12:38:00Z</dcterms:created>
  <dcterms:modified xsi:type="dcterms:W3CDTF">2020-09-21T12:38:00Z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2016</vt:lpwstr>
  </property>
  <property fmtid="{D5CDD505-2E9C-101B-9397-08002B2CF9AE}" pid="4" name="LastSaved">
    <vt:filetime>2020-09-21T00:00:00Z</vt:filetime>
  </property>
</Properties>
</file>