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D3" w:rsidRDefault="00AA0433">
      <w:r w:rsidRPr="001227B7">
        <w:rPr>
          <w:rFonts w:ascii="Arial" w:hAnsi="Arial" w:cs="Arial"/>
          <w:b/>
          <w:sz w:val="20"/>
          <w:szCs w:val="20"/>
          <w:lang w:val="en-ZA"/>
        </w:rPr>
        <w:t>NATIONAL AS</w:t>
      </w:r>
      <w:r>
        <w:rPr>
          <w:rFonts w:ascii="Arial" w:hAnsi="Arial" w:cs="Arial"/>
          <w:b/>
          <w:sz w:val="20"/>
          <w:szCs w:val="20"/>
          <w:lang w:val="en-ZA"/>
        </w:rPr>
        <w:t xml:space="preserve">SEMBY </w:t>
      </w:r>
      <w:r>
        <w:rPr>
          <w:rFonts w:ascii="Arial" w:hAnsi="Arial" w:cs="Arial"/>
          <w:b/>
          <w:sz w:val="20"/>
          <w:szCs w:val="20"/>
          <w:lang w:val="en-ZA"/>
        </w:rPr>
        <w:br/>
        <w:t>FOR ORAL REPLY</w:t>
      </w:r>
      <w:r>
        <w:rPr>
          <w:rFonts w:ascii="Arial" w:hAnsi="Arial" w:cs="Arial"/>
          <w:b/>
          <w:sz w:val="20"/>
          <w:szCs w:val="20"/>
          <w:lang w:val="en-ZA"/>
        </w:rPr>
        <w:br/>
        <w:t>QUESTION 1</w:t>
      </w:r>
      <w:r w:rsidRPr="001227B7">
        <w:rPr>
          <w:rFonts w:ascii="Arial" w:hAnsi="Arial" w:cs="Arial"/>
          <w:b/>
          <w:sz w:val="20"/>
          <w:szCs w:val="20"/>
          <w:lang w:val="en-ZA"/>
        </w:rPr>
        <w:br/>
        <w:t>DATE OF PUBLICATION IN INTERNAL QUESTION PAPER: 22 FEBRUARY 2020</w:t>
      </w:r>
      <w:r w:rsidRPr="001227B7">
        <w:rPr>
          <w:rFonts w:ascii="Arial" w:hAnsi="Arial" w:cs="Arial"/>
          <w:b/>
          <w:sz w:val="20"/>
          <w:szCs w:val="20"/>
          <w:lang w:val="en-ZA"/>
        </w:rPr>
        <w:br/>
        <w:t>(INTERN</w:t>
      </w:r>
      <w:r>
        <w:rPr>
          <w:rFonts w:ascii="Arial" w:hAnsi="Arial" w:cs="Arial"/>
          <w:b/>
          <w:sz w:val="20"/>
          <w:szCs w:val="20"/>
          <w:lang w:val="en-ZA"/>
        </w:rPr>
        <w:t>AL QUESTION PAPER: NO 3-2022)</w:t>
      </w:r>
      <w:r>
        <w:rPr>
          <w:rFonts w:ascii="Arial" w:hAnsi="Arial" w:cs="Arial"/>
          <w:b/>
          <w:sz w:val="20"/>
          <w:szCs w:val="20"/>
          <w:lang w:val="en-ZA"/>
        </w:rPr>
        <w:br/>
      </w:r>
      <w:r>
        <w:rPr>
          <w:rFonts w:ascii="Arial" w:hAnsi="Arial" w:cs="Arial"/>
          <w:b/>
          <w:sz w:val="20"/>
          <w:szCs w:val="20"/>
          <w:lang w:val="en-ZA"/>
        </w:rPr>
        <w:br/>
        <w:t>1. Mr B N Herron (Good</w:t>
      </w:r>
      <w:r w:rsidRPr="001227B7">
        <w:rPr>
          <w:rFonts w:ascii="Arial" w:hAnsi="Arial" w:cs="Arial"/>
          <w:b/>
          <w:sz w:val="20"/>
          <w:szCs w:val="20"/>
          <w:lang w:val="en-ZA"/>
        </w:rPr>
        <w:t>) to ask the Minister of Police:</w:t>
      </w:r>
      <w:r>
        <w:rPr>
          <w:rFonts w:ascii="Arial" w:hAnsi="Arial" w:cs="Arial"/>
          <w:b/>
          <w:sz w:val="20"/>
          <w:szCs w:val="20"/>
          <w:lang w:val="en-ZA"/>
        </w:rPr>
        <w:br/>
      </w:r>
      <w:r>
        <w:rPr>
          <w:rFonts w:ascii="Arial" w:hAnsi="Arial" w:cs="Arial"/>
          <w:b/>
          <w:sz w:val="20"/>
          <w:szCs w:val="20"/>
          <w:lang w:val="en-ZA"/>
        </w:rPr>
        <w:br/>
      </w:r>
      <w:r>
        <w:rPr>
          <w:rFonts w:ascii="Arial" w:hAnsi="Arial" w:cs="Arial"/>
          <w:sz w:val="20"/>
          <w:szCs w:val="20"/>
          <w:lang w:val="en-ZA"/>
        </w:rPr>
        <w:t>Whether, taking into account that section 64 of the SA Police Service Act, Act 68 of 1995, provided for  the establishment of Municipal Police Services and prescribes their functions as well as the powers of a member of a Municipal Police Service, and in light of a certain letter to him on 23 December 2021 regarding the City of Cape Town’s Safety &amp; Security Investigation Unit, he has been informed of any other municipality, besides the City of Cape Town Metropolitan Municipality, that has an investigating unit that conducts investigations of criminal cases and/or gathers intelligence; if not, what is the position in this regard; if so, what statutory provisions do such investigating units rely on it to conduct criminal investigations and/or gather intelligence? NO27</w:t>
      </w:r>
      <w:r w:rsidR="00321F30">
        <w:rPr>
          <w:rFonts w:ascii="Arial" w:hAnsi="Arial" w:cs="Arial"/>
          <w:sz w:val="20"/>
          <w:szCs w:val="20"/>
          <w:lang w:val="en-ZA"/>
        </w:rPr>
        <w:t>8E</w:t>
      </w:r>
      <w:r w:rsidR="00321F30">
        <w:rPr>
          <w:rFonts w:ascii="Arial" w:hAnsi="Arial" w:cs="Arial"/>
          <w:sz w:val="20"/>
          <w:szCs w:val="20"/>
          <w:lang w:val="en-ZA"/>
        </w:rPr>
        <w:br/>
      </w:r>
      <w:r w:rsidR="00321F30">
        <w:rPr>
          <w:rFonts w:ascii="Arial" w:hAnsi="Arial" w:cs="Arial"/>
          <w:sz w:val="20"/>
          <w:szCs w:val="20"/>
          <w:lang w:val="en-ZA"/>
        </w:rPr>
        <w:br/>
      </w:r>
      <w:r w:rsidR="00321F30" w:rsidRPr="00321F30">
        <w:rPr>
          <w:rFonts w:ascii="Arial" w:hAnsi="Arial" w:cs="Arial"/>
          <w:b/>
          <w:sz w:val="20"/>
          <w:szCs w:val="20"/>
          <w:lang w:val="en-ZA"/>
        </w:rPr>
        <w:t>REPY</w:t>
      </w:r>
      <w:r w:rsidR="00321F30">
        <w:rPr>
          <w:rFonts w:ascii="Arial" w:hAnsi="Arial" w:cs="Arial"/>
          <w:sz w:val="20"/>
          <w:szCs w:val="20"/>
          <w:lang w:val="en-ZA"/>
        </w:rPr>
        <w:br/>
      </w:r>
      <w:r w:rsidR="00321F30">
        <w:rPr>
          <w:rFonts w:ascii="Arial" w:hAnsi="Arial" w:cs="Arial"/>
          <w:sz w:val="20"/>
          <w:szCs w:val="20"/>
          <w:lang w:val="en-ZA"/>
        </w:rPr>
        <w:br/>
        <w:t>In terms of section 64E of the South African Police Service (SAPS) Act, 1995 (Act No 68 of 1995), the functions of a municipal police service are traffic policing, the policing of municipal by-laws and regulations, which are the responsibility of the relevant municipality and the prevention of crime. A municipal police service does not have the legislative mandate to conduct criminal investigations or to gather intelligence.</w:t>
      </w:r>
      <w:r w:rsidR="00321F30">
        <w:rPr>
          <w:rFonts w:ascii="Arial" w:hAnsi="Arial" w:cs="Arial"/>
          <w:sz w:val="20"/>
          <w:szCs w:val="20"/>
          <w:lang w:val="en-ZA"/>
        </w:rPr>
        <w:br/>
      </w:r>
      <w:r w:rsidR="00321F30">
        <w:rPr>
          <w:rFonts w:ascii="Arial" w:hAnsi="Arial" w:cs="Arial"/>
          <w:sz w:val="20"/>
          <w:szCs w:val="20"/>
          <w:lang w:val="en-ZA"/>
        </w:rPr>
        <w:br/>
        <w:t xml:space="preserve">Reply to question 1 recommended </w:t>
      </w:r>
      <w:r w:rsidR="00321F30">
        <w:rPr>
          <w:rFonts w:ascii="Arial" w:hAnsi="Arial" w:cs="Arial"/>
          <w:sz w:val="20"/>
          <w:szCs w:val="20"/>
          <w:lang w:val="en-ZA"/>
        </w:rPr>
        <w:br/>
      </w:r>
      <w:r w:rsidR="00321F30">
        <w:rPr>
          <w:rFonts w:ascii="Arial" w:hAnsi="Arial" w:cs="Arial"/>
          <w:sz w:val="20"/>
          <w:szCs w:val="20"/>
          <w:lang w:val="en-ZA"/>
        </w:rPr>
        <w:br/>
      </w:r>
      <w:r w:rsidR="00321F30">
        <w:rPr>
          <w:rFonts w:ascii="Arial" w:hAnsi="Arial" w:cs="Arial"/>
          <w:sz w:val="20"/>
          <w:szCs w:val="20"/>
          <w:lang w:val="en-ZA"/>
        </w:rPr>
        <w:br/>
      </w:r>
      <w:r w:rsidR="00321F30" w:rsidRPr="00321F30">
        <w:rPr>
          <w:rFonts w:ascii="Arial" w:hAnsi="Arial" w:cs="Arial"/>
          <w:b/>
          <w:sz w:val="20"/>
          <w:szCs w:val="20"/>
          <w:lang w:val="en-ZA"/>
        </w:rPr>
        <w:t xml:space="preserve">GENERAL NATIONAL COMMISSIONER: SOUTH AFRICAN POLICE SERVICE </w:t>
      </w:r>
      <w:r w:rsidR="00321F30" w:rsidRPr="00321F30">
        <w:rPr>
          <w:rFonts w:ascii="Arial" w:hAnsi="Arial" w:cs="Arial"/>
          <w:b/>
          <w:sz w:val="20"/>
          <w:szCs w:val="20"/>
          <w:lang w:val="en-ZA"/>
        </w:rPr>
        <w:br/>
        <w:t>KJ SITOLE (SOEG)</w:t>
      </w:r>
      <w:r w:rsidR="00321F30" w:rsidRPr="00321F30">
        <w:rPr>
          <w:rFonts w:ascii="Arial" w:hAnsi="Arial" w:cs="Arial"/>
          <w:b/>
          <w:sz w:val="20"/>
          <w:szCs w:val="20"/>
          <w:lang w:val="en-ZA"/>
        </w:rPr>
        <w:br/>
        <w:t>Date</w:t>
      </w:r>
      <w:r w:rsidR="00321F30">
        <w:rPr>
          <w:rFonts w:ascii="Arial" w:hAnsi="Arial" w:cs="Arial"/>
          <w:sz w:val="20"/>
          <w:szCs w:val="20"/>
          <w:lang w:val="en-ZA"/>
        </w:rPr>
        <w:t>: 22-02-28</w:t>
      </w:r>
      <w:r w:rsidR="00321F30">
        <w:rPr>
          <w:rFonts w:ascii="Arial" w:hAnsi="Arial" w:cs="Arial"/>
          <w:sz w:val="20"/>
          <w:szCs w:val="20"/>
          <w:lang w:val="en-ZA"/>
        </w:rPr>
        <w:br/>
      </w:r>
      <w:r w:rsidR="00321F30">
        <w:rPr>
          <w:rFonts w:ascii="Arial" w:hAnsi="Arial" w:cs="Arial"/>
          <w:sz w:val="20"/>
          <w:szCs w:val="20"/>
          <w:lang w:val="en-ZA"/>
        </w:rPr>
        <w:br/>
        <w:t>Reply to question 1 approved</w:t>
      </w:r>
      <w:r w:rsidR="00321F30">
        <w:rPr>
          <w:rFonts w:ascii="Arial" w:hAnsi="Arial" w:cs="Arial"/>
          <w:sz w:val="20"/>
          <w:szCs w:val="20"/>
          <w:lang w:val="en-ZA"/>
        </w:rPr>
        <w:br/>
      </w:r>
      <w:r w:rsidR="00321F30">
        <w:rPr>
          <w:rFonts w:ascii="Arial" w:hAnsi="Arial" w:cs="Arial"/>
          <w:sz w:val="20"/>
          <w:szCs w:val="20"/>
          <w:lang w:val="en-ZA"/>
        </w:rPr>
        <w:br/>
      </w:r>
      <w:r w:rsidR="00321F30" w:rsidRPr="00321F30">
        <w:rPr>
          <w:rFonts w:ascii="Arial" w:hAnsi="Arial" w:cs="Arial"/>
          <w:b/>
          <w:sz w:val="20"/>
          <w:szCs w:val="20"/>
          <w:lang w:val="en-ZA"/>
        </w:rPr>
        <w:t>MINISTER OF POLICE</w:t>
      </w:r>
      <w:r w:rsidR="00321F30" w:rsidRPr="00321F30">
        <w:rPr>
          <w:rFonts w:ascii="Arial" w:hAnsi="Arial" w:cs="Arial"/>
          <w:b/>
          <w:sz w:val="20"/>
          <w:szCs w:val="20"/>
          <w:lang w:val="en-ZA"/>
        </w:rPr>
        <w:br/>
        <w:t>GENERAL BH CELE, MP</w:t>
      </w:r>
      <w:r w:rsidR="00321F30" w:rsidRPr="00321F30">
        <w:rPr>
          <w:rFonts w:ascii="Arial" w:hAnsi="Arial" w:cs="Arial"/>
          <w:b/>
          <w:sz w:val="20"/>
          <w:szCs w:val="20"/>
          <w:lang w:val="en-ZA"/>
        </w:rPr>
        <w:br/>
        <w:t>Date</w:t>
      </w:r>
      <w:r w:rsidR="00321F30">
        <w:rPr>
          <w:rFonts w:ascii="Arial" w:hAnsi="Arial" w:cs="Arial"/>
          <w:sz w:val="20"/>
          <w:szCs w:val="20"/>
          <w:lang w:val="en-ZA"/>
        </w:rPr>
        <w:t>: 2022-02-2022</w:t>
      </w:r>
      <w:r>
        <w:rPr>
          <w:rFonts w:ascii="Arial" w:hAnsi="Arial" w:cs="Arial"/>
          <w:b/>
          <w:sz w:val="20"/>
          <w:szCs w:val="20"/>
          <w:lang w:val="en-ZA"/>
        </w:rPr>
        <w:br/>
      </w:r>
      <w:r>
        <w:rPr>
          <w:rFonts w:ascii="Arial" w:hAnsi="Arial" w:cs="Arial"/>
          <w:b/>
          <w:sz w:val="20"/>
          <w:szCs w:val="20"/>
          <w:lang w:val="en-ZA"/>
        </w:rPr>
        <w:br/>
      </w:r>
    </w:p>
    <w:sectPr w:rsidR="00F73FD3" w:rsidSect="00F73F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433"/>
    <w:rsid w:val="00321F30"/>
    <w:rsid w:val="00AA0433"/>
    <w:rsid w:val="00F7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2022-03-03T12:50:00Z</dcterms:created>
  <dcterms:modified xsi:type="dcterms:W3CDTF">2022-03-03T13:08:00Z</dcterms:modified>
</cp:coreProperties>
</file>