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2057E"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AC73DB" w:rsidP="007E6F52">
      <w:pPr>
        <w:jc w:val="center"/>
        <w:rPr>
          <w:rFonts w:cs="Arial"/>
          <w:b/>
          <w:szCs w:val="24"/>
          <w:lang w:val="en-US"/>
        </w:rPr>
      </w:pPr>
      <w:r>
        <w:rPr>
          <w:rFonts w:cs="Arial"/>
          <w:b/>
          <w:szCs w:val="24"/>
          <w:lang w:val="en-US"/>
        </w:rPr>
        <w:t>NATIONAL COUNCIL OF PROVINCES</w:t>
      </w:r>
    </w:p>
    <w:p w:rsidR="007E6F52" w:rsidRPr="00B44E3D" w:rsidRDefault="007E6F52" w:rsidP="007E6F52">
      <w:pPr>
        <w:jc w:val="center"/>
        <w:rPr>
          <w:rFonts w:cs="Arial"/>
          <w:b/>
          <w:szCs w:val="24"/>
          <w:lang w:val="en-US"/>
        </w:rPr>
      </w:pPr>
    </w:p>
    <w:p w:rsidR="007E6F52"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E117B7" w:rsidRDefault="00E117B7" w:rsidP="00E117B7">
      <w:pPr>
        <w:rPr>
          <w:rFonts w:cs="Arial"/>
          <w:b/>
          <w:szCs w:val="24"/>
          <w:lang w:val="en-US"/>
        </w:rPr>
      </w:pPr>
    </w:p>
    <w:p w:rsidR="00E117B7" w:rsidRDefault="004B2230" w:rsidP="004B2230">
      <w:pPr>
        <w:ind w:left="2160" w:firstLine="720"/>
        <w:rPr>
          <w:rFonts w:cs="Arial"/>
          <w:b/>
          <w:szCs w:val="24"/>
          <w:lang w:val="en-US"/>
        </w:rPr>
      </w:pPr>
      <w:r>
        <w:rPr>
          <w:rFonts w:cs="Arial"/>
          <w:b/>
          <w:szCs w:val="24"/>
          <w:lang w:val="en-US"/>
        </w:rPr>
        <w:t>QUESTION 62 [CW73</w:t>
      </w:r>
      <w:r w:rsidR="00E117B7">
        <w:rPr>
          <w:rFonts w:cs="Arial"/>
          <w:b/>
          <w:szCs w:val="24"/>
          <w:lang w:val="en-US"/>
        </w:rPr>
        <w:t>E]</w:t>
      </w:r>
    </w:p>
    <w:p w:rsidR="0061274F" w:rsidRDefault="0061274F" w:rsidP="0061274F">
      <w:pPr>
        <w:ind w:left="1418" w:hanging="709"/>
        <w:jc w:val="center"/>
        <w:rPr>
          <w:b/>
          <w:i/>
          <w:lang w:val="en-ZA"/>
        </w:rPr>
      </w:pPr>
    </w:p>
    <w:p w:rsidR="004B2230" w:rsidRPr="00654659" w:rsidRDefault="004B2230" w:rsidP="004B2230">
      <w:pPr>
        <w:spacing w:before="100" w:beforeAutospacing="1" w:after="100" w:afterAutospacing="1"/>
        <w:ind w:left="1418" w:hanging="709"/>
        <w:jc w:val="center"/>
        <w:rPr>
          <w:b/>
          <w:i/>
          <w:lang w:val="en-ZA"/>
        </w:rPr>
      </w:pPr>
      <w:r>
        <w:rPr>
          <w:b/>
          <w:i/>
          <w:lang w:val="en-ZA"/>
        </w:rPr>
        <w:t>Jobs targeted for creation</w:t>
      </w:r>
    </w:p>
    <w:p w:rsidR="004B2230" w:rsidRPr="007D6030" w:rsidRDefault="004B2230" w:rsidP="004B2230">
      <w:pPr>
        <w:spacing w:before="100" w:beforeAutospacing="1" w:after="100" w:afterAutospacing="1"/>
        <w:ind w:left="709" w:hanging="709"/>
        <w:jc w:val="both"/>
        <w:rPr>
          <w:b/>
          <w:lang w:val="en-ZA"/>
        </w:rPr>
      </w:pPr>
      <w:r>
        <w:rPr>
          <w:b/>
          <w:lang w:val="en-ZA"/>
        </w:rPr>
        <w:t>62.</w:t>
      </w:r>
      <w:r>
        <w:rPr>
          <w:b/>
          <w:lang w:val="en-ZA"/>
        </w:rPr>
        <w:tab/>
        <w:t>Ms H S Boshoff (Mpumalanga: DA) to ask the Minister of Employment</w:t>
      </w:r>
      <w:r w:rsidRPr="008E740A">
        <w:rPr>
          <w:b/>
          <w:lang w:val="en-ZA"/>
        </w:rPr>
        <w:t xml:space="preserve"> </w:t>
      </w:r>
      <w:r>
        <w:rPr>
          <w:b/>
          <w:lang w:val="en-ZA"/>
        </w:rPr>
        <w:t>and Labour</w:t>
      </w:r>
      <w:r w:rsidRPr="00146659">
        <w:rPr>
          <w:b/>
          <w:lang w:val="en-ZA"/>
        </w:rPr>
        <w:t>:</w:t>
      </w:r>
    </w:p>
    <w:p w:rsidR="004B2230" w:rsidRDefault="004B2230" w:rsidP="004B2230">
      <w:pPr>
        <w:spacing w:before="100" w:beforeAutospacing="1" w:after="100" w:afterAutospacing="1"/>
        <w:ind w:left="1418" w:hanging="709"/>
        <w:jc w:val="both"/>
        <w:rPr>
          <w:lang w:val="en-ZA"/>
        </w:rPr>
      </w:pPr>
      <w:r>
        <w:rPr>
          <w:lang w:val="en-ZA"/>
        </w:rPr>
        <w:t>(1)</w:t>
      </w:r>
      <w:r>
        <w:rPr>
          <w:lang w:val="en-ZA"/>
        </w:rPr>
        <w:tab/>
        <w:t>Of the 500 000 jobs to be created per annum, how many were created in the (a) 2017/18 and (b) 2018/19 financial years;</w:t>
      </w:r>
    </w:p>
    <w:p w:rsidR="004B2230" w:rsidRDefault="004B2230" w:rsidP="004B2230">
      <w:pPr>
        <w:spacing w:before="100" w:beforeAutospacing="1" w:after="100" w:afterAutospacing="1"/>
        <w:ind w:left="1418" w:hanging="709"/>
        <w:jc w:val="both"/>
        <w:rPr>
          <w:lang w:val="en-ZA"/>
        </w:rPr>
      </w:pPr>
      <w:r>
        <w:rPr>
          <w:lang w:val="en-ZA"/>
        </w:rPr>
        <w:t>(2)</w:t>
      </w:r>
      <w:r>
        <w:rPr>
          <w:lang w:val="en-ZA"/>
        </w:rPr>
        <w:tab/>
        <w:t>with reference to the National Development Plan that 11 million jobs are targeted to be created by 2030, what is the current position regarding the jobs that have been created thus far;</w:t>
      </w:r>
    </w:p>
    <w:p w:rsidR="004B2230" w:rsidRDefault="004B2230" w:rsidP="004B2230">
      <w:pPr>
        <w:pBdr>
          <w:bottom w:val="single" w:sz="6" w:space="1" w:color="auto"/>
        </w:pBdr>
        <w:spacing w:before="100" w:beforeAutospacing="1" w:after="100" w:afterAutospacing="1"/>
        <w:ind w:left="1418" w:hanging="709"/>
        <w:jc w:val="both"/>
        <w:rPr>
          <w:sz w:val="20"/>
          <w:lang w:val="en-ZA"/>
        </w:rPr>
      </w:pPr>
      <w:r>
        <w:rPr>
          <w:lang w:val="en-ZA"/>
        </w:rPr>
        <w:t>(3)</w:t>
      </w:r>
      <w:r>
        <w:rPr>
          <w:lang w:val="en-ZA"/>
        </w:rPr>
        <w:tab/>
        <w:t>whether such a target will be reached; if not, why not; if so, (a) how and (b) what are the further relevant details?</w:t>
      </w:r>
      <w:r>
        <w:rPr>
          <w:lang w:val="en-ZA"/>
        </w:rPr>
        <w:tab/>
      </w:r>
      <w:r>
        <w:rPr>
          <w:lang w:val="en-ZA"/>
        </w:rPr>
        <w:tab/>
      </w:r>
      <w:r>
        <w:rPr>
          <w:lang w:val="en-ZA"/>
        </w:rPr>
        <w:tab/>
      </w:r>
      <w:r>
        <w:rPr>
          <w:lang w:val="en-ZA"/>
        </w:rPr>
        <w:tab/>
      </w:r>
      <w:r>
        <w:rPr>
          <w:lang w:val="en-ZA"/>
        </w:rPr>
        <w:tab/>
      </w:r>
      <w:r>
        <w:rPr>
          <w:lang w:val="en-ZA"/>
        </w:rPr>
        <w:tab/>
      </w:r>
      <w:r>
        <w:rPr>
          <w:lang w:val="en-ZA"/>
        </w:rPr>
        <w:tab/>
      </w:r>
      <w:r>
        <w:rPr>
          <w:sz w:val="20"/>
          <w:lang w:val="en-ZA"/>
        </w:rPr>
        <w:t>CW73</w:t>
      </w:r>
      <w:r w:rsidRPr="00D65E5A">
        <w:rPr>
          <w:sz w:val="20"/>
          <w:lang w:val="en-ZA"/>
        </w:rPr>
        <w:t>E</w:t>
      </w:r>
    </w:p>
    <w:p w:rsidR="004B2230" w:rsidRPr="003C5D91" w:rsidRDefault="004B2230" w:rsidP="004B2230">
      <w:pPr>
        <w:spacing w:before="100" w:beforeAutospacing="1" w:after="100" w:afterAutospacing="1"/>
        <w:jc w:val="both"/>
        <w:rPr>
          <w:b/>
          <w:sz w:val="28"/>
          <w:szCs w:val="28"/>
          <w:lang w:val="en-ZA"/>
        </w:rPr>
      </w:pPr>
      <w:r w:rsidRPr="003C5D91">
        <w:rPr>
          <w:b/>
          <w:sz w:val="28"/>
          <w:szCs w:val="28"/>
          <w:lang w:val="en-ZA"/>
        </w:rPr>
        <w:t>REPLY:</w:t>
      </w:r>
    </w:p>
    <w:p w:rsidR="00B30DB0" w:rsidRDefault="00B30DB0" w:rsidP="007E6F52">
      <w:pPr>
        <w:jc w:val="center"/>
        <w:rPr>
          <w:rFonts w:cs="Arial"/>
          <w:b/>
          <w:szCs w:val="24"/>
          <w:lang w:val="en-US"/>
        </w:rPr>
      </w:pPr>
    </w:p>
    <w:p w:rsidR="0071791C" w:rsidRPr="0071791C" w:rsidRDefault="00B30DB0" w:rsidP="00B30DB0">
      <w:pPr>
        <w:numPr>
          <w:ilvl w:val="0"/>
          <w:numId w:val="5"/>
        </w:numPr>
        <w:spacing w:after="200" w:line="360" w:lineRule="auto"/>
        <w:ind w:hanging="720"/>
        <w:contextualSpacing/>
        <w:jc w:val="both"/>
        <w:rPr>
          <w:rFonts w:eastAsia="Calibri" w:cs="Arial"/>
          <w:color w:val="000000"/>
          <w:sz w:val="22"/>
          <w:szCs w:val="22"/>
          <w:lang w:val="en-ZA"/>
        </w:rPr>
      </w:pPr>
      <w:r>
        <w:rPr>
          <w:rFonts w:eastAsia="Calibri" w:cs="Arial"/>
          <w:sz w:val="22"/>
          <w:szCs w:val="22"/>
          <w:lang w:val="en-ZA"/>
        </w:rPr>
        <w:t xml:space="preserve">Section 10(1) of the Employment Services Act, No 4 of 2014 does not put an obligation to any employer in either the private or public sector to report on any vacancy or jobs created. We therefore do not have an accurate record of all jobs created across the country including those in the small business sector or cooperatives during 2017/18 and 2018/19. The registration of opportunities is voluntary and advertisement and placement in those opportunities are done free of charge. The number of opportunities registered with </w:t>
      </w:r>
      <w:r w:rsidRPr="00EB66A0">
        <w:rPr>
          <w:rFonts w:eastAsia="Calibri" w:cs="Arial"/>
          <w:sz w:val="22"/>
          <w:szCs w:val="22"/>
          <w:lang w:val="en-ZA"/>
        </w:rPr>
        <w:t xml:space="preserve">the Department during the 2017/18 and 2018/19 was 131 994 and 172 814 respectively. </w:t>
      </w:r>
    </w:p>
    <w:p w:rsidR="00B30DB0" w:rsidRPr="00EB66A0" w:rsidRDefault="00B30DB0" w:rsidP="0071791C">
      <w:pPr>
        <w:spacing w:after="200" w:line="360" w:lineRule="auto"/>
        <w:ind w:left="720"/>
        <w:contextualSpacing/>
        <w:jc w:val="both"/>
        <w:rPr>
          <w:rFonts w:eastAsia="Calibri" w:cs="Arial"/>
          <w:color w:val="000000"/>
          <w:sz w:val="22"/>
          <w:szCs w:val="22"/>
          <w:lang w:val="en-ZA"/>
        </w:rPr>
      </w:pPr>
      <w:r w:rsidRPr="00EB66A0">
        <w:rPr>
          <w:rFonts w:eastAsia="Calibri" w:cs="Arial"/>
          <w:sz w:val="22"/>
          <w:szCs w:val="22"/>
          <w:lang w:val="en-ZA"/>
        </w:rPr>
        <w:lastRenderedPageBreak/>
        <w:t>We also know that at the end of Quarter 3 there were 1</w:t>
      </w:r>
      <w:r w:rsidRPr="00EB66A0">
        <w:rPr>
          <w:rFonts w:cs="Arial"/>
          <w:color w:val="000000"/>
          <w:sz w:val="22"/>
          <w:szCs w:val="22"/>
        </w:rPr>
        <w:t>6.4 million</w:t>
      </w:r>
      <w:r w:rsidRPr="00EB66A0">
        <w:rPr>
          <w:rFonts w:eastAsia="Calibri" w:cs="Arial"/>
          <w:sz w:val="22"/>
          <w:szCs w:val="22"/>
          <w:lang w:val="en-ZA"/>
        </w:rPr>
        <w:t xml:space="preserve"> people that are employed and</w:t>
      </w:r>
      <w:r>
        <w:rPr>
          <w:rFonts w:eastAsia="Calibri" w:cs="Arial"/>
          <w:sz w:val="22"/>
          <w:szCs w:val="22"/>
          <w:lang w:val="en-ZA"/>
        </w:rPr>
        <w:t xml:space="preserve"> we</w:t>
      </w:r>
      <w:r w:rsidRPr="00EB66A0">
        <w:rPr>
          <w:rFonts w:eastAsia="Calibri" w:cs="Arial"/>
          <w:sz w:val="22"/>
          <w:szCs w:val="22"/>
          <w:lang w:val="en-ZA"/>
        </w:rPr>
        <w:t xml:space="preserve"> also maintain records of registered work seekers that we place in the labour market. We do know that within government, the </w:t>
      </w:r>
      <w:r w:rsidRPr="00EB66A0">
        <w:rPr>
          <w:rFonts w:eastAsia="Calibri" w:cs="Arial"/>
          <w:color w:val="000000"/>
          <w:sz w:val="22"/>
          <w:szCs w:val="22"/>
          <w:lang w:val="en-ZA"/>
        </w:rPr>
        <w:t xml:space="preserve">opportunities that were created by public works projects in 2017/18 and 2018/19 were 1 406 736 and 1 455 840 respectively. </w:t>
      </w:r>
    </w:p>
    <w:p w:rsidR="00B30DB0" w:rsidRPr="00EB66A0" w:rsidRDefault="00B30DB0" w:rsidP="00B30DB0">
      <w:pPr>
        <w:pStyle w:val="ListParagraph"/>
        <w:spacing w:after="160" w:line="360" w:lineRule="auto"/>
        <w:rPr>
          <w:rFonts w:ascii="Arial" w:hAnsi="Arial" w:cs="Arial"/>
        </w:rPr>
      </w:pPr>
      <w:r w:rsidRPr="00EB66A0">
        <w:rPr>
          <w:rFonts w:ascii="Arial" w:hAnsi="Arial" w:cs="Arial"/>
        </w:rPr>
        <w:t>The Public Employment Services Branch of the Department of Employment and Labour placed in employment during 2017/18 and 2018/19 a total of 131</w:t>
      </w:r>
      <w:r>
        <w:rPr>
          <w:rFonts w:ascii="Arial" w:hAnsi="Arial" w:cs="Arial"/>
        </w:rPr>
        <w:t> </w:t>
      </w:r>
      <w:r w:rsidRPr="00EB66A0">
        <w:rPr>
          <w:rFonts w:ascii="Arial" w:hAnsi="Arial" w:cs="Arial"/>
        </w:rPr>
        <w:t>994</w:t>
      </w:r>
      <w:r>
        <w:rPr>
          <w:rFonts w:ascii="Arial" w:hAnsi="Arial" w:cs="Arial"/>
        </w:rPr>
        <w:t xml:space="preserve"> </w:t>
      </w:r>
      <w:r w:rsidRPr="00EB66A0">
        <w:rPr>
          <w:rFonts w:ascii="Arial" w:hAnsi="Arial" w:cs="Arial"/>
        </w:rPr>
        <w:t xml:space="preserve">and 172 814 </w:t>
      </w:r>
      <w:r>
        <w:rPr>
          <w:rFonts w:ascii="Arial" w:hAnsi="Arial" w:cs="Arial"/>
        </w:rPr>
        <w:t xml:space="preserve">persons </w:t>
      </w:r>
      <w:r w:rsidRPr="00EB66A0">
        <w:rPr>
          <w:rFonts w:ascii="Arial" w:hAnsi="Arial" w:cs="Arial"/>
        </w:rPr>
        <w:t xml:space="preserve">respectively. </w:t>
      </w:r>
    </w:p>
    <w:p w:rsidR="00B30DB0" w:rsidRPr="007D4A64" w:rsidRDefault="00B30DB0" w:rsidP="00B30DB0">
      <w:pPr>
        <w:spacing w:after="200" w:line="360" w:lineRule="auto"/>
        <w:ind w:left="720"/>
        <w:contextualSpacing/>
        <w:jc w:val="both"/>
        <w:rPr>
          <w:rFonts w:eastAsia="Calibri" w:cs="Arial"/>
          <w:color w:val="000000"/>
          <w:sz w:val="22"/>
          <w:szCs w:val="22"/>
          <w:lang w:val="en-ZA"/>
        </w:rPr>
      </w:pPr>
    </w:p>
    <w:p w:rsidR="00B30DB0" w:rsidRPr="00EB66A0" w:rsidRDefault="00B30DB0" w:rsidP="00B30DB0">
      <w:pPr>
        <w:numPr>
          <w:ilvl w:val="0"/>
          <w:numId w:val="5"/>
        </w:numPr>
        <w:spacing w:after="200" w:line="360" w:lineRule="auto"/>
        <w:ind w:hanging="720"/>
        <w:contextualSpacing/>
        <w:jc w:val="both"/>
        <w:rPr>
          <w:rFonts w:eastAsia="Calibri" w:cs="Arial"/>
          <w:color w:val="000000"/>
          <w:sz w:val="22"/>
          <w:szCs w:val="22"/>
          <w:lang w:val="en-ZA"/>
        </w:rPr>
      </w:pPr>
      <w:r w:rsidRPr="007D4A64">
        <w:rPr>
          <w:rFonts w:eastAsia="Calibri" w:cs="Arial"/>
          <w:color w:val="000000"/>
          <w:sz w:val="22"/>
          <w:szCs w:val="22"/>
          <w:shd w:val="clear" w:color="auto" w:fill="FFFFFF"/>
          <w:lang w:val="en-ZA"/>
        </w:rPr>
        <w:t xml:space="preserve">The National Development Plan </w:t>
      </w:r>
      <w:r>
        <w:rPr>
          <w:rFonts w:eastAsia="Calibri" w:cs="Arial"/>
          <w:color w:val="000000"/>
          <w:sz w:val="22"/>
          <w:szCs w:val="22"/>
          <w:shd w:val="clear" w:color="auto" w:fill="FFFFFF"/>
          <w:lang w:val="en-ZA"/>
        </w:rPr>
        <w:t xml:space="preserve">projections of </w:t>
      </w:r>
      <w:r w:rsidRPr="007D4A64">
        <w:rPr>
          <w:rFonts w:eastAsia="Calibri" w:cs="Arial"/>
          <w:color w:val="000000"/>
          <w:sz w:val="22"/>
          <w:szCs w:val="22"/>
          <w:shd w:val="clear" w:color="auto" w:fill="FFFFFF"/>
          <w:lang w:val="en-ZA"/>
        </w:rPr>
        <w:t>11 million jobs</w:t>
      </w:r>
      <w:r>
        <w:rPr>
          <w:rFonts w:eastAsia="Calibri" w:cs="Arial"/>
          <w:color w:val="000000"/>
          <w:sz w:val="22"/>
          <w:szCs w:val="22"/>
          <w:shd w:val="clear" w:color="auto" w:fill="FFFFFF"/>
          <w:lang w:val="en-ZA"/>
        </w:rPr>
        <w:t xml:space="preserve"> to be created </w:t>
      </w:r>
      <w:r w:rsidRPr="007D4A64">
        <w:rPr>
          <w:rFonts w:eastAsia="Calibri" w:cs="Arial"/>
          <w:color w:val="000000"/>
          <w:sz w:val="22"/>
          <w:szCs w:val="22"/>
          <w:shd w:val="clear" w:color="auto" w:fill="FFFFFF"/>
          <w:lang w:val="en-ZA"/>
        </w:rPr>
        <w:t>by 203</w:t>
      </w:r>
      <w:r>
        <w:rPr>
          <w:rFonts w:eastAsia="Calibri" w:cs="Arial"/>
          <w:color w:val="000000"/>
          <w:sz w:val="22"/>
          <w:szCs w:val="22"/>
          <w:shd w:val="clear" w:color="auto" w:fill="FFFFFF"/>
          <w:lang w:val="en-ZA"/>
        </w:rPr>
        <w:t>0 were based on certain assumptions at a particular point in time</w:t>
      </w:r>
      <w:r w:rsidRPr="007D4A64">
        <w:rPr>
          <w:rFonts w:eastAsia="Calibri" w:cs="Arial"/>
          <w:color w:val="000000"/>
          <w:sz w:val="22"/>
          <w:szCs w:val="22"/>
          <w:shd w:val="clear" w:color="auto" w:fill="FFFFFF"/>
          <w:lang w:val="en-ZA"/>
        </w:rPr>
        <w:t>.</w:t>
      </w:r>
      <w:r>
        <w:rPr>
          <w:rFonts w:eastAsia="Calibri" w:cs="Arial"/>
          <w:color w:val="000000"/>
          <w:sz w:val="22"/>
          <w:szCs w:val="22"/>
          <w:shd w:val="clear" w:color="auto" w:fill="FFFFFF"/>
          <w:lang w:val="en-ZA"/>
        </w:rPr>
        <w:t xml:space="preserve"> In panning for the next five years, our government took into consideration the prevailing economic conditions both locally and internationally and made adjustments accordingly in the Medium Term Strategic Framework 2020/21 to 2023/24. </w:t>
      </w:r>
    </w:p>
    <w:p w:rsidR="00B30DB0" w:rsidRDefault="00B30DB0" w:rsidP="00B30DB0">
      <w:pPr>
        <w:spacing w:line="360" w:lineRule="auto"/>
        <w:jc w:val="both"/>
        <w:rPr>
          <w:rFonts w:eastAsia="Calibri" w:cs="Arial"/>
          <w:color w:val="000000"/>
          <w:shd w:val="clear" w:color="auto" w:fill="FFFFFF"/>
        </w:rPr>
      </w:pPr>
    </w:p>
    <w:p w:rsidR="00B30DB0" w:rsidRPr="00EB66A0" w:rsidRDefault="00B30DB0" w:rsidP="00B30DB0">
      <w:pPr>
        <w:spacing w:line="360" w:lineRule="auto"/>
        <w:jc w:val="both"/>
        <w:rPr>
          <w:rFonts w:cs="Arial"/>
          <w:color w:val="000000"/>
        </w:rPr>
      </w:pPr>
      <w:r>
        <w:rPr>
          <w:rFonts w:eastAsia="Calibri" w:cs="Arial"/>
          <w:color w:val="000000"/>
          <w:shd w:val="clear" w:color="auto" w:fill="FFFFFF"/>
        </w:rPr>
        <w:t xml:space="preserve">(a &amp; b) </w:t>
      </w:r>
      <w:r w:rsidRPr="00EB66A0">
        <w:rPr>
          <w:rFonts w:eastAsia="Calibri" w:cs="Arial"/>
          <w:color w:val="000000"/>
          <w:shd w:val="clear" w:color="auto" w:fill="FFFFFF"/>
        </w:rPr>
        <w:t xml:space="preserve">The current situation regarding jobs </w:t>
      </w:r>
      <w:r>
        <w:rPr>
          <w:rFonts w:eastAsia="Calibri" w:cs="Arial"/>
          <w:color w:val="000000"/>
          <w:shd w:val="clear" w:color="auto" w:fill="FFFFFF"/>
        </w:rPr>
        <w:t xml:space="preserve">and whether the target will be achieved or not </w:t>
      </w:r>
      <w:r w:rsidRPr="00EB66A0">
        <w:rPr>
          <w:rFonts w:eastAsia="Calibri" w:cs="Arial"/>
          <w:color w:val="000000"/>
          <w:shd w:val="clear" w:color="auto" w:fill="FFFFFF"/>
        </w:rPr>
        <w:t>is as outlined in point 1 above.</w:t>
      </w:r>
    </w:p>
    <w:p w:rsidR="004B48C5" w:rsidRPr="00B30DB0" w:rsidRDefault="004B48C5" w:rsidP="00B30DB0">
      <w:pPr>
        <w:tabs>
          <w:tab w:val="left" w:pos="1310"/>
        </w:tabs>
        <w:rPr>
          <w:rFonts w:cs="Arial"/>
          <w:szCs w:val="24"/>
          <w:lang w:val="en-US"/>
        </w:rPr>
      </w:pPr>
    </w:p>
    <w:sectPr w:rsidR="004B48C5" w:rsidRPr="00B30DB0"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7E" w:rsidRDefault="00E2057E" w:rsidP="00646E39">
      <w:r>
        <w:separator/>
      </w:r>
    </w:p>
  </w:endnote>
  <w:endnote w:type="continuationSeparator" w:id="0">
    <w:p w:rsidR="00E2057E" w:rsidRDefault="00E2057E"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F872ED">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7E" w:rsidRDefault="00E2057E" w:rsidP="00646E39">
      <w:r>
        <w:separator/>
      </w:r>
    </w:p>
  </w:footnote>
  <w:footnote w:type="continuationSeparator" w:id="0">
    <w:p w:rsidR="00E2057E" w:rsidRDefault="00E2057E"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E3003"/>
    <w:multiLevelType w:val="hybridMultilevel"/>
    <w:tmpl w:val="013495C8"/>
    <w:lvl w:ilvl="0" w:tplc="3F0E8BEA">
      <w:start w:val="1"/>
      <w:numFmt w:val="lowerLetter"/>
      <w:lvlText w:val="(%1)"/>
      <w:lvlJc w:val="left"/>
      <w:pPr>
        <w:ind w:left="720" w:hanging="360"/>
      </w:pPr>
      <w:rPr>
        <w:rFonts w:ascii="Arial" w:hAnsi="Arial" w:cs="Arial"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740546C9"/>
    <w:multiLevelType w:val="hybridMultilevel"/>
    <w:tmpl w:val="5792FA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23450"/>
    <w:rsid w:val="0004639E"/>
    <w:rsid w:val="00052CFE"/>
    <w:rsid w:val="00053D39"/>
    <w:rsid w:val="000561CF"/>
    <w:rsid w:val="000566C7"/>
    <w:rsid w:val="00060BC9"/>
    <w:rsid w:val="00064000"/>
    <w:rsid w:val="00070E30"/>
    <w:rsid w:val="00077FBA"/>
    <w:rsid w:val="000B46BB"/>
    <w:rsid w:val="000E3E84"/>
    <w:rsid w:val="000E416D"/>
    <w:rsid w:val="00126966"/>
    <w:rsid w:val="00132042"/>
    <w:rsid w:val="0013744A"/>
    <w:rsid w:val="00161F26"/>
    <w:rsid w:val="001872A7"/>
    <w:rsid w:val="00197D8E"/>
    <w:rsid w:val="00210A29"/>
    <w:rsid w:val="00210E97"/>
    <w:rsid w:val="0024010C"/>
    <w:rsid w:val="002864BC"/>
    <w:rsid w:val="002A7A12"/>
    <w:rsid w:val="002D38A3"/>
    <w:rsid w:val="00303EA7"/>
    <w:rsid w:val="00337B29"/>
    <w:rsid w:val="00356381"/>
    <w:rsid w:val="003744D3"/>
    <w:rsid w:val="003946AA"/>
    <w:rsid w:val="0039754E"/>
    <w:rsid w:val="003C538B"/>
    <w:rsid w:val="003C5D91"/>
    <w:rsid w:val="003E7F6C"/>
    <w:rsid w:val="003F2860"/>
    <w:rsid w:val="0041333B"/>
    <w:rsid w:val="00472A7F"/>
    <w:rsid w:val="00473D97"/>
    <w:rsid w:val="00491D11"/>
    <w:rsid w:val="00491FC8"/>
    <w:rsid w:val="004945A0"/>
    <w:rsid w:val="004974B0"/>
    <w:rsid w:val="004B0E63"/>
    <w:rsid w:val="004B134A"/>
    <w:rsid w:val="004B2230"/>
    <w:rsid w:val="004B48C5"/>
    <w:rsid w:val="004D1B84"/>
    <w:rsid w:val="004D3E5D"/>
    <w:rsid w:val="004D7AAE"/>
    <w:rsid w:val="004F066C"/>
    <w:rsid w:val="0051244B"/>
    <w:rsid w:val="00531FBB"/>
    <w:rsid w:val="005454F7"/>
    <w:rsid w:val="00551E1A"/>
    <w:rsid w:val="0057390A"/>
    <w:rsid w:val="005A270F"/>
    <w:rsid w:val="005B0B22"/>
    <w:rsid w:val="005D4FC4"/>
    <w:rsid w:val="00611C65"/>
    <w:rsid w:val="0061274F"/>
    <w:rsid w:val="00624906"/>
    <w:rsid w:val="00646E39"/>
    <w:rsid w:val="00682242"/>
    <w:rsid w:val="00683A8C"/>
    <w:rsid w:val="006A3CC4"/>
    <w:rsid w:val="006B2322"/>
    <w:rsid w:val="006B3814"/>
    <w:rsid w:val="006B59F9"/>
    <w:rsid w:val="006B66A3"/>
    <w:rsid w:val="00701F0B"/>
    <w:rsid w:val="0071791C"/>
    <w:rsid w:val="00723C32"/>
    <w:rsid w:val="007426A8"/>
    <w:rsid w:val="00773011"/>
    <w:rsid w:val="007B5AD1"/>
    <w:rsid w:val="007D51CE"/>
    <w:rsid w:val="007E3ECB"/>
    <w:rsid w:val="007E6F52"/>
    <w:rsid w:val="007F7723"/>
    <w:rsid w:val="00801D03"/>
    <w:rsid w:val="008106C5"/>
    <w:rsid w:val="00810C11"/>
    <w:rsid w:val="0083428A"/>
    <w:rsid w:val="0084624F"/>
    <w:rsid w:val="0084742A"/>
    <w:rsid w:val="008476D3"/>
    <w:rsid w:val="00917A69"/>
    <w:rsid w:val="00925C68"/>
    <w:rsid w:val="0093224E"/>
    <w:rsid w:val="00941884"/>
    <w:rsid w:val="009462B6"/>
    <w:rsid w:val="00961B84"/>
    <w:rsid w:val="009B0C6D"/>
    <w:rsid w:val="009B14B2"/>
    <w:rsid w:val="009B779E"/>
    <w:rsid w:val="009D7180"/>
    <w:rsid w:val="009E7E58"/>
    <w:rsid w:val="009F46AD"/>
    <w:rsid w:val="00A07837"/>
    <w:rsid w:val="00A32CCC"/>
    <w:rsid w:val="00A55C17"/>
    <w:rsid w:val="00A601AA"/>
    <w:rsid w:val="00A76353"/>
    <w:rsid w:val="00AB596D"/>
    <w:rsid w:val="00AB7EDD"/>
    <w:rsid w:val="00AC0747"/>
    <w:rsid w:val="00AC73DB"/>
    <w:rsid w:val="00AD7C35"/>
    <w:rsid w:val="00AF5608"/>
    <w:rsid w:val="00B0592D"/>
    <w:rsid w:val="00B30DB0"/>
    <w:rsid w:val="00B506F8"/>
    <w:rsid w:val="00B70947"/>
    <w:rsid w:val="00B711C5"/>
    <w:rsid w:val="00BB0477"/>
    <w:rsid w:val="00BB2917"/>
    <w:rsid w:val="00BB75DA"/>
    <w:rsid w:val="00BC26EE"/>
    <w:rsid w:val="00BF59A3"/>
    <w:rsid w:val="00C0505E"/>
    <w:rsid w:val="00C15480"/>
    <w:rsid w:val="00C60A5C"/>
    <w:rsid w:val="00C6304F"/>
    <w:rsid w:val="00C75C93"/>
    <w:rsid w:val="00CB047D"/>
    <w:rsid w:val="00CB24DC"/>
    <w:rsid w:val="00CB422B"/>
    <w:rsid w:val="00CD1DB8"/>
    <w:rsid w:val="00CE4338"/>
    <w:rsid w:val="00CE4764"/>
    <w:rsid w:val="00D13158"/>
    <w:rsid w:val="00D208A6"/>
    <w:rsid w:val="00D46D12"/>
    <w:rsid w:val="00D51684"/>
    <w:rsid w:val="00D64996"/>
    <w:rsid w:val="00D66930"/>
    <w:rsid w:val="00D833A0"/>
    <w:rsid w:val="00D91831"/>
    <w:rsid w:val="00DC4EA3"/>
    <w:rsid w:val="00E117B7"/>
    <w:rsid w:val="00E2057E"/>
    <w:rsid w:val="00E236DA"/>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D39F5"/>
    <w:rsid w:val="00F43048"/>
    <w:rsid w:val="00F872ED"/>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1AD39-D5B1-4049-A781-4E3AD7B2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2643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Talifhani Madi (HQ)</dc:creator>
  <cp:lastModifiedBy>Nikiwe Ncetezo</cp:lastModifiedBy>
  <cp:revision>2</cp:revision>
  <cp:lastPrinted>2019-06-04T15:52:00Z</cp:lastPrinted>
  <dcterms:created xsi:type="dcterms:W3CDTF">2020-04-27T18:02:00Z</dcterms:created>
  <dcterms:modified xsi:type="dcterms:W3CDTF">2020-04-27T18:02:00Z</dcterms:modified>
</cp:coreProperties>
</file>