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B80B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CA9589" wp14:editId="15D7649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9E6BB1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7963C24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098E1EED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C452884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4300F31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72C3B053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58506526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7B38D0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14:paraId="1F454C88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4095BC32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4B61AC3F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14:paraId="7D19BDCE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</w:t>
      </w:r>
      <w:r w:rsidR="00E01DB6">
        <w:rPr>
          <w:rFonts w:cs="Arial"/>
          <w:sz w:val="12"/>
          <w:lang w:val="en-GB"/>
        </w:rPr>
        <w:t>or Parliament Building l 120 Ple</w:t>
      </w:r>
      <w:r w:rsidRPr="00A02F3E">
        <w:rPr>
          <w:rFonts w:cs="Arial"/>
          <w:sz w:val="12"/>
          <w:lang w:val="en-GB"/>
        </w:rPr>
        <w:t>in Street l CAPE TOWN l Tel: +27 21 468 6900 Fax: +27 21 462 4592</w:t>
      </w:r>
    </w:p>
    <w:p w14:paraId="5F938EA1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3AD3AE00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5C704F9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800B0B">
        <w:rPr>
          <w:rFonts w:cs="Arial"/>
          <w:b/>
          <w:sz w:val="24"/>
          <w:szCs w:val="24"/>
          <w:lang w:val="en-US" w:eastAsia="en-US"/>
        </w:rPr>
        <w:t>COUNCIL OF PROVINCES</w:t>
      </w:r>
    </w:p>
    <w:p w14:paraId="1F16AF88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4458BD89" w14:textId="77777777"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1B6C1567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1C7DC1B9" w14:textId="77777777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3A5A9F">
        <w:rPr>
          <w:rFonts w:cs="Arial"/>
          <w:b/>
          <w:sz w:val="24"/>
          <w:szCs w:val="24"/>
          <w:lang w:val="en-US" w:eastAsia="en-US"/>
        </w:rPr>
        <w:t>56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05CFC" w:rsidRPr="00CB0997">
        <w:rPr>
          <w:rFonts w:cs="Arial"/>
          <w:b/>
          <w:sz w:val="24"/>
          <w:szCs w:val="24"/>
          <w:lang w:eastAsia="en-US"/>
        </w:rPr>
        <w:t>CW67E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1F7D9D9E" w14:textId="7777777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A5A9F">
        <w:rPr>
          <w:rFonts w:cs="Arial"/>
          <w:b/>
          <w:sz w:val="24"/>
          <w:szCs w:val="24"/>
          <w:lang w:val="en-US" w:eastAsia="en-US"/>
        </w:rPr>
        <w:t>3</w:t>
      </w:r>
      <w:r w:rsidR="00005CFC">
        <w:rPr>
          <w:rFonts w:cs="Arial"/>
          <w:b/>
          <w:sz w:val="24"/>
          <w:szCs w:val="24"/>
          <w:lang w:val="en-US" w:eastAsia="en-US"/>
        </w:rPr>
        <w:t xml:space="preserve"> (of 2020</w:t>
      </w:r>
      <w:r w:rsidR="00E01DB6">
        <w:rPr>
          <w:rFonts w:cs="Arial"/>
          <w:b/>
          <w:sz w:val="24"/>
          <w:szCs w:val="24"/>
          <w:lang w:val="en-US" w:eastAsia="en-US"/>
        </w:rPr>
        <w:t xml:space="preserve">) </w:t>
      </w:r>
    </w:p>
    <w:p w14:paraId="31146DD9" w14:textId="77777777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A5A9F">
        <w:rPr>
          <w:rFonts w:cs="Arial"/>
          <w:b/>
          <w:sz w:val="24"/>
          <w:szCs w:val="24"/>
        </w:rPr>
        <w:t>21 FEBRUARY 2020</w:t>
      </w:r>
    </w:p>
    <w:p w14:paraId="77C6E131" w14:textId="77777777"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F77905">
        <w:rPr>
          <w:rFonts w:cs="Arial"/>
          <w:b/>
          <w:sz w:val="24"/>
          <w:szCs w:val="24"/>
          <w:lang w:val="en-US" w:eastAsia="en-US"/>
        </w:rPr>
        <w:t>10</w:t>
      </w:r>
      <w:r w:rsidR="004D0809">
        <w:rPr>
          <w:rFonts w:cs="Arial"/>
          <w:b/>
          <w:sz w:val="24"/>
          <w:szCs w:val="24"/>
          <w:lang w:val="en-US" w:eastAsia="en-US"/>
        </w:rPr>
        <w:t xml:space="preserve"> MARCH </w:t>
      </w:r>
      <w:r w:rsidR="003A5A9F">
        <w:rPr>
          <w:rFonts w:cs="Arial"/>
          <w:b/>
          <w:sz w:val="24"/>
          <w:szCs w:val="24"/>
          <w:lang w:val="en-US" w:eastAsia="en-US"/>
        </w:rPr>
        <w:t>2020</w:t>
      </w:r>
    </w:p>
    <w:p w14:paraId="23B9F9F5" w14:textId="77777777" w:rsidR="00A86DF9" w:rsidRDefault="00A86DF9" w:rsidP="00AF64E8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30B6E7DF" w14:textId="77777777" w:rsidR="00C16114" w:rsidRPr="00022BE9" w:rsidRDefault="003A5A9F" w:rsidP="00800B0B">
      <w:pPr>
        <w:spacing w:before="100" w:beforeAutospacing="1" w:after="100" w:afterAutospacing="1"/>
        <w:ind w:left="720" w:hanging="720"/>
        <w:outlineLvl w:val="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b/>
          <w:sz w:val="24"/>
          <w:szCs w:val="24"/>
        </w:rPr>
        <w:t>56</w:t>
      </w:r>
      <w:r w:rsidR="008425A3" w:rsidRPr="001832D4">
        <w:rPr>
          <w:rFonts w:eastAsia="Calibri" w:cs="Arial"/>
          <w:b/>
          <w:sz w:val="24"/>
          <w:szCs w:val="24"/>
        </w:rPr>
        <w:t>.</w:t>
      </w:r>
      <w:r w:rsidR="00800B0B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800B0B" w:rsidRPr="00800B0B">
        <w:rPr>
          <w:rFonts w:cs="Arial"/>
          <w:b/>
          <w:sz w:val="24"/>
          <w:szCs w:val="24"/>
          <w:lang w:eastAsia="en-US"/>
        </w:rPr>
        <w:t>Mr G Michalakis (Free State: DA)</w:t>
      </w:r>
      <w:r w:rsidR="003A0EBF" w:rsidRPr="003A0EBF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>ask</w:t>
      </w:r>
      <w:r w:rsidR="00C16114" w:rsidRPr="00C16114">
        <w:rPr>
          <w:rFonts w:eastAsia="Calibri" w:cs="Arial"/>
          <w:b/>
          <w:sz w:val="24"/>
          <w:szCs w:val="24"/>
          <w:lang w:eastAsia="en-US"/>
        </w:rPr>
        <w:t>ed</w:t>
      </w:r>
      <w:r w:rsidR="00C16114" w:rsidRPr="00022BE9">
        <w:rPr>
          <w:rFonts w:eastAsia="Calibri" w:cs="Arial"/>
          <w:b/>
          <w:sz w:val="24"/>
          <w:szCs w:val="24"/>
          <w:lang w:eastAsia="en-US"/>
        </w:rPr>
        <w:t xml:space="preserve"> the Minister of Public Works and Infrastructure:</w:t>
      </w:r>
    </w:p>
    <w:p w14:paraId="73EA34DE" w14:textId="77777777" w:rsidR="00C3306A" w:rsidRPr="00C3306A" w:rsidRDefault="00C3306A" w:rsidP="00C3306A">
      <w:pPr>
        <w:spacing w:before="100" w:beforeAutospacing="1" w:after="100" w:afterAutospacing="1"/>
        <w:ind w:left="1418" w:hanging="709"/>
        <w:jc w:val="center"/>
        <w:rPr>
          <w:rFonts w:ascii="Times New Roman" w:hAnsi="Times New Roman"/>
          <w:b/>
          <w:i/>
          <w:sz w:val="24"/>
          <w:szCs w:val="24"/>
          <w:lang w:eastAsia="en-US"/>
        </w:rPr>
      </w:pPr>
      <w:r w:rsidRPr="00C3306A">
        <w:rPr>
          <w:rFonts w:ascii="Times New Roman" w:hAnsi="Times New Roman"/>
          <w:b/>
          <w:i/>
          <w:sz w:val="24"/>
          <w:szCs w:val="24"/>
          <w:lang w:eastAsia="en-US"/>
        </w:rPr>
        <w:t>Appointment of new contractor</w:t>
      </w:r>
    </w:p>
    <w:p w14:paraId="7AFB2733" w14:textId="77777777" w:rsidR="00C3306A" w:rsidRPr="00C3306A" w:rsidRDefault="004E54DF" w:rsidP="00C3306A">
      <w:pPr>
        <w:spacing w:before="100" w:beforeAutospacing="1" w:after="100" w:afterAutospacing="1"/>
        <w:ind w:left="1418" w:hanging="709"/>
        <w:rPr>
          <w:rFonts w:cs="Arial"/>
          <w:sz w:val="24"/>
          <w:szCs w:val="24"/>
          <w:lang w:eastAsia="en-US"/>
        </w:rPr>
      </w:pPr>
      <w:r w:rsidRPr="00C3306A">
        <w:rPr>
          <w:rFonts w:cs="Arial"/>
          <w:sz w:val="24"/>
          <w:szCs w:val="24"/>
          <w:lang w:eastAsia="en-US"/>
        </w:rPr>
        <w:t xml:space="preserve"> </w:t>
      </w:r>
      <w:r w:rsidR="00C3306A" w:rsidRPr="00C3306A">
        <w:rPr>
          <w:rFonts w:cs="Arial"/>
          <w:sz w:val="24"/>
          <w:szCs w:val="24"/>
          <w:lang w:eastAsia="en-US"/>
        </w:rPr>
        <w:t>(1)</w:t>
      </w:r>
      <w:r w:rsidR="00C3306A" w:rsidRPr="00C3306A">
        <w:rPr>
          <w:rFonts w:cs="Arial"/>
          <w:sz w:val="24"/>
          <w:szCs w:val="24"/>
          <w:lang w:eastAsia="en-US"/>
        </w:rPr>
        <w:tab/>
        <w:t>With refer</w:t>
      </w:r>
      <w:r w:rsidRPr="004E54DF">
        <w:rPr>
          <w:rFonts w:cs="Arial"/>
          <w:sz w:val="24"/>
          <w:szCs w:val="24"/>
          <w:lang w:eastAsia="en-US"/>
        </w:rPr>
        <w:t>ence to her reply to Question 63</w:t>
      </w:r>
      <w:r w:rsidR="00C3306A" w:rsidRPr="00C3306A">
        <w:rPr>
          <w:rFonts w:cs="Arial"/>
          <w:sz w:val="24"/>
          <w:szCs w:val="24"/>
          <w:lang w:eastAsia="en-US"/>
        </w:rPr>
        <w:t xml:space="preserve"> on 2 September 2019, (a) how much was paid to a certain company (name furnished), (b) what percentage of work was done by the said company and (c) why was the contract only terminated in August 2019;</w:t>
      </w:r>
    </w:p>
    <w:p w14:paraId="101BC7CA" w14:textId="77777777" w:rsidR="00C3306A" w:rsidRPr="00C3306A" w:rsidRDefault="00C3306A" w:rsidP="00C3306A">
      <w:pPr>
        <w:spacing w:before="100" w:beforeAutospacing="1" w:after="100" w:afterAutospacing="1"/>
        <w:ind w:left="1418" w:hanging="709"/>
        <w:rPr>
          <w:rFonts w:cs="Arial"/>
          <w:sz w:val="24"/>
          <w:szCs w:val="24"/>
          <w:lang w:eastAsia="en-US"/>
        </w:rPr>
      </w:pPr>
      <w:r w:rsidRPr="00C3306A">
        <w:rPr>
          <w:rFonts w:cs="Arial"/>
          <w:sz w:val="24"/>
          <w:szCs w:val="24"/>
          <w:lang w:eastAsia="en-US"/>
        </w:rPr>
        <w:t>(2)</w:t>
      </w:r>
      <w:r w:rsidRPr="00C3306A">
        <w:rPr>
          <w:rFonts w:cs="Arial"/>
          <w:sz w:val="24"/>
          <w:szCs w:val="24"/>
          <w:lang w:eastAsia="en-US"/>
        </w:rPr>
        <w:tab/>
        <w:t>whether a new contractor has been appointed; if not, why not; if so, (a) what is the name of the new contractor and (b) why is the contractor not on site;</w:t>
      </w:r>
    </w:p>
    <w:p w14:paraId="14CC5864" w14:textId="77777777" w:rsidR="00CB0997" w:rsidRDefault="00C3306A" w:rsidP="00CB0997">
      <w:pPr>
        <w:spacing w:before="100" w:beforeAutospacing="1" w:after="100" w:afterAutospacing="1"/>
        <w:ind w:left="1418" w:hanging="709"/>
        <w:rPr>
          <w:rFonts w:cs="Arial"/>
          <w:b/>
          <w:sz w:val="24"/>
          <w:szCs w:val="24"/>
          <w:lang w:eastAsia="en-US"/>
        </w:rPr>
      </w:pPr>
      <w:r w:rsidRPr="00C3306A">
        <w:rPr>
          <w:rFonts w:cs="Arial"/>
          <w:sz w:val="24"/>
          <w:szCs w:val="24"/>
          <w:lang w:eastAsia="en-US"/>
        </w:rPr>
        <w:t>(3)</w:t>
      </w:r>
      <w:r w:rsidRPr="00C3306A">
        <w:rPr>
          <w:rFonts w:cs="Arial"/>
          <w:sz w:val="24"/>
          <w:szCs w:val="24"/>
          <w:lang w:eastAsia="en-US"/>
        </w:rPr>
        <w:tab/>
        <w:t>whether the contract was handed over in the second week of September 2019; if not, why not; if so, what are the relevant details?</w:t>
      </w:r>
      <w:r w:rsidRPr="00C3306A">
        <w:rPr>
          <w:rFonts w:cs="Arial"/>
          <w:sz w:val="24"/>
          <w:szCs w:val="24"/>
          <w:lang w:eastAsia="en-US"/>
        </w:rPr>
        <w:tab/>
      </w:r>
      <w:r w:rsidR="004E54DF">
        <w:rPr>
          <w:rFonts w:cs="Arial"/>
          <w:sz w:val="24"/>
          <w:szCs w:val="24"/>
          <w:lang w:eastAsia="en-US"/>
        </w:rPr>
        <w:t xml:space="preserve">         </w:t>
      </w:r>
      <w:r w:rsidR="00CB0997" w:rsidRPr="00CB0997">
        <w:rPr>
          <w:rFonts w:cs="Arial"/>
          <w:b/>
          <w:sz w:val="24"/>
          <w:szCs w:val="24"/>
          <w:lang w:eastAsia="en-US"/>
        </w:rPr>
        <w:t>CW67E</w:t>
      </w:r>
    </w:p>
    <w:p w14:paraId="7E67BD28" w14:textId="77777777" w:rsidR="004D2F24" w:rsidRPr="00155F06" w:rsidRDefault="004D2F24" w:rsidP="00800B0B">
      <w:pPr>
        <w:ind w:right="-104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  <w:r w:rsidR="00145B94">
        <w:rPr>
          <w:rFonts w:cs="Arial"/>
          <w:b/>
          <w:szCs w:val="22"/>
          <w:lang w:eastAsia="en-US"/>
        </w:rPr>
        <w:t>__</w:t>
      </w:r>
    </w:p>
    <w:p w14:paraId="6CD096A6" w14:textId="77777777" w:rsidR="00AB4213" w:rsidRDefault="00AB4213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14:paraId="19304688" w14:textId="77777777"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88147D">
        <w:rPr>
          <w:rFonts w:cs="Arial"/>
          <w:b/>
          <w:sz w:val="24"/>
          <w:szCs w:val="24"/>
          <w:lang w:eastAsia="en-US"/>
        </w:rPr>
        <w:t>REPLY</w:t>
      </w:r>
    </w:p>
    <w:p w14:paraId="6C0E9C5B" w14:textId="77777777" w:rsidR="003A3C9B" w:rsidRDefault="001832D4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ab/>
      </w:r>
    </w:p>
    <w:p w14:paraId="07913DCE" w14:textId="77777777" w:rsidR="00EA0A1C" w:rsidRDefault="00EA0A1C" w:rsidP="00EA0A1C">
      <w:pPr>
        <w:rPr>
          <w:b/>
          <w:bCs/>
          <w:sz w:val="24"/>
          <w:szCs w:val="24"/>
        </w:rPr>
      </w:pPr>
    </w:p>
    <w:p w14:paraId="69FCCD4B" w14:textId="77777777" w:rsidR="00EA0A1C" w:rsidRDefault="00EA0A1C" w:rsidP="00EA0A1C">
      <w:pPr>
        <w:pStyle w:val="ListParagraph"/>
        <w:numPr>
          <w:ilvl w:val="0"/>
          <w:numId w:val="1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Department of Public Works and Infrastructure has informed me that th</w:t>
      </w:r>
      <w:r w:rsidR="0017465C">
        <w:rPr>
          <w:bCs/>
          <w:sz w:val="24"/>
          <w:szCs w:val="24"/>
        </w:rPr>
        <w:t>e Development Bank of Southern Africa was implementing this project</w:t>
      </w:r>
      <w:r>
        <w:rPr>
          <w:bCs/>
          <w:sz w:val="24"/>
          <w:szCs w:val="24"/>
        </w:rPr>
        <w:t xml:space="preserve">. </w:t>
      </w:r>
      <w:r w:rsidRPr="002B4ED0">
        <w:rPr>
          <w:bCs/>
          <w:sz w:val="24"/>
          <w:szCs w:val="24"/>
        </w:rPr>
        <w:t xml:space="preserve">(a) </w:t>
      </w:r>
      <w:r>
        <w:rPr>
          <w:bCs/>
          <w:sz w:val="24"/>
          <w:szCs w:val="24"/>
        </w:rPr>
        <w:t xml:space="preserve">The Contractor, </w:t>
      </w:r>
      <w:r w:rsidRPr="002B4ED0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oaring Summit Development (SSD), was awarded a contract of R</w:t>
      </w:r>
      <w:r w:rsidRPr="002B4ED0">
        <w:rPr>
          <w:bCs/>
          <w:sz w:val="24"/>
          <w:szCs w:val="24"/>
        </w:rPr>
        <w:t>69</w:t>
      </w:r>
      <w:r>
        <w:rPr>
          <w:bCs/>
          <w:sz w:val="24"/>
          <w:szCs w:val="24"/>
        </w:rPr>
        <w:t xml:space="preserve"> 745</w:t>
      </w:r>
      <w:r w:rsidRPr="002B4ED0">
        <w:rPr>
          <w:bCs/>
          <w:sz w:val="24"/>
          <w:szCs w:val="24"/>
        </w:rPr>
        <w:t xml:space="preserve"> 826.97</w:t>
      </w:r>
      <w:r>
        <w:rPr>
          <w:bCs/>
          <w:sz w:val="24"/>
          <w:szCs w:val="24"/>
        </w:rPr>
        <w:t>,</w:t>
      </w:r>
      <w:r w:rsidRPr="002B4ED0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</w:rPr>
        <w:t>which R9 124 074.</w:t>
      </w:r>
      <w:r w:rsidRPr="002B4ED0">
        <w:rPr>
          <w:bCs/>
          <w:sz w:val="24"/>
          <w:szCs w:val="24"/>
        </w:rPr>
        <w:t>35 was spent on building work, civil works, electrical works and mechanical works for various buildings on</w:t>
      </w:r>
      <w:r w:rsidR="0017465C">
        <w:rPr>
          <w:bCs/>
          <w:sz w:val="24"/>
          <w:szCs w:val="24"/>
        </w:rPr>
        <w:t xml:space="preserve"> the</w:t>
      </w:r>
      <w:r w:rsidRPr="002B4ED0">
        <w:rPr>
          <w:bCs/>
          <w:sz w:val="24"/>
          <w:szCs w:val="24"/>
        </w:rPr>
        <w:t xml:space="preserve"> site.  </w:t>
      </w:r>
    </w:p>
    <w:p w14:paraId="225C9EB3" w14:textId="77777777" w:rsidR="00EA0A1C" w:rsidRPr="002B4ED0" w:rsidRDefault="00EA0A1C" w:rsidP="00EA0A1C">
      <w:pPr>
        <w:pStyle w:val="ListParagraph"/>
        <w:ind w:left="1080"/>
        <w:rPr>
          <w:bCs/>
          <w:sz w:val="24"/>
          <w:szCs w:val="24"/>
        </w:rPr>
      </w:pPr>
    </w:p>
    <w:p w14:paraId="5640F472" w14:textId="77777777" w:rsidR="00EA0A1C" w:rsidRDefault="00EA0A1C" w:rsidP="00EA0A1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 w:rsidRPr="0085007D">
        <w:rPr>
          <w:bCs/>
          <w:sz w:val="24"/>
          <w:szCs w:val="24"/>
        </w:rPr>
        <w:lastRenderedPageBreak/>
        <w:t>The percentage of works carried out by SSD was 8.2% of the scope at the time of termination.</w:t>
      </w:r>
    </w:p>
    <w:p w14:paraId="14EE94D4" w14:textId="77777777" w:rsidR="00EA0A1C" w:rsidRPr="0085007D" w:rsidRDefault="00EA0A1C" w:rsidP="00EA0A1C">
      <w:pPr>
        <w:pStyle w:val="ListParagraph"/>
        <w:rPr>
          <w:bCs/>
          <w:sz w:val="24"/>
          <w:szCs w:val="24"/>
        </w:rPr>
      </w:pPr>
    </w:p>
    <w:p w14:paraId="1FD05392" w14:textId="77777777" w:rsidR="00EA0A1C" w:rsidRPr="0085007D" w:rsidRDefault="00EA0A1C" w:rsidP="00EA0A1C">
      <w:pPr>
        <w:pStyle w:val="ListParagraph"/>
        <w:numPr>
          <w:ilvl w:val="0"/>
          <w:numId w:val="18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DPWI informed me that u</w:t>
      </w:r>
      <w:r w:rsidRPr="0085007D">
        <w:rPr>
          <w:bCs/>
          <w:sz w:val="24"/>
          <w:szCs w:val="24"/>
        </w:rPr>
        <w:t>nder the J</w:t>
      </w:r>
      <w:r>
        <w:rPr>
          <w:bCs/>
          <w:sz w:val="24"/>
          <w:szCs w:val="24"/>
        </w:rPr>
        <w:t>oint Building Contracts Committee (J</w:t>
      </w:r>
      <w:r w:rsidRPr="0085007D">
        <w:rPr>
          <w:bCs/>
          <w:sz w:val="24"/>
          <w:szCs w:val="24"/>
        </w:rPr>
        <w:t>BCC</w:t>
      </w:r>
      <w:r>
        <w:rPr>
          <w:bCs/>
          <w:sz w:val="24"/>
          <w:szCs w:val="24"/>
        </w:rPr>
        <w:t>) of</w:t>
      </w:r>
      <w:r w:rsidRPr="008500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Principle Building Agreement (</w:t>
      </w:r>
      <w:r w:rsidRPr="0085007D">
        <w:rPr>
          <w:bCs/>
          <w:sz w:val="24"/>
          <w:szCs w:val="24"/>
        </w:rPr>
        <w:t>PBA</w:t>
      </w:r>
      <w:r>
        <w:rPr>
          <w:bCs/>
          <w:sz w:val="24"/>
          <w:szCs w:val="24"/>
        </w:rPr>
        <w:t>)</w:t>
      </w:r>
      <w:r w:rsidRPr="0085007D">
        <w:rPr>
          <w:bCs/>
          <w:sz w:val="24"/>
          <w:szCs w:val="24"/>
        </w:rPr>
        <w:t xml:space="preserve"> contract, the cont</w:t>
      </w:r>
      <w:r>
        <w:rPr>
          <w:bCs/>
          <w:sz w:val="24"/>
          <w:szCs w:val="24"/>
        </w:rPr>
        <w:t>ractor must be given notice</w:t>
      </w:r>
      <w:r w:rsidRPr="0085007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first before the termination could</w:t>
      </w:r>
      <w:r w:rsidRPr="0085007D">
        <w:rPr>
          <w:bCs/>
          <w:sz w:val="24"/>
          <w:szCs w:val="24"/>
        </w:rPr>
        <w:t xml:space="preserve"> be enacted. SSD was is</w:t>
      </w:r>
      <w:r>
        <w:rPr>
          <w:bCs/>
          <w:sz w:val="24"/>
          <w:szCs w:val="24"/>
        </w:rPr>
        <w:t>sued with several notice</w:t>
      </w:r>
      <w:r w:rsidR="00ED1532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of non-</w:t>
      </w:r>
      <w:r w:rsidRPr="0085007D">
        <w:rPr>
          <w:bCs/>
          <w:sz w:val="24"/>
          <w:szCs w:val="24"/>
        </w:rPr>
        <w:t xml:space="preserve">performance and placed in Mora in November 2019, </w:t>
      </w:r>
      <w:r w:rsidR="0017465C">
        <w:rPr>
          <w:bCs/>
          <w:sz w:val="24"/>
          <w:szCs w:val="24"/>
        </w:rPr>
        <w:t>after that</w:t>
      </w:r>
      <w:r w:rsidRPr="0085007D">
        <w:rPr>
          <w:bCs/>
          <w:sz w:val="24"/>
          <w:szCs w:val="24"/>
        </w:rPr>
        <w:t xml:space="preserve"> SSD provided a</w:t>
      </w:r>
      <w:r>
        <w:rPr>
          <w:bCs/>
          <w:sz w:val="24"/>
          <w:szCs w:val="24"/>
        </w:rPr>
        <w:t xml:space="preserve"> revised programme with a catch</w:t>
      </w:r>
      <w:r w:rsidR="00ED1532">
        <w:rPr>
          <w:bCs/>
          <w:sz w:val="24"/>
          <w:szCs w:val="24"/>
        </w:rPr>
        <w:t>-</w:t>
      </w:r>
      <w:r w:rsidRPr="0085007D">
        <w:rPr>
          <w:bCs/>
          <w:sz w:val="24"/>
          <w:szCs w:val="24"/>
        </w:rPr>
        <w:t>up plan.</w:t>
      </w:r>
    </w:p>
    <w:p w14:paraId="1622D79E" w14:textId="77777777" w:rsidR="00EA0A1C" w:rsidRDefault="00EA0A1C" w:rsidP="00EA0A1C">
      <w:pPr>
        <w:pStyle w:val="ListParagraph"/>
        <w:rPr>
          <w:bCs/>
          <w:sz w:val="24"/>
          <w:szCs w:val="24"/>
        </w:rPr>
      </w:pPr>
    </w:p>
    <w:p w14:paraId="51B67821" w14:textId="77777777" w:rsidR="00EA0A1C" w:rsidRPr="0085007D" w:rsidRDefault="00EA0A1C" w:rsidP="00EA0A1C">
      <w:pPr>
        <w:pStyle w:val="ListParagraph"/>
        <w:ind w:left="1440"/>
        <w:rPr>
          <w:bCs/>
          <w:sz w:val="24"/>
          <w:szCs w:val="24"/>
        </w:rPr>
      </w:pPr>
      <w:r w:rsidRPr="0085007D">
        <w:rPr>
          <w:bCs/>
          <w:sz w:val="24"/>
          <w:szCs w:val="24"/>
        </w:rPr>
        <w:t>In January 2019, SSD exercised their rights under the contractor to cede the work to another contractor that will have th</w:t>
      </w:r>
      <w:r>
        <w:rPr>
          <w:bCs/>
          <w:sz w:val="24"/>
          <w:szCs w:val="24"/>
        </w:rPr>
        <w:t>e capacity to complete the work</w:t>
      </w:r>
      <w:r w:rsidRPr="0085007D">
        <w:rPr>
          <w:bCs/>
          <w:sz w:val="24"/>
          <w:szCs w:val="24"/>
        </w:rPr>
        <w:t>. The cession was finalised in March 2019 and the new contractor had to apply for a new construction permit b</w:t>
      </w:r>
      <w:r>
        <w:rPr>
          <w:bCs/>
          <w:sz w:val="24"/>
          <w:szCs w:val="24"/>
        </w:rPr>
        <w:t>efore work</w:t>
      </w:r>
      <w:r w:rsidRPr="0085007D">
        <w:rPr>
          <w:bCs/>
          <w:sz w:val="24"/>
          <w:szCs w:val="24"/>
        </w:rPr>
        <w:t xml:space="preserve"> could start on site. All this was done in </w:t>
      </w:r>
      <w:r>
        <w:rPr>
          <w:bCs/>
          <w:sz w:val="24"/>
          <w:szCs w:val="24"/>
        </w:rPr>
        <w:t>the hope of continuing with work</w:t>
      </w:r>
      <w:r w:rsidRPr="0085007D">
        <w:rPr>
          <w:bCs/>
          <w:sz w:val="24"/>
          <w:szCs w:val="24"/>
        </w:rPr>
        <w:t xml:space="preserve"> on</w:t>
      </w:r>
      <w:r>
        <w:rPr>
          <w:bCs/>
          <w:sz w:val="24"/>
          <w:szCs w:val="24"/>
        </w:rPr>
        <w:t>-</w:t>
      </w:r>
      <w:r w:rsidRPr="0085007D">
        <w:rPr>
          <w:bCs/>
          <w:sz w:val="24"/>
          <w:szCs w:val="24"/>
        </w:rPr>
        <w:t>site</w:t>
      </w:r>
      <w:r>
        <w:rPr>
          <w:bCs/>
          <w:sz w:val="24"/>
          <w:szCs w:val="24"/>
        </w:rPr>
        <w:t>,</w:t>
      </w:r>
      <w:r w:rsidRPr="0085007D">
        <w:rPr>
          <w:bCs/>
          <w:sz w:val="24"/>
          <w:szCs w:val="24"/>
        </w:rPr>
        <w:t xml:space="preserve"> without a long pause and escalated cost associated with </w:t>
      </w:r>
      <w:r>
        <w:rPr>
          <w:bCs/>
          <w:sz w:val="24"/>
          <w:szCs w:val="24"/>
        </w:rPr>
        <w:t xml:space="preserve">the </w:t>
      </w:r>
      <w:r w:rsidRPr="0085007D">
        <w:rPr>
          <w:bCs/>
          <w:sz w:val="24"/>
          <w:szCs w:val="24"/>
        </w:rPr>
        <w:t xml:space="preserve">appointment of a replacement contractor. </w:t>
      </w:r>
    </w:p>
    <w:p w14:paraId="602B5883" w14:textId="77777777" w:rsidR="00EA0A1C" w:rsidRDefault="00EA0A1C" w:rsidP="00EA0A1C">
      <w:pPr>
        <w:pStyle w:val="ListParagraph"/>
        <w:rPr>
          <w:bCs/>
          <w:sz w:val="24"/>
          <w:szCs w:val="24"/>
        </w:rPr>
      </w:pPr>
    </w:p>
    <w:p w14:paraId="79EF8136" w14:textId="77777777" w:rsidR="00EA0A1C" w:rsidRDefault="00EA0A1C" w:rsidP="00EA0A1C">
      <w:pPr>
        <w:pStyle w:val="ListParagraph"/>
        <w:ind w:left="1440"/>
        <w:rPr>
          <w:bCs/>
          <w:sz w:val="24"/>
          <w:szCs w:val="24"/>
        </w:rPr>
      </w:pPr>
      <w:r w:rsidRPr="0085007D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new contractor commenced with work</w:t>
      </w:r>
      <w:r w:rsidRPr="0085007D">
        <w:rPr>
          <w:bCs/>
          <w:sz w:val="24"/>
          <w:szCs w:val="24"/>
        </w:rPr>
        <w:t xml:space="preserve"> at the end </w:t>
      </w:r>
      <w:r>
        <w:rPr>
          <w:bCs/>
          <w:sz w:val="24"/>
          <w:szCs w:val="24"/>
        </w:rPr>
        <w:t xml:space="preserve">of </w:t>
      </w:r>
      <w:r w:rsidRPr="0085007D">
        <w:rPr>
          <w:bCs/>
          <w:sz w:val="24"/>
          <w:szCs w:val="24"/>
        </w:rPr>
        <w:t>April 2019</w:t>
      </w:r>
      <w:r w:rsidR="00CC3E12">
        <w:rPr>
          <w:bCs/>
          <w:sz w:val="24"/>
          <w:szCs w:val="24"/>
        </w:rPr>
        <w:t>,</w:t>
      </w:r>
      <w:r w:rsidRPr="0085007D">
        <w:rPr>
          <w:bCs/>
          <w:sz w:val="24"/>
          <w:szCs w:val="24"/>
        </w:rPr>
        <w:t xml:space="preserve"> and the progress was not satisfactory. The contractor was issued with notices as per the JBCC and given time to remedy the default. The contractor made commitments</w:t>
      </w:r>
      <w:r>
        <w:rPr>
          <w:bCs/>
          <w:sz w:val="24"/>
          <w:szCs w:val="24"/>
        </w:rPr>
        <w:t>,</w:t>
      </w:r>
      <w:r w:rsidRPr="0085007D">
        <w:rPr>
          <w:bCs/>
          <w:sz w:val="24"/>
          <w:szCs w:val="24"/>
        </w:rPr>
        <w:t xml:space="preserve"> but the non-performance was never remedied. The contractor was issued with a notice to terminate in July 2019 and issued with a termination letter thereafter. The prescripts of the contract had to be followed to the latter to avoid any legal ramifications from the contractor.</w:t>
      </w:r>
    </w:p>
    <w:p w14:paraId="743CFCD5" w14:textId="77777777" w:rsidR="00EA0A1C" w:rsidRPr="007B2CC2" w:rsidRDefault="00EA0A1C" w:rsidP="00EA0A1C">
      <w:pPr>
        <w:rPr>
          <w:bCs/>
          <w:sz w:val="24"/>
          <w:szCs w:val="24"/>
        </w:rPr>
      </w:pPr>
    </w:p>
    <w:p w14:paraId="62BC8045" w14:textId="77777777" w:rsidR="00670FDE" w:rsidRDefault="00670FDE" w:rsidP="00670FDE">
      <w:pPr>
        <w:rPr>
          <w:bCs/>
          <w:sz w:val="24"/>
          <w:szCs w:val="24"/>
        </w:rPr>
      </w:pPr>
    </w:p>
    <w:p w14:paraId="7491D1DF" w14:textId="77777777" w:rsidR="002D7BB2" w:rsidRDefault="0017465C" w:rsidP="002D7BB2">
      <w:pPr>
        <w:pStyle w:val="ListParagraph"/>
        <w:numPr>
          <w:ilvl w:val="0"/>
          <w:numId w:val="17"/>
        </w:numPr>
        <w:ind w:left="1418" w:hanging="69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(a),(b) </w:t>
      </w:r>
      <w:r w:rsidR="00ED1532">
        <w:rPr>
          <w:bCs/>
          <w:sz w:val="24"/>
          <w:szCs w:val="24"/>
        </w:rPr>
        <w:t>The Department has informed me that</w:t>
      </w:r>
      <w:r w:rsidR="002D7BB2">
        <w:rPr>
          <w:bCs/>
          <w:sz w:val="24"/>
          <w:szCs w:val="24"/>
        </w:rPr>
        <w:t xml:space="preserve"> a replacement contractor</w:t>
      </w:r>
      <w:r w:rsidR="00ED1532">
        <w:rPr>
          <w:bCs/>
          <w:sz w:val="24"/>
          <w:szCs w:val="24"/>
        </w:rPr>
        <w:t xml:space="preserve"> has not been appointed and</w:t>
      </w:r>
      <w:r w:rsidR="002D7BB2">
        <w:rPr>
          <w:bCs/>
          <w:sz w:val="24"/>
          <w:szCs w:val="24"/>
        </w:rPr>
        <w:t xml:space="preserve"> will be appointed as soon as DPWI issues a concurrence letter in March 2020. </w:t>
      </w:r>
      <w:r w:rsidR="002D7BB2" w:rsidRPr="002D7BB2">
        <w:rPr>
          <w:bCs/>
          <w:sz w:val="24"/>
          <w:szCs w:val="24"/>
        </w:rPr>
        <w:t xml:space="preserve">I have </w:t>
      </w:r>
      <w:r w:rsidR="00320737">
        <w:rPr>
          <w:bCs/>
          <w:sz w:val="24"/>
          <w:szCs w:val="24"/>
        </w:rPr>
        <w:t>asked</w:t>
      </w:r>
      <w:r w:rsidR="002D7BB2" w:rsidRPr="002D7BB2">
        <w:rPr>
          <w:bCs/>
          <w:sz w:val="24"/>
          <w:szCs w:val="24"/>
        </w:rPr>
        <w:t xml:space="preserve"> the D</w:t>
      </w:r>
      <w:r w:rsidR="002D7BB2">
        <w:rPr>
          <w:bCs/>
          <w:sz w:val="24"/>
          <w:szCs w:val="24"/>
        </w:rPr>
        <w:t>irector-</w:t>
      </w:r>
      <w:r w:rsidR="002D7BB2" w:rsidRPr="002D7BB2">
        <w:rPr>
          <w:bCs/>
          <w:sz w:val="24"/>
          <w:szCs w:val="24"/>
        </w:rPr>
        <w:t>G</w:t>
      </w:r>
      <w:r w:rsidR="002D7BB2">
        <w:rPr>
          <w:bCs/>
          <w:sz w:val="24"/>
          <w:szCs w:val="24"/>
        </w:rPr>
        <w:t>eneral Adv. Sam Vukela,</w:t>
      </w:r>
      <w:r w:rsidR="002D7BB2" w:rsidRPr="002D7BB2">
        <w:rPr>
          <w:bCs/>
          <w:sz w:val="24"/>
          <w:szCs w:val="24"/>
        </w:rPr>
        <w:t xml:space="preserve"> to launch </w:t>
      </w:r>
      <w:r w:rsidR="002D7BB2">
        <w:rPr>
          <w:bCs/>
          <w:sz w:val="24"/>
          <w:szCs w:val="24"/>
        </w:rPr>
        <w:t xml:space="preserve">a </w:t>
      </w:r>
      <w:r w:rsidR="00ED1532">
        <w:rPr>
          <w:bCs/>
          <w:sz w:val="24"/>
          <w:szCs w:val="24"/>
        </w:rPr>
        <w:t xml:space="preserve">full </w:t>
      </w:r>
      <w:r w:rsidR="002D7BB2" w:rsidRPr="002D7BB2">
        <w:rPr>
          <w:bCs/>
          <w:sz w:val="24"/>
          <w:szCs w:val="24"/>
        </w:rPr>
        <w:t xml:space="preserve">investigation </w:t>
      </w:r>
      <w:r w:rsidR="002D7BB2">
        <w:rPr>
          <w:bCs/>
          <w:sz w:val="24"/>
          <w:szCs w:val="24"/>
        </w:rPr>
        <w:t xml:space="preserve">into the </w:t>
      </w:r>
      <w:r w:rsidR="00ED1532">
        <w:rPr>
          <w:bCs/>
          <w:sz w:val="24"/>
          <w:szCs w:val="24"/>
        </w:rPr>
        <w:t>matter</w:t>
      </w:r>
      <w:r w:rsidR="002D7BB2">
        <w:rPr>
          <w:bCs/>
          <w:sz w:val="24"/>
          <w:szCs w:val="24"/>
        </w:rPr>
        <w:t>.</w:t>
      </w:r>
    </w:p>
    <w:p w14:paraId="192D4D0D" w14:textId="77777777" w:rsidR="002D7BB2" w:rsidRDefault="002D7BB2" w:rsidP="002D7BB2">
      <w:pPr>
        <w:pStyle w:val="ListParagraph"/>
        <w:ind w:left="1418"/>
        <w:rPr>
          <w:bCs/>
          <w:sz w:val="24"/>
          <w:szCs w:val="24"/>
        </w:rPr>
      </w:pPr>
    </w:p>
    <w:p w14:paraId="79F1BB12" w14:textId="77777777" w:rsidR="002D7BB2" w:rsidRPr="002D7BB2" w:rsidRDefault="002D7BB2" w:rsidP="002D7BB2">
      <w:pPr>
        <w:pStyle w:val="ListParagraph"/>
        <w:numPr>
          <w:ilvl w:val="0"/>
          <w:numId w:val="17"/>
        </w:numPr>
        <w:ind w:left="1418" w:hanging="698"/>
        <w:rPr>
          <w:bCs/>
          <w:sz w:val="24"/>
          <w:szCs w:val="24"/>
        </w:rPr>
      </w:pPr>
      <w:r>
        <w:rPr>
          <w:bCs/>
          <w:sz w:val="24"/>
          <w:szCs w:val="24"/>
        </w:rPr>
        <w:t>Falls away</w:t>
      </w:r>
    </w:p>
    <w:p w14:paraId="49A28917" w14:textId="77777777" w:rsidR="002D7BB2" w:rsidRDefault="002D7BB2" w:rsidP="002D7BB2">
      <w:pPr>
        <w:pStyle w:val="ListParagraph"/>
        <w:ind w:left="1440"/>
        <w:rPr>
          <w:bCs/>
          <w:sz w:val="24"/>
          <w:szCs w:val="24"/>
        </w:rPr>
      </w:pPr>
    </w:p>
    <w:p w14:paraId="7B721264" w14:textId="77777777" w:rsidR="002D7BB2" w:rsidRPr="002D7BB2" w:rsidRDefault="002D7BB2" w:rsidP="002D7BB2">
      <w:pPr>
        <w:pStyle w:val="ListParagraph"/>
        <w:ind w:left="1440"/>
        <w:rPr>
          <w:bCs/>
          <w:sz w:val="24"/>
          <w:szCs w:val="24"/>
        </w:rPr>
      </w:pPr>
    </w:p>
    <w:p w14:paraId="62387AC4" w14:textId="77777777" w:rsidR="00670FDE" w:rsidRPr="00670FDE" w:rsidRDefault="00670FDE" w:rsidP="00670FDE">
      <w:pPr>
        <w:rPr>
          <w:bCs/>
          <w:sz w:val="24"/>
          <w:szCs w:val="24"/>
        </w:rPr>
      </w:pPr>
    </w:p>
    <w:sectPr w:rsidR="00670FDE" w:rsidRPr="00670FDE" w:rsidSect="00C95643">
      <w:headerReference w:type="default" r:id="rId10"/>
      <w:footerReference w:type="default" r:id="rId11"/>
      <w:pgSz w:w="12240" w:h="15840"/>
      <w:pgMar w:top="2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8E955" w14:textId="77777777" w:rsidR="00866DAF" w:rsidRDefault="00866DAF" w:rsidP="00B01072">
      <w:r>
        <w:separator/>
      </w:r>
    </w:p>
  </w:endnote>
  <w:endnote w:type="continuationSeparator" w:id="0">
    <w:p w14:paraId="408C2462" w14:textId="77777777" w:rsidR="00866DAF" w:rsidRDefault="00866DAF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D6AC" w14:textId="709D05DA" w:rsidR="003535B2" w:rsidRPr="000B4F40" w:rsidRDefault="003535B2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NCOP QUESTION NO. 56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>
      <w:rPr>
        <w:rFonts w:eastAsiaTheme="majorEastAsia" w:cs="Arial"/>
        <w:b/>
        <w:sz w:val="18"/>
        <w:szCs w:val="18"/>
      </w:rPr>
      <w:t xml:space="preserve">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Pr="00800B0B">
      <w:rPr>
        <w:rFonts w:eastAsia="Calibri" w:cs="Arial"/>
        <w:b/>
        <w:bCs/>
        <w:sz w:val="18"/>
        <w:szCs w:val="18"/>
        <w:lang w:val="af-ZA" w:eastAsia="en-US"/>
      </w:rPr>
      <w:t xml:space="preserve">Mr G Michalakis (Free State: 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3C188A" w:rsidRPr="003C188A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3CEE4A78" w14:textId="77777777" w:rsidR="003535B2" w:rsidRPr="000B4F40" w:rsidRDefault="003535B2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AF04" w14:textId="77777777" w:rsidR="00866DAF" w:rsidRDefault="00866DAF" w:rsidP="00B01072">
      <w:r>
        <w:separator/>
      </w:r>
    </w:p>
  </w:footnote>
  <w:footnote w:type="continuationSeparator" w:id="0">
    <w:p w14:paraId="6AF9EBFE" w14:textId="77777777" w:rsidR="00866DAF" w:rsidRDefault="00866DAF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83DB" w14:textId="77777777" w:rsidR="003535B2" w:rsidRDefault="003535B2">
    <w:pPr>
      <w:pStyle w:val="Header"/>
      <w:jc w:val="right"/>
    </w:pPr>
  </w:p>
  <w:p w14:paraId="6E7C37AE" w14:textId="77777777" w:rsidR="003535B2" w:rsidRDefault="00353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2F45"/>
    <w:multiLevelType w:val="hybridMultilevel"/>
    <w:tmpl w:val="6334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101E"/>
    <w:multiLevelType w:val="hybridMultilevel"/>
    <w:tmpl w:val="6FEAD4B8"/>
    <w:lvl w:ilvl="0" w:tplc="69E03E8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500"/>
    <w:multiLevelType w:val="hybridMultilevel"/>
    <w:tmpl w:val="1D0A4D5C"/>
    <w:lvl w:ilvl="0" w:tplc="066E1C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83AC1"/>
    <w:multiLevelType w:val="hybridMultilevel"/>
    <w:tmpl w:val="5A5E233A"/>
    <w:lvl w:ilvl="0" w:tplc="1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 w15:restartNumberingAfterBreak="0">
    <w:nsid w:val="20B441AE"/>
    <w:multiLevelType w:val="hybridMultilevel"/>
    <w:tmpl w:val="4BCA07C0"/>
    <w:lvl w:ilvl="0" w:tplc="02BC393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0C49FA"/>
    <w:multiLevelType w:val="hybridMultilevel"/>
    <w:tmpl w:val="3BDE36EE"/>
    <w:lvl w:ilvl="0" w:tplc="00F0528C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53F11"/>
    <w:multiLevelType w:val="hybridMultilevel"/>
    <w:tmpl w:val="837C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4238A"/>
    <w:multiLevelType w:val="hybridMultilevel"/>
    <w:tmpl w:val="8556BC04"/>
    <w:lvl w:ilvl="0" w:tplc="E80CCA4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05DFB"/>
    <w:multiLevelType w:val="hybridMultilevel"/>
    <w:tmpl w:val="EDD24EF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3B62ACF"/>
    <w:multiLevelType w:val="hybridMultilevel"/>
    <w:tmpl w:val="C9E26990"/>
    <w:lvl w:ilvl="0" w:tplc="653E99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D154E"/>
    <w:multiLevelType w:val="hybridMultilevel"/>
    <w:tmpl w:val="61988642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A14A59"/>
    <w:multiLevelType w:val="hybridMultilevel"/>
    <w:tmpl w:val="039E41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A0724C"/>
    <w:multiLevelType w:val="hybridMultilevel"/>
    <w:tmpl w:val="429CB9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C8A34DB"/>
    <w:multiLevelType w:val="hybridMultilevel"/>
    <w:tmpl w:val="BA14418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03643"/>
    <w:multiLevelType w:val="hybridMultilevel"/>
    <w:tmpl w:val="E166B8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07AF7"/>
    <w:multiLevelType w:val="hybridMultilevel"/>
    <w:tmpl w:val="E7BCAE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6254B1"/>
    <w:multiLevelType w:val="hybridMultilevel"/>
    <w:tmpl w:val="82F09F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86A3EFB"/>
    <w:multiLevelType w:val="hybridMultilevel"/>
    <w:tmpl w:val="CD5239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6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bMwMTMzMDe1MDVS0lEKTi0uzszPAykwqQUABgBQ4CwAAAA="/>
  </w:docVars>
  <w:rsids>
    <w:rsidRoot w:val="004D2F24"/>
    <w:rsid w:val="0000341D"/>
    <w:rsid w:val="00005CFC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53A4"/>
    <w:rsid w:val="00026843"/>
    <w:rsid w:val="00026FC2"/>
    <w:rsid w:val="00041696"/>
    <w:rsid w:val="00043CB1"/>
    <w:rsid w:val="00045D9F"/>
    <w:rsid w:val="00045EB3"/>
    <w:rsid w:val="000528E1"/>
    <w:rsid w:val="00052C66"/>
    <w:rsid w:val="00053264"/>
    <w:rsid w:val="00054265"/>
    <w:rsid w:val="000574C9"/>
    <w:rsid w:val="00063548"/>
    <w:rsid w:val="000656CA"/>
    <w:rsid w:val="00066E2A"/>
    <w:rsid w:val="000709FD"/>
    <w:rsid w:val="00070C85"/>
    <w:rsid w:val="00074F49"/>
    <w:rsid w:val="00076BCC"/>
    <w:rsid w:val="00086349"/>
    <w:rsid w:val="00095FFF"/>
    <w:rsid w:val="0009751E"/>
    <w:rsid w:val="000A0051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50765"/>
    <w:rsid w:val="001529A0"/>
    <w:rsid w:val="00152C01"/>
    <w:rsid w:val="00155F06"/>
    <w:rsid w:val="00162A0F"/>
    <w:rsid w:val="00166860"/>
    <w:rsid w:val="00166FD7"/>
    <w:rsid w:val="001729E9"/>
    <w:rsid w:val="001743CF"/>
    <w:rsid w:val="00174560"/>
    <w:rsid w:val="0017465C"/>
    <w:rsid w:val="00175719"/>
    <w:rsid w:val="00177367"/>
    <w:rsid w:val="0018124B"/>
    <w:rsid w:val="001832D4"/>
    <w:rsid w:val="001833AC"/>
    <w:rsid w:val="0019162A"/>
    <w:rsid w:val="00197DB0"/>
    <w:rsid w:val="001A22C6"/>
    <w:rsid w:val="001A52A1"/>
    <w:rsid w:val="001A6774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3548"/>
    <w:rsid w:val="001F698C"/>
    <w:rsid w:val="00203E0F"/>
    <w:rsid w:val="00206C11"/>
    <w:rsid w:val="00211C78"/>
    <w:rsid w:val="002229B7"/>
    <w:rsid w:val="00224229"/>
    <w:rsid w:val="002265CB"/>
    <w:rsid w:val="0023195F"/>
    <w:rsid w:val="00232D48"/>
    <w:rsid w:val="002413DF"/>
    <w:rsid w:val="00243357"/>
    <w:rsid w:val="002458D7"/>
    <w:rsid w:val="002529B4"/>
    <w:rsid w:val="00257D56"/>
    <w:rsid w:val="00262CC0"/>
    <w:rsid w:val="00275921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B4ED0"/>
    <w:rsid w:val="002C175C"/>
    <w:rsid w:val="002C603A"/>
    <w:rsid w:val="002C7394"/>
    <w:rsid w:val="002D33F5"/>
    <w:rsid w:val="002D7BB2"/>
    <w:rsid w:val="002E6B86"/>
    <w:rsid w:val="002F0F2F"/>
    <w:rsid w:val="00302C99"/>
    <w:rsid w:val="003074FB"/>
    <w:rsid w:val="00307BEC"/>
    <w:rsid w:val="003152A5"/>
    <w:rsid w:val="00320737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1F1B"/>
    <w:rsid w:val="00343207"/>
    <w:rsid w:val="00351A07"/>
    <w:rsid w:val="00351D61"/>
    <w:rsid w:val="00352709"/>
    <w:rsid w:val="00352AC2"/>
    <w:rsid w:val="003535B2"/>
    <w:rsid w:val="00354310"/>
    <w:rsid w:val="0035503F"/>
    <w:rsid w:val="003718A9"/>
    <w:rsid w:val="003731CC"/>
    <w:rsid w:val="00376F76"/>
    <w:rsid w:val="00380472"/>
    <w:rsid w:val="00382C94"/>
    <w:rsid w:val="00385CC5"/>
    <w:rsid w:val="003930E2"/>
    <w:rsid w:val="0039330E"/>
    <w:rsid w:val="00396314"/>
    <w:rsid w:val="003A0AD7"/>
    <w:rsid w:val="003A0EBF"/>
    <w:rsid w:val="003A3C9B"/>
    <w:rsid w:val="003A5A9F"/>
    <w:rsid w:val="003C188A"/>
    <w:rsid w:val="003D262F"/>
    <w:rsid w:val="003D3567"/>
    <w:rsid w:val="003D3867"/>
    <w:rsid w:val="003E2910"/>
    <w:rsid w:val="003E2EB5"/>
    <w:rsid w:val="003E5694"/>
    <w:rsid w:val="003F3ABB"/>
    <w:rsid w:val="003F4B34"/>
    <w:rsid w:val="003F628A"/>
    <w:rsid w:val="003F6C7B"/>
    <w:rsid w:val="004079CA"/>
    <w:rsid w:val="00413C62"/>
    <w:rsid w:val="00423A60"/>
    <w:rsid w:val="00424B38"/>
    <w:rsid w:val="004322D2"/>
    <w:rsid w:val="00432C4E"/>
    <w:rsid w:val="0043383C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53F70"/>
    <w:rsid w:val="00465041"/>
    <w:rsid w:val="00465F06"/>
    <w:rsid w:val="00467950"/>
    <w:rsid w:val="004739D7"/>
    <w:rsid w:val="00481072"/>
    <w:rsid w:val="004868AF"/>
    <w:rsid w:val="0049199E"/>
    <w:rsid w:val="00493FB3"/>
    <w:rsid w:val="0049710C"/>
    <w:rsid w:val="004A4F90"/>
    <w:rsid w:val="004B4593"/>
    <w:rsid w:val="004B642B"/>
    <w:rsid w:val="004B74FC"/>
    <w:rsid w:val="004B7D65"/>
    <w:rsid w:val="004B7D74"/>
    <w:rsid w:val="004B7E4A"/>
    <w:rsid w:val="004C2610"/>
    <w:rsid w:val="004C3C1E"/>
    <w:rsid w:val="004C5597"/>
    <w:rsid w:val="004C6EB7"/>
    <w:rsid w:val="004D02C0"/>
    <w:rsid w:val="004D0809"/>
    <w:rsid w:val="004D1573"/>
    <w:rsid w:val="004D2249"/>
    <w:rsid w:val="004D2F24"/>
    <w:rsid w:val="004D48E8"/>
    <w:rsid w:val="004E27A5"/>
    <w:rsid w:val="004E54DF"/>
    <w:rsid w:val="004F329B"/>
    <w:rsid w:val="004F4F0B"/>
    <w:rsid w:val="004F61F7"/>
    <w:rsid w:val="00513712"/>
    <w:rsid w:val="0052239F"/>
    <w:rsid w:val="00531D8A"/>
    <w:rsid w:val="005330F9"/>
    <w:rsid w:val="00533309"/>
    <w:rsid w:val="0053382B"/>
    <w:rsid w:val="00540DA6"/>
    <w:rsid w:val="005449EC"/>
    <w:rsid w:val="00550A0F"/>
    <w:rsid w:val="00560E8F"/>
    <w:rsid w:val="00561E44"/>
    <w:rsid w:val="00563D73"/>
    <w:rsid w:val="00574AE0"/>
    <w:rsid w:val="0057746F"/>
    <w:rsid w:val="005915D6"/>
    <w:rsid w:val="00591850"/>
    <w:rsid w:val="005940D1"/>
    <w:rsid w:val="005A2CE6"/>
    <w:rsid w:val="005A2FC6"/>
    <w:rsid w:val="005A7E21"/>
    <w:rsid w:val="005B1E2B"/>
    <w:rsid w:val="005B286F"/>
    <w:rsid w:val="005B2D19"/>
    <w:rsid w:val="005B3D02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12C1"/>
    <w:rsid w:val="00623007"/>
    <w:rsid w:val="00623053"/>
    <w:rsid w:val="00624A4D"/>
    <w:rsid w:val="00625573"/>
    <w:rsid w:val="00626B4E"/>
    <w:rsid w:val="00632C03"/>
    <w:rsid w:val="006343C2"/>
    <w:rsid w:val="00641E3A"/>
    <w:rsid w:val="006462D7"/>
    <w:rsid w:val="006576EF"/>
    <w:rsid w:val="0066269B"/>
    <w:rsid w:val="00664FF5"/>
    <w:rsid w:val="00670BA5"/>
    <w:rsid w:val="00670FDE"/>
    <w:rsid w:val="00675570"/>
    <w:rsid w:val="00683024"/>
    <w:rsid w:val="00684BB6"/>
    <w:rsid w:val="00685646"/>
    <w:rsid w:val="00693963"/>
    <w:rsid w:val="00694DF7"/>
    <w:rsid w:val="006A027A"/>
    <w:rsid w:val="006A05C9"/>
    <w:rsid w:val="006A7562"/>
    <w:rsid w:val="006B4034"/>
    <w:rsid w:val="006B79CB"/>
    <w:rsid w:val="006C1F95"/>
    <w:rsid w:val="006C37E8"/>
    <w:rsid w:val="006C3E5B"/>
    <w:rsid w:val="006D0841"/>
    <w:rsid w:val="006D1A51"/>
    <w:rsid w:val="006D4597"/>
    <w:rsid w:val="006D4C8A"/>
    <w:rsid w:val="006E54EA"/>
    <w:rsid w:val="006F2930"/>
    <w:rsid w:val="006F36F8"/>
    <w:rsid w:val="006F621E"/>
    <w:rsid w:val="006F6CCD"/>
    <w:rsid w:val="00704245"/>
    <w:rsid w:val="00705DD0"/>
    <w:rsid w:val="00713D62"/>
    <w:rsid w:val="007144AF"/>
    <w:rsid w:val="007167C4"/>
    <w:rsid w:val="0071758F"/>
    <w:rsid w:val="00721C2F"/>
    <w:rsid w:val="00725FBA"/>
    <w:rsid w:val="0073270F"/>
    <w:rsid w:val="00737327"/>
    <w:rsid w:val="00741804"/>
    <w:rsid w:val="007422B3"/>
    <w:rsid w:val="00760875"/>
    <w:rsid w:val="007612A4"/>
    <w:rsid w:val="007703BC"/>
    <w:rsid w:val="0077480B"/>
    <w:rsid w:val="00781562"/>
    <w:rsid w:val="0078556C"/>
    <w:rsid w:val="00790A4C"/>
    <w:rsid w:val="00792A3E"/>
    <w:rsid w:val="00794233"/>
    <w:rsid w:val="007950DA"/>
    <w:rsid w:val="00795939"/>
    <w:rsid w:val="007A03D5"/>
    <w:rsid w:val="007A7318"/>
    <w:rsid w:val="007B2CC2"/>
    <w:rsid w:val="007B38D0"/>
    <w:rsid w:val="007C4AFA"/>
    <w:rsid w:val="007D46DD"/>
    <w:rsid w:val="007E0072"/>
    <w:rsid w:val="007E17D8"/>
    <w:rsid w:val="007E3B7C"/>
    <w:rsid w:val="007E40F1"/>
    <w:rsid w:val="007E4E3E"/>
    <w:rsid w:val="007E63B3"/>
    <w:rsid w:val="007F2807"/>
    <w:rsid w:val="007F2BE7"/>
    <w:rsid w:val="00800B0B"/>
    <w:rsid w:val="00802784"/>
    <w:rsid w:val="008039CD"/>
    <w:rsid w:val="00803A16"/>
    <w:rsid w:val="00811B13"/>
    <w:rsid w:val="008166DC"/>
    <w:rsid w:val="008232E5"/>
    <w:rsid w:val="0082792C"/>
    <w:rsid w:val="00836EA6"/>
    <w:rsid w:val="008425A3"/>
    <w:rsid w:val="00843EB1"/>
    <w:rsid w:val="00847567"/>
    <w:rsid w:val="0085007D"/>
    <w:rsid w:val="0085572D"/>
    <w:rsid w:val="00866DAF"/>
    <w:rsid w:val="008717E7"/>
    <w:rsid w:val="00873D00"/>
    <w:rsid w:val="00873D6D"/>
    <w:rsid w:val="0088055A"/>
    <w:rsid w:val="0088064A"/>
    <w:rsid w:val="0088147D"/>
    <w:rsid w:val="0089342B"/>
    <w:rsid w:val="00895894"/>
    <w:rsid w:val="00897581"/>
    <w:rsid w:val="008A28F5"/>
    <w:rsid w:val="008A4354"/>
    <w:rsid w:val="008A7BA7"/>
    <w:rsid w:val="008B3660"/>
    <w:rsid w:val="008B46C9"/>
    <w:rsid w:val="008C472C"/>
    <w:rsid w:val="008C4A20"/>
    <w:rsid w:val="008C4C3B"/>
    <w:rsid w:val="008D1494"/>
    <w:rsid w:val="008D5076"/>
    <w:rsid w:val="008D5C80"/>
    <w:rsid w:val="008E00B2"/>
    <w:rsid w:val="008F177A"/>
    <w:rsid w:val="008F3C78"/>
    <w:rsid w:val="009148F7"/>
    <w:rsid w:val="00915F23"/>
    <w:rsid w:val="00916D71"/>
    <w:rsid w:val="00926BCD"/>
    <w:rsid w:val="009335B8"/>
    <w:rsid w:val="00937710"/>
    <w:rsid w:val="00940E46"/>
    <w:rsid w:val="00947B1C"/>
    <w:rsid w:val="00956AE8"/>
    <w:rsid w:val="009571E4"/>
    <w:rsid w:val="00957952"/>
    <w:rsid w:val="00964E55"/>
    <w:rsid w:val="00970F77"/>
    <w:rsid w:val="0097366E"/>
    <w:rsid w:val="00976436"/>
    <w:rsid w:val="00980BB4"/>
    <w:rsid w:val="00982176"/>
    <w:rsid w:val="009826A5"/>
    <w:rsid w:val="00983E80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7EB9"/>
    <w:rsid w:val="009D256C"/>
    <w:rsid w:val="009F123F"/>
    <w:rsid w:val="009F492C"/>
    <w:rsid w:val="009F4EFA"/>
    <w:rsid w:val="009F6FDB"/>
    <w:rsid w:val="00A0640E"/>
    <w:rsid w:val="00A10453"/>
    <w:rsid w:val="00A1165A"/>
    <w:rsid w:val="00A11A85"/>
    <w:rsid w:val="00A1284E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837"/>
    <w:rsid w:val="00A52B05"/>
    <w:rsid w:val="00A5375C"/>
    <w:rsid w:val="00A555CE"/>
    <w:rsid w:val="00A56A93"/>
    <w:rsid w:val="00A62357"/>
    <w:rsid w:val="00A65DCC"/>
    <w:rsid w:val="00A70E0E"/>
    <w:rsid w:val="00A715AB"/>
    <w:rsid w:val="00A7275E"/>
    <w:rsid w:val="00A83487"/>
    <w:rsid w:val="00A852C4"/>
    <w:rsid w:val="00A866E5"/>
    <w:rsid w:val="00A86DF9"/>
    <w:rsid w:val="00A9155C"/>
    <w:rsid w:val="00A91F96"/>
    <w:rsid w:val="00A95EB6"/>
    <w:rsid w:val="00AA0441"/>
    <w:rsid w:val="00AA0455"/>
    <w:rsid w:val="00AB4213"/>
    <w:rsid w:val="00AB5C12"/>
    <w:rsid w:val="00AB67C6"/>
    <w:rsid w:val="00AB6C4C"/>
    <w:rsid w:val="00AC5E86"/>
    <w:rsid w:val="00AD0F40"/>
    <w:rsid w:val="00AD22F6"/>
    <w:rsid w:val="00AD36D1"/>
    <w:rsid w:val="00AE3D8F"/>
    <w:rsid w:val="00AF0D67"/>
    <w:rsid w:val="00AF19BB"/>
    <w:rsid w:val="00AF1A17"/>
    <w:rsid w:val="00AF64E8"/>
    <w:rsid w:val="00AF7F16"/>
    <w:rsid w:val="00B0093C"/>
    <w:rsid w:val="00B01072"/>
    <w:rsid w:val="00B016B6"/>
    <w:rsid w:val="00B10DDB"/>
    <w:rsid w:val="00B10EA2"/>
    <w:rsid w:val="00B14440"/>
    <w:rsid w:val="00B23D7D"/>
    <w:rsid w:val="00B32F50"/>
    <w:rsid w:val="00B33183"/>
    <w:rsid w:val="00B33EC3"/>
    <w:rsid w:val="00B340AB"/>
    <w:rsid w:val="00B3549E"/>
    <w:rsid w:val="00B36EA9"/>
    <w:rsid w:val="00B41413"/>
    <w:rsid w:val="00B44E3D"/>
    <w:rsid w:val="00B510CE"/>
    <w:rsid w:val="00B61CDE"/>
    <w:rsid w:val="00B64EFC"/>
    <w:rsid w:val="00B72C9B"/>
    <w:rsid w:val="00B75DFF"/>
    <w:rsid w:val="00B76EA0"/>
    <w:rsid w:val="00B86C95"/>
    <w:rsid w:val="00B91CF8"/>
    <w:rsid w:val="00B966D4"/>
    <w:rsid w:val="00BA0CBE"/>
    <w:rsid w:val="00BA3676"/>
    <w:rsid w:val="00BA5896"/>
    <w:rsid w:val="00BB5559"/>
    <w:rsid w:val="00BB627C"/>
    <w:rsid w:val="00BC3F53"/>
    <w:rsid w:val="00BC5C94"/>
    <w:rsid w:val="00BC5FF7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114"/>
    <w:rsid w:val="00C16434"/>
    <w:rsid w:val="00C16CA4"/>
    <w:rsid w:val="00C2072D"/>
    <w:rsid w:val="00C3306A"/>
    <w:rsid w:val="00C33545"/>
    <w:rsid w:val="00C438C9"/>
    <w:rsid w:val="00C45CDF"/>
    <w:rsid w:val="00C55CF0"/>
    <w:rsid w:val="00C56081"/>
    <w:rsid w:val="00C734C8"/>
    <w:rsid w:val="00C751A3"/>
    <w:rsid w:val="00C83CEE"/>
    <w:rsid w:val="00C94B70"/>
    <w:rsid w:val="00C95643"/>
    <w:rsid w:val="00CA025E"/>
    <w:rsid w:val="00CA550E"/>
    <w:rsid w:val="00CB0997"/>
    <w:rsid w:val="00CC07E1"/>
    <w:rsid w:val="00CC255F"/>
    <w:rsid w:val="00CC2ECC"/>
    <w:rsid w:val="00CC3E12"/>
    <w:rsid w:val="00CC69B7"/>
    <w:rsid w:val="00CC7AF7"/>
    <w:rsid w:val="00CD0F90"/>
    <w:rsid w:val="00CE70D6"/>
    <w:rsid w:val="00CE74B8"/>
    <w:rsid w:val="00D02022"/>
    <w:rsid w:val="00D10DEB"/>
    <w:rsid w:val="00D133E8"/>
    <w:rsid w:val="00D15005"/>
    <w:rsid w:val="00D15229"/>
    <w:rsid w:val="00D15ADE"/>
    <w:rsid w:val="00D165F8"/>
    <w:rsid w:val="00D2038B"/>
    <w:rsid w:val="00D20CFA"/>
    <w:rsid w:val="00D21ACC"/>
    <w:rsid w:val="00D26A6A"/>
    <w:rsid w:val="00D306E4"/>
    <w:rsid w:val="00D31E5A"/>
    <w:rsid w:val="00D36EA7"/>
    <w:rsid w:val="00D377B6"/>
    <w:rsid w:val="00D41166"/>
    <w:rsid w:val="00D42FF6"/>
    <w:rsid w:val="00D43797"/>
    <w:rsid w:val="00D47536"/>
    <w:rsid w:val="00D51778"/>
    <w:rsid w:val="00D51D6B"/>
    <w:rsid w:val="00D53CF9"/>
    <w:rsid w:val="00D54E88"/>
    <w:rsid w:val="00D61E9F"/>
    <w:rsid w:val="00D630C3"/>
    <w:rsid w:val="00D712DD"/>
    <w:rsid w:val="00D74A2D"/>
    <w:rsid w:val="00D82A5F"/>
    <w:rsid w:val="00D86A1E"/>
    <w:rsid w:val="00D9548C"/>
    <w:rsid w:val="00D96334"/>
    <w:rsid w:val="00DA1BD0"/>
    <w:rsid w:val="00DA5567"/>
    <w:rsid w:val="00DA599F"/>
    <w:rsid w:val="00DB2A96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1DB6"/>
    <w:rsid w:val="00E034A3"/>
    <w:rsid w:val="00E0385B"/>
    <w:rsid w:val="00E123EB"/>
    <w:rsid w:val="00E13322"/>
    <w:rsid w:val="00E15EB5"/>
    <w:rsid w:val="00E16F8D"/>
    <w:rsid w:val="00E20671"/>
    <w:rsid w:val="00E23474"/>
    <w:rsid w:val="00E308C6"/>
    <w:rsid w:val="00E36049"/>
    <w:rsid w:val="00E3748A"/>
    <w:rsid w:val="00E413BA"/>
    <w:rsid w:val="00E44ADB"/>
    <w:rsid w:val="00E45765"/>
    <w:rsid w:val="00E501BF"/>
    <w:rsid w:val="00E526CF"/>
    <w:rsid w:val="00E60FD3"/>
    <w:rsid w:val="00E619AA"/>
    <w:rsid w:val="00E6544F"/>
    <w:rsid w:val="00E66692"/>
    <w:rsid w:val="00E7035A"/>
    <w:rsid w:val="00E74EEE"/>
    <w:rsid w:val="00E75622"/>
    <w:rsid w:val="00E779E4"/>
    <w:rsid w:val="00E808B7"/>
    <w:rsid w:val="00E85BBD"/>
    <w:rsid w:val="00E8666B"/>
    <w:rsid w:val="00E95128"/>
    <w:rsid w:val="00EA0A1C"/>
    <w:rsid w:val="00EA26C6"/>
    <w:rsid w:val="00EA2BCB"/>
    <w:rsid w:val="00EB2C0B"/>
    <w:rsid w:val="00EB520B"/>
    <w:rsid w:val="00EB5B2E"/>
    <w:rsid w:val="00EC1EF6"/>
    <w:rsid w:val="00EC4852"/>
    <w:rsid w:val="00EC5B46"/>
    <w:rsid w:val="00EC7474"/>
    <w:rsid w:val="00ED1532"/>
    <w:rsid w:val="00ED18ED"/>
    <w:rsid w:val="00ED1909"/>
    <w:rsid w:val="00ED2AC2"/>
    <w:rsid w:val="00ED3642"/>
    <w:rsid w:val="00ED388F"/>
    <w:rsid w:val="00ED4290"/>
    <w:rsid w:val="00ED697A"/>
    <w:rsid w:val="00ED6CCB"/>
    <w:rsid w:val="00EE2AEC"/>
    <w:rsid w:val="00EE2DD4"/>
    <w:rsid w:val="00EE3DC1"/>
    <w:rsid w:val="00EE450B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F16"/>
    <w:rsid w:val="00F662C4"/>
    <w:rsid w:val="00F73AF6"/>
    <w:rsid w:val="00F73C7B"/>
    <w:rsid w:val="00F76576"/>
    <w:rsid w:val="00F77905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C4F34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3C4AE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D5B1-9625-4509-8AED-6E0885C8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Nikiwe Ncetezo</cp:lastModifiedBy>
  <cp:revision>2</cp:revision>
  <cp:lastPrinted>2020-03-06T08:31:00Z</cp:lastPrinted>
  <dcterms:created xsi:type="dcterms:W3CDTF">2020-04-27T18:03:00Z</dcterms:created>
  <dcterms:modified xsi:type="dcterms:W3CDTF">2020-04-27T18:03:00Z</dcterms:modified>
</cp:coreProperties>
</file>