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660"/>
      </w:tblGrid>
      <w:tr w:rsidR="00E74F63" w:rsidTr="00E74F6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tblPr>
            <w:tblGrid>
              <w:gridCol w:w="9360"/>
            </w:tblGrid>
            <w:tr w:rsidR="00E74F63">
              <w:trPr>
                <w:jc w:val="center"/>
              </w:trPr>
              <w:tc>
                <w:tcPr>
                  <w:tcW w:w="9000" w:type="dxa"/>
                  <w:hideMark/>
                </w:tcPr>
                <w:tbl>
                  <w:tblPr>
                    <w:tblW w:w="5000" w:type="pct"/>
                    <w:jc w:val="center"/>
                    <w:tblCellMar>
                      <w:left w:w="0" w:type="dxa"/>
                      <w:right w:w="0" w:type="dxa"/>
                    </w:tblCellMar>
                    <w:tblLook w:val="04A0"/>
                  </w:tblPr>
                  <w:tblGrid>
                    <w:gridCol w:w="9360"/>
                  </w:tblGrid>
                  <w:tr w:rsidR="00E74F63">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360"/>
                        </w:tblGrid>
                        <w:tr w:rsidR="00E74F6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E74F63">
                                <w:tc>
                                  <w:tcPr>
                                    <w:tcW w:w="9000" w:type="dxa"/>
                                    <w:hideMark/>
                                  </w:tcPr>
                                  <w:tbl>
                                    <w:tblPr>
                                      <w:tblpPr w:leftFromText="45" w:rightFromText="45" w:vertAnchor="text"/>
                                      <w:tblW w:w="5000" w:type="pct"/>
                                      <w:tblCellMar>
                                        <w:left w:w="0" w:type="dxa"/>
                                        <w:right w:w="0" w:type="dxa"/>
                                      </w:tblCellMar>
                                      <w:tblLook w:val="04A0"/>
                                    </w:tblPr>
                                    <w:tblGrid>
                                      <w:gridCol w:w="9360"/>
                                    </w:tblGrid>
                                    <w:tr w:rsidR="00E74F63">
                                      <w:tc>
                                        <w:tcPr>
                                          <w:tcW w:w="0" w:type="auto"/>
                                          <w:tcMar>
                                            <w:top w:w="0" w:type="dxa"/>
                                            <w:left w:w="270" w:type="dxa"/>
                                            <w:bottom w:w="135" w:type="dxa"/>
                                            <w:right w:w="270" w:type="dxa"/>
                                          </w:tcMar>
                                          <w:hideMark/>
                                        </w:tcPr>
                                        <w:p w:rsidR="00E74F63" w:rsidRDefault="00E74F63">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"https://mailchi.mp/7694c83f7965/committee-on-health-applauds-the-minister-of-health-and-the-ministerial-task-team-on-progress-made-on-covid-19?e=da105e4f6a"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r w:rsidR="00E74F63">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360"/>
                        </w:tblGrid>
                        <w:tr w:rsidR="00E74F6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90"/>
                              </w:tblGrid>
                              <w:tr w:rsidR="00E74F63">
                                <w:tc>
                                  <w:tcPr>
                                    <w:tcW w:w="0" w:type="auto"/>
                                    <w:tcMar>
                                      <w:top w:w="0" w:type="dxa"/>
                                      <w:left w:w="135" w:type="dxa"/>
                                      <w:bottom w:w="0" w:type="dxa"/>
                                      <w:right w:w="135" w:type="dxa"/>
                                    </w:tcMar>
                                    <w:hideMark/>
                                  </w:tcPr>
                                  <w:p w:rsidR="00E74F63" w:rsidRDefault="00E74F63">
                                    <w:pPr>
                                      <w:jc w:val="center"/>
                                      <w:rPr>
                                        <w:rFonts w:eastAsia="Times New Roman"/>
                                      </w:rPr>
                                    </w:pPr>
                                    <w:r>
                                      <w:rPr>
                                        <w:rFonts w:eastAsia="Times New Roman"/>
                                        <w:noProof/>
                                      </w:rPr>
                                      <w:drawing>
                                        <wp:inline distT="0" distB="0" distL="0" distR="0">
                                          <wp:extent cx="5375275" cy="2083435"/>
                                          <wp:effectExtent l="19050" t="0" r="0" b="0"/>
                                          <wp:docPr id="1" name="Picture 1" descr="https://gallery.mailchimp.com/174940c63c5e06b60f5650bea/_compresseds/0ed4a518-56e2-405b-ad5d-453b1e8125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74940c63c5e06b60f5650bea/_compresseds/0ed4a518-56e2-405b-ad5d-453b1e81257d.jpg"/>
                                                  <pic:cNvPicPr>
                                                    <a:picLocks noChangeAspect="1" noChangeArrowheads="1"/>
                                                  </pic:cNvPicPr>
                                                </pic:nvPicPr>
                                                <pic:blipFill>
                                                  <a:blip r:embed="rId4" cstate="print"/>
                                                  <a:srcRect/>
                                                  <a:stretch>
                                                    <a:fillRect/>
                                                  </a:stretch>
                                                </pic:blipFill>
                                                <pic:spPr bwMode="auto">
                                                  <a:xfrm>
                                                    <a:off x="0" y="0"/>
                                                    <a:ext cx="5375275" cy="2083435"/>
                                                  </a:xfrm>
                                                  <a:prstGeom prst="rect">
                                                    <a:avLst/>
                                                  </a:prstGeom>
                                                  <a:noFill/>
                                                  <a:ln w="9525">
                                                    <a:noFill/>
                                                    <a:miter lim="800000"/>
                                                    <a:headEnd/>
                                                    <a:tailEnd/>
                                                  </a:ln>
                                                </pic:spPr>
                                              </pic:pic>
                                            </a:graphicData>
                                          </a:graphic>
                                        </wp:inline>
                                      </w:drawing>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r w:rsidR="00E74F63">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360"/>
                        </w:tblGrid>
                        <w:tr w:rsidR="00E74F6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E74F63">
                                <w:tc>
                                  <w:tcPr>
                                    <w:tcW w:w="9000" w:type="dxa"/>
                                    <w:hideMark/>
                                  </w:tcPr>
                                  <w:tbl>
                                    <w:tblPr>
                                      <w:tblpPr w:leftFromText="45" w:rightFromText="45" w:vertAnchor="text"/>
                                      <w:tblW w:w="5000" w:type="pct"/>
                                      <w:tblCellMar>
                                        <w:left w:w="0" w:type="dxa"/>
                                        <w:right w:w="0" w:type="dxa"/>
                                      </w:tblCellMar>
                                      <w:tblLook w:val="04A0"/>
                                    </w:tblPr>
                                    <w:tblGrid>
                                      <w:gridCol w:w="9360"/>
                                    </w:tblGrid>
                                    <w:tr w:rsidR="00E74F63">
                                      <w:tc>
                                        <w:tcPr>
                                          <w:tcW w:w="0" w:type="auto"/>
                                          <w:tcMar>
                                            <w:top w:w="0" w:type="dxa"/>
                                            <w:left w:w="270" w:type="dxa"/>
                                            <w:bottom w:w="135" w:type="dxa"/>
                                            <w:right w:w="270" w:type="dxa"/>
                                          </w:tcMar>
                                          <w:hideMark/>
                                        </w:tcPr>
                                        <w:p w:rsidR="00E74F63" w:rsidRDefault="00E74F63">
                                          <w:pPr>
                                            <w:spacing w:line="360" w:lineRule="auto"/>
                                            <w:rPr>
                                              <w:rFonts w:ascii="Helvetica" w:eastAsia="Times New Roman" w:hAnsi="Helvetica" w:cs="Helvetica"/>
                                              <w:color w:val="202020"/>
                                            </w:rPr>
                                          </w:pPr>
                                          <w:r>
                                            <w:rPr>
                                              <w:rStyle w:val="Strong"/>
                                              <w:rFonts w:ascii="Helvetica" w:eastAsia="Times New Roman" w:hAnsi="Helvetica" w:cs="Helvetica"/>
                                              <w:color w:val="202020"/>
                                            </w:rPr>
                                            <w:t xml:space="preserve">MEDIA STATEMENT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ON HEALTH APPLAUDS THE MINISTER OF HEALTH AND THE MINISTERIAL TASK TEAM ON PROGRESS MADE ON COVID-19</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Saturday, 11 April 2020 – </w:t>
                                          </w:r>
                                          <w:r>
                                            <w:rPr>
                                              <w:rFonts w:ascii="Helvetica" w:eastAsia="Times New Roman" w:hAnsi="Helvetica" w:cs="Helvetica"/>
                                              <w:color w:val="202020"/>
                                            </w:rPr>
                                            <w:t>The Portfolio Committee on Health expressed its satisfaction after it heard progress that the Department of Health and the Ministerial Task Team are making in curbing and fighting the spread of Covid-19 in the country.</w:t>
                                          </w:r>
                                          <w:r>
                                            <w:rPr>
                                              <w:rFonts w:ascii="Helvetica" w:eastAsia="Times New Roman" w:hAnsi="Helvetica" w:cs="Helvetica"/>
                                              <w:color w:val="202020"/>
                                            </w:rPr>
                                            <w:br/>
                                            <w:t> </w:t>
                                          </w:r>
                                          <w:r>
                                            <w:rPr>
                                              <w:rFonts w:ascii="Helvetica" w:eastAsia="Times New Roman" w:hAnsi="Helvetica" w:cs="Helvetica"/>
                                              <w:color w:val="202020"/>
                                            </w:rPr>
                                            <w:br/>
                                            <w:t xml:space="preserve">On Good Friday (10 April 2020), the committee had a virtual meeting with the Minister of Health, Dr </w:t>
                                          </w:r>
                                          <w:proofErr w:type="spellStart"/>
                                          <w:r>
                                            <w:rPr>
                                              <w:rFonts w:ascii="Helvetica" w:eastAsia="Times New Roman" w:hAnsi="Helvetica" w:cs="Helvetica"/>
                                              <w:color w:val="202020"/>
                                            </w:rPr>
                                            <w:t>Zweli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Mkhize</w:t>
                                          </w:r>
                                          <w:proofErr w:type="spellEnd"/>
                                          <w:r>
                                            <w:rPr>
                                              <w:rFonts w:ascii="Helvetica" w:eastAsia="Times New Roman" w:hAnsi="Helvetica" w:cs="Helvetica"/>
                                              <w:color w:val="202020"/>
                                            </w:rPr>
                                            <w:t xml:space="preserve">, Department of Health, MEC’s of Health from the nine provinces, Ministerial advisory team chair Prof </w:t>
                                          </w:r>
                                          <w:proofErr w:type="spellStart"/>
                                          <w:r>
                                            <w:rPr>
                                              <w:rFonts w:ascii="Helvetica" w:eastAsia="Times New Roman" w:hAnsi="Helvetica" w:cs="Helvetica"/>
                                              <w:color w:val="202020"/>
                                            </w:rPr>
                                            <w:t>Salim</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Abdool-Karim</w:t>
                                          </w:r>
                                          <w:proofErr w:type="spellEnd"/>
                                          <w:r>
                                            <w:rPr>
                                              <w:rFonts w:ascii="Helvetica" w:eastAsia="Times New Roman" w:hAnsi="Helvetica" w:cs="Helvetica"/>
                                              <w:color w:val="202020"/>
                                            </w:rPr>
                                            <w:t>, National Institute for Communicable Diseases (NICD) and the South African Health Regulatory Authority (SAHPRA) where the committee was briefed on progress made so far.</w:t>
                                          </w:r>
                                          <w:r>
                                            <w:rPr>
                                              <w:rFonts w:ascii="Helvetica" w:eastAsia="Times New Roman" w:hAnsi="Helvetica" w:cs="Helvetica"/>
                                              <w:color w:val="202020"/>
                                            </w:rPr>
                                            <w:br/>
                                            <w:t> </w:t>
                                          </w:r>
                                          <w:r>
                                            <w:rPr>
                                              <w:rFonts w:ascii="Helvetica" w:eastAsia="Times New Roman" w:hAnsi="Helvetica" w:cs="Helvetica"/>
                                              <w:color w:val="202020"/>
                                            </w:rPr>
                                            <w:br/>
                                            <w:t xml:space="preserve">The committee received an update on the latest developments relating to Covid-19 </w:t>
                                          </w:r>
                                          <w:r>
                                            <w:rPr>
                                              <w:rFonts w:ascii="Helvetica" w:eastAsia="Times New Roman" w:hAnsi="Helvetica" w:cs="Helvetica"/>
                                              <w:color w:val="202020"/>
                                            </w:rPr>
                                            <w:lastRenderedPageBreak/>
                                            <w:t>and engaged the minister on issues covered in the media concerning protective equipment in healthcare facilities and the progress with Covid-19 screening in various provinces.</w:t>
                                          </w:r>
                                          <w:r>
                                            <w:rPr>
                                              <w:rFonts w:ascii="Helvetica" w:eastAsia="Times New Roman" w:hAnsi="Helvetica" w:cs="Helvetica"/>
                                              <w:color w:val="202020"/>
                                            </w:rPr>
                                            <w:br/>
                                            <w:t> </w:t>
                                          </w:r>
                                          <w:r>
                                            <w:rPr>
                                              <w:rFonts w:ascii="Helvetica" w:eastAsia="Times New Roman" w:hAnsi="Helvetica" w:cs="Helvetica"/>
                                              <w:color w:val="202020"/>
                                            </w:rPr>
                                            <w:br/>
                                            <w:t>In the meeting, the minister provided an update on the measures undertaken by the Department of Health with the MEC of Health in KwaZulu Natal to close St Augustine’s Hospital in KwaZulu Natal. The committee heard that the hospital experienced increased numbers of patients and healthcare workers infected with the virus.</w:t>
                                          </w:r>
                                          <w:r>
                                            <w:rPr>
                                              <w:rFonts w:ascii="Helvetica" w:eastAsia="Times New Roman" w:hAnsi="Helvetica" w:cs="Helvetica"/>
                                              <w:color w:val="202020"/>
                                            </w:rPr>
                                            <w:br/>
                                            <w:t> </w:t>
                                          </w:r>
                                          <w:r>
                                            <w:rPr>
                                              <w:rFonts w:ascii="Helvetica" w:eastAsia="Times New Roman" w:hAnsi="Helvetica" w:cs="Helvetica"/>
                                              <w:color w:val="202020"/>
                                            </w:rPr>
                                            <w:br/>
                                            <w:t xml:space="preserve">Briefing the committee, Prof </w:t>
                                          </w:r>
                                          <w:proofErr w:type="spellStart"/>
                                          <w:r>
                                            <w:rPr>
                                              <w:rFonts w:ascii="Helvetica" w:eastAsia="Times New Roman" w:hAnsi="Helvetica" w:cs="Helvetica"/>
                                              <w:color w:val="202020"/>
                                            </w:rPr>
                                            <w:t>Abdool-Karim</w:t>
                                          </w:r>
                                          <w:proofErr w:type="spellEnd"/>
                                          <w:r>
                                            <w:rPr>
                                              <w:rFonts w:ascii="Helvetica" w:eastAsia="Times New Roman" w:hAnsi="Helvetica" w:cs="Helvetica"/>
                                              <w:color w:val="202020"/>
                                            </w:rPr>
                                            <w:t xml:space="preserve"> who is part of the ministerial health advisory committee shared with the committee the epidemiology of the disease and highlighted what is happening at St Augustine’s hospital.</w:t>
                                          </w:r>
                                          <w:r>
                                            <w:rPr>
                                              <w:rFonts w:ascii="Helvetica" w:eastAsia="Times New Roman" w:hAnsi="Helvetica" w:cs="Helvetica"/>
                                              <w:color w:val="202020"/>
                                            </w:rPr>
                                            <w:br/>
                                            <w:t> </w:t>
                                          </w:r>
                                          <w:r>
                                            <w:rPr>
                                              <w:rFonts w:ascii="Helvetica" w:eastAsia="Times New Roman" w:hAnsi="Helvetica" w:cs="Helvetica"/>
                                              <w:color w:val="202020"/>
                                            </w:rPr>
                                            <w:br/>
                                            <w:t xml:space="preserve">Prof </w:t>
                                          </w:r>
                                          <w:proofErr w:type="spellStart"/>
                                          <w:r>
                                            <w:rPr>
                                              <w:rFonts w:ascii="Helvetica" w:eastAsia="Times New Roman" w:hAnsi="Helvetica" w:cs="Helvetica"/>
                                              <w:color w:val="202020"/>
                                            </w:rPr>
                                            <w:t>Abdool-Karim</w:t>
                                          </w:r>
                                          <w:proofErr w:type="spellEnd"/>
                                          <w:r>
                                            <w:rPr>
                                              <w:rFonts w:ascii="Helvetica" w:eastAsia="Times New Roman" w:hAnsi="Helvetica" w:cs="Helvetica"/>
                                              <w:color w:val="202020"/>
                                            </w:rPr>
                                            <w:t xml:space="preserve"> stated that the decision to go on a countrywide lockdown was “timely that the epidemic as we see in other countries is following a very conservative curve, not exponential, however, we should not rest but press on in this positive direction”.</w:t>
                                          </w:r>
                                          <w:r>
                                            <w:rPr>
                                              <w:rFonts w:ascii="Helvetica" w:eastAsia="Times New Roman" w:hAnsi="Helvetica" w:cs="Helvetica"/>
                                              <w:color w:val="202020"/>
                                            </w:rPr>
                                            <w:br/>
                                            <w:t> </w:t>
                                          </w:r>
                                          <w:r>
                                            <w:rPr>
                                              <w:rFonts w:ascii="Helvetica" w:eastAsia="Times New Roman" w:hAnsi="Helvetica" w:cs="Helvetica"/>
                                              <w:color w:val="202020"/>
                                            </w:rPr>
                                            <w:br/>
                                            <w:t xml:space="preserve">The Chairperson of the committee, Dr </w:t>
                                          </w:r>
                                          <w:proofErr w:type="spellStart"/>
                                          <w:r>
                                            <w:rPr>
                                              <w:rFonts w:ascii="Helvetica" w:eastAsia="Times New Roman" w:hAnsi="Helvetica" w:cs="Helvetica"/>
                                              <w:color w:val="202020"/>
                                            </w:rPr>
                                            <w:t>Sibongiseni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Dhlomo</w:t>
                                          </w:r>
                                          <w:proofErr w:type="spellEnd"/>
                                          <w:r>
                                            <w:rPr>
                                              <w:rFonts w:ascii="Helvetica" w:eastAsia="Times New Roman" w:hAnsi="Helvetica" w:cs="Helvetica"/>
                                              <w:color w:val="202020"/>
                                            </w:rPr>
                                            <w:t>, said the committee commends the sterling work conducted by the task team that is headed by the Minister of Health. Members of the committee thanked the team for the hard work it is doing under difficult times, and on how the team has handled the outbreak of the pandemic in the country.</w:t>
                                          </w:r>
                                          <w:r>
                                            <w:rPr>
                                              <w:rFonts w:ascii="Helvetica" w:eastAsia="Times New Roman" w:hAnsi="Helvetica" w:cs="Helvetica"/>
                                              <w:color w:val="202020"/>
                                            </w:rPr>
                                            <w:br/>
                                            <w:t> </w:t>
                                          </w:r>
                                          <w:r>
                                            <w:rPr>
                                              <w:rFonts w:ascii="Helvetica" w:eastAsia="Times New Roman" w:hAnsi="Helvetica" w:cs="Helvetica"/>
                                              <w:color w:val="202020"/>
                                            </w:rPr>
                                            <w:br/>
                                            <w:t>The committee took a unanimous decision that the meeting should take place weekly where it will receive updates from the minister and the task team and monitor the developments on the pandemic.</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lastRenderedPageBreak/>
                                            <w:t xml:space="preserve">Dr </w:t>
                                          </w:r>
                                          <w:proofErr w:type="spellStart"/>
                                          <w:r>
                                            <w:rPr>
                                              <w:rFonts w:ascii="Helvetica" w:eastAsia="Times New Roman" w:hAnsi="Helvetica" w:cs="Helvetica"/>
                                              <w:color w:val="202020"/>
                                            </w:rPr>
                                            <w:t>Dhlomo</w:t>
                                          </w:r>
                                          <w:proofErr w:type="spellEnd"/>
                                          <w:r>
                                            <w:rPr>
                                              <w:rFonts w:ascii="Helvetica" w:eastAsia="Times New Roman" w:hAnsi="Helvetica" w:cs="Helvetica"/>
                                              <w:color w:val="202020"/>
                                            </w:rPr>
                                            <w:t xml:space="preserve"> said: “This is in line with parliament’s constitutional mandate of oversight, and this will go a long way in ensuring that the committee is on board and kept abreast on the ongoing fight against the pandemic.”</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PORTFOLIO COMMITTEE ON HEALTH, DR SIBONGISENI DHLOMO.</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r>
                                          <w:r>
                                            <w:rPr>
                                              <w:rStyle w:val="Strong"/>
                                              <w:rFonts w:ascii="Helvetica" w:eastAsia="Times New Roman" w:hAnsi="Helvetica" w:cs="Helvetica"/>
                                              <w:color w:val="202020"/>
                                            </w:rPr>
                                            <w:t xml:space="preserve">Name: Ms </w:t>
                                          </w:r>
                                          <w:proofErr w:type="spellStart"/>
                                          <w:r>
                                            <w:rPr>
                                              <w:rStyle w:val="Strong"/>
                                              <w:rFonts w:ascii="Helvetica" w:eastAsia="Times New Roman" w:hAnsi="Helvetica" w:cs="Helvetica"/>
                                              <w:color w:val="202020"/>
                                            </w:rPr>
                                            <w:t>Yoliswa</w:t>
                                          </w:r>
                                          <w:proofErr w:type="spellEnd"/>
                                          <w:r>
                                            <w:rPr>
                                              <w:rStyle w:val="Strong"/>
                                              <w:rFonts w:ascii="Helvetica" w:eastAsia="Times New Roman" w:hAnsi="Helvetica" w:cs="Helvetica"/>
                                              <w:color w:val="202020"/>
                                            </w:rPr>
                                            <w:t xml:space="preserve"> </w:t>
                                          </w:r>
                                          <w:proofErr w:type="spellStart"/>
                                          <w:r>
                                            <w:rPr>
                                              <w:rStyle w:val="Strong"/>
                                              <w:rFonts w:ascii="Helvetica" w:eastAsia="Times New Roman" w:hAnsi="Helvetica" w:cs="Helvetica"/>
                                              <w:color w:val="202020"/>
                                            </w:rPr>
                                            <w:t>Landu</w:t>
                                          </w:r>
                                          <w:proofErr w:type="spellEnd"/>
                                          <w:r>
                                            <w:rPr>
                                              <w:rFonts w:ascii="Helvetica" w:eastAsia="Times New Roman" w:hAnsi="Helvetica" w:cs="Helvetica"/>
                                              <w:color w:val="202020"/>
                                            </w:rPr>
                                            <w:br/>
                                          </w:r>
                                          <w:r>
                                            <w:rPr>
                                              <w:rStyle w:val="Strong"/>
                                              <w:rFonts w:ascii="Helvetica" w:eastAsia="Times New Roman" w:hAnsi="Helvetica" w:cs="Helvetica"/>
                                              <w:color w:val="202020"/>
                                            </w:rPr>
                                            <w:t>Parliamentary Communication Services</w:t>
                                          </w:r>
                                          <w:r>
                                            <w:rPr>
                                              <w:rFonts w:ascii="Helvetica" w:eastAsia="Times New Roman" w:hAnsi="Helvetica" w:cs="Helvetica"/>
                                              <w:color w:val="202020"/>
                                            </w:rPr>
                                            <w:br/>
                                          </w:r>
                                          <w:r>
                                            <w:rPr>
                                              <w:rStyle w:val="Strong"/>
                                              <w:rFonts w:ascii="Helvetica" w:eastAsia="Times New Roman" w:hAnsi="Helvetica" w:cs="Helvetica"/>
                                              <w:color w:val="202020"/>
                                            </w:rPr>
                                            <w:t xml:space="preserve">Tel: 021 403 8203 </w:t>
                                          </w:r>
                                          <w:r>
                                            <w:rPr>
                                              <w:rFonts w:ascii="Helvetica" w:eastAsia="Times New Roman" w:hAnsi="Helvetica" w:cs="Helvetica"/>
                                              <w:color w:val="202020"/>
                                            </w:rPr>
                                            <w:br/>
                                          </w:r>
                                          <w:r>
                                            <w:rPr>
                                              <w:rStyle w:val="Strong"/>
                                              <w:rFonts w:ascii="Helvetica" w:eastAsia="Times New Roman" w:hAnsi="Helvetica" w:cs="Helvetica"/>
                                              <w:color w:val="202020"/>
                                            </w:rPr>
                                            <w:t>Cell: 081 497 4694</w:t>
                                          </w:r>
                                          <w:r>
                                            <w:rPr>
                                              <w:rFonts w:ascii="Helvetica" w:eastAsia="Times New Roman" w:hAnsi="Helvetica" w:cs="Helvetica"/>
                                              <w:color w:val="202020"/>
                                            </w:rPr>
                                            <w:br/>
                                          </w:r>
                                          <w:r>
                                            <w:rPr>
                                              <w:rStyle w:val="Strong"/>
                                              <w:rFonts w:ascii="Helvetica" w:eastAsia="Times New Roman" w:hAnsi="Helvetica" w:cs="Helvetica"/>
                                              <w:color w:val="202020"/>
                                            </w:rPr>
                                            <w:t xml:space="preserve">E-mail: </w:t>
                                          </w:r>
                                          <w:hyperlink r:id="rId5" w:tgtFrame="_blank" w:history="1">
                                            <w:r>
                                              <w:rPr>
                                                <w:rStyle w:val="Strong"/>
                                                <w:rFonts w:ascii="Helvetica" w:eastAsia="Times New Roman" w:hAnsi="Helvetica" w:cs="Helvetica"/>
                                                <w:color w:val="007C89"/>
                                                <w:u w:val="single"/>
                                              </w:rPr>
                                              <w:t>ylandu@parliament.gov.za</w:t>
                                            </w:r>
                                          </w:hyperlink>
                                          <w:r>
                                            <w:rPr>
                                              <w:rFonts w:ascii="Helvetica" w:eastAsia="Times New Roman" w:hAnsi="Helvetica" w:cs="Helvetica"/>
                                              <w:color w:val="202020"/>
                                            </w:rPr>
                                            <w:br/>
                                            <w:t> </w:t>
                                          </w:r>
                                          <w:r>
                                            <w:rPr>
                                              <w:rFonts w:ascii="Helvetica" w:eastAsia="Times New Roman" w:hAnsi="Helvetica" w:cs="Helvetica"/>
                                              <w:color w:val="202020"/>
                                            </w:rPr>
                                            <w:br/>
                                            <w:t> </w:t>
                                          </w:r>
                                          <w:r>
                                            <w:rPr>
                                              <w:rFonts w:ascii="Helvetica" w:eastAsia="Times New Roman" w:hAnsi="Helvetica" w:cs="Helvetica"/>
                                              <w:color w:val="202020"/>
                                            </w:rPr>
                                            <w:b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r w:rsidR="00E74F63">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360"/>
                        </w:tblGrid>
                        <w:tr w:rsidR="00E74F63">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9090"/>
                              </w:tblGrid>
                              <w:tr w:rsidR="00E74F6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820"/>
                                    </w:tblGrid>
                                    <w:tr w:rsidR="00E74F6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8550"/>
                                          </w:tblGrid>
                                          <w:tr w:rsidR="00E74F63">
                                            <w:trPr>
                                              <w:jc w:val="center"/>
                                            </w:trPr>
                                            <w:tc>
                                              <w:tcPr>
                                                <w:tcW w:w="0" w:type="auto"/>
                                                <w:hideMark/>
                                              </w:tcPr>
                                              <w:tbl>
                                                <w:tblPr>
                                                  <w:tblW w:w="0" w:type="auto"/>
                                                  <w:jc w:val="center"/>
                                                  <w:tblCellMar>
                                                    <w:left w:w="0" w:type="dxa"/>
                                                    <w:right w:w="0" w:type="dxa"/>
                                                  </w:tblCellMar>
                                                  <w:tblLook w:val="04A0"/>
                                                </w:tblPr>
                                                <w:tblGrid>
                                                  <w:gridCol w:w="1781"/>
                                                  <w:gridCol w:w="1106"/>
                                                  <w:gridCol w:w="1272"/>
                                                  <w:gridCol w:w="1232"/>
                                                  <w:gridCol w:w="1278"/>
                                                  <w:gridCol w:w="1881"/>
                                                </w:tblGrid>
                                                <w:tr w:rsidR="00E74F63">
                                                  <w:trPr>
                                                    <w:jc w:val="center"/>
                                                  </w:trPr>
                                                  <w:tc>
                                                    <w:tcPr>
                                                      <w:tcW w:w="0" w:type="auto"/>
                                                      <w:hideMark/>
                                                    </w:tcPr>
                                                    <w:tbl>
                                                      <w:tblPr>
                                                        <w:tblpPr w:leftFromText="45" w:rightFromText="45" w:vertAnchor="text"/>
                                                        <w:tblW w:w="0" w:type="auto"/>
                                                        <w:tblCellMar>
                                                          <w:left w:w="0" w:type="dxa"/>
                                                          <w:right w:w="0" w:type="dxa"/>
                                                        </w:tblCellMar>
                                                        <w:tblLook w:val="04A0"/>
                                                      </w:tblPr>
                                                      <w:tblGrid>
                                                        <w:gridCol w:w="1781"/>
                                                      </w:tblGrid>
                                                      <w:tr w:rsidR="00E74F63">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631"/>
                                                            </w:tblGrid>
                                                            <w:tr w:rsidR="00E74F6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3"/>
                                                                    <w:gridCol w:w="983"/>
                                                                  </w:tblGrid>
                                                                  <w:tr w:rsidR="00E74F63">
                                                                    <w:tc>
                                                                      <w:tcPr>
                                                                        <w:tcW w:w="360" w:type="dxa"/>
                                                                        <w:vAlign w:val="center"/>
                                                                        <w:hideMark/>
                                                                      </w:tcPr>
                                                                      <w:p w:rsidR="00E74F63" w:rsidRDefault="00E74F63">
                                                                        <w:pPr>
                                                                          <w:jc w:val="center"/>
                                                                          <w:rPr>
                                                                            <w:rFonts w:eastAsia="Times New Roman"/>
                                                                          </w:rPr>
                                                                        </w:pPr>
                                                                        <w:r>
                                                                          <w:rPr>
                                                                            <w:rFonts w:eastAsia="Times New Roman"/>
                                                                            <w:noProof/>
                                                                            <w:color w:val="0000FF"/>
                                                                          </w:rPr>
                                                                          <w:lastRenderedPageBreak/>
                                                                          <w:drawing>
                                                                            <wp:inline distT="0" distB="0" distL="0" distR="0">
                                                                              <wp:extent cx="230505" cy="230505"/>
                                                                              <wp:effectExtent l="0" t="0" r="0" b="0"/>
                                                                              <wp:docPr id="2" name="Picture 2" descr="Parliament Websit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74F63" w:rsidRDefault="00E74F63">
                                                                        <w:pPr>
                                                                          <w:rPr>
                                                                            <w:rFonts w:eastAsia="Times New Roman"/>
                                                                          </w:rPr>
                                                                        </w:pPr>
                                                                        <w:hyperlink r:id="rId8"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106"/>
                                                      </w:tblGrid>
                                                      <w:tr w:rsidR="00E74F63">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956"/>
                                                            </w:tblGrid>
                                                            <w:tr w:rsidR="00E74F6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40"/>
                                                                    <w:gridCol w:w="431"/>
                                                                  </w:tblGrid>
                                                                  <w:tr w:rsidR="00E74F63">
                                                                    <w:tc>
                                                                      <w:tcPr>
                                                                        <w:tcW w:w="360" w:type="dxa"/>
                                                                        <w:vAlign w:val="center"/>
                                                                        <w:hideMark/>
                                                                      </w:tcPr>
                                                                      <w:p w:rsidR="00E74F63" w:rsidRDefault="00E74F63">
                                                                        <w:pPr>
                                                                          <w:jc w:val="center"/>
                                                                          <w:rPr>
                                                                            <w:rFonts w:eastAsia="Times New Roman"/>
                                                                          </w:rPr>
                                                                        </w:pPr>
                                                                        <w:r>
                                                                          <w:rPr>
                                                                            <w:rFonts w:eastAsia="Times New Roman"/>
                                                                            <w:noProof/>
                                                                            <w:color w:val="0000FF"/>
                                                                          </w:rPr>
                                                                          <w:drawing>
                                                                            <wp:inline distT="0" distB="0" distL="0" distR="0">
                                                                              <wp:extent cx="230505" cy="230505"/>
                                                                              <wp:effectExtent l="0" t="0" r="0" b="0"/>
                                                                              <wp:docPr id="3" name="Picture 3"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74F63" w:rsidRDefault="00E74F63">
                                                                        <w:pPr>
                                                                          <w:rPr>
                                                                            <w:rFonts w:eastAsia="Times New Roman"/>
                                                                          </w:rPr>
                                                                        </w:pPr>
                                                                        <w:hyperlink r:id="rId11"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272"/>
                                                      </w:tblGrid>
                                                      <w:tr w:rsidR="00E74F63">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122"/>
                                                            </w:tblGrid>
                                                            <w:tr w:rsidR="00E74F6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40"/>
                                                                    <w:gridCol w:w="597"/>
                                                                  </w:tblGrid>
                                                                  <w:tr w:rsidR="00E74F63">
                                                                    <w:tc>
                                                                      <w:tcPr>
                                                                        <w:tcW w:w="360" w:type="dxa"/>
                                                                        <w:vAlign w:val="center"/>
                                                                        <w:hideMark/>
                                                                      </w:tcPr>
                                                                      <w:p w:rsidR="00E74F63" w:rsidRDefault="00E74F63">
                                                                        <w:pPr>
                                                                          <w:jc w:val="center"/>
                                                                          <w:rPr>
                                                                            <w:rFonts w:eastAsia="Times New Roman"/>
                                                                          </w:rPr>
                                                                        </w:pPr>
                                                                        <w:r>
                                                                          <w:rPr>
                                                                            <w:rFonts w:eastAsia="Times New Roman"/>
                                                                            <w:noProof/>
                                                                            <w:color w:val="0000FF"/>
                                                                          </w:rPr>
                                                                          <w:drawing>
                                                                            <wp:inline distT="0" distB="0" distL="0" distR="0">
                                                                              <wp:extent cx="230505" cy="230505"/>
                                                                              <wp:effectExtent l="0" t="0" r="0" b="0"/>
                                                                              <wp:docPr id="4" name="Picture 4"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3"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74F63" w:rsidRDefault="00E74F63">
                                                                        <w:pPr>
                                                                          <w:rPr>
                                                                            <w:rFonts w:eastAsia="Times New Roman"/>
                                                                          </w:rPr>
                                                                        </w:pPr>
                                                                        <w:hyperlink r:id="rId14" w:history="1">
                                                                          <w:proofErr w:type="spellStart"/>
                                                                          <w:r>
                                                                            <w:rPr>
                                                                              <w:rStyle w:val="Hyperlink"/>
                                                                              <w:rFonts w:ascii="Helvetica" w:eastAsia="Times New Roman" w:hAnsi="Helvetica" w:cs="Helvetica"/>
                                                                              <w:color w:val="656565"/>
                                                                              <w:sz w:val="18"/>
                                                                              <w:szCs w:val="18"/>
                                                                              <w:u w:val="none"/>
                                                                            </w:rPr>
                                                                            <w:t>Facebook</w:t>
                                                                          </w:r>
                                                                          <w:proofErr w:type="spellEnd"/>
                                                                        </w:hyperlink>
                                                                        <w:r>
                                                                          <w:rPr>
                                                                            <w:rFonts w:eastAsia="Times New Roman"/>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232"/>
                                                      </w:tblGrid>
                                                      <w:tr w:rsidR="00E74F63">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082"/>
                                                            </w:tblGrid>
                                                            <w:tr w:rsidR="00E74F6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40"/>
                                                                    <w:gridCol w:w="557"/>
                                                                  </w:tblGrid>
                                                                  <w:tr w:rsidR="00E74F63">
                                                                    <w:tc>
                                                                      <w:tcPr>
                                                                        <w:tcW w:w="360" w:type="dxa"/>
                                                                        <w:vAlign w:val="center"/>
                                                                        <w:hideMark/>
                                                                      </w:tcPr>
                                                                      <w:p w:rsidR="00E74F63" w:rsidRDefault="00E74F63">
                                                                        <w:pPr>
                                                                          <w:jc w:val="center"/>
                                                                          <w:rPr>
                                                                            <w:rFonts w:eastAsia="Times New Roman"/>
                                                                          </w:rPr>
                                                                        </w:pPr>
                                                                        <w:r>
                                                                          <w:rPr>
                                                                            <w:rFonts w:eastAsia="Times New Roman"/>
                                                                            <w:noProof/>
                                                                            <w:color w:val="0000FF"/>
                                                                          </w:rPr>
                                                                          <w:drawing>
                                                                            <wp:inline distT="0" distB="0" distL="0" distR="0">
                                                                              <wp:extent cx="230505" cy="230505"/>
                                                                              <wp:effectExtent l="0" t="0" r="0" b="0"/>
                                                                              <wp:docPr id="5" name="Picture 5" descr="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74F63" w:rsidRDefault="00E74F63">
                                                                        <w:pPr>
                                                                          <w:rPr>
                                                                            <w:rFonts w:eastAsia="Times New Roman"/>
                                                                          </w:rPr>
                                                                        </w:pPr>
                                                                        <w:hyperlink r:id="rId17"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278"/>
                                                      </w:tblGrid>
                                                      <w:tr w:rsidR="00E74F63">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128"/>
                                                            </w:tblGrid>
                                                            <w:tr w:rsidR="00E74F6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40"/>
                                                                    <w:gridCol w:w="603"/>
                                                                  </w:tblGrid>
                                                                  <w:tr w:rsidR="00E74F63">
                                                                    <w:tc>
                                                                      <w:tcPr>
                                                                        <w:tcW w:w="360" w:type="dxa"/>
                                                                        <w:vAlign w:val="center"/>
                                                                        <w:hideMark/>
                                                                      </w:tcPr>
                                                                      <w:p w:rsidR="00E74F63" w:rsidRDefault="00E74F63">
                                                                        <w:pPr>
                                                                          <w:jc w:val="center"/>
                                                                          <w:rPr>
                                                                            <w:rFonts w:eastAsia="Times New Roman"/>
                                                                          </w:rPr>
                                                                        </w:pPr>
                                                                        <w:r>
                                                                          <w:rPr>
                                                                            <w:rFonts w:eastAsia="Times New Roman"/>
                                                                            <w:noProof/>
                                                                            <w:color w:val="0000FF"/>
                                                                          </w:rPr>
                                                                          <w:drawing>
                                                                            <wp:inline distT="0" distB="0" distL="0" distR="0">
                                                                              <wp:extent cx="230505" cy="230505"/>
                                                                              <wp:effectExtent l="0" t="0" r="0" b="0"/>
                                                                              <wp:docPr id="6" name="Picture 6"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9"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74F63" w:rsidRDefault="00E74F63">
                                                                        <w:pPr>
                                                                          <w:rPr>
                                                                            <w:rFonts w:eastAsia="Times New Roman"/>
                                                                          </w:rPr>
                                                                        </w:pPr>
                                                                        <w:hyperlink r:id="rId20" w:history="1">
                                                                          <w:proofErr w:type="spellStart"/>
                                                                          <w:r>
                                                                            <w:rPr>
                                                                              <w:rStyle w:val="Hyperlink"/>
                                                                              <w:rFonts w:ascii="Helvetica" w:eastAsia="Times New Roman" w:hAnsi="Helvetica" w:cs="Helvetica"/>
                                                                              <w:color w:val="656565"/>
                                                                              <w:sz w:val="18"/>
                                                                              <w:szCs w:val="18"/>
                                                                              <w:u w:val="none"/>
                                                                            </w:rPr>
                                                                            <w:t>Instagram</w:t>
                                                                          </w:r>
                                                                          <w:proofErr w:type="spellEnd"/>
                                                                        </w:hyperlink>
                                                                        <w:r>
                                                                          <w:rPr>
                                                                            <w:rFonts w:eastAsia="Times New Roman"/>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881"/>
                                                      </w:tblGrid>
                                                      <w:tr w:rsidR="00E74F63">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1881"/>
                                                            </w:tblGrid>
                                                            <w:tr w:rsidR="00E74F63">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3"/>
                                                                    <w:gridCol w:w="1233"/>
                                                                  </w:tblGrid>
                                                                  <w:tr w:rsidR="00E74F63">
                                                                    <w:tc>
                                                                      <w:tcPr>
                                                                        <w:tcW w:w="360" w:type="dxa"/>
                                                                        <w:vAlign w:val="center"/>
                                                                        <w:hideMark/>
                                                                      </w:tcPr>
                                                                      <w:p w:rsidR="00E74F63" w:rsidRDefault="00E74F63">
                                                                        <w:pPr>
                                                                          <w:jc w:val="center"/>
                                                                          <w:rPr>
                                                                            <w:rFonts w:eastAsia="Times New Roman"/>
                                                                          </w:rPr>
                                                                        </w:pPr>
                                                                        <w:r>
                                                                          <w:rPr>
                                                                            <w:rFonts w:eastAsia="Times New Roman"/>
                                                                            <w:noProof/>
                                                                            <w:color w:val="0000FF"/>
                                                                          </w:rPr>
                                                                          <w:drawing>
                                                                            <wp:inline distT="0" distB="0" distL="0" distR="0">
                                                                              <wp:extent cx="230505" cy="230505"/>
                                                                              <wp:effectExtent l="0" t="0" r="0" b="0"/>
                                                                              <wp:docPr id="7" name="Picture 7" descr="Parliament TV Schedul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E74F63" w:rsidRDefault="00E74F63">
                                                                        <w:pPr>
                                                                          <w:rPr>
                                                                            <w:rFonts w:eastAsia="Times New Roman"/>
                                                                          </w:rPr>
                                                                        </w:pPr>
                                                                        <w:hyperlink r:id="rId22"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jc w:val="center"/>
                                                  <w:rPr>
                                                    <w:rFonts w:asciiTheme="minorHAnsi" w:eastAsiaTheme="minorEastAsia" w:hAnsiTheme="minorHAnsi" w:cstheme="minorBidi"/>
                                                    <w:sz w:val="22"/>
                                                    <w:szCs w:val="22"/>
                                                  </w:rPr>
                                                </w:pPr>
                                              </w:p>
                                            </w:tc>
                                          </w:tr>
                                        </w:tbl>
                                        <w:p w:rsidR="00E74F63" w:rsidRDefault="00E74F63">
                                          <w:pPr>
                                            <w:jc w:val="center"/>
                                            <w:rPr>
                                              <w:rFonts w:asciiTheme="minorHAnsi" w:eastAsiaTheme="minorEastAsia" w:hAnsiTheme="minorHAnsi" w:cstheme="minorBidi"/>
                                              <w:sz w:val="22"/>
                                              <w:szCs w:val="22"/>
                                            </w:rPr>
                                          </w:pPr>
                                        </w:p>
                                      </w:tc>
                                    </w:tr>
                                  </w:tbl>
                                  <w:p w:rsidR="00E74F63" w:rsidRDefault="00E74F63">
                                    <w:pPr>
                                      <w:jc w:val="center"/>
                                      <w:rPr>
                                        <w:rFonts w:asciiTheme="minorHAnsi" w:eastAsiaTheme="minorEastAsia" w:hAnsiTheme="minorHAnsi" w:cstheme="minorBidi"/>
                                        <w:sz w:val="22"/>
                                        <w:szCs w:val="22"/>
                                      </w:rPr>
                                    </w:pPr>
                                  </w:p>
                                </w:tc>
                              </w:tr>
                            </w:tbl>
                            <w:p w:rsidR="00E74F63" w:rsidRDefault="00E74F63">
                              <w:pPr>
                                <w:jc w:val="center"/>
                                <w:rPr>
                                  <w:rFonts w:asciiTheme="minorHAnsi" w:eastAsiaTheme="minorEastAsia" w:hAnsiTheme="minorHAnsi" w:cstheme="minorBidi"/>
                                  <w:sz w:val="22"/>
                                  <w:szCs w:val="22"/>
                                </w:rPr>
                              </w:pPr>
                            </w:p>
                          </w:tc>
                        </w:tr>
                      </w:tbl>
                      <w:p w:rsidR="00E74F63" w:rsidRDefault="00E74F63">
                        <w:pPr>
                          <w:rPr>
                            <w:rFonts w:eastAsia="Times New Roman"/>
                            <w:vanish/>
                          </w:rPr>
                        </w:pPr>
                      </w:p>
                      <w:tbl>
                        <w:tblPr>
                          <w:tblW w:w="5000" w:type="pct"/>
                          <w:tblCellMar>
                            <w:left w:w="0" w:type="dxa"/>
                            <w:right w:w="0" w:type="dxa"/>
                          </w:tblCellMar>
                          <w:tblLook w:val="04A0"/>
                        </w:tblPr>
                        <w:tblGrid>
                          <w:gridCol w:w="9360"/>
                        </w:tblGrid>
                        <w:tr w:rsidR="00E74F63">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8820"/>
                              </w:tblGrid>
                              <w:tr w:rsidR="00E74F63">
                                <w:tc>
                                  <w:tcPr>
                                    <w:tcW w:w="0" w:type="auto"/>
                                    <w:tcBorders>
                                      <w:top w:val="single" w:sz="12" w:space="0" w:color="EEEEEE"/>
                                      <w:left w:val="nil"/>
                                      <w:bottom w:val="nil"/>
                                      <w:right w:val="nil"/>
                                    </w:tcBorders>
                                    <w:vAlign w:val="center"/>
                                    <w:hideMark/>
                                  </w:tcPr>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eastAsia="Times New Roman"/>
                            <w:vanish/>
                          </w:rPr>
                        </w:pPr>
                      </w:p>
                      <w:tbl>
                        <w:tblPr>
                          <w:tblW w:w="5000" w:type="pct"/>
                          <w:tblCellMar>
                            <w:left w:w="0" w:type="dxa"/>
                            <w:right w:w="0" w:type="dxa"/>
                          </w:tblCellMar>
                          <w:tblLook w:val="04A0"/>
                        </w:tblPr>
                        <w:tblGrid>
                          <w:gridCol w:w="9360"/>
                        </w:tblGrid>
                        <w:tr w:rsidR="00E74F6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360"/>
                              </w:tblGrid>
                              <w:tr w:rsidR="00E74F63">
                                <w:tc>
                                  <w:tcPr>
                                    <w:tcW w:w="9000" w:type="dxa"/>
                                    <w:hideMark/>
                                  </w:tcPr>
                                  <w:tbl>
                                    <w:tblPr>
                                      <w:tblpPr w:leftFromText="45" w:rightFromText="45" w:vertAnchor="text"/>
                                      <w:tblW w:w="5000" w:type="pct"/>
                                      <w:tblCellMar>
                                        <w:left w:w="0" w:type="dxa"/>
                                        <w:right w:w="0" w:type="dxa"/>
                                      </w:tblCellMar>
                                      <w:tblLook w:val="04A0"/>
                                    </w:tblPr>
                                    <w:tblGrid>
                                      <w:gridCol w:w="9360"/>
                                    </w:tblGrid>
                                    <w:tr w:rsidR="00E74F63">
                                      <w:tc>
                                        <w:tcPr>
                                          <w:tcW w:w="0" w:type="auto"/>
                                          <w:tcMar>
                                            <w:top w:w="0" w:type="dxa"/>
                                            <w:left w:w="270" w:type="dxa"/>
                                            <w:bottom w:w="135" w:type="dxa"/>
                                            <w:right w:w="270" w:type="dxa"/>
                                          </w:tcMar>
                                          <w:hideMark/>
                                        </w:tcPr>
                                        <w:p w:rsidR="00E74F63" w:rsidRDefault="00E74F63">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2020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5"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rPr>
                            <w:rFonts w:asciiTheme="minorHAnsi" w:eastAsiaTheme="minorEastAsia" w:hAnsiTheme="minorHAnsi" w:cstheme="minorBidi"/>
                            <w:sz w:val="22"/>
                            <w:szCs w:val="22"/>
                          </w:rPr>
                        </w:pPr>
                      </w:p>
                    </w:tc>
                  </w:tr>
                </w:tbl>
                <w:p w:rsidR="00E74F63" w:rsidRDefault="00E74F63">
                  <w:pPr>
                    <w:jc w:val="center"/>
                    <w:rPr>
                      <w:rFonts w:asciiTheme="minorHAnsi" w:eastAsiaTheme="minorEastAsia" w:hAnsiTheme="minorHAnsi" w:cstheme="minorBidi"/>
                      <w:sz w:val="22"/>
                      <w:szCs w:val="22"/>
                    </w:rPr>
                  </w:pPr>
                </w:p>
              </w:tc>
            </w:tr>
          </w:tbl>
          <w:p w:rsidR="00E74F63" w:rsidRDefault="00E74F63">
            <w:pPr>
              <w:jc w:val="center"/>
              <w:rPr>
                <w:rFonts w:asciiTheme="minorHAnsi" w:eastAsiaTheme="minorEastAsia" w:hAnsiTheme="minorHAnsi" w:cstheme="minorBidi"/>
                <w:sz w:val="22"/>
                <w:szCs w:val="22"/>
              </w:rPr>
            </w:pPr>
          </w:p>
        </w:tc>
      </w:tr>
    </w:tbl>
    <w:p w:rsidR="00E74F63" w:rsidRDefault="00E74F63" w:rsidP="00E74F63">
      <w:pPr>
        <w:rPr>
          <w:rFonts w:eastAsia="Times New Roman"/>
        </w:rPr>
      </w:pPr>
      <w:r>
        <w:rPr>
          <w:rFonts w:eastAsia="Times New Roman"/>
          <w:noProof/>
        </w:rPr>
        <w:lastRenderedPageBreak/>
        <w:drawing>
          <wp:inline distT="0" distB="0" distL="0" distR="0">
            <wp:extent cx="8255" cy="8255"/>
            <wp:effectExtent l="0" t="0" r="0" b="0"/>
            <wp:docPr id="8" name="Picture 8" descr="https://parliament.us15.list-manage.com/track/open.php?u=174940c63c5e06b60f5650bea&amp;id=7c556c65e7&amp;e=da105e4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7c556c65e7&amp;e=da105e4f6a"/>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F4024" w:rsidRDefault="00E74F63"/>
    <w:sectPr w:rsidR="00AF4024" w:rsidSect="001E4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4F63"/>
    <w:rsid w:val="001E4510"/>
    <w:rsid w:val="00574521"/>
    <w:rsid w:val="00B53CDD"/>
    <w:rsid w:val="00E7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F63"/>
    <w:rPr>
      <w:color w:val="0000FF"/>
      <w:u w:val="single"/>
    </w:rPr>
  </w:style>
  <w:style w:type="character" w:styleId="Strong">
    <w:name w:val="Strong"/>
    <w:basedOn w:val="DefaultParagraphFont"/>
    <w:uiPriority w:val="22"/>
    <w:qFormat/>
    <w:rsid w:val="00E74F63"/>
    <w:rPr>
      <w:b/>
      <w:bCs/>
    </w:rPr>
  </w:style>
  <w:style w:type="character" w:styleId="Emphasis">
    <w:name w:val="Emphasis"/>
    <w:basedOn w:val="DefaultParagraphFont"/>
    <w:uiPriority w:val="20"/>
    <w:qFormat/>
    <w:rsid w:val="00E74F63"/>
    <w:rPr>
      <w:i/>
      <w:iCs/>
    </w:rPr>
  </w:style>
  <w:style w:type="paragraph" w:styleId="BalloonText">
    <w:name w:val="Balloon Text"/>
    <w:basedOn w:val="Normal"/>
    <w:link w:val="BalloonTextChar"/>
    <w:uiPriority w:val="99"/>
    <w:semiHidden/>
    <w:unhideWhenUsed/>
    <w:rsid w:val="00E74F63"/>
    <w:rPr>
      <w:rFonts w:ascii="Tahoma" w:hAnsi="Tahoma" w:cs="Tahoma"/>
      <w:sz w:val="16"/>
      <w:szCs w:val="16"/>
    </w:rPr>
  </w:style>
  <w:style w:type="character" w:customStyle="1" w:styleId="BalloonTextChar">
    <w:name w:val="Balloon Text Char"/>
    <w:basedOn w:val="DefaultParagraphFont"/>
    <w:link w:val="BalloonText"/>
    <w:uiPriority w:val="99"/>
    <w:semiHidden/>
    <w:rsid w:val="00E74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1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liament.us15.list-manage.com/track/click?u=174940c63c5e06b60f5650bea&amp;id=8a1db4fd1b&amp;e=da105e4f6a" TargetMode="External"/><Relationship Id="rId13" Type="http://schemas.openxmlformats.org/officeDocument/2006/relationships/image" Target="media/image4.png"/><Relationship Id="rId18" Type="http://schemas.openxmlformats.org/officeDocument/2006/relationships/hyperlink" Target="https://parliament.us15.list-manage.com/track/click?u=174940c63c5e06b60f5650bea&amp;id=2a50ce615e&amp;e=da105e4f6a"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b6683bd74e&amp;e=da105e4f6a" TargetMode="External"/><Relationship Id="rId7" Type="http://schemas.openxmlformats.org/officeDocument/2006/relationships/image" Target="media/image2.png"/><Relationship Id="rId12" Type="http://schemas.openxmlformats.org/officeDocument/2006/relationships/hyperlink" Target="https://parliament.us15.list-manage.com/track/click?u=174940c63c5e06b60f5650bea&amp;id=589c2024f7&amp;e=da105e4f6a" TargetMode="External"/><Relationship Id="rId17" Type="http://schemas.openxmlformats.org/officeDocument/2006/relationships/hyperlink" Target="https://parliament.us15.list-manage.com/track/click?u=174940c63c5e06b60f5650bea&amp;id=a9d28327bf&amp;e=da105e4f6a" TargetMode="External"/><Relationship Id="rId25" Type="http://schemas.openxmlformats.org/officeDocument/2006/relationships/hyperlink" Target="http://us15.forward-to-friend.com/forward?u=174940c63c5e06b60f5650bea&amp;id=7c556c65e7&amp;e=da105e4f6a"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parliament.us15.list-manage.com/track/click?u=174940c63c5e06b60f5650bea&amp;id=a5e2b9b1e3&amp;e=da105e4f6a" TargetMode="External"/><Relationship Id="rId1" Type="http://schemas.openxmlformats.org/officeDocument/2006/relationships/styles" Target="styles.xml"/><Relationship Id="rId6" Type="http://schemas.openxmlformats.org/officeDocument/2006/relationships/hyperlink" Target="https://parliament.us15.list-manage.com/track/click?u=174940c63c5e06b60f5650bea&amp;id=cba402d690&amp;e=da105e4f6a" TargetMode="External"/><Relationship Id="rId11" Type="http://schemas.openxmlformats.org/officeDocument/2006/relationships/hyperlink" Target="https://parliament.us15.list-manage.com/track/click?u=174940c63c5e06b60f5650bea&amp;id=9ac27a70d8&amp;e=da105e4f6a" TargetMode="External"/><Relationship Id="rId24" Type="http://schemas.openxmlformats.org/officeDocument/2006/relationships/hyperlink" Target="https://parliament.us15.list-manage.com/unsubscribe?u=174940c63c5e06b60f5650bea&amp;id=e977ea7b70&amp;e=da105e4f6a&amp;c=7c556c65e7" TargetMode="External"/><Relationship Id="rId5" Type="http://schemas.openxmlformats.org/officeDocument/2006/relationships/hyperlink" Target="mailto:ylandu@parliament.gov.za" TargetMode="External"/><Relationship Id="rId15" Type="http://schemas.openxmlformats.org/officeDocument/2006/relationships/hyperlink" Target="https://parliament.us15.list-manage.com/track/click?u=174940c63c5e06b60f5650bea&amp;id=efbfbd7097&amp;e=da105e4f6a" TargetMode="External"/><Relationship Id="rId23" Type="http://schemas.openxmlformats.org/officeDocument/2006/relationships/hyperlink" Target="https://parliament.us15.list-manage.com/profile?u=174940c63c5e06b60f5650bea&amp;id=e977ea7b70&amp;e=da105e4f6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3672e47bd6&amp;e=da105e4f6a" TargetMode="External"/><Relationship Id="rId14" Type="http://schemas.openxmlformats.org/officeDocument/2006/relationships/hyperlink" Target="https://parliament.us15.list-manage.com/track/click?u=174940c63c5e06b60f5650bea&amp;id=7bb487cff0&amp;e=da105e4f6a" TargetMode="External"/><Relationship Id="rId22" Type="http://schemas.openxmlformats.org/officeDocument/2006/relationships/hyperlink" Target="https://parliament.us15.list-manage.com/track/click?u=174940c63c5e06b60f5650bea&amp;id=503ffe9f09&amp;e=da105e4f6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2020-04-11T10:26:00Z</dcterms:created>
  <dcterms:modified xsi:type="dcterms:W3CDTF">2020-04-11T10:27:00Z</dcterms:modified>
</cp:coreProperties>
</file>