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0A8" w:rsidRPr="009E640C" w:rsidRDefault="00CA76BB" w:rsidP="000722AC">
      <w:pPr>
        <w:pStyle w:val="BodyTextIndent"/>
        <w:widowControl w:val="0"/>
        <w:spacing w:line="288" w:lineRule="auto"/>
        <w:jc w:val="center"/>
        <w:rPr>
          <w:rFonts w:cs="Arial"/>
          <w:b/>
          <w:color w:val="auto"/>
          <w:sz w:val="22"/>
          <w:szCs w:val="22"/>
          <w:lang w:val="en-US"/>
        </w:rPr>
      </w:pPr>
      <w:r w:rsidRPr="009E640C">
        <w:rPr>
          <w:rFonts w:cs="Arial"/>
          <w:b/>
          <w:noProof/>
          <w:color w:val="auto"/>
          <w:sz w:val="22"/>
          <w:szCs w:val="22"/>
          <w:lang w:val="en-ZA" w:eastAsia="en-ZA"/>
        </w:rPr>
        <mc:AlternateContent>
          <mc:Choice Requires="wps">
            <w:drawing>
              <wp:anchor distT="0" distB="0" distL="114300" distR="114300" simplePos="0" relativeHeight="251653632" behindDoc="0" locked="0" layoutInCell="1" allowOverlap="1" wp14:anchorId="1B9C041F" wp14:editId="6168DD15">
                <wp:simplePos x="0" y="0"/>
                <wp:positionH relativeFrom="column">
                  <wp:posOffset>5852795</wp:posOffset>
                </wp:positionH>
                <wp:positionV relativeFrom="paragraph">
                  <wp:posOffset>-911225</wp:posOffset>
                </wp:positionV>
                <wp:extent cx="985520" cy="10718800"/>
                <wp:effectExtent l="0" t="0" r="5080" b="6350"/>
                <wp:wrapNone/>
                <wp:docPr id="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107188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60.85pt;margin-top:-71.75pt;width:77.6pt;height:8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" fillcolor="#31849b" stroked="f"/>
            </w:pict>
          </mc:Fallback>
        </mc:AlternateContent>
      </w:r>
      <w:r w:rsidR="00BF50A8" w:rsidRPr="009E640C">
        <w:rPr>
          <w:rFonts w:cs="Arial"/>
          <w:b/>
          <w:noProof/>
          <w:color w:val="auto"/>
          <w:sz w:val="22"/>
          <w:szCs w:val="22"/>
          <w:lang w:val="en-ZA" w:eastAsia="en-ZA"/>
        </w:rPr>
        <w:drawing>
          <wp:anchor distT="0" distB="0" distL="114300" distR="114300" simplePos="0" relativeHeight="251652608" behindDoc="0" locked="0" layoutInCell="1" allowOverlap="1" wp14:anchorId="5C0D5F6D" wp14:editId="0EF6694A">
            <wp:simplePos x="0" y="0"/>
            <wp:positionH relativeFrom="column">
              <wp:posOffset>1729740</wp:posOffset>
            </wp:positionH>
            <wp:positionV relativeFrom="paragraph">
              <wp:posOffset>1270</wp:posOffset>
            </wp:positionV>
            <wp:extent cx="1910715" cy="2099310"/>
            <wp:effectExtent l="19050" t="0" r="0" b="0"/>
            <wp:wrapNone/>
            <wp:docPr id="4" name="Picture 1" descr="new PS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SC Logo (2)"/>
                    <pic:cNvPicPr>
                      <a:picLocks noChangeAspect="1" noChangeArrowheads="1"/>
                    </pic:cNvPicPr>
                  </pic:nvPicPr>
                  <pic:blipFill>
                    <a:blip r:embed="rId9" cstate="print"/>
                    <a:srcRect/>
                    <a:stretch>
                      <a:fillRect/>
                    </a:stretch>
                  </pic:blipFill>
                  <pic:spPr bwMode="auto">
                    <a:xfrm>
                      <a:off x="0" y="0"/>
                      <a:ext cx="1910715" cy="2099310"/>
                    </a:xfrm>
                    <a:prstGeom prst="rect">
                      <a:avLst/>
                    </a:prstGeom>
                    <a:noFill/>
                    <a:ln w="9525">
                      <a:noFill/>
                      <a:miter lim="800000"/>
                      <a:headEnd/>
                      <a:tailEnd/>
                    </a:ln>
                  </pic:spPr>
                </pic:pic>
              </a:graphicData>
            </a:graphic>
          </wp:anchor>
        </w:drawing>
      </w: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9E640C" w:rsidRDefault="00BF50A8" w:rsidP="00C94E11">
      <w:pPr>
        <w:pStyle w:val="BodyTextIndent"/>
        <w:widowControl w:val="0"/>
        <w:spacing w:line="288" w:lineRule="auto"/>
        <w:rPr>
          <w:rFonts w:cs="Arial"/>
          <w:b/>
          <w:color w:val="auto"/>
          <w:sz w:val="22"/>
          <w:szCs w:val="22"/>
          <w:lang w:val="en-US"/>
        </w:rPr>
      </w:pPr>
    </w:p>
    <w:p w:rsidR="00BF50A8" w:rsidRPr="000E355F" w:rsidRDefault="00140F74" w:rsidP="00C94E11">
      <w:pPr>
        <w:pStyle w:val="BodyTextIndent"/>
        <w:widowControl w:val="0"/>
        <w:spacing w:line="288" w:lineRule="auto"/>
        <w:ind w:right="-567" w:hanging="709"/>
        <w:jc w:val="center"/>
        <w:rPr>
          <w:rFonts w:ascii="Rockwell Extra Bold" w:hAnsi="Rockwell Extra Bold" w:cs="Arial"/>
          <w:b/>
          <w:color w:val="auto"/>
          <w:sz w:val="52"/>
          <w:szCs w:val="52"/>
          <w:lang w:val="en-US"/>
        </w:rPr>
      </w:pPr>
      <w:r w:rsidRPr="000E355F">
        <w:rPr>
          <w:rFonts w:ascii="Rockwell Extra Bold" w:hAnsi="Rockwell Extra Bold" w:cs="Arial"/>
          <w:b/>
          <w:color w:val="auto"/>
          <w:sz w:val="52"/>
          <w:szCs w:val="52"/>
          <w:lang w:val="en-US"/>
        </w:rPr>
        <w:t>PUBLIC SERVICE COMMISSION</w:t>
      </w:r>
    </w:p>
    <w:p w:rsidR="00BF50A8" w:rsidRPr="000E355F" w:rsidRDefault="00BF50A8" w:rsidP="00C94E11">
      <w:pPr>
        <w:pStyle w:val="BodyTextIndent"/>
        <w:widowControl w:val="0"/>
        <w:spacing w:line="288" w:lineRule="auto"/>
        <w:jc w:val="center"/>
        <w:rPr>
          <w:rFonts w:ascii="Rockwell Extra Bold" w:hAnsi="Rockwell Extra Bold" w:cs="Arial"/>
          <w:b/>
          <w:color w:val="auto"/>
          <w:sz w:val="56"/>
          <w:szCs w:val="56"/>
          <w:lang w:val="en-US"/>
        </w:rPr>
      </w:pPr>
    </w:p>
    <w:p w:rsidR="00BF50A8" w:rsidRPr="000E355F" w:rsidRDefault="00BF50A8" w:rsidP="00C94E11">
      <w:pPr>
        <w:pStyle w:val="BodyTextIndent"/>
        <w:widowControl w:val="0"/>
        <w:spacing w:line="288" w:lineRule="auto"/>
        <w:jc w:val="center"/>
        <w:rPr>
          <w:rFonts w:ascii="Rockwell Extra Bold" w:hAnsi="Rockwell Extra Bold" w:cs="Arial"/>
          <w:b/>
          <w:color w:val="auto"/>
          <w:sz w:val="56"/>
          <w:szCs w:val="56"/>
          <w:lang w:val="en-US"/>
        </w:rPr>
      </w:pPr>
    </w:p>
    <w:p w:rsidR="00BF50A8" w:rsidRPr="000E355F" w:rsidRDefault="00BF50A8" w:rsidP="00C94E11">
      <w:pPr>
        <w:pStyle w:val="BodyTextIndent"/>
        <w:widowControl w:val="0"/>
        <w:spacing w:line="288" w:lineRule="auto"/>
        <w:jc w:val="center"/>
        <w:rPr>
          <w:rFonts w:ascii="Rockwell Extra Bold" w:hAnsi="Rockwell Extra Bold" w:cs="Arial"/>
          <w:b/>
          <w:color w:val="auto"/>
          <w:sz w:val="56"/>
          <w:szCs w:val="56"/>
          <w:lang w:val="en-US"/>
        </w:rPr>
      </w:pPr>
      <w:r w:rsidRPr="000E355F">
        <w:rPr>
          <w:rFonts w:ascii="Rockwell Extra Bold" w:hAnsi="Rockwell Extra Bold" w:cs="Arial"/>
          <w:b/>
          <w:color w:val="auto"/>
          <w:sz w:val="56"/>
          <w:szCs w:val="56"/>
          <w:lang w:val="en-US"/>
        </w:rPr>
        <w:t>STRATEGIC PLAN</w:t>
      </w:r>
    </w:p>
    <w:p w:rsidR="00BF50A8" w:rsidRPr="000E355F" w:rsidRDefault="00BF50A8" w:rsidP="00C94E11">
      <w:pPr>
        <w:pStyle w:val="BodyTextIndent"/>
        <w:widowControl w:val="0"/>
        <w:spacing w:line="288" w:lineRule="auto"/>
        <w:rPr>
          <w:rFonts w:ascii="Rockwell Extra Bold" w:hAnsi="Rockwell Extra Bold" w:cs="Arial"/>
          <w:b/>
          <w:color w:val="auto"/>
          <w:sz w:val="48"/>
          <w:szCs w:val="48"/>
          <w:lang w:val="en-US"/>
        </w:rPr>
      </w:pPr>
    </w:p>
    <w:p w:rsidR="00BF50A8" w:rsidRPr="000E355F" w:rsidRDefault="00BF50A8" w:rsidP="00C94E11">
      <w:pPr>
        <w:pStyle w:val="BodyTextIndent"/>
        <w:widowControl w:val="0"/>
        <w:tabs>
          <w:tab w:val="center" w:pos="4421"/>
          <w:tab w:val="left" w:pos="7245"/>
        </w:tabs>
        <w:spacing w:line="288" w:lineRule="auto"/>
        <w:jc w:val="center"/>
        <w:rPr>
          <w:rFonts w:ascii="Rockwell Extra Bold" w:hAnsi="Rockwell Extra Bold" w:cs="Arial"/>
          <w:b/>
          <w:color w:val="auto"/>
          <w:sz w:val="48"/>
          <w:szCs w:val="48"/>
          <w:lang w:val="en-US"/>
        </w:rPr>
      </w:pPr>
      <w:proofErr w:type="gramStart"/>
      <w:r w:rsidRPr="000E355F">
        <w:rPr>
          <w:rFonts w:ascii="Rockwell Extra Bold" w:hAnsi="Rockwell Extra Bold" w:cs="Arial"/>
          <w:b/>
          <w:color w:val="auto"/>
          <w:sz w:val="48"/>
          <w:szCs w:val="48"/>
          <w:lang w:val="en-US"/>
        </w:rPr>
        <w:t>for</w:t>
      </w:r>
      <w:proofErr w:type="gramEnd"/>
      <w:r w:rsidRPr="000E355F">
        <w:rPr>
          <w:rFonts w:ascii="Rockwell Extra Bold" w:hAnsi="Rockwell Extra Bold" w:cs="Arial"/>
          <w:b/>
          <w:color w:val="auto"/>
          <w:sz w:val="48"/>
          <w:szCs w:val="48"/>
          <w:lang w:val="en-US"/>
        </w:rPr>
        <w:t xml:space="preserve"> the</w:t>
      </w:r>
    </w:p>
    <w:p w:rsidR="00BF50A8" w:rsidRPr="000E355F" w:rsidRDefault="00BF50A8" w:rsidP="00C94E11">
      <w:pPr>
        <w:pStyle w:val="BodyTextIndent"/>
        <w:widowControl w:val="0"/>
        <w:spacing w:line="288" w:lineRule="auto"/>
        <w:rPr>
          <w:rFonts w:ascii="Rockwell Extra Bold" w:hAnsi="Rockwell Extra Bold" w:cs="Arial"/>
          <w:b/>
          <w:color w:val="auto"/>
          <w:sz w:val="48"/>
          <w:szCs w:val="48"/>
          <w:lang w:val="en-US"/>
        </w:rPr>
      </w:pPr>
    </w:p>
    <w:p w:rsidR="00BF50A8" w:rsidRPr="000E355F" w:rsidRDefault="00BF50A8" w:rsidP="00C94E11">
      <w:pPr>
        <w:pStyle w:val="BodyTextIndent"/>
        <w:widowControl w:val="0"/>
        <w:spacing w:line="288" w:lineRule="auto"/>
        <w:jc w:val="center"/>
        <w:rPr>
          <w:rFonts w:ascii="Rockwell Extra Bold" w:hAnsi="Rockwell Extra Bold" w:cs="Arial"/>
          <w:b/>
          <w:color w:val="auto"/>
          <w:sz w:val="48"/>
          <w:szCs w:val="48"/>
          <w:lang w:val="en-US"/>
        </w:rPr>
      </w:pPr>
      <w:proofErr w:type="gramStart"/>
      <w:r w:rsidRPr="000E355F">
        <w:rPr>
          <w:rFonts w:ascii="Rockwell Extra Bold" w:hAnsi="Rockwell Extra Bold" w:cs="Arial"/>
          <w:b/>
          <w:color w:val="auto"/>
          <w:sz w:val="48"/>
          <w:szCs w:val="48"/>
          <w:lang w:val="en-US"/>
        </w:rPr>
        <w:t>fiscal</w:t>
      </w:r>
      <w:proofErr w:type="gramEnd"/>
      <w:r w:rsidRPr="000E355F">
        <w:rPr>
          <w:rFonts w:ascii="Rockwell Extra Bold" w:hAnsi="Rockwell Extra Bold" w:cs="Arial"/>
          <w:b/>
          <w:color w:val="auto"/>
          <w:sz w:val="48"/>
          <w:szCs w:val="48"/>
          <w:lang w:val="en-US"/>
        </w:rPr>
        <w:t xml:space="preserve"> years</w:t>
      </w:r>
    </w:p>
    <w:p w:rsidR="00BF50A8" w:rsidRPr="000E355F" w:rsidRDefault="00BF50A8" w:rsidP="00C94E11">
      <w:pPr>
        <w:pStyle w:val="BodyTextIndent"/>
        <w:widowControl w:val="0"/>
        <w:spacing w:line="288" w:lineRule="auto"/>
        <w:jc w:val="center"/>
        <w:rPr>
          <w:rFonts w:ascii="Rockwell Extra Bold" w:hAnsi="Rockwell Extra Bold" w:cs="Arial"/>
          <w:b/>
          <w:color w:val="auto"/>
          <w:sz w:val="48"/>
          <w:szCs w:val="48"/>
          <w:lang w:val="en-US"/>
        </w:rPr>
      </w:pPr>
    </w:p>
    <w:p w:rsidR="00BF50A8" w:rsidRPr="000E355F" w:rsidRDefault="00562329" w:rsidP="00C94E11">
      <w:pPr>
        <w:pStyle w:val="BodyTextIndent"/>
        <w:widowControl w:val="0"/>
        <w:spacing w:line="288" w:lineRule="auto"/>
        <w:jc w:val="center"/>
        <w:rPr>
          <w:rFonts w:ascii="Rockwell Extra Bold" w:hAnsi="Rockwell Extra Bold" w:cs="Arial"/>
          <w:color w:val="auto"/>
          <w:sz w:val="48"/>
          <w:szCs w:val="48"/>
        </w:rPr>
      </w:pPr>
      <w:r w:rsidRPr="000E355F">
        <w:rPr>
          <w:rFonts w:ascii="Rockwell Extra Bold" w:hAnsi="Rockwell Extra Bold" w:cs="Arial"/>
          <w:color w:val="auto"/>
          <w:sz w:val="48"/>
          <w:szCs w:val="48"/>
        </w:rPr>
        <w:t>2015/16 to 2019/20</w:t>
      </w:r>
    </w:p>
    <w:p w:rsidR="00554589" w:rsidRPr="000E355F" w:rsidRDefault="00554589" w:rsidP="00C94E11">
      <w:pPr>
        <w:pStyle w:val="BodyTextIndent"/>
        <w:widowControl w:val="0"/>
        <w:spacing w:line="288" w:lineRule="auto"/>
        <w:jc w:val="center"/>
        <w:rPr>
          <w:rFonts w:ascii="Rockwell Extra Bold" w:hAnsi="Rockwell Extra Bold" w:cs="Arial"/>
          <w:color w:val="auto"/>
          <w:sz w:val="48"/>
          <w:szCs w:val="48"/>
        </w:rPr>
      </w:pPr>
    </w:p>
    <w:p w:rsidR="00554589" w:rsidRPr="000E355F" w:rsidRDefault="00554589" w:rsidP="00C94E11">
      <w:pPr>
        <w:pStyle w:val="BodyTextIndent"/>
        <w:widowControl w:val="0"/>
        <w:spacing w:line="288" w:lineRule="auto"/>
        <w:jc w:val="center"/>
        <w:rPr>
          <w:rFonts w:ascii="Rockwell Extra Bold" w:hAnsi="Rockwell Extra Bold" w:cs="Arial"/>
          <w:color w:val="auto"/>
          <w:sz w:val="48"/>
          <w:szCs w:val="48"/>
        </w:rPr>
      </w:pPr>
    </w:p>
    <w:p w:rsidR="00975ED6" w:rsidRDefault="005413AF" w:rsidP="001144B6">
      <w:pPr>
        <w:pStyle w:val="BodyTextIndent"/>
        <w:widowControl w:val="0"/>
        <w:spacing w:line="288" w:lineRule="auto"/>
        <w:jc w:val="center"/>
        <w:rPr>
          <w:rFonts w:ascii="Rockwell Extra Bold" w:hAnsi="Rockwell Extra Bold" w:cs="Arial"/>
          <w:color w:val="auto"/>
          <w:sz w:val="48"/>
          <w:szCs w:val="48"/>
        </w:rPr>
        <w:sectPr w:rsidR="00975ED6" w:rsidSect="00975ED6">
          <w:footerReference w:type="default" r:id="rId10"/>
          <w:pgSz w:w="11906" w:h="16838"/>
          <w:pgMar w:top="1440" w:right="1440" w:bottom="8" w:left="1440" w:header="720" w:footer="709" w:gutter="0"/>
          <w:pgNumType w:start="1"/>
          <w:cols w:space="708"/>
          <w:titlePg/>
          <w:docGrid w:linePitch="360"/>
        </w:sectPr>
      </w:pPr>
      <w:r>
        <w:rPr>
          <w:rFonts w:ascii="Rockwell Extra Bold" w:hAnsi="Rockwell Extra Bold" w:cs="Arial"/>
          <w:color w:val="auto"/>
          <w:sz w:val="48"/>
          <w:szCs w:val="48"/>
        </w:rPr>
        <w:t>February</w:t>
      </w:r>
      <w:r w:rsidR="00142C2C">
        <w:rPr>
          <w:rFonts w:ascii="Rockwell Extra Bold" w:hAnsi="Rockwell Extra Bold" w:cs="Arial"/>
          <w:color w:val="auto"/>
          <w:sz w:val="48"/>
          <w:szCs w:val="48"/>
        </w:rPr>
        <w:t xml:space="preserve"> 2016</w:t>
      </w:r>
    </w:p>
    <w:p w:rsidR="00486E11" w:rsidRPr="009E640C" w:rsidRDefault="00377868" w:rsidP="00C94E11">
      <w:pPr>
        <w:widowControl w:val="0"/>
        <w:spacing w:line="288" w:lineRule="auto"/>
        <w:jc w:val="both"/>
        <w:rPr>
          <w:rFonts w:ascii="Arial" w:hAnsi="Arial" w:cs="Arial"/>
          <w:b/>
          <w:color w:val="215868" w:themeColor="accent5" w:themeShade="80"/>
          <w:sz w:val="28"/>
          <w:szCs w:val="28"/>
        </w:rPr>
      </w:pPr>
      <w:r w:rsidRPr="009E640C">
        <w:rPr>
          <w:rFonts w:ascii="Arial" w:hAnsi="Arial" w:cs="Arial"/>
          <w:b/>
          <w:noProof/>
          <w:color w:val="215868" w:themeColor="accent5" w:themeShade="80"/>
          <w:sz w:val="28"/>
          <w:szCs w:val="28"/>
          <w:lang w:val="en-ZA" w:eastAsia="en-ZA"/>
        </w:rPr>
        <w:drawing>
          <wp:anchor distT="0" distB="0" distL="114300" distR="114300" simplePos="0" relativeHeight="251668992" behindDoc="0" locked="0" layoutInCell="1" allowOverlap="1" wp14:anchorId="7F40738D" wp14:editId="669DEF04">
            <wp:simplePos x="904875" y="904875"/>
            <wp:positionH relativeFrom="margin">
              <wp:align>left</wp:align>
            </wp:positionH>
            <wp:positionV relativeFrom="margin">
              <wp:align>top</wp:align>
            </wp:positionV>
            <wp:extent cx="1476375" cy="1684020"/>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 RK Sizani - National.jpg"/>
                    <pic:cNvPicPr/>
                  </pic:nvPicPr>
                  <pic:blipFill>
                    <a:blip r:embed="rId11">
                      <a:extLst>
                        <a:ext uri="{28A0092B-C50C-407E-A947-70E740481C1C}">
                          <a14:useLocalDpi xmlns:a14="http://schemas.microsoft.com/office/drawing/2010/main" val="0"/>
                        </a:ext>
                      </a:extLst>
                    </a:blip>
                    <a:stretch>
                      <a:fillRect/>
                    </a:stretch>
                  </pic:blipFill>
                  <pic:spPr>
                    <a:xfrm>
                      <a:off x="0" y="0"/>
                      <a:ext cx="1476375" cy="1684020"/>
                    </a:xfrm>
                    <a:prstGeom prst="rect">
                      <a:avLst/>
                    </a:prstGeom>
                  </pic:spPr>
                </pic:pic>
              </a:graphicData>
            </a:graphic>
          </wp:anchor>
        </w:drawing>
      </w:r>
      <w:r w:rsidR="00486E11" w:rsidRPr="009E640C">
        <w:rPr>
          <w:rFonts w:ascii="Arial" w:hAnsi="Arial" w:cs="Arial"/>
          <w:b/>
          <w:color w:val="215868" w:themeColor="accent5" w:themeShade="80"/>
          <w:sz w:val="28"/>
          <w:szCs w:val="28"/>
        </w:rPr>
        <w:t>FOREWORD</w:t>
      </w:r>
    </w:p>
    <w:p w:rsidR="00486E11" w:rsidRPr="009E640C" w:rsidRDefault="00486E11" w:rsidP="00C94E11">
      <w:pPr>
        <w:widowControl w:val="0"/>
        <w:spacing w:line="288" w:lineRule="auto"/>
        <w:jc w:val="both"/>
        <w:rPr>
          <w:rFonts w:ascii="Arial" w:hAnsi="Arial" w:cs="Arial"/>
          <w:b/>
          <w:color w:val="215868" w:themeColor="accent5" w:themeShade="80"/>
          <w:sz w:val="28"/>
          <w:szCs w:val="28"/>
        </w:rPr>
      </w:pPr>
    </w:p>
    <w:p w:rsidR="0083154A" w:rsidRPr="009E640C" w:rsidRDefault="00486E11" w:rsidP="00C94E11">
      <w:pPr>
        <w:widowControl w:val="0"/>
        <w:spacing w:line="288" w:lineRule="auto"/>
        <w:jc w:val="both"/>
        <w:rPr>
          <w:rFonts w:ascii="Arial" w:hAnsi="Arial" w:cs="Arial"/>
          <w:b/>
          <w:color w:val="215868" w:themeColor="accent5" w:themeShade="80"/>
          <w:sz w:val="28"/>
          <w:szCs w:val="28"/>
        </w:rPr>
      </w:pPr>
      <w:r w:rsidRPr="009E640C">
        <w:rPr>
          <w:rFonts w:ascii="Arial" w:hAnsi="Arial" w:cs="Arial"/>
          <w:sz w:val="22"/>
          <w:szCs w:val="22"/>
        </w:rPr>
        <w:t>The Public Service Commission (</w:t>
      </w:r>
      <w:proofErr w:type="spellStart"/>
      <w:r w:rsidR="00BF50A8" w:rsidRPr="009E640C">
        <w:rPr>
          <w:rFonts w:ascii="Arial" w:hAnsi="Arial" w:cs="Arial"/>
          <w:sz w:val="22"/>
          <w:szCs w:val="22"/>
        </w:rPr>
        <w:t>PSC</w:t>
      </w:r>
      <w:proofErr w:type="spellEnd"/>
      <w:r w:rsidR="00BF50A8" w:rsidRPr="009E640C">
        <w:rPr>
          <w:rFonts w:ascii="Arial" w:hAnsi="Arial" w:cs="Arial"/>
          <w:sz w:val="22"/>
          <w:szCs w:val="22"/>
        </w:rPr>
        <w:t xml:space="preserve">) </w:t>
      </w:r>
      <w:r w:rsidRPr="009E640C">
        <w:rPr>
          <w:rFonts w:ascii="Arial" w:hAnsi="Arial" w:cs="Arial"/>
          <w:sz w:val="22"/>
          <w:szCs w:val="22"/>
        </w:rPr>
        <w:t xml:space="preserve">is </w:t>
      </w:r>
      <w:proofErr w:type="spellStart"/>
      <w:r w:rsidR="00931F9C" w:rsidRPr="009E640C">
        <w:rPr>
          <w:rFonts w:ascii="Arial" w:hAnsi="Arial" w:cs="Arial"/>
          <w:sz w:val="22"/>
          <w:szCs w:val="22"/>
        </w:rPr>
        <w:t>honoured</w:t>
      </w:r>
      <w:proofErr w:type="spellEnd"/>
      <w:r w:rsidRPr="009E640C">
        <w:rPr>
          <w:rFonts w:ascii="Arial" w:hAnsi="Arial" w:cs="Arial"/>
          <w:sz w:val="22"/>
          <w:szCs w:val="22"/>
        </w:rPr>
        <w:t xml:space="preserve"> to submit its </w:t>
      </w:r>
      <w:r w:rsidR="00BF50A8" w:rsidRPr="009E640C">
        <w:rPr>
          <w:rFonts w:ascii="Arial" w:hAnsi="Arial" w:cs="Arial"/>
          <w:sz w:val="22"/>
          <w:szCs w:val="22"/>
        </w:rPr>
        <w:t xml:space="preserve">Strategic Plan </w:t>
      </w:r>
      <w:r w:rsidR="00C02005" w:rsidRPr="009E640C">
        <w:rPr>
          <w:rFonts w:ascii="Arial" w:hAnsi="Arial" w:cs="Arial"/>
          <w:sz w:val="22"/>
          <w:szCs w:val="22"/>
        </w:rPr>
        <w:t>for the periods 2015/16 to 2019/20</w:t>
      </w:r>
      <w:r w:rsidR="00BF50A8" w:rsidRPr="009E640C">
        <w:rPr>
          <w:rFonts w:ascii="Arial" w:hAnsi="Arial" w:cs="Arial"/>
          <w:sz w:val="22"/>
          <w:szCs w:val="22"/>
        </w:rPr>
        <w:t xml:space="preserve">. </w:t>
      </w:r>
      <w:r w:rsidR="0057168C" w:rsidRPr="009E640C">
        <w:rPr>
          <w:rFonts w:ascii="Arial" w:hAnsi="Arial" w:cs="Arial"/>
          <w:sz w:val="22"/>
          <w:szCs w:val="22"/>
        </w:rPr>
        <w:t>The Strategic Plan serve</w:t>
      </w:r>
      <w:r w:rsidR="00047D5A" w:rsidRPr="009E640C">
        <w:rPr>
          <w:rFonts w:ascii="Arial" w:hAnsi="Arial" w:cs="Arial"/>
          <w:sz w:val="22"/>
          <w:szCs w:val="22"/>
        </w:rPr>
        <w:t>s</w:t>
      </w:r>
      <w:r w:rsidR="0057168C" w:rsidRPr="009E640C">
        <w:rPr>
          <w:rFonts w:ascii="Arial" w:hAnsi="Arial" w:cs="Arial"/>
          <w:sz w:val="22"/>
          <w:szCs w:val="22"/>
        </w:rPr>
        <w:t xml:space="preserve"> as a </w:t>
      </w:r>
      <w:r w:rsidR="008B6FE5" w:rsidRPr="009E640C">
        <w:rPr>
          <w:rFonts w:ascii="Arial" w:hAnsi="Arial" w:cs="Arial"/>
          <w:sz w:val="22"/>
          <w:szCs w:val="22"/>
        </w:rPr>
        <w:t xml:space="preserve">framework for </w:t>
      </w:r>
      <w:r w:rsidR="0057168C" w:rsidRPr="009E640C">
        <w:rPr>
          <w:rFonts w:ascii="Arial" w:hAnsi="Arial" w:cs="Arial"/>
          <w:sz w:val="22"/>
          <w:szCs w:val="22"/>
        </w:rPr>
        <w:t xml:space="preserve">implementing the work of the PSC during this period. </w:t>
      </w:r>
    </w:p>
    <w:p w:rsidR="0057168C" w:rsidRPr="009E640C" w:rsidRDefault="0057168C" w:rsidP="00C94E11">
      <w:pPr>
        <w:widowControl w:val="0"/>
        <w:spacing w:line="288" w:lineRule="auto"/>
        <w:jc w:val="both"/>
        <w:rPr>
          <w:rFonts w:ascii="Arial" w:hAnsi="Arial" w:cs="Arial"/>
          <w:sz w:val="22"/>
          <w:szCs w:val="22"/>
        </w:rPr>
      </w:pPr>
    </w:p>
    <w:p w:rsidR="00132A14" w:rsidRPr="009E640C" w:rsidRDefault="00262A8C"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Government’s outcomes priorities for </w:t>
      </w:r>
      <w:r w:rsidR="00B45400" w:rsidRPr="009E640C">
        <w:rPr>
          <w:rFonts w:ascii="Arial" w:hAnsi="Arial" w:cs="Arial"/>
          <w:sz w:val="22"/>
          <w:szCs w:val="22"/>
        </w:rPr>
        <w:t>the period 2014 to 2019</w:t>
      </w:r>
      <w:r w:rsidRPr="009E640C">
        <w:rPr>
          <w:rFonts w:ascii="Arial" w:hAnsi="Arial" w:cs="Arial"/>
          <w:sz w:val="22"/>
          <w:szCs w:val="22"/>
        </w:rPr>
        <w:t>, which are the building blocks of the National Development Plan (NDP</w:t>
      </w:r>
      <w:r w:rsidR="00DC032D" w:rsidRPr="009E640C">
        <w:rPr>
          <w:rFonts w:ascii="Arial" w:hAnsi="Arial" w:cs="Arial"/>
          <w:sz w:val="22"/>
          <w:szCs w:val="22"/>
        </w:rPr>
        <w:t>)</w:t>
      </w:r>
      <w:r w:rsidR="008B6FE5" w:rsidRPr="009E640C">
        <w:rPr>
          <w:rFonts w:ascii="Arial" w:hAnsi="Arial" w:cs="Arial"/>
          <w:sz w:val="22"/>
          <w:szCs w:val="22"/>
        </w:rPr>
        <w:t xml:space="preserve">, </w:t>
      </w:r>
      <w:r w:rsidR="0057168C" w:rsidRPr="009E640C">
        <w:rPr>
          <w:rFonts w:ascii="Arial" w:hAnsi="Arial" w:cs="Arial"/>
          <w:sz w:val="22"/>
          <w:szCs w:val="22"/>
        </w:rPr>
        <w:t>served as a basis for the de</w:t>
      </w:r>
      <w:r w:rsidR="006822F7" w:rsidRPr="009E640C">
        <w:rPr>
          <w:rFonts w:ascii="Arial" w:hAnsi="Arial" w:cs="Arial"/>
          <w:sz w:val="22"/>
          <w:szCs w:val="22"/>
        </w:rPr>
        <w:t>velopment of this Strategic P</w:t>
      </w:r>
      <w:r w:rsidR="0057168C" w:rsidRPr="009E640C">
        <w:rPr>
          <w:rFonts w:ascii="Arial" w:hAnsi="Arial" w:cs="Arial"/>
          <w:sz w:val="22"/>
          <w:szCs w:val="22"/>
        </w:rPr>
        <w:t>lan.</w:t>
      </w:r>
      <w:r w:rsidR="006822F7" w:rsidRPr="009E640C">
        <w:rPr>
          <w:rFonts w:ascii="Arial" w:hAnsi="Arial" w:cs="Arial"/>
          <w:sz w:val="22"/>
          <w:szCs w:val="22"/>
        </w:rPr>
        <w:t xml:space="preserve"> </w:t>
      </w:r>
      <w:r w:rsidR="008B6FE5" w:rsidRPr="009E640C">
        <w:rPr>
          <w:rFonts w:ascii="Arial" w:hAnsi="Arial" w:cs="Arial"/>
          <w:sz w:val="22"/>
          <w:szCs w:val="22"/>
        </w:rPr>
        <w:t>The NDP highlights the importance of the PSC with regards to i</w:t>
      </w:r>
      <w:r w:rsidR="006822F7" w:rsidRPr="009E640C">
        <w:rPr>
          <w:rFonts w:ascii="Arial" w:hAnsi="Arial" w:cs="Arial"/>
          <w:sz w:val="22"/>
          <w:szCs w:val="22"/>
        </w:rPr>
        <w:t>ts advisory and oversight role and therefore</w:t>
      </w:r>
      <w:r w:rsidR="00931F9C" w:rsidRPr="009E640C">
        <w:rPr>
          <w:rFonts w:ascii="Arial" w:hAnsi="Arial" w:cs="Arial"/>
          <w:sz w:val="22"/>
          <w:szCs w:val="22"/>
        </w:rPr>
        <w:t>,</w:t>
      </w:r>
      <w:r w:rsidR="006822F7" w:rsidRPr="009E640C">
        <w:rPr>
          <w:rFonts w:ascii="Arial" w:hAnsi="Arial" w:cs="Arial"/>
          <w:sz w:val="22"/>
          <w:szCs w:val="22"/>
        </w:rPr>
        <w:t xml:space="preserve"> the PSC also had to consider the role that the NDP has envisaged for it.</w:t>
      </w:r>
    </w:p>
    <w:p w:rsidR="008B6FE5" w:rsidRPr="009E640C" w:rsidRDefault="008B6FE5" w:rsidP="00C94E11">
      <w:pPr>
        <w:widowControl w:val="0"/>
        <w:spacing w:line="288" w:lineRule="auto"/>
        <w:jc w:val="both"/>
        <w:rPr>
          <w:rFonts w:ascii="Arial" w:hAnsi="Arial" w:cs="Arial"/>
          <w:sz w:val="22"/>
          <w:szCs w:val="22"/>
        </w:rPr>
      </w:pPr>
    </w:p>
    <w:p w:rsidR="008B6FE5" w:rsidRPr="009E640C" w:rsidRDefault="00B07E70" w:rsidP="00C94E11">
      <w:pPr>
        <w:widowControl w:val="0"/>
        <w:spacing w:line="288" w:lineRule="auto"/>
        <w:jc w:val="both"/>
        <w:rPr>
          <w:rFonts w:ascii="Arial" w:hAnsi="Arial" w:cs="Arial"/>
          <w:sz w:val="22"/>
          <w:szCs w:val="22"/>
        </w:rPr>
      </w:pPr>
      <w:r w:rsidRPr="009E640C">
        <w:rPr>
          <w:rFonts w:ascii="Arial" w:hAnsi="Arial" w:cs="Arial"/>
          <w:sz w:val="22"/>
          <w:szCs w:val="22"/>
        </w:rPr>
        <w:t>In st</w:t>
      </w:r>
      <w:r w:rsidR="009359E9" w:rsidRPr="009E640C">
        <w:rPr>
          <w:rFonts w:ascii="Arial" w:hAnsi="Arial" w:cs="Arial"/>
          <w:sz w:val="22"/>
          <w:szCs w:val="22"/>
        </w:rPr>
        <w:t xml:space="preserve">riving to become </w:t>
      </w:r>
      <w:r w:rsidR="009819EC" w:rsidRPr="009E640C">
        <w:rPr>
          <w:rFonts w:ascii="Arial" w:hAnsi="Arial" w:cs="Arial"/>
          <w:sz w:val="22"/>
          <w:szCs w:val="22"/>
        </w:rPr>
        <w:t>a key</w:t>
      </w:r>
      <w:r w:rsidR="009359E9" w:rsidRPr="009E640C">
        <w:rPr>
          <w:rFonts w:ascii="Arial" w:hAnsi="Arial" w:cs="Arial"/>
          <w:sz w:val="22"/>
          <w:szCs w:val="22"/>
        </w:rPr>
        <w:t xml:space="preserve"> driver of Public S</w:t>
      </w:r>
      <w:r w:rsidRPr="009E640C">
        <w:rPr>
          <w:rFonts w:ascii="Arial" w:hAnsi="Arial" w:cs="Arial"/>
          <w:sz w:val="22"/>
          <w:szCs w:val="22"/>
        </w:rPr>
        <w:t xml:space="preserve">ervice discourse, the PSC </w:t>
      </w:r>
      <w:r w:rsidR="009819EC" w:rsidRPr="009E640C">
        <w:rPr>
          <w:rFonts w:ascii="Arial" w:hAnsi="Arial" w:cs="Arial"/>
          <w:sz w:val="22"/>
          <w:szCs w:val="22"/>
        </w:rPr>
        <w:t>is</w:t>
      </w:r>
      <w:r w:rsidRPr="009E640C">
        <w:rPr>
          <w:rFonts w:ascii="Arial" w:hAnsi="Arial" w:cs="Arial"/>
          <w:sz w:val="22"/>
          <w:szCs w:val="22"/>
        </w:rPr>
        <w:t xml:space="preserve"> </w:t>
      </w:r>
      <w:r w:rsidR="006822F7" w:rsidRPr="009E640C">
        <w:rPr>
          <w:rFonts w:ascii="Arial" w:hAnsi="Arial" w:cs="Arial"/>
          <w:sz w:val="22"/>
          <w:szCs w:val="22"/>
        </w:rPr>
        <w:t>reposition</w:t>
      </w:r>
      <w:r w:rsidR="009819EC" w:rsidRPr="009E640C">
        <w:rPr>
          <w:rFonts w:ascii="Arial" w:hAnsi="Arial" w:cs="Arial"/>
          <w:sz w:val="22"/>
          <w:szCs w:val="22"/>
        </w:rPr>
        <w:t>ing</w:t>
      </w:r>
      <w:r w:rsidR="006822F7" w:rsidRPr="009E640C">
        <w:rPr>
          <w:rFonts w:ascii="Arial" w:hAnsi="Arial" w:cs="Arial"/>
          <w:sz w:val="22"/>
          <w:szCs w:val="22"/>
        </w:rPr>
        <w:t xml:space="preserve"> </w:t>
      </w:r>
      <w:r w:rsidR="00597C22" w:rsidRPr="009E640C">
        <w:rPr>
          <w:rFonts w:ascii="Arial" w:hAnsi="Arial" w:cs="Arial"/>
          <w:sz w:val="22"/>
          <w:szCs w:val="22"/>
        </w:rPr>
        <w:t xml:space="preserve">itself </w:t>
      </w:r>
      <w:r w:rsidR="006822F7" w:rsidRPr="009E640C">
        <w:rPr>
          <w:rFonts w:ascii="Arial" w:hAnsi="Arial" w:cs="Arial"/>
          <w:sz w:val="22"/>
          <w:szCs w:val="22"/>
        </w:rPr>
        <w:t>in order to</w:t>
      </w:r>
      <w:r w:rsidR="00597C22" w:rsidRPr="009E640C">
        <w:rPr>
          <w:rFonts w:ascii="Arial" w:hAnsi="Arial" w:cs="Arial"/>
          <w:sz w:val="22"/>
          <w:szCs w:val="22"/>
        </w:rPr>
        <w:t xml:space="preserve"> </w:t>
      </w:r>
      <w:r w:rsidRPr="009E640C">
        <w:rPr>
          <w:rFonts w:ascii="Arial" w:hAnsi="Arial" w:cs="Arial"/>
          <w:sz w:val="22"/>
          <w:szCs w:val="22"/>
        </w:rPr>
        <w:t xml:space="preserve">remain relevant and </w:t>
      </w:r>
      <w:r w:rsidR="009819EC" w:rsidRPr="009E640C">
        <w:rPr>
          <w:rFonts w:ascii="Arial" w:hAnsi="Arial" w:cs="Arial"/>
          <w:sz w:val="22"/>
          <w:szCs w:val="22"/>
        </w:rPr>
        <w:t>play</w:t>
      </w:r>
      <w:r w:rsidR="006822F7" w:rsidRPr="009E640C">
        <w:rPr>
          <w:rFonts w:ascii="Arial" w:hAnsi="Arial" w:cs="Arial"/>
          <w:sz w:val="22"/>
          <w:szCs w:val="22"/>
        </w:rPr>
        <w:t xml:space="preserve"> a </w:t>
      </w:r>
      <w:r w:rsidR="00E22533" w:rsidRPr="009E640C">
        <w:rPr>
          <w:rFonts w:ascii="Arial" w:hAnsi="Arial" w:cs="Arial"/>
          <w:sz w:val="22"/>
          <w:szCs w:val="22"/>
        </w:rPr>
        <w:t>more meaningful role towards</w:t>
      </w:r>
      <w:r w:rsidR="008B6FE5" w:rsidRPr="009E640C">
        <w:rPr>
          <w:rFonts w:ascii="Arial" w:hAnsi="Arial" w:cs="Arial"/>
          <w:sz w:val="22"/>
          <w:szCs w:val="22"/>
        </w:rPr>
        <w:t xml:space="preserve"> bu</w:t>
      </w:r>
      <w:r w:rsidR="009359E9" w:rsidRPr="009E640C">
        <w:rPr>
          <w:rFonts w:ascii="Arial" w:hAnsi="Arial" w:cs="Arial"/>
          <w:sz w:val="22"/>
          <w:szCs w:val="22"/>
        </w:rPr>
        <w:t>ilding a capable developmental Public S</w:t>
      </w:r>
      <w:r w:rsidR="008B6FE5" w:rsidRPr="009E640C">
        <w:rPr>
          <w:rFonts w:ascii="Arial" w:hAnsi="Arial" w:cs="Arial"/>
          <w:sz w:val="22"/>
          <w:szCs w:val="22"/>
        </w:rPr>
        <w:t>ervice.</w:t>
      </w:r>
    </w:p>
    <w:p w:rsidR="00FC6494" w:rsidRPr="009E640C" w:rsidRDefault="00FC6494" w:rsidP="00C94E11">
      <w:pPr>
        <w:widowControl w:val="0"/>
        <w:spacing w:line="288" w:lineRule="auto"/>
        <w:jc w:val="both"/>
        <w:rPr>
          <w:rFonts w:ascii="Arial" w:hAnsi="Arial" w:cs="Arial"/>
          <w:sz w:val="22"/>
          <w:szCs w:val="22"/>
        </w:rPr>
      </w:pPr>
    </w:p>
    <w:p w:rsidR="00FC6494" w:rsidRPr="009E640C" w:rsidRDefault="00B07E70" w:rsidP="00C94E11">
      <w:pPr>
        <w:widowControl w:val="0"/>
        <w:spacing w:line="288" w:lineRule="auto"/>
        <w:jc w:val="both"/>
        <w:rPr>
          <w:rFonts w:ascii="Arial" w:hAnsi="Arial" w:cs="Arial"/>
          <w:sz w:val="22"/>
          <w:szCs w:val="22"/>
        </w:rPr>
      </w:pPr>
      <w:r w:rsidRPr="009E640C">
        <w:rPr>
          <w:rFonts w:ascii="Arial" w:hAnsi="Arial" w:cs="Arial"/>
          <w:sz w:val="22"/>
          <w:szCs w:val="22"/>
        </w:rPr>
        <w:t>T</w:t>
      </w:r>
      <w:r w:rsidR="00FC6494" w:rsidRPr="009E640C">
        <w:rPr>
          <w:rFonts w:ascii="Arial" w:hAnsi="Arial" w:cs="Arial"/>
          <w:sz w:val="22"/>
          <w:szCs w:val="22"/>
        </w:rPr>
        <w:t xml:space="preserve">he PSC will continue </w:t>
      </w:r>
      <w:r w:rsidR="00047D5A" w:rsidRPr="009E640C">
        <w:rPr>
          <w:rFonts w:ascii="Arial" w:hAnsi="Arial" w:cs="Arial"/>
          <w:sz w:val="22"/>
          <w:szCs w:val="22"/>
        </w:rPr>
        <w:t xml:space="preserve">to discharge its </w:t>
      </w:r>
      <w:r w:rsidR="007674F3" w:rsidRPr="009E640C">
        <w:rPr>
          <w:rFonts w:ascii="Arial" w:hAnsi="Arial" w:cs="Arial"/>
          <w:sz w:val="22"/>
          <w:szCs w:val="22"/>
        </w:rPr>
        <w:t xml:space="preserve">duties </w:t>
      </w:r>
      <w:r w:rsidR="00047D5A" w:rsidRPr="009E640C">
        <w:rPr>
          <w:rFonts w:ascii="Arial" w:hAnsi="Arial" w:cs="Arial"/>
          <w:sz w:val="22"/>
          <w:szCs w:val="22"/>
        </w:rPr>
        <w:t xml:space="preserve">in </w:t>
      </w:r>
      <w:r w:rsidR="007674F3" w:rsidRPr="009E640C">
        <w:rPr>
          <w:rFonts w:ascii="Arial" w:hAnsi="Arial" w:cs="Arial"/>
          <w:sz w:val="22"/>
          <w:szCs w:val="22"/>
        </w:rPr>
        <w:t xml:space="preserve">supporting </w:t>
      </w:r>
      <w:r w:rsidR="00047D5A" w:rsidRPr="009E640C">
        <w:rPr>
          <w:rFonts w:ascii="Arial" w:hAnsi="Arial" w:cs="Arial"/>
          <w:sz w:val="22"/>
          <w:szCs w:val="22"/>
        </w:rPr>
        <w:t>Parliament</w:t>
      </w:r>
      <w:r w:rsidR="009819EC" w:rsidRPr="009E640C">
        <w:rPr>
          <w:rFonts w:ascii="Arial" w:hAnsi="Arial" w:cs="Arial"/>
          <w:sz w:val="22"/>
          <w:szCs w:val="22"/>
        </w:rPr>
        <w:t xml:space="preserve"> and the Provincial L</w:t>
      </w:r>
      <w:r w:rsidR="00FC6494" w:rsidRPr="009E640C">
        <w:rPr>
          <w:rFonts w:ascii="Arial" w:hAnsi="Arial" w:cs="Arial"/>
          <w:sz w:val="22"/>
          <w:szCs w:val="22"/>
        </w:rPr>
        <w:t>egislatures</w:t>
      </w:r>
      <w:r w:rsidR="007674F3" w:rsidRPr="009E640C">
        <w:rPr>
          <w:rFonts w:ascii="Arial" w:hAnsi="Arial" w:cs="Arial"/>
          <w:sz w:val="22"/>
          <w:szCs w:val="22"/>
        </w:rPr>
        <w:t>’</w:t>
      </w:r>
      <w:r w:rsidR="00FC6494" w:rsidRPr="009E640C">
        <w:rPr>
          <w:rFonts w:ascii="Arial" w:hAnsi="Arial" w:cs="Arial"/>
          <w:sz w:val="22"/>
          <w:szCs w:val="22"/>
        </w:rPr>
        <w:t xml:space="preserve"> </w:t>
      </w:r>
      <w:r w:rsidR="007674F3" w:rsidRPr="009E640C">
        <w:rPr>
          <w:rFonts w:ascii="Arial" w:hAnsi="Arial" w:cs="Arial"/>
          <w:sz w:val="22"/>
          <w:szCs w:val="22"/>
        </w:rPr>
        <w:t>oversight r</w:t>
      </w:r>
      <w:r w:rsidR="009359E9" w:rsidRPr="009E640C">
        <w:rPr>
          <w:rFonts w:ascii="Arial" w:hAnsi="Arial" w:cs="Arial"/>
          <w:sz w:val="22"/>
          <w:szCs w:val="22"/>
        </w:rPr>
        <w:t>ole over the Executive and the Public S</w:t>
      </w:r>
      <w:r w:rsidR="007674F3" w:rsidRPr="009E640C">
        <w:rPr>
          <w:rFonts w:ascii="Arial" w:hAnsi="Arial" w:cs="Arial"/>
          <w:sz w:val="22"/>
          <w:szCs w:val="22"/>
        </w:rPr>
        <w:t>ervice.</w:t>
      </w:r>
    </w:p>
    <w:p w:rsidR="00DC1858" w:rsidRPr="009E640C" w:rsidRDefault="00DC1858" w:rsidP="00C94E11">
      <w:pPr>
        <w:widowControl w:val="0"/>
        <w:spacing w:line="288" w:lineRule="auto"/>
        <w:jc w:val="both"/>
        <w:rPr>
          <w:rFonts w:ascii="Arial" w:hAnsi="Arial" w:cs="Arial"/>
          <w:sz w:val="22"/>
          <w:szCs w:val="22"/>
        </w:rPr>
      </w:pPr>
    </w:p>
    <w:p w:rsidR="007A4D55" w:rsidRPr="009E640C" w:rsidRDefault="007674F3" w:rsidP="00C94E11">
      <w:pPr>
        <w:widowControl w:val="0"/>
        <w:spacing w:line="288" w:lineRule="auto"/>
        <w:jc w:val="both"/>
        <w:rPr>
          <w:rFonts w:ascii="Arial" w:hAnsi="Arial" w:cs="Arial"/>
          <w:sz w:val="22"/>
          <w:szCs w:val="22"/>
        </w:rPr>
      </w:pPr>
      <w:r w:rsidRPr="009E640C">
        <w:rPr>
          <w:rFonts w:ascii="Arial" w:hAnsi="Arial" w:cs="Arial"/>
          <w:sz w:val="22"/>
          <w:szCs w:val="22"/>
        </w:rPr>
        <w:t>This Strategic P</w:t>
      </w:r>
      <w:r w:rsidR="00DC1858" w:rsidRPr="009E640C">
        <w:rPr>
          <w:rFonts w:ascii="Arial" w:hAnsi="Arial" w:cs="Arial"/>
          <w:sz w:val="22"/>
          <w:szCs w:val="22"/>
        </w:rPr>
        <w:t xml:space="preserve">lan reflects the </w:t>
      </w:r>
      <w:r w:rsidRPr="009E640C">
        <w:rPr>
          <w:rFonts w:ascii="Arial" w:hAnsi="Arial" w:cs="Arial"/>
          <w:sz w:val="22"/>
          <w:szCs w:val="22"/>
        </w:rPr>
        <w:t xml:space="preserve">PSC’s </w:t>
      </w:r>
      <w:r w:rsidR="00DC1858" w:rsidRPr="009E640C">
        <w:rPr>
          <w:rFonts w:ascii="Arial" w:hAnsi="Arial" w:cs="Arial"/>
          <w:sz w:val="22"/>
          <w:szCs w:val="22"/>
        </w:rPr>
        <w:t xml:space="preserve">priorities </w:t>
      </w:r>
      <w:r w:rsidR="00FD6E1E" w:rsidRPr="009E640C">
        <w:rPr>
          <w:rFonts w:ascii="Arial" w:hAnsi="Arial" w:cs="Arial"/>
          <w:sz w:val="22"/>
          <w:szCs w:val="22"/>
        </w:rPr>
        <w:t xml:space="preserve">to strengthen its impact </w:t>
      </w:r>
      <w:r w:rsidR="009359E9" w:rsidRPr="009E640C">
        <w:rPr>
          <w:rFonts w:ascii="Arial" w:hAnsi="Arial" w:cs="Arial"/>
          <w:sz w:val="22"/>
          <w:szCs w:val="22"/>
        </w:rPr>
        <w:t>in the Public S</w:t>
      </w:r>
      <w:r w:rsidR="00A673B5" w:rsidRPr="009E640C">
        <w:rPr>
          <w:rFonts w:ascii="Arial" w:hAnsi="Arial" w:cs="Arial"/>
          <w:sz w:val="22"/>
          <w:szCs w:val="22"/>
        </w:rPr>
        <w:t xml:space="preserve">ervice </w:t>
      </w:r>
      <w:r w:rsidR="00FD6E1E" w:rsidRPr="009E640C">
        <w:rPr>
          <w:rFonts w:ascii="Arial" w:hAnsi="Arial" w:cs="Arial"/>
          <w:sz w:val="22"/>
          <w:szCs w:val="22"/>
        </w:rPr>
        <w:t xml:space="preserve">as well as </w:t>
      </w:r>
      <w:r w:rsidR="00A673B5" w:rsidRPr="009E640C">
        <w:rPr>
          <w:rFonts w:ascii="Arial" w:hAnsi="Arial" w:cs="Arial"/>
          <w:sz w:val="22"/>
          <w:szCs w:val="22"/>
        </w:rPr>
        <w:t>its attempts to contribute in</w:t>
      </w:r>
      <w:r w:rsidR="009359E9" w:rsidRPr="009E640C">
        <w:rPr>
          <w:rFonts w:ascii="Arial" w:hAnsi="Arial" w:cs="Arial"/>
          <w:sz w:val="22"/>
          <w:szCs w:val="22"/>
        </w:rPr>
        <w:t xml:space="preserve"> building a Public S</w:t>
      </w:r>
      <w:r w:rsidR="00FD6E1E" w:rsidRPr="009E640C">
        <w:rPr>
          <w:rFonts w:ascii="Arial" w:hAnsi="Arial" w:cs="Arial"/>
          <w:sz w:val="22"/>
          <w:szCs w:val="22"/>
        </w:rPr>
        <w:t>ervice that is developmental oriented.</w:t>
      </w:r>
    </w:p>
    <w:p w:rsidR="00FD6E1E" w:rsidRPr="009E640C" w:rsidRDefault="00FD6E1E" w:rsidP="00C94E11">
      <w:pPr>
        <w:widowControl w:val="0"/>
        <w:spacing w:line="288" w:lineRule="auto"/>
        <w:jc w:val="both"/>
        <w:rPr>
          <w:rFonts w:ascii="Arial" w:hAnsi="Arial" w:cs="Arial"/>
          <w:color w:val="FF0000"/>
          <w:sz w:val="22"/>
          <w:szCs w:val="22"/>
        </w:rPr>
      </w:pPr>
    </w:p>
    <w:p w:rsidR="008B6FE5" w:rsidRPr="009E640C" w:rsidRDefault="006157DE" w:rsidP="00C94E11">
      <w:pPr>
        <w:widowControl w:val="0"/>
        <w:spacing w:line="288" w:lineRule="auto"/>
        <w:jc w:val="both"/>
        <w:rPr>
          <w:rFonts w:ascii="Arial" w:hAnsi="Arial" w:cs="Arial"/>
          <w:sz w:val="22"/>
          <w:szCs w:val="22"/>
        </w:rPr>
      </w:pPr>
      <w:r>
        <w:rPr>
          <w:rFonts w:ascii="Arial" w:hAnsi="Arial" w:cs="Arial"/>
          <w:sz w:val="22"/>
          <w:szCs w:val="22"/>
        </w:rPr>
        <w:t xml:space="preserve">As </w:t>
      </w:r>
      <w:r w:rsidR="008B6FE5" w:rsidRPr="009E640C">
        <w:rPr>
          <w:rFonts w:ascii="Arial" w:hAnsi="Arial" w:cs="Arial"/>
          <w:sz w:val="22"/>
          <w:szCs w:val="22"/>
        </w:rPr>
        <w:t xml:space="preserve">Chairperson of the </w:t>
      </w:r>
      <w:proofErr w:type="spellStart"/>
      <w:r w:rsidR="008B6FE5" w:rsidRPr="009E640C">
        <w:rPr>
          <w:rFonts w:ascii="Arial" w:hAnsi="Arial" w:cs="Arial"/>
          <w:sz w:val="22"/>
          <w:szCs w:val="22"/>
        </w:rPr>
        <w:t>PSC</w:t>
      </w:r>
      <w:proofErr w:type="spellEnd"/>
      <w:r w:rsidR="008B6FE5" w:rsidRPr="009E640C">
        <w:rPr>
          <w:rFonts w:ascii="Arial" w:hAnsi="Arial" w:cs="Arial"/>
          <w:sz w:val="22"/>
          <w:szCs w:val="22"/>
        </w:rPr>
        <w:t xml:space="preserve">, I endorse this Strategic Plan and </w:t>
      </w:r>
      <w:r w:rsidR="007674F3" w:rsidRPr="009E640C">
        <w:rPr>
          <w:rFonts w:ascii="Arial" w:hAnsi="Arial" w:cs="Arial"/>
          <w:sz w:val="22"/>
          <w:szCs w:val="22"/>
        </w:rPr>
        <w:t>commit</w:t>
      </w:r>
      <w:r w:rsidR="00A673B5" w:rsidRPr="009E640C">
        <w:rPr>
          <w:rFonts w:ascii="Arial" w:hAnsi="Arial" w:cs="Arial"/>
          <w:sz w:val="22"/>
          <w:szCs w:val="22"/>
        </w:rPr>
        <w:t xml:space="preserve"> to ensuring</w:t>
      </w:r>
      <w:r w:rsidR="007674F3" w:rsidRPr="009E640C">
        <w:rPr>
          <w:rFonts w:ascii="Arial" w:hAnsi="Arial" w:cs="Arial"/>
          <w:sz w:val="22"/>
          <w:szCs w:val="22"/>
        </w:rPr>
        <w:t xml:space="preserve"> </w:t>
      </w:r>
      <w:r w:rsidR="00A673B5" w:rsidRPr="009E640C">
        <w:rPr>
          <w:rFonts w:ascii="Arial" w:hAnsi="Arial" w:cs="Arial"/>
          <w:sz w:val="22"/>
          <w:szCs w:val="22"/>
        </w:rPr>
        <w:t>its</w:t>
      </w:r>
      <w:r w:rsidR="00FC78DE" w:rsidRPr="009E640C">
        <w:rPr>
          <w:rFonts w:ascii="Arial" w:hAnsi="Arial" w:cs="Arial"/>
          <w:sz w:val="22"/>
          <w:szCs w:val="22"/>
        </w:rPr>
        <w:t xml:space="preserve"> </w:t>
      </w:r>
      <w:r w:rsidR="00A673B5" w:rsidRPr="009E640C">
        <w:rPr>
          <w:rFonts w:ascii="Arial" w:hAnsi="Arial" w:cs="Arial"/>
          <w:sz w:val="22"/>
          <w:szCs w:val="22"/>
        </w:rPr>
        <w:t>implementation</w:t>
      </w:r>
      <w:r w:rsidR="001365E0" w:rsidRPr="009E640C">
        <w:rPr>
          <w:rFonts w:ascii="Arial" w:hAnsi="Arial" w:cs="Arial"/>
          <w:sz w:val="22"/>
          <w:szCs w:val="22"/>
        </w:rPr>
        <w:t>.</w:t>
      </w:r>
    </w:p>
    <w:p w:rsidR="00D422CF" w:rsidRPr="009E640C" w:rsidRDefault="00D422CF" w:rsidP="00C94E11">
      <w:pPr>
        <w:widowControl w:val="0"/>
        <w:spacing w:line="288" w:lineRule="auto"/>
        <w:jc w:val="both"/>
        <w:rPr>
          <w:rFonts w:ascii="Arial" w:hAnsi="Arial" w:cs="Arial"/>
          <w:noProof/>
          <w:sz w:val="22"/>
          <w:szCs w:val="22"/>
          <w:lang w:val="en-ZA" w:eastAsia="en-ZA"/>
        </w:rPr>
      </w:pPr>
    </w:p>
    <w:p w:rsidR="00786D10" w:rsidRPr="009E640C" w:rsidRDefault="00D422CF" w:rsidP="00C94E11">
      <w:pPr>
        <w:widowControl w:val="0"/>
        <w:spacing w:line="288" w:lineRule="auto"/>
        <w:jc w:val="both"/>
        <w:rPr>
          <w:rFonts w:ascii="Arial" w:hAnsi="Arial" w:cs="Arial"/>
          <w:sz w:val="22"/>
          <w:szCs w:val="22"/>
        </w:rPr>
      </w:pPr>
      <w:r w:rsidRPr="009E640C">
        <w:rPr>
          <w:rFonts w:ascii="Arial" w:hAnsi="Arial" w:cs="Arial"/>
          <w:noProof/>
          <w:sz w:val="22"/>
          <w:szCs w:val="22"/>
          <w:lang w:val="en-ZA" w:eastAsia="en-ZA"/>
        </w:rPr>
        <w:drawing>
          <wp:inline distT="0" distB="0" distL="0" distR="0" wp14:anchorId="53E763F6" wp14:editId="6EF2C9B4">
            <wp:extent cx="1047750" cy="57991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signature 2015.jpg"/>
                    <pic:cNvPicPr/>
                  </pic:nvPicPr>
                  <pic:blipFill rotWithShape="1">
                    <a:blip r:embed="rId12">
                      <a:extLst>
                        <a:ext uri="{28A0092B-C50C-407E-A947-70E740481C1C}">
                          <a14:useLocalDpi xmlns:a14="http://schemas.microsoft.com/office/drawing/2010/main" val="0"/>
                        </a:ext>
                      </a:extLst>
                    </a:blip>
                    <a:srcRect l="4304" t="37022" r="10762" b="29733"/>
                    <a:stretch/>
                  </pic:blipFill>
                  <pic:spPr bwMode="auto">
                    <a:xfrm>
                      <a:off x="0" y="0"/>
                      <a:ext cx="1049138" cy="580680"/>
                    </a:xfrm>
                    <a:prstGeom prst="rect">
                      <a:avLst/>
                    </a:prstGeom>
                    <a:ln>
                      <a:noFill/>
                    </a:ln>
                    <a:extLst>
                      <a:ext uri="{53640926-AAD7-44D8-BBD7-CCE9431645EC}">
                        <a14:shadowObscured xmlns:a14="http://schemas.microsoft.com/office/drawing/2010/main"/>
                      </a:ext>
                    </a:extLst>
                  </pic:spPr>
                </pic:pic>
              </a:graphicData>
            </a:graphic>
          </wp:inline>
        </w:drawing>
      </w:r>
    </w:p>
    <w:p w:rsidR="00786D10" w:rsidRPr="009E640C" w:rsidRDefault="004F6672" w:rsidP="00C94E11">
      <w:pPr>
        <w:widowControl w:val="0"/>
        <w:spacing w:line="288" w:lineRule="auto"/>
        <w:jc w:val="both"/>
        <w:rPr>
          <w:rFonts w:ascii="Arial" w:hAnsi="Arial" w:cs="Arial"/>
          <w:b/>
          <w:color w:val="215868" w:themeColor="accent5" w:themeShade="80"/>
          <w:sz w:val="22"/>
          <w:szCs w:val="22"/>
        </w:rPr>
      </w:pPr>
      <w:r w:rsidRPr="009E640C">
        <w:rPr>
          <w:rFonts w:ascii="Arial" w:hAnsi="Arial" w:cs="Arial"/>
          <w:b/>
          <w:color w:val="215868" w:themeColor="accent5" w:themeShade="80"/>
          <w:sz w:val="22"/>
          <w:szCs w:val="22"/>
        </w:rPr>
        <w:t>RK SIZANI</w:t>
      </w:r>
    </w:p>
    <w:p w:rsidR="00786D10" w:rsidRPr="009E640C" w:rsidRDefault="00786D10" w:rsidP="00C94E11">
      <w:pPr>
        <w:widowControl w:val="0"/>
        <w:spacing w:line="288" w:lineRule="auto"/>
        <w:jc w:val="both"/>
        <w:rPr>
          <w:rFonts w:ascii="Arial" w:hAnsi="Arial" w:cs="Arial"/>
          <w:b/>
          <w:color w:val="215868" w:themeColor="accent5" w:themeShade="80"/>
          <w:sz w:val="22"/>
          <w:szCs w:val="22"/>
        </w:rPr>
      </w:pPr>
      <w:r w:rsidRPr="009E640C">
        <w:rPr>
          <w:rFonts w:ascii="Arial" w:hAnsi="Arial" w:cs="Arial"/>
          <w:b/>
          <w:color w:val="215868" w:themeColor="accent5" w:themeShade="80"/>
          <w:sz w:val="22"/>
          <w:szCs w:val="22"/>
        </w:rPr>
        <w:t>CHAIRPERSON: PUBLIC SERVICE COMMISSION</w:t>
      </w:r>
    </w:p>
    <w:p w:rsidR="00BF50A8" w:rsidRPr="00E33939" w:rsidRDefault="00BF50A8" w:rsidP="00C94E11">
      <w:pPr>
        <w:widowControl w:val="0"/>
        <w:spacing w:line="288" w:lineRule="auto"/>
        <w:jc w:val="both"/>
        <w:rPr>
          <w:rFonts w:ascii="Rockwell Extra Bold" w:hAnsi="Rockwell Extra Bold" w:cs="Arial"/>
          <w:b/>
          <w:color w:val="215868" w:themeColor="accent5" w:themeShade="80"/>
          <w:sz w:val="28"/>
          <w:szCs w:val="28"/>
        </w:rPr>
      </w:pPr>
      <w:r w:rsidRPr="009E640C">
        <w:rPr>
          <w:rFonts w:ascii="Arial" w:hAnsi="Arial" w:cs="Arial"/>
          <w:b/>
          <w:sz w:val="22"/>
          <w:szCs w:val="22"/>
        </w:rPr>
        <w:br w:type="page"/>
      </w:r>
      <w:r w:rsidRPr="00E33939">
        <w:rPr>
          <w:rFonts w:ascii="Rockwell Extra Bold" w:hAnsi="Rockwell Extra Bold" w:cs="Arial"/>
          <w:b/>
          <w:color w:val="215868" w:themeColor="accent5" w:themeShade="80"/>
          <w:sz w:val="28"/>
          <w:szCs w:val="28"/>
        </w:rPr>
        <w:t>OFFICIAL SIGN-OFF</w:t>
      </w:r>
    </w:p>
    <w:p w:rsidR="00BF50A8" w:rsidRPr="009E640C" w:rsidRDefault="00BF50A8" w:rsidP="00C94E11">
      <w:pPr>
        <w:widowControl w:val="0"/>
        <w:spacing w:line="288" w:lineRule="auto"/>
        <w:jc w:val="both"/>
        <w:rPr>
          <w:rFonts w:ascii="Arial" w:hAnsi="Arial" w:cs="Arial"/>
          <w:sz w:val="22"/>
          <w:szCs w:val="22"/>
        </w:rPr>
      </w:pPr>
    </w:p>
    <w:p w:rsidR="00BF50A8" w:rsidRPr="009E640C" w:rsidRDefault="002203D2"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It is hereby certified that this </w:t>
      </w:r>
      <w:r w:rsidR="00FC78DE" w:rsidRPr="009E640C">
        <w:rPr>
          <w:rFonts w:ascii="Arial" w:hAnsi="Arial" w:cs="Arial"/>
          <w:sz w:val="22"/>
          <w:szCs w:val="22"/>
        </w:rPr>
        <w:t xml:space="preserve">Strategic Plan </w:t>
      </w:r>
      <w:r w:rsidR="00BF50A8" w:rsidRPr="009E640C">
        <w:rPr>
          <w:rFonts w:ascii="Arial" w:hAnsi="Arial" w:cs="Arial"/>
          <w:sz w:val="22"/>
          <w:szCs w:val="22"/>
        </w:rPr>
        <w:t>was developed by the P</w:t>
      </w:r>
      <w:r w:rsidRPr="009E640C">
        <w:rPr>
          <w:rFonts w:ascii="Arial" w:hAnsi="Arial" w:cs="Arial"/>
          <w:sz w:val="22"/>
          <w:szCs w:val="22"/>
        </w:rPr>
        <w:t>SC</w:t>
      </w:r>
      <w:r w:rsidR="00FC78DE" w:rsidRPr="009E640C">
        <w:rPr>
          <w:rFonts w:ascii="Arial" w:hAnsi="Arial" w:cs="Arial"/>
          <w:sz w:val="22"/>
          <w:szCs w:val="22"/>
        </w:rPr>
        <w:t xml:space="preserve"> through the assistance of the</w:t>
      </w:r>
      <w:r w:rsidR="00BF50A8" w:rsidRPr="009E640C">
        <w:rPr>
          <w:rFonts w:ascii="Arial" w:hAnsi="Arial" w:cs="Arial"/>
          <w:sz w:val="22"/>
          <w:szCs w:val="22"/>
        </w:rPr>
        <w:t xml:space="preserve"> management of the Office of the PSC under the guidance of </w:t>
      </w:r>
      <w:r w:rsidR="001365E0" w:rsidRPr="009E640C">
        <w:rPr>
          <w:rFonts w:ascii="Arial" w:hAnsi="Arial" w:cs="Arial"/>
          <w:sz w:val="22"/>
          <w:szCs w:val="22"/>
        </w:rPr>
        <w:t>Advocate Richard Sizani</w:t>
      </w:r>
      <w:r w:rsidR="00FC78DE" w:rsidRPr="009E640C">
        <w:rPr>
          <w:rFonts w:ascii="Arial" w:hAnsi="Arial" w:cs="Arial"/>
          <w:sz w:val="22"/>
          <w:szCs w:val="22"/>
        </w:rPr>
        <w:t xml:space="preserve">. The Strategic Plan </w:t>
      </w:r>
      <w:r w:rsidR="00BF50A8" w:rsidRPr="009E640C">
        <w:rPr>
          <w:rFonts w:ascii="Arial" w:hAnsi="Arial" w:cs="Arial"/>
          <w:sz w:val="22"/>
          <w:szCs w:val="22"/>
        </w:rPr>
        <w:t>takes into account all the relevant policies, legislation and other mandates for which t</w:t>
      </w:r>
      <w:r w:rsidR="00FC78DE" w:rsidRPr="009E640C">
        <w:rPr>
          <w:rFonts w:ascii="Arial" w:hAnsi="Arial" w:cs="Arial"/>
          <w:sz w:val="22"/>
          <w:szCs w:val="22"/>
        </w:rPr>
        <w:t xml:space="preserve">he </w:t>
      </w:r>
      <w:proofErr w:type="spellStart"/>
      <w:r w:rsidR="00FC78DE" w:rsidRPr="009E640C">
        <w:rPr>
          <w:rFonts w:ascii="Arial" w:hAnsi="Arial" w:cs="Arial"/>
          <w:sz w:val="22"/>
          <w:szCs w:val="22"/>
        </w:rPr>
        <w:t>PSC</w:t>
      </w:r>
      <w:proofErr w:type="spellEnd"/>
      <w:r w:rsidR="00FC78DE" w:rsidRPr="009E640C">
        <w:rPr>
          <w:rFonts w:ascii="Arial" w:hAnsi="Arial" w:cs="Arial"/>
          <w:sz w:val="22"/>
          <w:szCs w:val="22"/>
        </w:rPr>
        <w:t xml:space="preserve"> </w:t>
      </w:r>
      <w:r w:rsidR="00BF50A8" w:rsidRPr="009E640C">
        <w:rPr>
          <w:rFonts w:ascii="Arial" w:hAnsi="Arial" w:cs="Arial"/>
          <w:sz w:val="22"/>
          <w:szCs w:val="22"/>
        </w:rPr>
        <w:t xml:space="preserve">will </w:t>
      </w:r>
      <w:proofErr w:type="spellStart"/>
      <w:r w:rsidR="00BF50A8" w:rsidRPr="009E640C">
        <w:rPr>
          <w:rFonts w:ascii="Arial" w:hAnsi="Arial" w:cs="Arial"/>
          <w:sz w:val="22"/>
          <w:szCs w:val="22"/>
        </w:rPr>
        <w:t>endeavour</w:t>
      </w:r>
      <w:proofErr w:type="spellEnd"/>
      <w:r w:rsidR="00BF50A8" w:rsidRPr="009E640C">
        <w:rPr>
          <w:rFonts w:ascii="Arial" w:hAnsi="Arial" w:cs="Arial"/>
          <w:sz w:val="22"/>
          <w:szCs w:val="22"/>
        </w:rPr>
        <w:t xml:space="preserve"> to achieve over the</w:t>
      </w:r>
      <w:r w:rsidR="008D2E02" w:rsidRPr="009E640C">
        <w:rPr>
          <w:rFonts w:ascii="Arial" w:hAnsi="Arial" w:cs="Arial"/>
          <w:sz w:val="22"/>
          <w:szCs w:val="22"/>
        </w:rPr>
        <w:t xml:space="preserve"> period</w:t>
      </w:r>
      <w:r w:rsidR="00BF50A8" w:rsidRPr="009E640C">
        <w:rPr>
          <w:rFonts w:ascii="Arial" w:hAnsi="Arial" w:cs="Arial"/>
          <w:sz w:val="22"/>
          <w:szCs w:val="22"/>
        </w:rPr>
        <w:t xml:space="preserve"> </w:t>
      </w:r>
      <w:r w:rsidR="00FC78DE" w:rsidRPr="009E640C">
        <w:rPr>
          <w:rFonts w:ascii="Arial" w:hAnsi="Arial" w:cs="Arial"/>
          <w:sz w:val="22"/>
          <w:szCs w:val="22"/>
        </w:rPr>
        <w:t>2015/16 to 2019/20</w:t>
      </w:r>
      <w:r w:rsidR="00BF50A8" w:rsidRPr="009E640C">
        <w:rPr>
          <w:rFonts w:ascii="Arial" w:hAnsi="Arial" w:cs="Arial"/>
          <w:sz w:val="22"/>
          <w:szCs w:val="22"/>
        </w:rPr>
        <w:t>.</w:t>
      </w:r>
    </w:p>
    <w:p w:rsidR="00BF50A8" w:rsidRPr="009E640C" w:rsidRDefault="00BF50A8" w:rsidP="00C94E11">
      <w:pPr>
        <w:widowControl w:val="0"/>
        <w:autoSpaceDE w:val="0"/>
        <w:autoSpaceDN w:val="0"/>
        <w:adjustRightInd w:val="0"/>
        <w:spacing w:line="288" w:lineRule="auto"/>
        <w:jc w:val="both"/>
        <w:rPr>
          <w:rFonts w:ascii="Arial" w:hAnsi="Arial" w:cs="Arial"/>
          <w:b/>
          <w:bCs/>
          <w:sz w:val="22"/>
          <w:szCs w:val="22"/>
          <w:lang w:eastAsia="en-ZA"/>
        </w:rPr>
      </w:pPr>
    </w:p>
    <w:p w:rsidR="00BF50A8" w:rsidRPr="009E640C" w:rsidRDefault="00516243" w:rsidP="00C94E11">
      <w:pPr>
        <w:widowControl w:val="0"/>
        <w:autoSpaceDE w:val="0"/>
        <w:autoSpaceDN w:val="0"/>
        <w:adjustRightInd w:val="0"/>
        <w:spacing w:line="288" w:lineRule="auto"/>
        <w:jc w:val="both"/>
        <w:rPr>
          <w:rFonts w:ascii="Arial" w:hAnsi="Arial" w:cs="Arial"/>
          <w:b/>
          <w:bCs/>
          <w:sz w:val="22"/>
          <w:szCs w:val="22"/>
          <w:lang w:eastAsia="en-ZA"/>
        </w:rPr>
      </w:pPr>
      <w:r w:rsidRPr="009E640C">
        <w:rPr>
          <w:rFonts w:ascii="Arial" w:hAnsi="Arial" w:cs="Arial"/>
          <w:noProof/>
          <w:lang w:val="en-ZA" w:eastAsia="en-ZA"/>
        </w:rPr>
        <w:drawing>
          <wp:inline distT="0" distB="0" distL="0" distR="0" wp14:anchorId="7330E976" wp14:editId="36794370">
            <wp:extent cx="1310640" cy="638175"/>
            <wp:effectExtent l="0" t="0" r="3810" b="9525"/>
            <wp:docPr id="99" name="Picture 99"/>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3" cstate="print">
                      <a:extLst>
                        <a:ext uri="{28A0092B-C50C-407E-A947-70E740481C1C}">
                          <a14:useLocalDpi xmlns:a14="http://schemas.microsoft.com/office/drawing/2010/main" val="0"/>
                        </a:ext>
                      </a:extLst>
                    </a:blip>
                    <a:srcRect l="10416" t="39862" b="29301"/>
                    <a:stretch/>
                  </pic:blipFill>
                  <pic:spPr bwMode="auto">
                    <a:xfrm>
                      <a:off x="0" y="0"/>
                      <a:ext cx="1310640" cy="638175"/>
                    </a:xfrm>
                    <a:prstGeom prst="rect">
                      <a:avLst/>
                    </a:prstGeom>
                    <a:ln>
                      <a:noFill/>
                    </a:ln>
                    <a:extLst>
                      <a:ext uri="{53640926-AAD7-44D8-BBD7-CCE9431645EC}">
                        <a14:shadowObscured xmlns:a14="http://schemas.microsoft.com/office/drawing/2010/main"/>
                      </a:ext>
                    </a:extLst>
                  </pic:spPr>
                </pic:pic>
              </a:graphicData>
            </a:graphic>
          </wp:inline>
        </w:drawing>
      </w:r>
      <w:r w:rsidRPr="009E640C">
        <w:rPr>
          <w:rFonts w:ascii="Arial" w:hAnsi="Arial" w:cs="Arial"/>
          <w:b/>
          <w:bCs/>
          <w:sz w:val="22"/>
          <w:szCs w:val="22"/>
          <w:lang w:eastAsia="en-ZA"/>
        </w:rPr>
        <w:tab/>
      </w:r>
      <w:r w:rsidRPr="009E640C">
        <w:rPr>
          <w:rFonts w:ascii="Arial" w:hAnsi="Arial" w:cs="Arial"/>
          <w:b/>
          <w:bCs/>
          <w:sz w:val="22"/>
          <w:szCs w:val="22"/>
          <w:lang w:eastAsia="en-ZA"/>
        </w:rPr>
        <w:tab/>
      </w:r>
      <w:r w:rsidRPr="009E640C">
        <w:rPr>
          <w:rFonts w:ascii="Arial" w:hAnsi="Arial" w:cs="Arial"/>
          <w:b/>
          <w:bCs/>
          <w:sz w:val="22"/>
          <w:szCs w:val="22"/>
          <w:lang w:eastAsia="en-ZA"/>
        </w:rPr>
        <w:tab/>
      </w:r>
      <w:r w:rsidRPr="009E640C">
        <w:rPr>
          <w:rFonts w:ascii="Arial" w:hAnsi="Arial" w:cs="Arial"/>
          <w:b/>
          <w:bCs/>
          <w:sz w:val="22"/>
          <w:szCs w:val="22"/>
          <w:lang w:eastAsia="en-ZA"/>
        </w:rPr>
        <w:tab/>
      </w:r>
      <w:r w:rsidRPr="009E640C">
        <w:rPr>
          <w:rFonts w:ascii="Arial" w:hAnsi="Arial" w:cs="Arial"/>
          <w:b/>
          <w:bCs/>
          <w:sz w:val="22"/>
          <w:szCs w:val="22"/>
          <w:lang w:eastAsia="en-ZA"/>
        </w:rPr>
        <w:tab/>
      </w:r>
      <w:r w:rsidRPr="009E640C">
        <w:rPr>
          <w:rFonts w:ascii="Arial" w:hAnsi="Arial" w:cs="Arial"/>
          <w:noProof/>
          <w:lang w:val="en-ZA" w:eastAsia="en-ZA"/>
        </w:rPr>
        <w:drawing>
          <wp:inline distT="0" distB="0" distL="0" distR="0" wp14:anchorId="651CE4FF" wp14:editId="2089E527">
            <wp:extent cx="447675" cy="1114425"/>
            <wp:effectExtent l="9525" t="0" r="0" b="0"/>
            <wp:docPr id="110" name="Picture 110"/>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4" cstate="print">
                      <a:extLst>
                        <a:ext uri="{28A0092B-C50C-407E-A947-70E740481C1C}">
                          <a14:useLocalDpi xmlns:a14="http://schemas.microsoft.com/office/drawing/2010/main" val="0"/>
                        </a:ext>
                      </a:extLst>
                    </a:blip>
                    <a:srcRect l="38801" t="51184" r="52910" b="32975"/>
                    <a:stretch/>
                  </pic:blipFill>
                  <pic:spPr bwMode="auto">
                    <a:xfrm rot="5400000">
                      <a:off x="0" y="0"/>
                      <a:ext cx="447675" cy="1114425"/>
                    </a:xfrm>
                    <a:prstGeom prst="rect">
                      <a:avLst/>
                    </a:prstGeom>
                    <a:ln>
                      <a:noFill/>
                    </a:ln>
                    <a:extLst>
                      <a:ext uri="{53640926-AAD7-44D8-BBD7-CCE9431645EC}">
                        <a14:shadowObscured xmlns:a14="http://schemas.microsoft.com/office/drawing/2010/main"/>
                      </a:ext>
                    </a:extLst>
                  </pic:spPr>
                </pic:pic>
              </a:graphicData>
            </a:graphic>
          </wp:inline>
        </w:drawing>
      </w:r>
    </w:p>
    <w:p w:rsidR="00FC78DE" w:rsidRPr="009E640C" w:rsidRDefault="00BF50A8" w:rsidP="00C94E11">
      <w:pPr>
        <w:autoSpaceDE w:val="0"/>
        <w:autoSpaceDN w:val="0"/>
        <w:adjustRightInd w:val="0"/>
        <w:spacing w:line="288" w:lineRule="auto"/>
        <w:jc w:val="both"/>
        <w:rPr>
          <w:rFonts w:ascii="Arial" w:hAnsi="Arial" w:cs="Arial"/>
          <w:b/>
          <w:bCs/>
          <w:color w:val="215868" w:themeColor="accent5" w:themeShade="80"/>
          <w:sz w:val="22"/>
          <w:szCs w:val="22"/>
          <w:lang w:eastAsia="en-ZA"/>
        </w:rPr>
      </w:pPr>
      <w:r w:rsidRPr="009E640C">
        <w:rPr>
          <w:rFonts w:ascii="Arial" w:hAnsi="Arial" w:cs="Arial"/>
          <w:b/>
          <w:bCs/>
          <w:color w:val="215868" w:themeColor="accent5" w:themeShade="80"/>
          <w:sz w:val="22"/>
          <w:szCs w:val="22"/>
          <w:lang w:eastAsia="en-ZA"/>
        </w:rPr>
        <w:t>MS B</w:t>
      </w:r>
      <w:r w:rsidR="00794DF8" w:rsidRPr="009E640C">
        <w:rPr>
          <w:rFonts w:ascii="Arial" w:hAnsi="Arial" w:cs="Arial"/>
          <w:b/>
          <w:bCs/>
          <w:color w:val="215868" w:themeColor="accent5" w:themeShade="80"/>
          <w:sz w:val="22"/>
          <w:szCs w:val="22"/>
          <w:lang w:eastAsia="en-ZA"/>
        </w:rPr>
        <w:t>ONTLE P</w:t>
      </w:r>
      <w:r w:rsidRPr="009E640C">
        <w:rPr>
          <w:rFonts w:ascii="Arial" w:hAnsi="Arial" w:cs="Arial"/>
          <w:b/>
          <w:bCs/>
          <w:color w:val="215868" w:themeColor="accent5" w:themeShade="80"/>
          <w:sz w:val="22"/>
          <w:szCs w:val="22"/>
          <w:lang w:eastAsia="en-ZA"/>
        </w:rPr>
        <w:t xml:space="preserve"> LERUMO </w:t>
      </w:r>
      <w:r w:rsidRPr="009E640C">
        <w:rPr>
          <w:rFonts w:ascii="Arial" w:hAnsi="Arial" w:cs="Arial"/>
          <w:b/>
          <w:bCs/>
          <w:color w:val="215868" w:themeColor="accent5" w:themeShade="80"/>
          <w:sz w:val="22"/>
          <w:szCs w:val="22"/>
          <w:lang w:eastAsia="en-ZA"/>
        </w:rPr>
        <w:tab/>
      </w:r>
      <w:r w:rsidRPr="009E640C">
        <w:rPr>
          <w:rFonts w:ascii="Arial" w:hAnsi="Arial" w:cs="Arial"/>
          <w:b/>
          <w:bCs/>
          <w:color w:val="215868" w:themeColor="accent5" w:themeShade="80"/>
          <w:sz w:val="22"/>
          <w:szCs w:val="22"/>
          <w:lang w:eastAsia="en-ZA"/>
        </w:rPr>
        <w:tab/>
      </w:r>
      <w:r w:rsidRPr="009E640C">
        <w:rPr>
          <w:rFonts w:ascii="Arial" w:hAnsi="Arial" w:cs="Arial"/>
          <w:b/>
          <w:bCs/>
          <w:color w:val="215868" w:themeColor="accent5" w:themeShade="80"/>
          <w:sz w:val="22"/>
          <w:szCs w:val="22"/>
          <w:lang w:eastAsia="en-ZA"/>
        </w:rPr>
        <w:tab/>
      </w:r>
      <w:r w:rsidRPr="009E640C">
        <w:rPr>
          <w:rFonts w:ascii="Arial" w:hAnsi="Arial" w:cs="Arial"/>
          <w:b/>
          <w:bCs/>
          <w:color w:val="215868" w:themeColor="accent5" w:themeShade="80"/>
          <w:sz w:val="22"/>
          <w:szCs w:val="22"/>
          <w:lang w:eastAsia="en-ZA"/>
        </w:rPr>
        <w:tab/>
      </w:r>
      <w:r w:rsidR="00FC78DE" w:rsidRPr="009E640C">
        <w:rPr>
          <w:rFonts w:ascii="Arial" w:hAnsi="Arial" w:cs="Arial"/>
          <w:b/>
          <w:bCs/>
          <w:color w:val="215868" w:themeColor="accent5" w:themeShade="80"/>
          <w:sz w:val="22"/>
          <w:szCs w:val="22"/>
          <w:lang w:eastAsia="en-ZA"/>
        </w:rPr>
        <w:t>MS T</w:t>
      </w:r>
      <w:r w:rsidR="00FF7812" w:rsidRPr="009E640C">
        <w:rPr>
          <w:rFonts w:ascii="Arial" w:hAnsi="Arial" w:cs="Arial"/>
          <w:b/>
          <w:bCs/>
          <w:color w:val="215868" w:themeColor="accent5" w:themeShade="80"/>
          <w:sz w:val="22"/>
          <w:szCs w:val="22"/>
          <w:lang w:eastAsia="en-ZA"/>
        </w:rPr>
        <w:t xml:space="preserve">HEMBI </w:t>
      </w:r>
      <w:r w:rsidR="00FC78DE" w:rsidRPr="009E640C">
        <w:rPr>
          <w:rFonts w:ascii="Arial" w:hAnsi="Arial" w:cs="Arial"/>
          <w:b/>
          <w:bCs/>
          <w:color w:val="215868" w:themeColor="accent5" w:themeShade="80"/>
          <w:sz w:val="22"/>
          <w:szCs w:val="22"/>
          <w:lang w:eastAsia="en-ZA"/>
        </w:rPr>
        <w:t>M NKUNA</w:t>
      </w:r>
    </w:p>
    <w:p w:rsidR="00FC78DE" w:rsidRPr="009E640C" w:rsidRDefault="00FC78DE" w:rsidP="00C94E11">
      <w:pPr>
        <w:widowControl w:val="0"/>
        <w:autoSpaceDE w:val="0"/>
        <w:autoSpaceDN w:val="0"/>
        <w:adjustRightInd w:val="0"/>
        <w:spacing w:line="288" w:lineRule="auto"/>
        <w:jc w:val="both"/>
        <w:rPr>
          <w:rFonts w:ascii="Arial" w:hAnsi="Arial" w:cs="Arial"/>
          <w:b/>
          <w:bCs/>
          <w:color w:val="215868" w:themeColor="accent5" w:themeShade="80"/>
          <w:sz w:val="22"/>
          <w:szCs w:val="22"/>
          <w:lang w:eastAsia="en-ZA"/>
        </w:rPr>
      </w:pPr>
      <w:r w:rsidRPr="009E640C">
        <w:rPr>
          <w:rFonts w:ascii="Arial" w:hAnsi="Arial" w:cs="Arial"/>
          <w:b/>
          <w:bCs/>
          <w:sz w:val="22"/>
          <w:szCs w:val="22"/>
          <w:lang w:eastAsia="en-ZA"/>
        </w:rPr>
        <w:t xml:space="preserve">Chief Financial Officer </w:t>
      </w:r>
      <w:r w:rsidRPr="009E640C">
        <w:rPr>
          <w:rFonts w:ascii="Arial" w:hAnsi="Arial" w:cs="Arial"/>
          <w:b/>
          <w:bCs/>
          <w:sz w:val="22"/>
          <w:szCs w:val="22"/>
          <w:lang w:eastAsia="en-ZA"/>
        </w:rPr>
        <w:tab/>
      </w:r>
      <w:r w:rsidRPr="009E640C">
        <w:rPr>
          <w:rFonts w:ascii="Arial" w:hAnsi="Arial" w:cs="Arial"/>
          <w:b/>
          <w:bCs/>
          <w:sz w:val="22"/>
          <w:szCs w:val="22"/>
          <w:lang w:eastAsia="en-ZA"/>
        </w:rPr>
        <w:tab/>
      </w:r>
      <w:r w:rsidRPr="009E640C">
        <w:rPr>
          <w:rFonts w:ascii="Arial" w:hAnsi="Arial" w:cs="Arial"/>
          <w:b/>
          <w:bCs/>
          <w:sz w:val="22"/>
          <w:szCs w:val="22"/>
          <w:lang w:eastAsia="en-ZA"/>
        </w:rPr>
        <w:tab/>
      </w:r>
      <w:r w:rsidRPr="009E640C">
        <w:rPr>
          <w:rFonts w:ascii="Arial" w:hAnsi="Arial" w:cs="Arial"/>
          <w:b/>
          <w:bCs/>
          <w:sz w:val="22"/>
          <w:szCs w:val="22"/>
          <w:lang w:eastAsia="en-ZA"/>
        </w:rPr>
        <w:tab/>
        <w:t>Director: Planning and Reporting</w:t>
      </w:r>
    </w:p>
    <w:p w:rsidR="006C35C7" w:rsidRPr="009E640C" w:rsidRDefault="006C35C7" w:rsidP="00C94E11">
      <w:pPr>
        <w:widowControl w:val="0"/>
        <w:autoSpaceDE w:val="0"/>
        <w:autoSpaceDN w:val="0"/>
        <w:adjustRightInd w:val="0"/>
        <w:spacing w:line="288" w:lineRule="auto"/>
        <w:jc w:val="both"/>
        <w:rPr>
          <w:rFonts w:ascii="Arial" w:hAnsi="Arial" w:cs="Arial"/>
          <w:b/>
          <w:bCs/>
          <w:color w:val="215868" w:themeColor="accent5" w:themeShade="80"/>
          <w:sz w:val="22"/>
          <w:szCs w:val="22"/>
          <w:lang w:eastAsia="en-ZA"/>
        </w:rPr>
      </w:pPr>
    </w:p>
    <w:p w:rsidR="000F1EF9" w:rsidRPr="009E640C" w:rsidRDefault="000F1EF9" w:rsidP="00C94E11">
      <w:pPr>
        <w:widowControl w:val="0"/>
        <w:autoSpaceDE w:val="0"/>
        <w:autoSpaceDN w:val="0"/>
        <w:adjustRightInd w:val="0"/>
        <w:spacing w:line="288" w:lineRule="auto"/>
        <w:jc w:val="both"/>
        <w:rPr>
          <w:rFonts w:ascii="Arial" w:hAnsi="Arial" w:cs="Arial"/>
          <w:b/>
          <w:bCs/>
          <w:color w:val="215868" w:themeColor="accent5" w:themeShade="80"/>
          <w:sz w:val="22"/>
          <w:szCs w:val="22"/>
          <w:lang w:eastAsia="en-ZA"/>
        </w:rPr>
      </w:pPr>
    </w:p>
    <w:p w:rsidR="006C35C7" w:rsidRPr="009E640C" w:rsidRDefault="00D43277" w:rsidP="00C94E11">
      <w:pPr>
        <w:widowControl w:val="0"/>
        <w:autoSpaceDE w:val="0"/>
        <w:autoSpaceDN w:val="0"/>
        <w:adjustRightInd w:val="0"/>
        <w:spacing w:line="288" w:lineRule="auto"/>
        <w:jc w:val="both"/>
        <w:rPr>
          <w:rFonts w:ascii="Arial" w:hAnsi="Arial" w:cs="Arial"/>
          <w:b/>
          <w:bCs/>
          <w:color w:val="215868" w:themeColor="accent5" w:themeShade="80"/>
          <w:sz w:val="22"/>
          <w:szCs w:val="22"/>
          <w:lang w:eastAsia="en-ZA"/>
        </w:rPr>
      </w:pPr>
      <w:r>
        <w:rPr>
          <w:noProof/>
          <w:lang w:val="en-ZA" w:eastAsia="en-ZA"/>
        </w:rPr>
        <w:drawing>
          <wp:inline distT="0" distB="0" distL="0" distR="0" wp14:anchorId="6528CCD4" wp14:editId="6946BBAD">
            <wp:extent cx="1981200" cy="565280"/>
            <wp:effectExtent l="0" t="0" r="0" b="6350"/>
            <wp:docPr id="111" name="Picture 111" descr="C:\Users\Thembin\AppData\Local\Microsoft\Windows\Temporary Internet Files\Content.Word\D Mamphis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mbin\AppData\Local\Microsoft\Windows\Temporary Internet Files\Content.Word\D Mamphiswa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8269" cy="564444"/>
                    </a:xfrm>
                    <a:prstGeom prst="rect">
                      <a:avLst/>
                    </a:prstGeom>
                    <a:noFill/>
                    <a:ln>
                      <a:noFill/>
                    </a:ln>
                  </pic:spPr>
                </pic:pic>
              </a:graphicData>
            </a:graphic>
          </wp:inline>
        </w:drawing>
      </w:r>
    </w:p>
    <w:p w:rsidR="00BF50A8" w:rsidRPr="009E640C" w:rsidRDefault="000F1EF9" w:rsidP="00C94E11">
      <w:pPr>
        <w:widowControl w:val="0"/>
        <w:autoSpaceDE w:val="0"/>
        <w:autoSpaceDN w:val="0"/>
        <w:adjustRightInd w:val="0"/>
        <w:spacing w:line="288" w:lineRule="auto"/>
        <w:jc w:val="both"/>
        <w:rPr>
          <w:rFonts w:ascii="Arial" w:hAnsi="Arial" w:cs="Arial"/>
          <w:b/>
          <w:bCs/>
          <w:color w:val="215868" w:themeColor="accent5" w:themeShade="80"/>
          <w:sz w:val="22"/>
          <w:szCs w:val="22"/>
          <w:lang w:eastAsia="en-ZA"/>
        </w:rPr>
      </w:pPr>
      <w:r w:rsidRPr="009E640C">
        <w:rPr>
          <w:rFonts w:ascii="Arial" w:hAnsi="Arial" w:cs="Arial"/>
          <w:b/>
          <w:bCs/>
          <w:color w:val="215868" w:themeColor="accent5" w:themeShade="80"/>
          <w:sz w:val="22"/>
          <w:szCs w:val="22"/>
          <w:lang w:eastAsia="en-ZA"/>
        </w:rPr>
        <w:t>DR DOVHANI MAMPHISWANA</w:t>
      </w:r>
    </w:p>
    <w:p w:rsidR="00BF50A8" w:rsidRPr="009E640C" w:rsidRDefault="000F1EF9" w:rsidP="00C94E11">
      <w:pPr>
        <w:widowControl w:val="0"/>
        <w:autoSpaceDE w:val="0"/>
        <w:autoSpaceDN w:val="0"/>
        <w:adjustRightInd w:val="0"/>
        <w:spacing w:line="288" w:lineRule="auto"/>
        <w:jc w:val="both"/>
        <w:rPr>
          <w:rFonts w:ascii="Arial" w:hAnsi="Arial" w:cs="Arial"/>
          <w:b/>
          <w:bCs/>
          <w:sz w:val="22"/>
          <w:szCs w:val="22"/>
          <w:lang w:eastAsia="en-ZA"/>
        </w:rPr>
      </w:pPr>
      <w:r w:rsidRPr="009E640C">
        <w:rPr>
          <w:rFonts w:ascii="Arial" w:hAnsi="Arial" w:cs="Arial"/>
          <w:b/>
          <w:bCs/>
          <w:sz w:val="22"/>
          <w:szCs w:val="22"/>
          <w:lang w:eastAsia="en-ZA"/>
        </w:rPr>
        <w:t xml:space="preserve">Acting </w:t>
      </w:r>
      <w:r w:rsidR="00BF50A8" w:rsidRPr="009E640C">
        <w:rPr>
          <w:rFonts w:ascii="Arial" w:hAnsi="Arial" w:cs="Arial"/>
          <w:b/>
          <w:bCs/>
          <w:sz w:val="22"/>
          <w:szCs w:val="22"/>
          <w:lang w:eastAsia="en-ZA"/>
        </w:rPr>
        <w:t>Accounting Officer</w:t>
      </w:r>
    </w:p>
    <w:p w:rsidR="00BF50A8" w:rsidRPr="009E640C" w:rsidRDefault="00BF50A8" w:rsidP="00C94E11">
      <w:pPr>
        <w:widowControl w:val="0"/>
        <w:autoSpaceDE w:val="0"/>
        <w:autoSpaceDN w:val="0"/>
        <w:adjustRightInd w:val="0"/>
        <w:spacing w:line="288" w:lineRule="auto"/>
        <w:jc w:val="both"/>
        <w:rPr>
          <w:rFonts w:ascii="Arial" w:hAnsi="Arial" w:cs="Arial"/>
          <w:b/>
          <w:bCs/>
          <w:sz w:val="22"/>
          <w:szCs w:val="22"/>
          <w:lang w:eastAsia="en-ZA"/>
        </w:rPr>
      </w:pPr>
    </w:p>
    <w:p w:rsidR="00BF50A8" w:rsidRPr="009E640C" w:rsidRDefault="00BF50A8" w:rsidP="00C94E11">
      <w:pPr>
        <w:widowControl w:val="0"/>
        <w:spacing w:line="288" w:lineRule="auto"/>
        <w:jc w:val="both"/>
        <w:rPr>
          <w:rFonts w:ascii="Arial" w:hAnsi="Arial" w:cs="Arial"/>
          <w:sz w:val="22"/>
          <w:szCs w:val="22"/>
        </w:rPr>
      </w:pPr>
    </w:p>
    <w:p w:rsidR="00BF50A8" w:rsidRPr="009E640C" w:rsidRDefault="00D422CF" w:rsidP="00C94E11">
      <w:pPr>
        <w:widowControl w:val="0"/>
        <w:spacing w:line="288" w:lineRule="auto"/>
        <w:jc w:val="both"/>
        <w:rPr>
          <w:rFonts w:ascii="Arial" w:hAnsi="Arial" w:cs="Arial"/>
          <w:sz w:val="22"/>
          <w:szCs w:val="22"/>
        </w:rPr>
      </w:pPr>
      <w:r w:rsidRPr="009E640C">
        <w:rPr>
          <w:rFonts w:ascii="Arial" w:hAnsi="Arial" w:cs="Arial"/>
          <w:noProof/>
          <w:sz w:val="22"/>
          <w:szCs w:val="22"/>
          <w:lang w:val="en-ZA" w:eastAsia="en-ZA"/>
        </w:rPr>
        <w:drawing>
          <wp:inline distT="0" distB="0" distL="0" distR="0" wp14:anchorId="599AD3CE" wp14:editId="23BC7E9F">
            <wp:extent cx="1048385" cy="5791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385" cy="579120"/>
                    </a:xfrm>
                    <a:prstGeom prst="rect">
                      <a:avLst/>
                    </a:prstGeom>
                    <a:noFill/>
                  </pic:spPr>
                </pic:pic>
              </a:graphicData>
            </a:graphic>
          </wp:inline>
        </w:drawing>
      </w:r>
    </w:p>
    <w:p w:rsidR="00BF50A8" w:rsidRPr="009E640C" w:rsidRDefault="000C5E9E" w:rsidP="00C94E11">
      <w:pPr>
        <w:widowControl w:val="0"/>
        <w:spacing w:line="288" w:lineRule="auto"/>
        <w:jc w:val="both"/>
        <w:rPr>
          <w:rFonts w:ascii="Arial" w:hAnsi="Arial" w:cs="Arial"/>
          <w:b/>
          <w:color w:val="215868" w:themeColor="accent5" w:themeShade="80"/>
          <w:sz w:val="22"/>
          <w:szCs w:val="22"/>
        </w:rPr>
      </w:pPr>
      <w:r w:rsidRPr="009E640C">
        <w:rPr>
          <w:rFonts w:ascii="Arial" w:hAnsi="Arial" w:cs="Arial"/>
          <w:b/>
          <w:color w:val="215868" w:themeColor="accent5" w:themeShade="80"/>
          <w:sz w:val="22"/>
          <w:szCs w:val="22"/>
        </w:rPr>
        <w:t>RK</w:t>
      </w:r>
      <w:r w:rsidR="004F6672" w:rsidRPr="009E640C">
        <w:rPr>
          <w:rFonts w:ascii="Arial" w:hAnsi="Arial" w:cs="Arial"/>
          <w:b/>
          <w:color w:val="215868" w:themeColor="accent5" w:themeShade="80"/>
          <w:sz w:val="22"/>
          <w:szCs w:val="22"/>
        </w:rPr>
        <w:t xml:space="preserve"> SIZANI</w:t>
      </w:r>
    </w:p>
    <w:p w:rsidR="00BF50A8" w:rsidRPr="009E640C" w:rsidRDefault="00BF50A8" w:rsidP="00C94E11">
      <w:pPr>
        <w:widowControl w:val="0"/>
        <w:spacing w:line="288" w:lineRule="auto"/>
        <w:jc w:val="both"/>
        <w:rPr>
          <w:rFonts w:ascii="Arial" w:hAnsi="Arial" w:cs="Arial"/>
          <w:b/>
          <w:sz w:val="22"/>
          <w:szCs w:val="22"/>
        </w:rPr>
      </w:pPr>
      <w:r w:rsidRPr="009E640C">
        <w:rPr>
          <w:rFonts w:ascii="Arial" w:hAnsi="Arial" w:cs="Arial"/>
          <w:b/>
          <w:sz w:val="22"/>
          <w:szCs w:val="22"/>
        </w:rPr>
        <w:t>Chairperson</w:t>
      </w:r>
    </w:p>
    <w:p w:rsidR="00BF50A8" w:rsidRPr="009E640C" w:rsidRDefault="00BF50A8" w:rsidP="00C94E11">
      <w:pPr>
        <w:widowControl w:val="0"/>
        <w:spacing w:line="288" w:lineRule="auto"/>
        <w:jc w:val="both"/>
        <w:rPr>
          <w:rFonts w:ascii="Arial" w:hAnsi="Arial" w:cs="Arial"/>
          <w:b/>
          <w:sz w:val="22"/>
          <w:szCs w:val="22"/>
        </w:rPr>
      </w:pPr>
      <w:r w:rsidRPr="009E640C">
        <w:rPr>
          <w:rFonts w:ascii="Arial" w:hAnsi="Arial" w:cs="Arial"/>
          <w:b/>
          <w:sz w:val="22"/>
          <w:szCs w:val="22"/>
        </w:rPr>
        <w:t>Executive Authority</w:t>
      </w:r>
    </w:p>
    <w:p w:rsidR="00BF50A8" w:rsidRPr="009E640C" w:rsidRDefault="00BF50A8" w:rsidP="00C94E11">
      <w:pPr>
        <w:widowControl w:val="0"/>
        <w:spacing w:line="288" w:lineRule="auto"/>
        <w:jc w:val="both"/>
        <w:rPr>
          <w:rFonts w:ascii="Arial" w:hAnsi="Arial" w:cs="Arial"/>
          <w:b/>
          <w:bCs/>
          <w:sz w:val="28"/>
          <w:szCs w:val="28"/>
        </w:rPr>
      </w:pPr>
      <w:r w:rsidRPr="009E640C">
        <w:rPr>
          <w:rFonts w:ascii="Arial" w:hAnsi="Arial" w:cs="Arial"/>
        </w:rPr>
        <w:br w:type="page"/>
      </w:r>
    </w:p>
    <w:p w:rsidR="00BF50A8" w:rsidRPr="00E33939" w:rsidRDefault="00BF50A8" w:rsidP="00C94E11">
      <w:pPr>
        <w:pStyle w:val="TOCHeading"/>
        <w:keepNext w:val="0"/>
        <w:keepLines w:val="0"/>
        <w:widowControl w:val="0"/>
        <w:spacing w:before="0" w:line="288" w:lineRule="auto"/>
        <w:jc w:val="both"/>
        <w:rPr>
          <w:rFonts w:ascii="Rockwell Extra Bold" w:hAnsi="Rockwell Extra Bold" w:cs="Arial"/>
          <w:color w:val="215868" w:themeColor="accent5" w:themeShade="80"/>
        </w:rPr>
      </w:pPr>
      <w:r w:rsidRPr="00E33939">
        <w:rPr>
          <w:rFonts w:ascii="Rockwell Extra Bold" w:hAnsi="Rockwell Extra Bold" w:cs="Arial"/>
          <w:color w:val="215868" w:themeColor="accent5" w:themeShade="80"/>
        </w:rPr>
        <w:t>CONTENTS</w:t>
      </w:r>
    </w:p>
    <w:p w:rsidR="00BF50A8" w:rsidRPr="009E640C" w:rsidRDefault="00BF50A8" w:rsidP="00C94E11">
      <w:pPr>
        <w:widowControl w:val="0"/>
        <w:tabs>
          <w:tab w:val="left" w:pos="709"/>
          <w:tab w:val="left" w:pos="8820"/>
        </w:tabs>
        <w:spacing w:line="288" w:lineRule="auto"/>
        <w:ind w:left="709" w:hanging="709"/>
        <w:jc w:val="both"/>
        <w:rPr>
          <w:rFonts w:ascii="Arial" w:hAnsi="Arial" w:cs="Arial"/>
          <w:b/>
          <w:sz w:val="22"/>
          <w:szCs w:val="22"/>
        </w:rPr>
      </w:pPr>
    </w:p>
    <w:p w:rsidR="001144B6" w:rsidRPr="00E33939" w:rsidRDefault="00E25642" w:rsidP="00E33939">
      <w:pPr>
        <w:pStyle w:val="TOC1"/>
        <w:spacing w:line="288" w:lineRule="auto"/>
        <w:rPr>
          <w:rFonts w:eastAsiaTheme="minorEastAsia"/>
          <w:spacing w:val="0"/>
          <w:lang w:val="en-ZA" w:eastAsia="en-ZA"/>
        </w:rPr>
      </w:pPr>
      <w:r w:rsidRPr="009E640C">
        <w:rPr>
          <w:rFonts w:ascii="Arial" w:hAnsi="Arial"/>
        </w:rPr>
        <w:fldChar w:fldCharType="begin"/>
      </w:r>
      <w:r w:rsidR="00BF50A8" w:rsidRPr="009E640C">
        <w:rPr>
          <w:rFonts w:ascii="Arial" w:hAnsi="Arial"/>
        </w:rPr>
        <w:instrText xml:space="preserve"> TOC \o "1-3" \h \z \u </w:instrText>
      </w:r>
      <w:r w:rsidRPr="009E640C">
        <w:rPr>
          <w:rFonts w:ascii="Arial" w:hAnsi="Arial"/>
        </w:rPr>
        <w:fldChar w:fldCharType="separate"/>
      </w:r>
      <w:hyperlink w:anchor="_Toc426466028" w:history="1">
        <w:r w:rsidR="001144B6" w:rsidRPr="00E33939">
          <w:rPr>
            <w:rStyle w:val="Hyperlink"/>
          </w:rPr>
          <w:t>PART A: STRATEGIC OVERVIEW</w:t>
        </w:r>
        <w:r w:rsidR="001144B6" w:rsidRPr="00E33939">
          <w:rPr>
            <w:webHidden/>
          </w:rPr>
          <w:tab/>
        </w:r>
        <w:r w:rsidR="001144B6" w:rsidRPr="00E33939">
          <w:rPr>
            <w:webHidden/>
          </w:rPr>
          <w:fldChar w:fldCharType="begin"/>
        </w:r>
        <w:r w:rsidR="001144B6" w:rsidRPr="00E33939">
          <w:rPr>
            <w:webHidden/>
          </w:rPr>
          <w:instrText xml:space="preserve"> PAGEREF _Toc426466028 \h </w:instrText>
        </w:r>
        <w:r w:rsidR="001144B6" w:rsidRPr="00E33939">
          <w:rPr>
            <w:webHidden/>
          </w:rPr>
        </w:r>
        <w:r w:rsidR="001144B6" w:rsidRPr="00E33939">
          <w:rPr>
            <w:webHidden/>
          </w:rPr>
          <w:fldChar w:fldCharType="separate"/>
        </w:r>
        <w:r w:rsidR="001F5838">
          <w:rPr>
            <w:webHidden/>
          </w:rPr>
          <w:t>1</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29" w:history="1">
        <w:r w:rsidR="001144B6" w:rsidRPr="00E33939">
          <w:rPr>
            <w:rStyle w:val="Hyperlink"/>
          </w:rPr>
          <w:t>1.</w:t>
        </w:r>
        <w:r w:rsidR="001144B6" w:rsidRPr="00E33939">
          <w:rPr>
            <w:rFonts w:eastAsiaTheme="minorEastAsia"/>
            <w:spacing w:val="0"/>
            <w:lang w:val="en-ZA" w:eastAsia="en-ZA"/>
          </w:rPr>
          <w:tab/>
        </w:r>
        <w:r w:rsidR="001144B6" w:rsidRPr="00E33939">
          <w:rPr>
            <w:rStyle w:val="Hyperlink"/>
          </w:rPr>
          <w:t>VISION</w:t>
        </w:r>
        <w:r w:rsidR="001144B6" w:rsidRPr="00E33939">
          <w:rPr>
            <w:webHidden/>
          </w:rPr>
          <w:tab/>
        </w:r>
        <w:r w:rsidR="001144B6" w:rsidRPr="00E33939">
          <w:rPr>
            <w:webHidden/>
          </w:rPr>
          <w:fldChar w:fldCharType="begin"/>
        </w:r>
        <w:r w:rsidR="001144B6" w:rsidRPr="00E33939">
          <w:rPr>
            <w:webHidden/>
          </w:rPr>
          <w:instrText xml:space="preserve"> PAGEREF _Toc426466029 \h </w:instrText>
        </w:r>
        <w:r w:rsidR="001144B6" w:rsidRPr="00E33939">
          <w:rPr>
            <w:webHidden/>
          </w:rPr>
        </w:r>
        <w:r w:rsidR="001144B6" w:rsidRPr="00E33939">
          <w:rPr>
            <w:webHidden/>
          </w:rPr>
          <w:fldChar w:fldCharType="separate"/>
        </w:r>
        <w:r w:rsidR="001F5838">
          <w:rPr>
            <w:webHidden/>
          </w:rPr>
          <w:t>2</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30" w:history="1">
        <w:r w:rsidR="001144B6" w:rsidRPr="00E33939">
          <w:rPr>
            <w:rStyle w:val="Hyperlink"/>
          </w:rPr>
          <w:t>2.</w:t>
        </w:r>
        <w:r w:rsidR="001144B6" w:rsidRPr="00E33939">
          <w:rPr>
            <w:rFonts w:eastAsiaTheme="minorEastAsia"/>
            <w:spacing w:val="0"/>
            <w:lang w:val="en-ZA" w:eastAsia="en-ZA"/>
          </w:rPr>
          <w:tab/>
        </w:r>
        <w:r w:rsidR="001144B6" w:rsidRPr="00E33939">
          <w:rPr>
            <w:rStyle w:val="Hyperlink"/>
          </w:rPr>
          <w:t>MISSION</w:t>
        </w:r>
        <w:r w:rsidR="001144B6" w:rsidRPr="00E33939">
          <w:rPr>
            <w:webHidden/>
          </w:rPr>
          <w:tab/>
        </w:r>
        <w:r w:rsidR="001144B6" w:rsidRPr="00E33939">
          <w:rPr>
            <w:webHidden/>
          </w:rPr>
          <w:fldChar w:fldCharType="begin"/>
        </w:r>
        <w:r w:rsidR="001144B6" w:rsidRPr="00E33939">
          <w:rPr>
            <w:webHidden/>
          </w:rPr>
          <w:instrText xml:space="preserve"> PAGEREF _Toc426466030 \h </w:instrText>
        </w:r>
        <w:r w:rsidR="001144B6" w:rsidRPr="00E33939">
          <w:rPr>
            <w:webHidden/>
          </w:rPr>
        </w:r>
        <w:r w:rsidR="001144B6" w:rsidRPr="00E33939">
          <w:rPr>
            <w:webHidden/>
          </w:rPr>
          <w:fldChar w:fldCharType="separate"/>
        </w:r>
        <w:r w:rsidR="001F5838">
          <w:rPr>
            <w:webHidden/>
          </w:rPr>
          <w:t>2</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31" w:history="1">
        <w:r w:rsidR="001144B6" w:rsidRPr="00E33939">
          <w:rPr>
            <w:rStyle w:val="Hyperlink"/>
          </w:rPr>
          <w:t>3.</w:t>
        </w:r>
        <w:r w:rsidR="001144B6" w:rsidRPr="00E33939">
          <w:rPr>
            <w:rFonts w:eastAsiaTheme="minorEastAsia"/>
            <w:spacing w:val="0"/>
            <w:lang w:val="en-ZA" w:eastAsia="en-ZA"/>
          </w:rPr>
          <w:tab/>
        </w:r>
        <w:r w:rsidR="001144B6" w:rsidRPr="00E33939">
          <w:rPr>
            <w:rStyle w:val="Hyperlink"/>
          </w:rPr>
          <w:t>VALUES</w:t>
        </w:r>
        <w:r w:rsidR="001144B6" w:rsidRPr="00E33939">
          <w:rPr>
            <w:webHidden/>
          </w:rPr>
          <w:tab/>
        </w:r>
        <w:r w:rsidR="001144B6" w:rsidRPr="00E33939">
          <w:rPr>
            <w:webHidden/>
          </w:rPr>
          <w:fldChar w:fldCharType="begin"/>
        </w:r>
        <w:r w:rsidR="001144B6" w:rsidRPr="00E33939">
          <w:rPr>
            <w:webHidden/>
          </w:rPr>
          <w:instrText xml:space="preserve"> PAGEREF _Toc426466031 \h </w:instrText>
        </w:r>
        <w:r w:rsidR="001144B6" w:rsidRPr="00E33939">
          <w:rPr>
            <w:webHidden/>
          </w:rPr>
        </w:r>
        <w:r w:rsidR="001144B6" w:rsidRPr="00E33939">
          <w:rPr>
            <w:webHidden/>
          </w:rPr>
          <w:fldChar w:fldCharType="separate"/>
        </w:r>
        <w:r w:rsidR="001F5838">
          <w:rPr>
            <w:webHidden/>
          </w:rPr>
          <w:t>2</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32" w:history="1">
        <w:r w:rsidR="001144B6" w:rsidRPr="00E33939">
          <w:rPr>
            <w:rStyle w:val="Hyperlink"/>
          </w:rPr>
          <w:t>4.</w:t>
        </w:r>
        <w:r w:rsidR="001144B6" w:rsidRPr="00E33939">
          <w:rPr>
            <w:rFonts w:eastAsiaTheme="minorEastAsia"/>
            <w:spacing w:val="0"/>
            <w:lang w:val="en-ZA" w:eastAsia="en-ZA"/>
          </w:rPr>
          <w:tab/>
        </w:r>
        <w:r w:rsidR="001144B6" w:rsidRPr="00E33939">
          <w:rPr>
            <w:rStyle w:val="Hyperlink"/>
          </w:rPr>
          <w:t>LEGISLATIVE AND OTHER MANDATES</w:t>
        </w:r>
        <w:r w:rsidR="001144B6" w:rsidRPr="00E33939">
          <w:rPr>
            <w:webHidden/>
          </w:rPr>
          <w:tab/>
        </w:r>
        <w:r w:rsidR="001144B6" w:rsidRPr="00E33939">
          <w:rPr>
            <w:webHidden/>
          </w:rPr>
          <w:fldChar w:fldCharType="begin"/>
        </w:r>
        <w:r w:rsidR="001144B6" w:rsidRPr="00E33939">
          <w:rPr>
            <w:webHidden/>
          </w:rPr>
          <w:instrText xml:space="preserve"> PAGEREF _Toc426466032 \h </w:instrText>
        </w:r>
        <w:r w:rsidR="001144B6" w:rsidRPr="00E33939">
          <w:rPr>
            <w:webHidden/>
          </w:rPr>
        </w:r>
        <w:r w:rsidR="001144B6" w:rsidRPr="00E33939">
          <w:rPr>
            <w:webHidden/>
          </w:rPr>
          <w:fldChar w:fldCharType="separate"/>
        </w:r>
        <w:r w:rsidR="001F5838">
          <w:rPr>
            <w:webHidden/>
          </w:rPr>
          <w:t>3</w:t>
        </w:r>
        <w:r w:rsidR="001144B6" w:rsidRPr="00E33939">
          <w:rPr>
            <w:webHidden/>
          </w:rPr>
          <w:fldChar w:fldCharType="end"/>
        </w:r>
      </w:hyperlink>
    </w:p>
    <w:p w:rsidR="001144B6" w:rsidRPr="00E33939" w:rsidRDefault="00A92051" w:rsidP="00E33939">
      <w:pPr>
        <w:pStyle w:val="TOC2"/>
        <w:spacing w:line="288" w:lineRule="auto"/>
        <w:rPr>
          <w:rFonts w:eastAsiaTheme="minorEastAsia"/>
          <w:bCs w:val="0"/>
          <w:spacing w:val="0"/>
          <w:sz w:val="22"/>
          <w:szCs w:val="22"/>
          <w:lang w:val="en-ZA" w:eastAsia="en-ZA"/>
        </w:rPr>
      </w:pPr>
      <w:hyperlink w:anchor="_Toc426466033" w:history="1">
        <w:r w:rsidR="001144B6" w:rsidRPr="00E33939">
          <w:rPr>
            <w:rStyle w:val="Hyperlink"/>
          </w:rPr>
          <w:t>4.1</w:t>
        </w:r>
        <w:r w:rsidR="001144B6" w:rsidRPr="00E33939">
          <w:rPr>
            <w:rFonts w:eastAsiaTheme="minorEastAsia"/>
            <w:bCs w:val="0"/>
            <w:spacing w:val="0"/>
            <w:sz w:val="22"/>
            <w:szCs w:val="22"/>
            <w:lang w:val="en-ZA" w:eastAsia="en-ZA"/>
          </w:rPr>
          <w:tab/>
        </w:r>
        <w:r w:rsidR="001144B6" w:rsidRPr="00E33939">
          <w:rPr>
            <w:rStyle w:val="Hyperlink"/>
          </w:rPr>
          <w:t>Constitutional Mandate</w:t>
        </w:r>
        <w:r w:rsidR="001144B6" w:rsidRPr="00E33939">
          <w:rPr>
            <w:webHidden/>
          </w:rPr>
          <w:tab/>
        </w:r>
        <w:r w:rsidR="001144B6" w:rsidRPr="00E33939">
          <w:rPr>
            <w:webHidden/>
          </w:rPr>
          <w:fldChar w:fldCharType="begin"/>
        </w:r>
        <w:r w:rsidR="001144B6" w:rsidRPr="00E33939">
          <w:rPr>
            <w:webHidden/>
          </w:rPr>
          <w:instrText xml:space="preserve"> PAGEREF _Toc426466033 \h </w:instrText>
        </w:r>
        <w:r w:rsidR="001144B6" w:rsidRPr="00E33939">
          <w:rPr>
            <w:webHidden/>
          </w:rPr>
        </w:r>
        <w:r w:rsidR="001144B6" w:rsidRPr="00E33939">
          <w:rPr>
            <w:webHidden/>
          </w:rPr>
          <w:fldChar w:fldCharType="separate"/>
        </w:r>
        <w:r w:rsidR="001F5838">
          <w:rPr>
            <w:webHidden/>
          </w:rPr>
          <w:t>3</w:t>
        </w:r>
        <w:r w:rsidR="001144B6" w:rsidRPr="00E33939">
          <w:rPr>
            <w:webHidden/>
          </w:rPr>
          <w:fldChar w:fldCharType="end"/>
        </w:r>
      </w:hyperlink>
    </w:p>
    <w:p w:rsidR="001144B6" w:rsidRPr="00E33939" w:rsidRDefault="00A92051" w:rsidP="00E33939">
      <w:pPr>
        <w:pStyle w:val="TOC2"/>
        <w:spacing w:line="288" w:lineRule="auto"/>
        <w:rPr>
          <w:rFonts w:eastAsiaTheme="minorEastAsia"/>
          <w:bCs w:val="0"/>
          <w:spacing w:val="0"/>
          <w:sz w:val="22"/>
          <w:szCs w:val="22"/>
          <w:lang w:val="en-ZA" w:eastAsia="en-ZA"/>
        </w:rPr>
      </w:pPr>
      <w:hyperlink w:anchor="_Toc426466034" w:history="1">
        <w:r w:rsidR="001144B6" w:rsidRPr="00E33939">
          <w:rPr>
            <w:rStyle w:val="Hyperlink"/>
          </w:rPr>
          <w:t>4.2</w:t>
        </w:r>
        <w:r w:rsidR="001144B6" w:rsidRPr="00E33939">
          <w:rPr>
            <w:rFonts w:eastAsiaTheme="minorEastAsia"/>
            <w:bCs w:val="0"/>
            <w:spacing w:val="0"/>
            <w:sz w:val="22"/>
            <w:szCs w:val="22"/>
            <w:lang w:val="en-ZA" w:eastAsia="en-ZA"/>
          </w:rPr>
          <w:tab/>
        </w:r>
        <w:r w:rsidR="001144B6" w:rsidRPr="00E33939">
          <w:rPr>
            <w:rStyle w:val="Hyperlink"/>
          </w:rPr>
          <w:t>Legislative Mandates</w:t>
        </w:r>
        <w:r w:rsidR="001144B6" w:rsidRPr="00E33939">
          <w:rPr>
            <w:webHidden/>
          </w:rPr>
          <w:tab/>
        </w:r>
        <w:r w:rsidR="001144B6" w:rsidRPr="00E33939">
          <w:rPr>
            <w:webHidden/>
          </w:rPr>
          <w:fldChar w:fldCharType="begin"/>
        </w:r>
        <w:r w:rsidR="001144B6" w:rsidRPr="00E33939">
          <w:rPr>
            <w:webHidden/>
          </w:rPr>
          <w:instrText xml:space="preserve"> PAGEREF _Toc426466034 \h </w:instrText>
        </w:r>
        <w:r w:rsidR="001144B6" w:rsidRPr="00E33939">
          <w:rPr>
            <w:webHidden/>
          </w:rPr>
        </w:r>
        <w:r w:rsidR="001144B6" w:rsidRPr="00E33939">
          <w:rPr>
            <w:webHidden/>
          </w:rPr>
          <w:fldChar w:fldCharType="separate"/>
        </w:r>
        <w:r w:rsidR="001F5838">
          <w:rPr>
            <w:webHidden/>
          </w:rPr>
          <w:t>7</w:t>
        </w:r>
        <w:r w:rsidR="001144B6" w:rsidRPr="00E33939">
          <w:rPr>
            <w:webHidden/>
          </w:rPr>
          <w:fldChar w:fldCharType="end"/>
        </w:r>
      </w:hyperlink>
    </w:p>
    <w:p w:rsidR="001144B6" w:rsidRPr="00E33939" w:rsidRDefault="00A92051" w:rsidP="00E33939">
      <w:pPr>
        <w:pStyle w:val="TOC2"/>
        <w:spacing w:line="288" w:lineRule="auto"/>
        <w:rPr>
          <w:rFonts w:eastAsiaTheme="minorEastAsia"/>
          <w:bCs w:val="0"/>
          <w:spacing w:val="0"/>
          <w:sz w:val="22"/>
          <w:szCs w:val="22"/>
          <w:lang w:val="en-ZA" w:eastAsia="en-ZA"/>
        </w:rPr>
      </w:pPr>
      <w:hyperlink w:anchor="_Toc426466035" w:history="1">
        <w:r w:rsidR="001144B6" w:rsidRPr="00E33939">
          <w:rPr>
            <w:rStyle w:val="Hyperlink"/>
          </w:rPr>
          <w:t>4.3</w:t>
        </w:r>
        <w:r w:rsidR="001144B6" w:rsidRPr="00E33939">
          <w:rPr>
            <w:rFonts w:eastAsiaTheme="minorEastAsia"/>
            <w:bCs w:val="0"/>
            <w:spacing w:val="0"/>
            <w:sz w:val="22"/>
            <w:szCs w:val="22"/>
            <w:lang w:val="en-ZA" w:eastAsia="en-ZA"/>
          </w:rPr>
          <w:tab/>
        </w:r>
        <w:r w:rsidR="001144B6" w:rsidRPr="00E33939">
          <w:rPr>
            <w:rStyle w:val="Hyperlink"/>
          </w:rPr>
          <w:t>Rules and Cooperative Agreements</w:t>
        </w:r>
        <w:r w:rsidR="001144B6" w:rsidRPr="00E33939">
          <w:rPr>
            <w:webHidden/>
          </w:rPr>
          <w:tab/>
        </w:r>
        <w:r w:rsidR="001144B6" w:rsidRPr="00E33939">
          <w:rPr>
            <w:webHidden/>
          </w:rPr>
          <w:fldChar w:fldCharType="begin"/>
        </w:r>
        <w:r w:rsidR="001144B6" w:rsidRPr="00E33939">
          <w:rPr>
            <w:webHidden/>
          </w:rPr>
          <w:instrText xml:space="preserve"> PAGEREF _Toc426466035 \h </w:instrText>
        </w:r>
        <w:r w:rsidR="001144B6" w:rsidRPr="00E33939">
          <w:rPr>
            <w:webHidden/>
          </w:rPr>
        </w:r>
        <w:r w:rsidR="001144B6" w:rsidRPr="00E33939">
          <w:rPr>
            <w:webHidden/>
          </w:rPr>
          <w:fldChar w:fldCharType="separate"/>
        </w:r>
        <w:r w:rsidR="001F5838">
          <w:rPr>
            <w:webHidden/>
          </w:rPr>
          <w:t>8</w:t>
        </w:r>
        <w:r w:rsidR="001144B6" w:rsidRPr="00E33939">
          <w:rPr>
            <w:webHidden/>
          </w:rPr>
          <w:fldChar w:fldCharType="end"/>
        </w:r>
      </w:hyperlink>
    </w:p>
    <w:p w:rsidR="001144B6" w:rsidRPr="00E33939" w:rsidRDefault="00A92051" w:rsidP="00E33939">
      <w:pPr>
        <w:pStyle w:val="TOC2"/>
        <w:spacing w:line="288" w:lineRule="auto"/>
        <w:rPr>
          <w:rFonts w:eastAsiaTheme="minorEastAsia"/>
          <w:bCs w:val="0"/>
          <w:spacing w:val="0"/>
          <w:sz w:val="22"/>
          <w:szCs w:val="22"/>
          <w:lang w:val="en-ZA" w:eastAsia="en-ZA"/>
        </w:rPr>
      </w:pPr>
      <w:hyperlink w:anchor="_Toc426466036" w:history="1">
        <w:r w:rsidR="001144B6" w:rsidRPr="00E33939">
          <w:rPr>
            <w:rStyle w:val="Hyperlink"/>
          </w:rPr>
          <w:t>4.4</w:t>
        </w:r>
        <w:r w:rsidR="001144B6" w:rsidRPr="00E33939">
          <w:rPr>
            <w:rFonts w:eastAsiaTheme="minorEastAsia"/>
            <w:bCs w:val="0"/>
            <w:spacing w:val="0"/>
            <w:sz w:val="22"/>
            <w:szCs w:val="22"/>
            <w:lang w:val="en-ZA" w:eastAsia="en-ZA"/>
          </w:rPr>
          <w:tab/>
        </w:r>
        <w:r w:rsidR="001144B6" w:rsidRPr="00E33939">
          <w:rPr>
            <w:rStyle w:val="Hyperlink"/>
          </w:rPr>
          <w:t>Relevant Court Rulings</w:t>
        </w:r>
        <w:r w:rsidR="001144B6" w:rsidRPr="00E33939">
          <w:rPr>
            <w:webHidden/>
          </w:rPr>
          <w:tab/>
        </w:r>
        <w:r w:rsidR="001144B6" w:rsidRPr="00E33939">
          <w:rPr>
            <w:webHidden/>
          </w:rPr>
          <w:fldChar w:fldCharType="begin"/>
        </w:r>
        <w:r w:rsidR="001144B6" w:rsidRPr="00E33939">
          <w:rPr>
            <w:webHidden/>
          </w:rPr>
          <w:instrText xml:space="preserve"> PAGEREF _Toc426466036 \h </w:instrText>
        </w:r>
        <w:r w:rsidR="001144B6" w:rsidRPr="00E33939">
          <w:rPr>
            <w:webHidden/>
          </w:rPr>
        </w:r>
        <w:r w:rsidR="001144B6" w:rsidRPr="00E33939">
          <w:rPr>
            <w:webHidden/>
          </w:rPr>
          <w:fldChar w:fldCharType="separate"/>
        </w:r>
        <w:r w:rsidR="001F5838">
          <w:rPr>
            <w:webHidden/>
          </w:rPr>
          <w:t>11</w:t>
        </w:r>
        <w:r w:rsidR="001144B6" w:rsidRPr="00E33939">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37" w:history="1">
        <w:r w:rsidR="001144B6" w:rsidRPr="009E640C">
          <w:rPr>
            <w:rStyle w:val="Hyperlink"/>
          </w:rPr>
          <w:t>4.5</w:t>
        </w:r>
        <w:r w:rsidR="001144B6" w:rsidRPr="009E640C">
          <w:rPr>
            <w:rFonts w:eastAsiaTheme="minorEastAsia"/>
            <w:bCs w:val="0"/>
            <w:spacing w:val="0"/>
            <w:sz w:val="22"/>
            <w:szCs w:val="22"/>
            <w:lang w:val="en-ZA" w:eastAsia="en-ZA"/>
          </w:rPr>
          <w:tab/>
        </w:r>
        <w:r w:rsidR="001144B6" w:rsidRPr="009E640C">
          <w:rPr>
            <w:rStyle w:val="Hyperlink"/>
          </w:rPr>
          <w:t>Policy Initiatives</w:t>
        </w:r>
        <w:r w:rsidR="001144B6" w:rsidRPr="009E640C">
          <w:rPr>
            <w:webHidden/>
          </w:rPr>
          <w:tab/>
        </w:r>
        <w:r w:rsidR="001144B6" w:rsidRPr="009E640C">
          <w:rPr>
            <w:webHidden/>
          </w:rPr>
          <w:fldChar w:fldCharType="begin"/>
        </w:r>
        <w:r w:rsidR="001144B6" w:rsidRPr="009E640C">
          <w:rPr>
            <w:webHidden/>
          </w:rPr>
          <w:instrText xml:space="preserve"> PAGEREF _Toc426466037 \h </w:instrText>
        </w:r>
        <w:r w:rsidR="001144B6" w:rsidRPr="009E640C">
          <w:rPr>
            <w:webHidden/>
          </w:rPr>
        </w:r>
        <w:r w:rsidR="001144B6" w:rsidRPr="009E640C">
          <w:rPr>
            <w:webHidden/>
          </w:rPr>
          <w:fldChar w:fldCharType="separate"/>
        </w:r>
        <w:r w:rsidR="001F5838">
          <w:rPr>
            <w:webHidden/>
          </w:rPr>
          <w:t>16</w:t>
        </w:r>
        <w:r w:rsidR="001144B6" w:rsidRPr="009E640C">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38" w:history="1">
        <w:r w:rsidR="001144B6" w:rsidRPr="00E33939">
          <w:rPr>
            <w:rStyle w:val="Hyperlink"/>
          </w:rPr>
          <w:t>5.</w:t>
        </w:r>
        <w:r w:rsidR="001144B6" w:rsidRPr="00E33939">
          <w:rPr>
            <w:rFonts w:eastAsiaTheme="minorEastAsia"/>
            <w:spacing w:val="0"/>
            <w:lang w:val="en-ZA" w:eastAsia="en-ZA"/>
          </w:rPr>
          <w:tab/>
        </w:r>
        <w:r w:rsidR="001144B6" w:rsidRPr="00E33939">
          <w:rPr>
            <w:rStyle w:val="Hyperlink"/>
          </w:rPr>
          <w:t>SITUATIONAL ANALYSIS</w:t>
        </w:r>
        <w:r w:rsidR="001144B6" w:rsidRPr="00E33939">
          <w:rPr>
            <w:webHidden/>
          </w:rPr>
          <w:tab/>
        </w:r>
        <w:r w:rsidR="001144B6" w:rsidRPr="00E33939">
          <w:rPr>
            <w:webHidden/>
          </w:rPr>
          <w:fldChar w:fldCharType="begin"/>
        </w:r>
        <w:r w:rsidR="001144B6" w:rsidRPr="00E33939">
          <w:rPr>
            <w:webHidden/>
          </w:rPr>
          <w:instrText xml:space="preserve"> PAGEREF _Toc426466038 \h </w:instrText>
        </w:r>
        <w:r w:rsidR="001144B6" w:rsidRPr="00E33939">
          <w:rPr>
            <w:webHidden/>
          </w:rPr>
        </w:r>
        <w:r w:rsidR="001144B6" w:rsidRPr="00E33939">
          <w:rPr>
            <w:webHidden/>
          </w:rPr>
          <w:fldChar w:fldCharType="separate"/>
        </w:r>
        <w:r w:rsidR="001F5838">
          <w:rPr>
            <w:webHidden/>
          </w:rPr>
          <w:t>20</w:t>
        </w:r>
        <w:r w:rsidR="001144B6" w:rsidRPr="00E33939">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39" w:history="1">
        <w:r w:rsidR="001144B6" w:rsidRPr="009E640C">
          <w:rPr>
            <w:rStyle w:val="Hyperlink"/>
          </w:rPr>
          <w:t>5.1</w:t>
        </w:r>
        <w:r w:rsidR="001144B6" w:rsidRPr="009E640C">
          <w:rPr>
            <w:rFonts w:eastAsiaTheme="minorEastAsia"/>
            <w:bCs w:val="0"/>
            <w:spacing w:val="0"/>
            <w:sz w:val="22"/>
            <w:szCs w:val="22"/>
            <w:lang w:val="en-ZA" w:eastAsia="en-ZA"/>
          </w:rPr>
          <w:tab/>
        </w:r>
        <w:r w:rsidR="001144B6" w:rsidRPr="009E640C">
          <w:rPr>
            <w:rStyle w:val="Hyperlink"/>
          </w:rPr>
          <w:t>Performance Environment</w:t>
        </w:r>
        <w:r w:rsidR="001144B6" w:rsidRPr="009E640C">
          <w:rPr>
            <w:webHidden/>
          </w:rPr>
          <w:tab/>
        </w:r>
        <w:r w:rsidR="001144B6" w:rsidRPr="009E640C">
          <w:rPr>
            <w:webHidden/>
          </w:rPr>
          <w:fldChar w:fldCharType="begin"/>
        </w:r>
        <w:r w:rsidR="001144B6" w:rsidRPr="009E640C">
          <w:rPr>
            <w:webHidden/>
          </w:rPr>
          <w:instrText xml:space="preserve"> PAGEREF _Toc426466039 \h </w:instrText>
        </w:r>
        <w:r w:rsidR="001144B6" w:rsidRPr="009E640C">
          <w:rPr>
            <w:webHidden/>
          </w:rPr>
        </w:r>
        <w:r w:rsidR="001144B6" w:rsidRPr="009E640C">
          <w:rPr>
            <w:webHidden/>
          </w:rPr>
          <w:fldChar w:fldCharType="separate"/>
        </w:r>
        <w:r w:rsidR="001F5838">
          <w:rPr>
            <w:webHidden/>
          </w:rPr>
          <w:t>20</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40" w:history="1">
        <w:r w:rsidR="001144B6" w:rsidRPr="009E640C">
          <w:rPr>
            <w:rStyle w:val="Hyperlink"/>
          </w:rPr>
          <w:t>5.2</w:t>
        </w:r>
        <w:r w:rsidR="001144B6" w:rsidRPr="009E640C">
          <w:rPr>
            <w:rFonts w:eastAsiaTheme="minorEastAsia"/>
            <w:bCs w:val="0"/>
            <w:spacing w:val="0"/>
            <w:sz w:val="22"/>
            <w:szCs w:val="22"/>
            <w:lang w:val="en-ZA" w:eastAsia="en-ZA"/>
          </w:rPr>
          <w:tab/>
        </w:r>
        <w:r w:rsidR="001144B6" w:rsidRPr="009E640C">
          <w:rPr>
            <w:rStyle w:val="Hyperlink"/>
          </w:rPr>
          <w:t>Organisational Environment</w:t>
        </w:r>
        <w:r w:rsidR="001144B6" w:rsidRPr="009E640C">
          <w:rPr>
            <w:webHidden/>
          </w:rPr>
          <w:tab/>
        </w:r>
        <w:r w:rsidR="001144B6" w:rsidRPr="009E640C">
          <w:rPr>
            <w:webHidden/>
          </w:rPr>
          <w:fldChar w:fldCharType="begin"/>
        </w:r>
        <w:r w:rsidR="001144B6" w:rsidRPr="009E640C">
          <w:rPr>
            <w:webHidden/>
          </w:rPr>
          <w:instrText xml:space="preserve"> PAGEREF _Toc426466040 \h </w:instrText>
        </w:r>
        <w:r w:rsidR="001144B6" w:rsidRPr="009E640C">
          <w:rPr>
            <w:webHidden/>
          </w:rPr>
        </w:r>
        <w:r w:rsidR="001144B6" w:rsidRPr="009E640C">
          <w:rPr>
            <w:webHidden/>
          </w:rPr>
          <w:fldChar w:fldCharType="separate"/>
        </w:r>
        <w:r w:rsidR="001F5838">
          <w:rPr>
            <w:webHidden/>
          </w:rPr>
          <w:t>23</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41" w:history="1">
        <w:r w:rsidR="001144B6" w:rsidRPr="009E640C">
          <w:rPr>
            <w:rStyle w:val="Hyperlink"/>
          </w:rPr>
          <w:t>5.3</w:t>
        </w:r>
        <w:r w:rsidR="001144B6" w:rsidRPr="009E640C">
          <w:rPr>
            <w:rFonts w:eastAsiaTheme="minorEastAsia"/>
            <w:bCs w:val="0"/>
            <w:spacing w:val="0"/>
            <w:sz w:val="22"/>
            <w:szCs w:val="22"/>
            <w:lang w:val="en-ZA" w:eastAsia="en-ZA"/>
          </w:rPr>
          <w:tab/>
        </w:r>
        <w:r w:rsidR="001144B6" w:rsidRPr="009E640C">
          <w:rPr>
            <w:rStyle w:val="Hyperlink"/>
          </w:rPr>
          <w:t>Description of the Strategic Planning Processes</w:t>
        </w:r>
        <w:r w:rsidR="001144B6" w:rsidRPr="009E640C">
          <w:rPr>
            <w:webHidden/>
          </w:rPr>
          <w:tab/>
        </w:r>
        <w:r w:rsidR="001144B6" w:rsidRPr="009E640C">
          <w:rPr>
            <w:webHidden/>
          </w:rPr>
          <w:fldChar w:fldCharType="begin"/>
        </w:r>
        <w:r w:rsidR="001144B6" w:rsidRPr="009E640C">
          <w:rPr>
            <w:webHidden/>
          </w:rPr>
          <w:instrText xml:space="preserve"> PAGEREF _Toc426466041 \h </w:instrText>
        </w:r>
        <w:r w:rsidR="001144B6" w:rsidRPr="009E640C">
          <w:rPr>
            <w:webHidden/>
          </w:rPr>
        </w:r>
        <w:r w:rsidR="001144B6" w:rsidRPr="009E640C">
          <w:rPr>
            <w:webHidden/>
          </w:rPr>
          <w:fldChar w:fldCharType="separate"/>
        </w:r>
        <w:r w:rsidR="001F5838">
          <w:rPr>
            <w:webHidden/>
          </w:rPr>
          <w:t>28</w:t>
        </w:r>
        <w:r w:rsidR="001144B6" w:rsidRPr="009E640C">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42" w:history="1">
        <w:r w:rsidR="001144B6" w:rsidRPr="00E33939">
          <w:rPr>
            <w:rStyle w:val="Hyperlink"/>
          </w:rPr>
          <w:t>6.</w:t>
        </w:r>
        <w:r w:rsidR="001144B6" w:rsidRPr="00E33939">
          <w:rPr>
            <w:rFonts w:eastAsiaTheme="minorEastAsia"/>
            <w:spacing w:val="0"/>
            <w:lang w:val="en-ZA" w:eastAsia="en-ZA"/>
          </w:rPr>
          <w:tab/>
        </w:r>
        <w:r w:rsidR="001144B6" w:rsidRPr="00E33939">
          <w:rPr>
            <w:rStyle w:val="Hyperlink"/>
          </w:rPr>
          <w:t>STRATEGIC OUTCOME ORIENTED GOALS OF THE INSTITUTION</w:t>
        </w:r>
        <w:r w:rsidR="001144B6" w:rsidRPr="00E33939">
          <w:rPr>
            <w:webHidden/>
          </w:rPr>
          <w:tab/>
        </w:r>
        <w:r w:rsidR="001144B6" w:rsidRPr="00E33939">
          <w:rPr>
            <w:webHidden/>
          </w:rPr>
          <w:fldChar w:fldCharType="begin"/>
        </w:r>
        <w:r w:rsidR="001144B6" w:rsidRPr="00E33939">
          <w:rPr>
            <w:webHidden/>
          </w:rPr>
          <w:instrText xml:space="preserve"> PAGEREF _Toc426466042 \h </w:instrText>
        </w:r>
        <w:r w:rsidR="001144B6" w:rsidRPr="00E33939">
          <w:rPr>
            <w:webHidden/>
          </w:rPr>
        </w:r>
        <w:r w:rsidR="001144B6" w:rsidRPr="00E33939">
          <w:rPr>
            <w:webHidden/>
          </w:rPr>
          <w:fldChar w:fldCharType="separate"/>
        </w:r>
        <w:r w:rsidR="001F5838">
          <w:rPr>
            <w:webHidden/>
          </w:rPr>
          <w:t>30</w:t>
        </w:r>
        <w:r w:rsidR="001144B6" w:rsidRPr="00E33939">
          <w:rPr>
            <w:webHidden/>
          </w:rPr>
          <w:fldChar w:fldCharType="end"/>
        </w:r>
      </w:hyperlink>
    </w:p>
    <w:p w:rsidR="001144B6" w:rsidRPr="009E640C" w:rsidRDefault="001144B6" w:rsidP="00E33939">
      <w:pPr>
        <w:pStyle w:val="TOC1"/>
        <w:spacing w:line="288" w:lineRule="auto"/>
        <w:rPr>
          <w:rStyle w:val="Hyperlink"/>
          <w:rFonts w:ascii="Arial" w:hAnsi="Arial"/>
        </w:rPr>
      </w:pPr>
    </w:p>
    <w:p w:rsidR="001144B6" w:rsidRPr="00E33939" w:rsidRDefault="00A92051" w:rsidP="00E33939">
      <w:pPr>
        <w:pStyle w:val="TOC1"/>
        <w:spacing w:line="288" w:lineRule="auto"/>
        <w:rPr>
          <w:rFonts w:eastAsiaTheme="minorEastAsia"/>
          <w:spacing w:val="0"/>
          <w:lang w:val="en-ZA" w:eastAsia="en-ZA"/>
        </w:rPr>
      </w:pPr>
      <w:hyperlink w:anchor="_Toc426466043" w:history="1">
        <w:r w:rsidR="001144B6" w:rsidRPr="00E33939">
          <w:rPr>
            <w:rStyle w:val="Hyperlink"/>
          </w:rPr>
          <w:t>PART B: STRATEGIC OBJECTIVES</w:t>
        </w:r>
        <w:r w:rsidR="001144B6" w:rsidRPr="00E33939">
          <w:rPr>
            <w:webHidden/>
          </w:rPr>
          <w:tab/>
        </w:r>
        <w:r w:rsidR="001144B6" w:rsidRPr="00E33939">
          <w:rPr>
            <w:webHidden/>
          </w:rPr>
          <w:fldChar w:fldCharType="begin"/>
        </w:r>
        <w:r w:rsidR="001144B6" w:rsidRPr="00E33939">
          <w:rPr>
            <w:webHidden/>
          </w:rPr>
          <w:instrText xml:space="preserve"> PAGEREF _Toc426466043 \h </w:instrText>
        </w:r>
        <w:r w:rsidR="001144B6" w:rsidRPr="00E33939">
          <w:rPr>
            <w:webHidden/>
          </w:rPr>
        </w:r>
        <w:r w:rsidR="001144B6" w:rsidRPr="00E33939">
          <w:rPr>
            <w:webHidden/>
          </w:rPr>
          <w:fldChar w:fldCharType="separate"/>
        </w:r>
        <w:r w:rsidR="001F5838">
          <w:rPr>
            <w:webHidden/>
          </w:rPr>
          <w:t>31</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44" w:history="1">
        <w:r w:rsidR="001144B6" w:rsidRPr="00E33939">
          <w:rPr>
            <w:rStyle w:val="Hyperlink"/>
          </w:rPr>
          <w:t>7.</w:t>
        </w:r>
        <w:r w:rsidR="001144B6" w:rsidRPr="00E33939">
          <w:rPr>
            <w:rFonts w:eastAsiaTheme="minorEastAsia"/>
            <w:spacing w:val="0"/>
            <w:lang w:val="en-ZA" w:eastAsia="en-ZA"/>
          </w:rPr>
          <w:tab/>
        </w:r>
        <w:r w:rsidR="001144B6" w:rsidRPr="00E33939">
          <w:rPr>
            <w:rStyle w:val="Hyperlink"/>
          </w:rPr>
          <w:t>INTRODUCTION</w:t>
        </w:r>
        <w:r w:rsidR="001144B6" w:rsidRPr="00E33939">
          <w:rPr>
            <w:webHidden/>
          </w:rPr>
          <w:tab/>
        </w:r>
        <w:r w:rsidR="001144B6" w:rsidRPr="00E33939">
          <w:rPr>
            <w:webHidden/>
          </w:rPr>
          <w:fldChar w:fldCharType="begin"/>
        </w:r>
        <w:r w:rsidR="001144B6" w:rsidRPr="00E33939">
          <w:rPr>
            <w:webHidden/>
          </w:rPr>
          <w:instrText xml:space="preserve"> PAGEREF _Toc426466044 \h </w:instrText>
        </w:r>
        <w:r w:rsidR="001144B6" w:rsidRPr="00E33939">
          <w:rPr>
            <w:webHidden/>
          </w:rPr>
        </w:r>
        <w:r w:rsidR="001144B6" w:rsidRPr="00E33939">
          <w:rPr>
            <w:webHidden/>
          </w:rPr>
          <w:fldChar w:fldCharType="separate"/>
        </w:r>
        <w:r w:rsidR="001F5838">
          <w:rPr>
            <w:webHidden/>
          </w:rPr>
          <w:t>32</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45" w:history="1">
        <w:r w:rsidR="001144B6" w:rsidRPr="00E33939">
          <w:rPr>
            <w:rStyle w:val="Hyperlink"/>
          </w:rPr>
          <w:t>7.1</w:t>
        </w:r>
        <w:r w:rsidR="001144B6" w:rsidRPr="00E33939">
          <w:rPr>
            <w:rFonts w:eastAsiaTheme="minorEastAsia"/>
            <w:spacing w:val="0"/>
            <w:lang w:val="en-ZA" w:eastAsia="en-ZA"/>
          </w:rPr>
          <w:tab/>
        </w:r>
        <w:r w:rsidR="001144B6" w:rsidRPr="00E33939">
          <w:rPr>
            <w:rStyle w:val="Hyperlink"/>
          </w:rPr>
          <w:t>PROGRAMME 1: ADMINISTRATION</w:t>
        </w:r>
        <w:r w:rsidR="001144B6" w:rsidRPr="00E33939">
          <w:rPr>
            <w:webHidden/>
          </w:rPr>
          <w:tab/>
        </w:r>
        <w:r w:rsidR="001144B6" w:rsidRPr="00E33939">
          <w:rPr>
            <w:webHidden/>
          </w:rPr>
          <w:fldChar w:fldCharType="begin"/>
        </w:r>
        <w:r w:rsidR="001144B6" w:rsidRPr="00E33939">
          <w:rPr>
            <w:webHidden/>
          </w:rPr>
          <w:instrText xml:space="preserve"> PAGEREF _Toc426466045 \h </w:instrText>
        </w:r>
        <w:r w:rsidR="001144B6" w:rsidRPr="00E33939">
          <w:rPr>
            <w:webHidden/>
          </w:rPr>
        </w:r>
        <w:r w:rsidR="001144B6" w:rsidRPr="00E33939">
          <w:rPr>
            <w:webHidden/>
          </w:rPr>
          <w:fldChar w:fldCharType="separate"/>
        </w:r>
        <w:r w:rsidR="001F5838">
          <w:rPr>
            <w:webHidden/>
          </w:rPr>
          <w:t>32</w:t>
        </w:r>
        <w:r w:rsidR="001144B6" w:rsidRPr="00E33939">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46" w:history="1">
        <w:r w:rsidR="001144B6" w:rsidRPr="009E640C">
          <w:rPr>
            <w:rStyle w:val="Hyperlink"/>
          </w:rPr>
          <w:t>7.1.1</w:t>
        </w:r>
        <w:r w:rsidR="001144B6" w:rsidRPr="009E640C">
          <w:rPr>
            <w:rFonts w:eastAsiaTheme="minorEastAsia"/>
            <w:bCs w:val="0"/>
            <w:spacing w:val="0"/>
            <w:sz w:val="22"/>
            <w:szCs w:val="22"/>
            <w:lang w:val="en-ZA" w:eastAsia="en-ZA"/>
          </w:rPr>
          <w:tab/>
        </w:r>
        <w:r w:rsidR="001144B6" w:rsidRPr="009E640C">
          <w:rPr>
            <w:rStyle w:val="Hyperlink"/>
          </w:rPr>
          <w:t>Strategic Objectives</w:t>
        </w:r>
        <w:r w:rsidR="001144B6" w:rsidRPr="009E640C">
          <w:rPr>
            <w:webHidden/>
          </w:rPr>
          <w:tab/>
        </w:r>
        <w:r w:rsidR="001144B6" w:rsidRPr="009E640C">
          <w:rPr>
            <w:webHidden/>
          </w:rPr>
          <w:fldChar w:fldCharType="begin"/>
        </w:r>
        <w:r w:rsidR="001144B6" w:rsidRPr="009E640C">
          <w:rPr>
            <w:webHidden/>
          </w:rPr>
          <w:instrText xml:space="preserve"> PAGEREF _Toc426466046 \h </w:instrText>
        </w:r>
        <w:r w:rsidR="001144B6" w:rsidRPr="009E640C">
          <w:rPr>
            <w:webHidden/>
          </w:rPr>
        </w:r>
        <w:r w:rsidR="001144B6" w:rsidRPr="009E640C">
          <w:rPr>
            <w:webHidden/>
          </w:rPr>
          <w:fldChar w:fldCharType="separate"/>
        </w:r>
        <w:r w:rsidR="001F5838">
          <w:rPr>
            <w:webHidden/>
          </w:rPr>
          <w:t>33</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47" w:history="1">
        <w:r w:rsidR="001144B6" w:rsidRPr="009E640C">
          <w:rPr>
            <w:rStyle w:val="Hyperlink"/>
          </w:rPr>
          <w:t>7.1.2</w:t>
        </w:r>
        <w:r w:rsidR="001144B6" w:rsidRPr="009E640C">
          <w:rPr>
            <w:rFonts w:eastAsiaTheme="minorEastAsia"/>
            <w:bCs w:val="0"/>
            <w:spacing w:val="0"/>
            <w:sz w:val="22"/>
            <w:szCs w:val="22"/>
            <w:lang w:val="en-ZA" w:eastAsia="en-ZA"/>
          </w:rPr>
          <w:tab/>
        </w:r>
        <w:r w:rsidR="001144B6" w:rsidRPr="009E640C">
          <w:rPr>
            <w:rStyle w:val="Hyperlink"/>
          </w:rPr>
          <w:t>Resource Considerations</w:t>
        </w:r>
        <w:r w:rsidR="001144B6" w:rsidRPr="009E640C">
          <w:rPr>
            <w:webHidden/>
          </w:rPr>
          <w:tab/>
        </w:r>
        <w:r w:rsidR="001144B6" w:rsidRPr="009E640C">
          <w:rPr>
            <w:webHidden/>
          </w:rPr>
          <w:fldChar w:fldCharType="begin"/>
        </w:r>
        <w:r w:rsidR="001144B6" w:rsidRPr="009E640C">
          <w:rPr>
            <w:webHidden/>
          </w:rPr>
          <w:instrText xml:space="preserve"> PAGEREF _Toc426466047 \h </w:instrText>
        </w:r>
        <w:r w:rsidR="001144B6" w:rsidRPr="009E640C">
          <w:rPr>
            <w:webHidden/>
          </w:rPr>
        </w:r>
        <w:r w:rsidR="001144B6" w:rsidRPr="009E640C">
          <w:rPr>
            <w:webHidden/>
          </w:rPr>
          <w:fldChar w:fldCharType="separate"/>
        </w:r>
        <w:r w:rsidR="001F5838">
          <w:rPr>
            <w:webHidden/>
          </w:rPr>
          <w:t>35</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48" w:history="1">
        <w:r w:rsidR="001144B6" w:rsidRPr="009E640C">
          <w:rPr>
            <w:rStyle w:val="Hyperlink"/>
          </w:rPr>
          <w:t>7.1.3</w:t>
        </w:r>
        <w:r w:rsidR="001144B6" w:rsidRPr="009E640C">
          <w:rPr>
            <w:rFonts w:eastAsiaTheme="minorEastAsia"/>
            <w:bCs w:val="0"/>
            <w:spacing w:val="0"/>
            <w:sz w:val="22"/>
            <w:szCs w:val="22"/>
            <w:lang w:val="en-ZA" w:eastAsia="en-ZA"/>
          </w:rPr>
          <w:tab/>
        </w:r>
        <w:r w:rsidR="001144B6" w:rsidRPr="009E640C">
          <w:rPr>
            <w:rStyle w:val="Hyperlink"/>
          </w:rPr>
          <w:t>Risk Management</w:t>
        </w:r>
        <w:r w:rsidR="001144B6" w:rsidRPr="009E640C">
          <w:rPr>
            <w:webHidden/>
          </w:rPr>
          <w:tab/>
        </w:r>
        <w:r w:rsidR="001144B6" w:rsidRPr="009E640C">
          <w:rPr>
            <w:webHidden/>
          </w:rPr>
          <w:fldChar w:fldCharType="begin"/>
        </w:r>
        <w:r w:rsidR="001144B6" w:rsidRPr="009E640C">
          <w:rPr>
            <w:webHidden/>
          </w:rPr>
          <w:instrText xml:space="preserve"> PAGEREF _Toc426466048 \h </w:instrText>
        </w:r>
        <w:r w:rsidR="001144B6" w:rsidRPr="009E640C">
          <w:rPr>
            <w:webHidden/>
          </w:rPr>
        </w:r>
        <w:r w:rsidR="001144B6" w:rsidRPr="009E640C">
          <w:rPr>
            <w:webHidden/>
          </w:rPr>
          <w:fldChar w:fldCharType="separate"/>
        </w:r>
        <w:r w:rsidR="001F5838">
          <w:rPr>
            <w:webHidden/>
          </w:rPr>
          <w:t>35</w:t>
        </w:r>
        <w:r w:rsidR="001144B6" w:rsidRPr="009E640C">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49" w:history="1">
        <w:r w:rsidR="001144B6" w:rsidRPr="00E33939">
          <w:rPr>
            <w:rStyle w:val="Hyperlink"/>
          </w:rPr>
          <w:t>7.2</w:t>
        </w:r>
        <w:r w:rsidR="001144B6" w:rsidRPr="00E33939">
          <w:rPr>
            <w:rFonts w:eastAsiaTheme="minorEastAsia"/>
            <w:spacing w:val="0"/>
            <w:lang w:val="en-ZA" w:eastAsia="en-ZA"/>
          </w:rPr>
          <w:tab/>
        </w:r>
        <w:r w:rsidR="001144B6" w:rsidRPr="00E33939">
          <w:rPr>
            <w:rStyle w:val="Hyperlink"/>
          </w:rPr>
          <w:t>PROGRAMME 2: LEADERSHIP AND MANAGEMENT PRACTICES</w:t>
        </w:r>
        <w:r w:rsidR="001144B6" w:rsidRPr="00E33939">
          <w:rPr>
            <w:webHidden/>
          </w:rPr>
          <w:tab/>
        </w:r>
        <w:r w:rsidR="001144B6" w:rsidRPr="00E33939">
          <w:rPr>
            <w:webHidden/>
          </w:rPr>
          <w:fldChar w:fldCharType="begin"/>
        </w:r>
        <w:r w:rsidR="001144B6" w:rsidRPr="00E33939">
          <w:rPr>
            <w:webHidden/>
          </w:rPr>
          <w:instrText xml:space="preserve"> PAGEREF _Toc426466049 \h </w:instrText>
        </w:r>
        <w:r w:rsidR="001144B6" w:rsidRPr="00E33939">
          <w:rPr>
            <w:webHidden/>
          </w:rPr>
        </w:r>
        <w:r w:rsidR="001144B6" w:rsidRPr="00E33939">
          <w:rPr>
            <w:webHidden/>
          </w:rPr>
          <w:fldChar w:fldCharType="separate"/>
        </w:r>
        <w:r w:rsidR="001F5838">
          <w:rPr>
            <w:webHidden/>
          </w:rPr>
          <w:t>37</w:t>
        </w:r>
        <w:r w:rsidR="001144B6" w:rsidRPr="00E33939">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0" w:history="1">
        <w:r w:rsidR="00DB790A">
          <w:rPr>
            <w:rStyle w:val="Hyperlink"/>
          </w:rPr>
          <w:t>7.2.1</w:t>
        </w:r>
        <w:r w:rsidR="001144B6" w:rsidRPr="009E640C">
          <w:rPr>
            <w:rFonts w:eastAsiaTheme="minorEastAsia"/>
            <w:bCs w:val="0"/>
            <w:spacing w:val="0"/>
            <w:sz w:val="22"/>
            <w:szCs w:val="22"/>
            <w:lang w:val="en-ZA" w:eastAsia="en-ZA"/>
          </w:rPr>
          <w:tab/>
        </w:r>
        <w:r w:rsidR="001144B6" w:rsidRPr="009E640C">
          <w:rPr>
            <w:rStyle w:val="Hyperlink"/>
          </w:rPr>
          <w:t>Strategic Objectives</w:t>
        </w:r>
        <w:r w:rsidR="001144B6" w:rsidRPr="009E640C">
          <w:rPr>
            <w:webHidden/>
          </w:rPr>
          <w:tab/>
        </w:r>
        <w:r w:rsidR="001144B6" w:rsidRPr="009E640C">
          <w:rPr>
            <w:webHidden/>
          </w:rPr>
          <w:fldChar w:fldCharType="begin"/>
        </w:r>
        <w:r w:rsidR="001144B6" w:rsidRPr="009E640C">
          <w:rPr>
            <w:webHidden/>
          </w:rPr>
          <w:instrText xml:space="preserve"> PAGEREF _Toc426466050 \h </w:instrText>
        </w:r>
        <w:r w:rsidR="001144B6" w:rsidRPr="009E640C">
          <w:rPr>
            <w:webHidden/>
          </w:rPr>
        </w:r>
        <w:r w:rsidR="001144B6" w:rsidRPr="009E640C">
          <w:rPr>
            <w:webHidden/>
          </w:rPr>
          <w:fldChar w:fldCharType="separate"/>
        </w:r>
        <w:r w:rsidR="001F5838">
          <w:rPr>
            <w:webHidden/>
          </w:rPr>
          <w:t>38</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1" w:history="1">
        <w:r w:rsidR="00DB790A">
          <w:rPr>
            <w:rStyle w:val="Hyperlink"/>
          </w:rPr>
          <w:t>7.2.2</w:t>
        </w:r>
        <w:r w:rsidR="001144B6" w:rsidRPr="009E640C">
          <w:rPr>
            <w:rFonts w:eastAsiaTheme="minorEastAsia"/>
            <w:bCs w:val="0"/>
            <w:spacing w:val="0"/>
            <w:sz w:val="22"/>
            <w:szCs w:val="22"/>
            <w:lang w:val="en-ZA" w:eastAsia="en-ZA"/>
          </w:rPr>
          <w:tab/>
        </w:r>
        <w:r w:rsidR="001144B6" w:rsidRPr="009E640C">
          <w:rPr>
            <w:rStyle w:val="Hyperlink"/>
          </w:rPr>
          <w:t>Resource Considerations</w:t>
        </w:r>
        <w:r w:rsidR="001144B6" w:rsidRPr="009E640C">
          <w:rPr>
            <w:webHidden/>
          </w:rPr>
          <w:tab/>
        </w:r>
        <w:r w:rsidR="001144B6" w:rsidRPr="009E640C">
          <w:rPr>
            <w:webHidden/>
          </w:rPr>
          <w:fldChar w:fldCharType="begin"/>
        </w:r>
        <w:r w:rsidR="001144B6" w:rsidRPr="009E640C">
          <w:rPr>
            <w:webHidden/>
          </w:rPr>
          <w:instrText xml:space="preserve"> PAGEREF _Toc426466051 \h </w:instrText>
        </w:r>
        <w:r w:rsidR="001144B6" w:rsidRPr="009E640C">
          <w:rPr>
            <w:webHidden/>
          </w:rPr>
        </w:r>
        <w:r w:rsidR="001144B6" w:rsidRPr="009E640C">
          <w:rPr>
            <w:webHidden/>
          </w:rPr>
          <w:fldChar w:fldCharType="separate"/>
        </w:r>
        <w:r w:rsidR="001F5838">
          <w:rPr>
            <w:webHidden/>
          </w:rPr>
          <w:t>39</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2" w:history="1">
        <w:r w:rsidR="00DB790A">
          <w:rPr>
            <w:rStyle w:val="Hyperlink"/>
          </w:rPr>
          <w:t>7.2.3</w:t>
        </w:r>
        <w:r w:rsidR="001144B6" w:rsidRPr="009E640C">
          <w:rPr>
            <w:rFonts w:eastAsiaTheme="minorEastAsia"/>
            <w:bCs w:val="0"/>
            <w:spacing w:val="0"/>
            <w:sz w:val="22"/>
            <w:szCs w:val="22"/>
            <w:lang w:val="en-ZA" w:eastAsia="en-ZA"/>
          </w:rPr>
          <w:tab/>
        </w:r>
        <w:r w:rsidR="001144B6" w:rsidRPr="009E640C">
          <w:rPr>
            <w:rStyle w:val="Hyperlink"/>
          </w:rPr>
          <w:t>Risk Management</w:t>
        </w:r>
        <w:r w:rsidR="001144B6" w:rsidRPr="009E640C">
          <w:rPr>
            <w:webHidden/>
          </w:rPr>
          <w:tab/>
        </w:r>
        <w:r w:rsidR="001144B6" w:rsidRPr="009E640C">
          <w:rPr>
            <w:webHidden/>
          </w:rPr>
          <w:fldChar w:fldCharType="begin"/>
        </w:r>
        <w:r w:rsidR="001144B6" w:rsidRPr="009E640C">
          <w:rPr>
            <w:webHidden/>
          </w:rPr>
          <w:instrText xml:space="preserve"> PAGEREF _Toc426466052 \h </w:instrText>
        </w:r>
        <w:r w:rsidR="001144B6" w:rsidRPr="009E640C">
          <w:rPr>
            <w:webHidden/>
          </w:rPr>
        </w:r>
        <w:r w:rsidR="001144B6" w:rsidRPr="009E640C">
          <w:rPr>
            <w:webHidden/>
          </w:rPr>
          <w:fldChar w:fldCharType="separate"/>
        </w:r>
        <w:r w:rsidR="001F5838">
          <w:rPr>
            <w:webHidden/>
          </w:rPr>
          <w:t>39</w:t>
        </w:r>
        <w:r w:rsidR="001144B6" w:rsidRPr="009E640C">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53" w:history="1">
        <w:r w:rsidR="001144B6" w:rsidRPr="00E33939">
          <w:rPr>
            <w:rStyle w:val="Hyperlink"/>
          </w:rPr>
          <w:t>7.3</w:t>
        </w:r>
        <w:r w:rsidR="001144B6" w:rsidRPr="00E33939">
          <w:rPr>
            <w:rFonts w:eastAsiaTheme="minorEastAsia"/>
            <w:spacing w:val="0"/>
            <w:lang w:val="en-ZA" w:eastAsia="en-ZA"/>
          </w:rPr>
          <w:tab/>
        </w:r>
        <w:r w:rsidR="001144B6" w:rsidRPr="00E33939">
          <w:rPr>
            <w:rStyle w:val="Hyperlink"/>
          </w:rPr>
          <w:t>PROGRAMME 3: MONITORING AND EVALUATION</w:t>
        </w:r>
        <w:r w:rsidR="001144B6" w:rsidRPr="00E33939">
          <w:rPr>
            <w:webHidden/>
          </w:rPr>
          <w:tab/>
        </w:r>
        <w:r w:rsidR="001144B6" w:rsidRPr="00E33939">
          <w:rPr>
            <w:webHidden/>
          </w:rPr>
          <w:fldChar w:fldCharType="begin"/>
        </w:r>
        <w:r w:rsidR="001144B6" w:rsidRPr="00E33939">
          <w:rPr>
            <w:webHidden/>
          </w:rPr>
          <w:instrText xml:space="preserve"> PAGEREF _Toc426466053 \h </w:instrText>
        </w:r>
        <w:r w:rsidR="001144B6" w:rsidRPr="00E33939">
          <w:rPr>
            <w:webHidden/>
          </w:rPr>
        </w:r>
        <w:r w:rsidR="001144B6" w:rsidRPr="00E33939">
          <w:rPr>
            <w:webHidden/>
          </w:rPr>
          <w:fldChar w:fldCharType="separate"/>
        </w:r>
        <w:r w:rsidR="001F5838">
          <w:rPr>
            <w:webHidden/>
          </w:rPr>
          <w:t>41</w:t>
        </w:r>
        <w:r w:rsidR="001144B6" w:rsidRPr="00E33939">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4" w:history="1">
        <w:r w:rsidR="00DB790A">
          <w:rPr>
            <w:rStyle w:val="Hyperlink"/>
          </w:rPr>
          <w:t>7.3.1</w:t>
        </w:r>
        <w:r w:rsidR="001144B6" w:rsidRPr="009E640C">
          <w:rPr>
            <w:rFonts w:eastAsiaTheme="minorEastAsia"/>
            <w:bCs w:val="0"/>
            <w:spacing w:val="0"/>
            <w:sz w:val="22"/>
            <w:szCs w:val="22"/>
            <w:lang w:val="en-ZA" w:eastAsia="en-ZA"/>
          </w:rPr>
          <w:tab/>
        </w:r>
        <w:r w:rsidR="001144B6" w:rsidRPr="009E640C">
          <w:rPr>
            <w:rStyle w:val="Hyperlink"/>
          </w:rPr>
          <w:t>Strategic Objectives</w:t>
        </w:r>
        <w:r w:rsidR="001144B6" w:rsidRPr="009E640C">
          <w:rPr>
            <w:webHidden/>
          </w:rPr>
          <w:tab/>
        </w:r>
        <w:r w:rsidR="001144B6" w:rsidRPr="009E640C">
          <w:rPr>
            <w:webHidden/>
          </w:rPr>
          <w:fldChar w:fldCharType="begin"/>
        </w:r>
        <w:r w:rsidR="001144B6" w:rsidRPr="009E640C">
          <w:rPr>
            <w:webHidden/>
          </w:rPr>
          <w:instrText xml:space="preserve"> PAGEREF _Toc426466054 \h </w:instrText>
        </w:r>
        <w:r w:rsidR="001144B6" w:rsidRPr="009E640C">
          <w:rPr>
            <w:webHidden/>
          </w:rPr>
        </w:r>
        <w:r w:rsidR="001144B6" w:rsidRPr="009E640C">
          <w:rPr>
            <w:webHidden/>
          </w:rPr>
          <w:fldChar w:fldCharType="separate"/>
        </w:r>
        <w:r w:rsidR="001F5838">
          <w:rPr>
            <w:webHidden/>
          </w:rPr>
          <w:t>41</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5" w:history="1">
        <w:r w:rsidR="00DB790A">
          <w:rPr>
            <w:rStyle w:val="Hyperlink"/>
          </w:rPr>
          <w:t>7.3.2</w:t>
        </w:r>
        <w:r w:rsidR="001144B6" w:rsidRPr="009E640C">
          <w:rPr>
            <w:rFonts w:eastAsiaTheme="minorEastAsia"/>
            <w:bCs w:val="0"/>
            <w:spacing w:val="0"/>
            <w:sz w:val="22"/>
            <w:szCs w:val="22"/>
            <w:lang w:val="en-ZA" w:eastAsia="en-ZA"/>
          </w:rPr>
          <w:tab/>
        </w:r>
        <w:r w:rsidR="001144B6" w:rsidRPr="009E640C">
          <w:rPr>
            <w:rStyle w:val="Hyperlink"/>
          </w:rPr>
          <w:t>Resource Considerations</w:t>
        </w:r>
        <w:r w:rsidR="001144B6" w:rsidRPr="009E640C">
          <w:rPr>
            <w:webHidden/>
          </w:rPr>
          <w:tab/>
        </w:r>
        <w:r w:rsidR="001144B6" w:rsidRPr="009E640C">
          <w:rPr>
            <w:webHidden/>
          </w:rPr>
          <w:fldChar w:fldCharType="begin"/>
        </w:r>
        <w:r w:rsidR="001144B6" w:rsidRPr="009E640C">
          <w:rPr>
            <w:webHidden/>
          </w:rPr>
          <w:instrText xml:space="preserve"> PAGEREF _Toc426466055 \h </w:instrText>
        </w:r>
        <w:r w:rsidR="001144B6" w:rsidRPr="009E640C">
          <w:rPr>
            <w:webHidden/>
          </w:rPr>
        </w:r>
        <w:r w:rsidR="001144B6" w:rsidRPr="009E640C">
          <w:rPr>
            <w:webHidden/>
          </w:rPr>
          <w:fldChar w:fldCharType="separate"/>
        </w:r>
        <w:r w:rsidR="001F5838">
          <w:rPr>
            <w:webHidden/>
          </w:rPr>
          <w:t>43</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6" w:history="1">
        <w:r w:rsidR="00DB790A">
          <w:rPr>
            <w:rStyle w:val="Hyperlink"/>
          </w:rPr>
          <w:t>7.3.3</w:t>
        </w:r>
        <w:r w:rsidR="001144B6" w:rsidRPr="009E640C">
          <w:rPr>
            <w:rFonts w:eastAsiaTheme="minorEastAsia"/>
            <w:bCs w:val="0"/>
            <w:spacing w:val="0"/>
            <w:sz w:val="22"/>
            <w:szCs w:val="22"/>
            <w:lang w:val="en-ZA" w:eastAsia="en-ZA"/>
          </w:rPr>
          <w:tab/>
        </w:r>
        <w:r w:rsidR="001144B6" w:rsidRPr="009E640C">
          <w:rPr>
            <w:rStyle w:val="Hyperlink"/>
          </w:rPr>
          <w:t>Risk Management</w:t>
        </w:r>
        <w:r w:rsidR="001144B6" w:rsidRPr="009E640C">
          <w:rPr>
            <w:webHidden/>
          </w:rPr>
          <w:tab/>
        </w:r>
        <w:r w:rsidR="001144B6" w:rsidRPr="009E640C">
          <w:rPr>
            <w:webHidden/>
          </w:rPr>
          <w:fldChar w:fldCharType="begin"/>
        </w:r>
        <w:r w:rsidR="001144B6" w:rsidRPr="009E640C">
          <w:rPr>
            <w:webHidden/>
          </w:rPr>
          <w:instrText xml:space="preserve"> PAGEREF _Toc426466056 \h </w:instrText>
        </w:r>
        <w:r w:rsidR="001144B6" w:rsidRPr="009E640C">
          <w:rPr>
            <w:webHidden/>
          </w:rPr>
        </w:r>
        <w:r w:rsidR="001144B6" w:rsidRPr="009E640C">
          <w:rPr>
            <w:webHidden/>
          </w:rPr>
          <w:fldChar w:fldCharType="separate"/>
        </w:r>
        <w:r w:rsidR="001F5838">
          <w:rPr>
            <w:webHidden/>
          </w:rPr>
          <w:t>43</w:t>
        </w:r>
        <w:r w:rsidR="001144B6" w:rsidRPr="009E640C">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57" w:history="1">
        <w:r w:rsidR="001144B6" w:rsidRPr="00E33939">
          <w:rPr>
            <w:rStyle w:val="Hyperlink"/>
          </w:rPr>
          <w:t>7.4</w:t>
        </w:r>
        <w:r w:rsidR="001144B6" w:rsidRPr="00E33939">
          <w:rPr>
            <w:rFonts w:eastAsiaTheme="minorEastAsia"/>
            <w:spacing w:val="0"/>
            <w:lang w:val="en-ZA" w:eastAsia="en-ZA"/>
          </w:rPr>
          <w:tab/>
        </w:r>
        <w:r w:rsidR="001144B6" w:rsidRPr="00E33939">
          <w:rPr>
            <w:rStyle w:val="Hyperlink"/>
          </w:rPr>
          <w:t>PROGRAMME 4: INTEGRITY AND ANTI-CORRUPTION</w:t>
        </w:r>
        <w:r w:rsidR="001144B6" w:rsidRPr="00E33939">
          <w:rPr>
            <w:webHidden/>
          </w:rPr>
          <w:tab/>
        </w:r>
        <w:r w:rsidR="001144B6" w:rsidRPr="00E33939">
          <w:rPr>
            <w:webHidden/>
          </w:rPr>
          <w:fldChar w:fldCharType="begin"/>
        </w:r>
        <w:r w:rsidR="001144B6" w:rsidRPr="00E33939">
          <w:rPr>
            <w:webHidden/>
          </w:rPr>
          <w:instrText xml:space="preserve"> PAGEREF _Toc426466057 \h </w:instrText>
        </w:r>
        <w:r w:rsidR="001144B6" w:rsidRPr="00E33939">
          <w:rPr>
            <w:webHidden/>
          </w:rPr>
        </w:r>
        <w:r w:rsidR="001144B6" w:rsidRPr="00E33939">
          <w:rPr>
            <w:webHidden/>
          </w:rPr>
          <w:fldChar w:fldCharType="separate"/>
        </w:r>
        <w:r w:rsidR="001F5838">
          <w:rPr>
            <w:webHidden/>
          </w:rPr>
          <w:t>45</w:t>
        </w:r>
        <w:r w:rsidR="001144B6" w:rsidRPr="00E33939">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8" w:history="1">
        <w:r w:rsidR="00DB790A">
          <w:rPr>
            <w:rStyle w:val="Hyperlink"/>
          </w:rPr>
          <w:t>7.4.1</w:t>
        </w:r>
        <w:r w:rsidR="001144B6" w:rsidRPr="009E640C">
          <w:rPr>
            <w:rFonts w:eastAsiaTheme="minorEastAsia"/>
            <w:bCs w:val="0"/>
            <w:spacing w:val="0"/>
            <w:sz w:val="22"/>
            <w:szCs w:val="22"/>
            <w:lang w:val="en-ZA" w:eastAsia="en-ZA"/>
          </w:rPr>
          <w:tab/>
        </w:r>
        <w:r w:rsidR="001144B6" w:rsidRPr="009E640C">
          <w:rPr>
            <w:rStyle w:val="Hyperlink"/>
          </w:rPr>
          <w:t>Strategic Objectives</w:t>
        </w:r>
        <w:r w:rsidR="001144B6" w:rsidRPr="009E640C">
          <w:rPr>
            <w:webHidden/>
          </w:rPr>
          <w:tab/>
        </w:r>
        <w:r w:rsidR="001144B6" w:rsidRPr="009E640C">
          <w:rPr>
            <w:webHidden/>
          </w:rPr>
          <w:fldChar w:fldCharType="begin"/>
        </w:r>
        <w:r w:rsidR="001144B6" w:rsidRPr="009E640C">
          <w:rPr>
            <w:webHidden/>
          </w:rPr>
          <w:instrText xml:space="preserve"> PAGEREF _Toc426466058 \h </w:instrText>
        </w:r>
        <w:r w:rsidR="001144B6" w:rsidRPr="009E640C">
          <w:rPr>
            <w:webHidden/>
          </w:rPr>
        </w:r>
        <w:r w:rsidR="001144B6" w:rsidRPr="009E640C">
          <w:rPr>
            <w:webHidden/>
          </w:rPr>
          <w:fldChar w:fldCharType="separate"/>
        </w:r>
        <w:r w:rsidR="001F5838">
          <w:rPr>
            <w:webHidden/>
          </w:rPr>
          <w:t>46</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59" w:history="1">
        <w:r w:rsidR="00DB790A">
          <w:rPr>
            <w:rStyle w:val="Hyperlink"/>
          </w:rPr>
          <w:t>7.4.2</w:t>
        </w:r>
        <w:r w:rsidR="001144B6" w:rsidRPr="009E640C">
          <w:rPr>
            <w:rFonts w:eastAsiaTheme="minorEastAsia"/>
            <w:bCs w:val="0"/>
            <w:spacing w:val="0"/>
            <w:sz w:val="22"/>
            <w:szCs w:val="22"/>
            <w:lang w:val="en-ZA" w:eastAsia="en-ZA"/>
          </w:rPr>
          <w:tab/>
        </w:r>
        <w:r w:rsidR="001144B6" w:rsidRPr="009E640C">
          <w:rPr>
            <w:rStyle w:val="Hyperlink"/>
          </w:rPr>
          <w:t>Resource Considerations</w:t>
        </w:r>
        <w:r w:rsidR="001144B6" w:rsidRPr="009E640C">
          <w:rPr>
            <w:webHidden/>
          </w:rPr>
          <w:tab/>
        </w:r>
        <w:r w:rsidR="001144B6" w:rsidRPr="009E640C">
          <w:rPr>
            <w:webHidden/>
          </w:rPr>
          <w:fldChar w:fldCharType="begin"/>
        </w:r>
        <w:r w:rsidR="001144B6" w:rsidRPr="009E640C">
          <w:rPr>
            <w:webHidden/>
          </w:rPr>
          <w:instrText xml:space="preserve"> PAGEREF _Toc426466059 \h </w:instrText>
        </w:r>
        <w:r w:rsidR="001144B6" w:rsidRPr="009E640C">
          <w:rPr>
            <w:webHidden/>
          </w:rPr>
        </w:r>
        <w:r w:rsidR="001144B6" w:rsidRPr="009E640C">
          <w:rPr>
            <w:webHidden/>
          </w:rPr>
          <w:fldChar w:fldCharType="separate"/>
        </w:r>
        <w:r w:rsidR="001F5838">
          <w:rPr>
            <w:webHidden/>
          </w:rPr>
          <w:t>47</w:t>
        </w:r>
        <w:r w:rsidR="001144B6" w:rsidRPr="009E640C">
          <w:rPr>
            <w:webHidden/>
          </w:rPr>
          <w:fldChar w:fldCharType="end"/>
        </w:r>
      </w:hyperlink>
    </w:p>
    <w:p w:rsidR="001144B6" w:rsidRPr="009E640C" w:rsidRDefault="00A92051" w:rsidP="00E33939">
      <w:pPr>
        <w:pStyle w:val="TOC2"/>
        <w:spacing w:line="288" w:lineRule="auto"/>
        <w:rPr>
          <w:rFonts w:eastAsiaTheme="minorEastAsia"/>
          <w:bCs w:val="0"/>
          <w:spacing w:val="0"/>
          <w:sz w:val="22"/>
          <w:szCs w:val="22"/>
          <w:lang w:val="en-ZA" w:eastAsia="en-ZA"/>
        </w:rPr>
      </w:pPr>
      <w:hyperlink w:anchor="_Toc426466060" w:history="1">
        <w:r w:rsidR="00DB790A">
          <w:rPr>
            <w:rStyle w:val="Hyperlink"/>
          </w:rPr>
          <w:t>7.4.3</w:t>
        </w:r>
        <w:r w:rsidR="001144B6" w:rsidRPr="009E640C">
          <w:rPr>
            <w:rFonts w:eastAsiaTheme="minorEastAsia"/>
            <w:bCs w:val="0"/>
            <w:spacing w:val="0"/>
            <w:sz w:val="22"/>
            <w:szCs w:val="22"/>
            <w:lang w:val="en-ZA" w:eastAsia="en-ZA"/>
          </w:rPr>
          <w:tab/>
        </w:r>
        <w:r w:rsidR="001144B6" w:rsidRPr="009E640C">
          <w:rPr>
            <w:rStyle w:val="Hyperlink"/>
          </w:rPr>
          <w:t>Risk Management</w:t>
        </w:r>
        <w:r w:rsidR="001144B6" w:rsidRPr="009E640C">
          <w:rPr>
            <w:webHidden/>
          </w:rPr>
          <w:tab/>
        </w:r>
        <w:r w:rsidR="001144B6" w:rsidRPr="009E640C">
          <w:rPr>
            <w:webHidden/>
          </w:rPr>
          <w:fldChar w:fldCharType="begin"/>
        </w:r>
        <w:r w:rsidR="001144B6" w:rsidRPr="009E640C">
          <w:rPr>
            <w:webHidden/>
          </w:rPr>
          <w:instrText xml:space="preserve"> PAGEREF _Toc426466060 \h </w:instrText>
        </w:r>
        <w:r w:rsidR="001144B6" w:rsidRPr="009E640C">
          <w:rPr>
            <w:webHidden/>
          </w:rPr>
        </w:r>
        <w:r w:rsidR="001144B6" w:rsidRPr="009E640C">
          <w:rPr>
            <w:webHidden/>
          </w:rPr>
          <w:fldChar w:fldCharType="separate"/>
        </w:r>
        <w:r w:rsidR="001F5838">
          <w:rPr>
            <w:webHidden/>
          </w:rPr>
          <w:t>48</w:t>
        </w:r>
        <w:r w:rsidR="001144B6" w:rsidRPr="009E640C">
          <w:rPr>
            <w:webHidden/>
          </w:rPr>
          <w:fldChar w:fldCharType="end"/>
        </w:r>
      </w:hyperlink>
    </w:p>
    <w:p w:rsidR="001144B6" w:rsidRPr="009E640C" w:rsidRDefault="001144B6" w:rsidP="00E33939">
      <w:pPr>
        <w:pStyle w:val="TOC1"/>
        <w:spacing w:line="288" w:lineRule="auto"/>
        <w:rPr>
          <w:rStyle w:val="Hyperlink"/>
          <w:rFonts w:ascii="Arial" w:hAnsi="Arial"/>
        </w:rPr>
      </w:pPr>
    </w:p>
    <w:p w:rsidR="001144B6" w:rsidRPr="00E33939" w:rsidRDefault="00A92051" w:rsidP="00E33939">
      <w:pPr>
        <w:pStyle w:val="TOC1"/>
        <w:spacing w:line="288" w:lineRule="auto"/>
        <w:rPr>
          <w:rFonts w:eastAsiaTheme="minorEastAsia"/>
          <w:spacing w:val="0"/>
          <w:lang w:val="en-ZA" w:eastAsia="en-ZA"/>
        </w:rPr>
      </w:pPr>
      <w:hyperlink w:anchor="_Toc426466061" w:history="1">
        <w:r w:rsidR="001144B6" w:rsidRPr="00E33939">
          <w:rPr>
            <w:rStyle w:val="Hyperlink"/>
          </w:rPr>
          <w:t>PART C: LINKS TO OTHER PLANS</w:t>
        </w:r>
        <w:r w:rsidR="001144B6" w:rsidRPr="00E33939">
          <w:rPr>
            <w:webHidden/>
          </w:rPr>
          <w:tab/>
        </w:r>
        <w:r w:rsidR="001144B6" w:rsidRPr="00E33939">
          <w:rPr>
            <w:webHidden/>
          </w:rPr>
          <w:fldChar w:fldCharType="begin"/>
        </w:r>
        <w:r w:rsidR="001144B6" w:rsidRPr="00E33939">
          <w:rPr>
            <w:webHidden/>
          </w:rPr>
          <w:instrText xml:space="preserve"> PAGEREF _Toc426466061 \h </w:instrText>
        </w:r>
        <w:r w:rsidR="001144B6" w:rsidRPr="00E33939">
          <w:rPr>
            <w:webHidden/>
          </w:rPr>
        </w:r>
        <w:r w:rsidR="001144B6" w:rsidRPr="00E33939">
          <w:rPr>
            <w:webHidden/>
          </w:rPr>
          <w:fldChar w:fldCharType="separate"/>
        </w:r>
        <w:r w:rsidR="001F5838">
          <w:rPr>
            <w:webHidden/>
          </w:rPr>
          <w:t>49</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62" w:history="1">
        <w:r w:rsidR="001144B6" w:rsidRPr="00E33939">
          <w:rPr>
            <w:rStyle w:val="Hyperlink"/>
          </w:rPr>
          <w:t>8.</w:t>
        </w:r>
        <w:r w:rsidR="001144B6" w:rsidRPr="00E33939">
          <w:rPr>
            <w:rFonts w:eastAsiaTheme="minorEastAsia"/>
            <w:spacing w:val="0"/>
            <w:lang w:val="en-ZA" w:eastAsia="en-ZA"/>
          </w:rPr>
          <w:tab/>
        </w:r>
        <w:r w:rsidR="001144B6" w:rsidRPr="00E33939">
          <w:rPr>
            <w:rStyle w:val="Hyperlink"/>
          </w:rPr>
          <w:t>LINKS TO LONG TERM INFRASTRUCTURE AND OTHER CAPITAL PLANS</w:t>
        </w:r>
        <w:r w:rsidR="001144B6" w:rsidRPr="00E33939">
          <w:rPr>
            <w:webHidden/>
          </w:rPr>
          <w:tab/>
        </w:r>
        <w:r w:rsidR="001144B6" w:rsidRPr="00E33939">
          <w:rPr>
            <w:webHidden/>
          </w:rPr>
          <w:fldChar w:fldCharType="begin"/>
        </w:r>
        <w:r w:rsidR="001144B6" w:rsidRPr="00E33939">
          <w:rPr>
            <w:webHidden/>
          </w:rPr>
          <w:instrText xml:space="preserve"> PAGEREF _Toc426466062 \h </w:instrText>
        </w:r>
        <w:r w:rsidR="001144B6" w:rsidRPr="00E33939">
          <w:rPr>
            <w:webHidden/>
          </w:rPr>
        </w:r>
        <w:r w:rsidR="001144B6" w:rsidRPr="00E33939">
          <w:rPr>
            <w:webHidden/>
          </w:rPr>
          <w:fldChar w:fldCharType="separate"/>
        </w:r>
        <w:r w:rsidR="001F5838">
          <w:rPr>
            <w:webHidden/>
          </w:rPr>
          <w:t>50</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63" w:history="1">
        <w:r w:rsidR="001144B6" w:rsidRPr="00E33939">
          <w:rPr>
            <w:rStyle w:val="Hyperlink"/>
          </w:rPr>
          <w:t>9.</w:t>
        </w:r>
        <w:r w:rsidR="001144B6" w:rsidRPr="00E33939">
          <w:rPr>
            <w:rFonts w:eastAsiaTheme="minorEastAsia"/>
            <w:spacing w:val="0"/>
            <w:lang w:val="en-ZA" w:eastAsia="en-ZA"/>
          </w:rPr>
          <w:tab/>
        </w:r>
        <w:r w:rsidR="001144B6" w:rsidRPr="00E33939">
          <w:rPr>
            <w:rStyle w:val="Hyperlink"/>
          </w:rPr>
          <w:t>CONDITIONAL GRANTS</w:t>
        </w:r>
        <w:r w:rsidR="001144B6" w:rsidRPr="00E33939">
          <w:rPr>
            <w:webHidden/>
          </w:rPr>
          <w:tab/>
        </w:r>
        <w:r w:rsidR="001144B6" w:rsidRPr="00E33939">
          <w:rPr>
            <w:webHidden/>
          </w:rPr>
          <w:fldChar w:fldCharType="begin"/>
        </w:r>
        <w:r w:rsidR="001144B6" w:rsidRPr="00E33939">
          <w:rPr>
            <w:webHidden/>
          </w:rPr>
          <w:instrText xml:space="preserve"> PAGEREF _Toc426466063 \h </w:instrText>
        </w:r>
        <w:r w:rsidR="001144B6" w:rsidRPr="00E33939">
          <w:rPr>
            <w:webHidden/>
          </w:rPr>
        </w:r>
        <w:r w:rsidR="001144B6" w:rsidRPr="00E33939">
          <w:rPr>
            <w:webHidden/>
          </w:rPr>
          <w:fldChar w:fldCharType="separate"/>
        </w:r>
        <w:r w:rsidR="001F5838">
          <w:rPr>
            <w:webHidden/>
          </w:rPr>
          <w:t>50</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64" w:history="1">
        <w:r w:rsidR="001144B6" w:rsidRPr="00E33939">
          <w:rPr>
            <w:rStyle w:val="Hyperlink"/>
          </w:rPr>
          <w:t>10.</w:t>
        </w:r>
        <w:r w:rsidR="001144B6" w:rsidRPr="00E33939">
          <w:rPr>
            <w:rFonts w:eastAsiaTheme="minorEastAsia"/>
            <w:spacing w:val="0"/>
            <w:lang w:val="en-ZA" w:eastAsia="en-ZA"/>
          </w:rPr>
          <w:tab/>
        </w:r>
        <w:r w:rsidR="001144B6" w:rsidRPr="00E33939">
          <w:rPr>
            <w:rStyle w:val="Hyperlink"/>
          </w:rPr>
          <w:t>PUBLIC ENTITIES</w:t>
        </w:r>
        <w:r w:rsidR="001144B6" w:rsidRPr="00E33939">
          <w:rPr>
            <w:webHidden/>
          </w:rPr>
          <w:tab/>
        </w:r>
        <w:r w:rsidR="001144B6" w:rsidRPr="00E33939">
          <w:rPr>
            <w:webHidden/>
          </w:rPr>
          <w:fldChar w:fldCharType="begin"/>
        </w:r>
        <w:r w:rsidR="001144B6" w:rsidRPr="00E33939">
          <w:rPr>
            <w:webHidden/>
          </w:rPr>
          <w:instrText xml:space="preserve"> PAGEREF _Toc426466064 \h </w:instrText>
        </w:r>
        <w:r w:rsidR="001144B6" w:rsidRPr="00E33939">
          <w:rPr>
            <w:webHidden/>
          </w:rPr>
        </w:r>
        <w:r w:rsidR="001144B6" w:rsidRPr="00E33939">
          <w:rPr>
            <w:webHidden/>
          </w:rPr>
          <w:fldChar w:fldCharType="separate"/>
        </w:r>
        <w:r w:rsidR="001F5838">
          <w:rPr>
            <w:webHidden/>
          </w:rPr>
          <w:t>50</w:t>
        </w:r>
        <w:r w:rsidR="001144B6" w:rsidRPr="00E33939">
          <w:rPr>
            <w:webHidden/>
          </w:rPr>
          <w:fldChar w:fldCharType="end"/>
        </w:r>
      </w:hyperlink>
    </w:p>
    <w:p w:rsidR="001144B6" w:rsidRPr="00E33939" w:rsidRDefault="00A92051" w:rsidP="00E33939">
      <w:pPr>
        <w:pStyle w:val="TOC1"/>
        <w:spacing w:line="288" w:lineRule="auto"/>
        <w:rPr>
          <w:rFonts w:eastAsiaTheme="minorEastAsia"/>
          <w:spacing w:val="0"/>
          <w:lang w:val="en-ZA" w:eastAsia="en-ZA"/>
        </w:rPr>
      </w:pPr>
      <w:hyperlink w:anchor="_Toc426466065" w:history="1">
        <w:r w:rsidR="001144B6" w:rsidRPr="00E33939">
          <w:rPr>
            <w:rStyle w:val="Hyperlink"/>
          </w:rPr>
          <w:t>11.</w:t>
        </w:r>
        <w:r w:rsidR="001144B6" w:rsidRPr="00E33939">
          <w:rPr>
            <w:rFonts w:eastAsiaTheme="minorEastAsia"/>
            <w:spacing w:val="0"/>
            <w:lang w:val="en-ZA" w:eastAsia="en-ZA"/>
          </w:rPr>
          <w:tab/>
        </w:r>
        <w:r w:rsidR="001144B6" w:rsidRPr="00E33939">
          <w:rPr>
            <w:rStyle w:val="Hyperlink"/>
          </w:rPr>
          <w:t>PUBLIC-PRIVATE PARTNERSHIPS</w:t>
        </w:r>
        <w:r w:rsidR="001144B6" w:rsidRPr="00E33939">
          <w:rPr>
            <w:webHidden/>
          </w:rPr>
          <w:tab/>
        </w:r>
        <w:r w:rsidR="001144B6" w:rsidRPr="00E33939">
          <w:rPr>
            <w:webHidden/>
          </w:rPr>
          <w:fldChar w:fldCharType="begin"/>
        </w:r>
        <w:r w:rsidR="001144B6" w:rsidRPr="00E33939">
          <w:rPr>
            <w:webHidden/>
          </w:rPr>
          <w:instrText xml:space="preserve"> PAGEREF _Toc426466065 \h </w:instrText>
        </w:r>
        <w:r w:rsidR="001144B6" w:rsidRPr="00E33939">
          <w:rPr>
            <w:webHidden/>
          </w:rPr>
        </w:r>
        <w:r w:rsidR="001144B6" w:rsidRPr="00E33939">
          <w:rPr>
            <w:webHidden/>
          </w:rPr>
          <w:fldChar w:fldCharType="separate"/>
        </w:r>
        <w:r w:rsidR="001F5838">
          <w:rPr>
            <w:webHidden/>
          </w:rPr>
          <w:t>50</w:t>
        </w:r>
        <w:r w:rsidR="001144B6" w:rsidRPr="00E33939">
          <w:rPr>
            <w:webHidden/>
          </w:rPr>
          <w:fldChar w:fldCharType="end"/>
        </w:r>
      </w:hyperlink>
    </w:p>
    <w:p w:rsidR="001144B6" w:rsidRPr="00E33939" w:rsidRDefault="001144B6" w:rsidP="00E92503">
      <w:pPr>
        <w:pStyle w:val="TOC3"/>
        <w:rPr>
          <w:rStyle w:val="Hyperlink"/>
          <w:rFonts w:ascii="Rockwell Extra Bold" w:hAnsi="Rockwell Extra Bold"/>
        </w:rPr>
      </w:pPr>
    </w:p>
    <w:p w:rsidR="00BF50A8" w:rsidRPr="009E640C" w:rsidRDefault="00E25642" w:rsidP="00142C2C">
      <w:pPr>
        <w:pStyle w:val="TOC1"/>
        <w:spacing w:line="288" w:lineRule="auto"/>
        <w:rPr>
          <w:rFonts w:ascii="Arial" w:hAnsi="Arial"/>
          <w:b w:val="0"/>
        </w:rPr>
      </w:pPr>
      <w:r w:rsidRPr="009E640C">
        <w:fldChar w:fldCharType="end"/>
      </w:r>
    </w:p>
    <w:p w:rsidR="00975ED6" w:rsidRDefault="00975ED6" w:rsidP="00C94E11">
      <w:pPr>
        <w:widowControl w:val="0"/>
        <w:spacing w:line="288" w:lineRule="auto"/>
        <w:jc w:val="both"/>
        <w:rPr>
          <w:rFonts w:ascii="Arial" w:hAnsi="Arial" w:cs="Arial"/>
          <w:b/>
          <w:sz w:val="22"/>
          <w:szCs w:val="22"/>
        </w:rPr>
        <w:sectPr w:rsidR="00975ED6" w:rsidSect="00975ED6">
          <w:footerReference w:type="first" r:id="rId17"/>
          <w:pgSz w:w="11906" w:h="16838"/>
          <w:pgMar w:top="1440" w:right="1440" w:bottom="8" w:left="1440" w:header="720" w:footer="709" w:gutter="0"/>
          <w:pgNumType w:fmt="lowerRoman" w:start="1"/>
          <w:cols w:space="708"/>
          <w:titlePg/>
          <w:docGrid w:linePitch="360"/>
        </w:sect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9E640C" w:rsidRDefault="00BF50A8" w:rsidP="00C94E11">
      <w:pPr>
        <w:widowControl w:val="0"/>
        <w:spacing w:line="288" w:lineRule="auto"/>
        <w:jc w:val="both"/>
        <w:rPr>
          <w:rFonts w:ascii="Arial" w:hAnsi="Arial" w:cs="Arial"/>
          <w:b/>
          <w:sz w:val="22"/>
          <w:szCs w:val="22"/>
        </w:rPr>
      </w:pPr>
    </w:p>
    <w:p w:rsidR="00BF50A8" w:rsidRPr="00E33939" w:rsidRDefault="00BF50A8" w:rsidP="00E33939">
      <w:pPr>
        <w:pStyle w:val="Heading1"/>
        <w:keepNext w:val="0"/>
        <w:widowControl w:val="0"/>
        <w:spacing w:before="0" w:after="0" w:line="288" w:lineRule="auto"/>
        <w:jc w:val="center"/>
        <w:rPr>
          <w:rFonts w:ascii="Rockwell Extra Bold" w:hAnsi="Rockwell Extra Bold"/>
          <w:color w:val="215868" w:themeColor="accent5" w:themeShade="80"/>
          <w:sz w:val="48"/>
          <w:szCs w:val="48"/>
        </w:rPr>
      </w:pPr>
      <w:bookmarkStart w:id="0" w:name="_Toc426466028"/>
      <w:r w:rsidRPr="00E33939">
        <w:rPr>
          <w:rFonts w:ascii="Rockwell Extra Bold" w:hAnsi="Rockwell Extra Bold"/>
          <w:color w:val="215868" w:themeColor="accent5" w:themeShade="80"/>
          <w:sz w:val="48"/>
          <w:szCs w:val="48"/>
        </w:rPr>
        <w:t>PART A: STRATEGIC OVERVIEW</w:t>
      </w:r>
      <w:bookmarkEnd w:id="0"/>
    </w:p>
    <w:p w:rsidR="00BF50A8" w:rsidRPr="009E640C" w:rsidRDefault="00BF50A8" w:rsidP="00C94E11">
      <w:pPr>
        <w:widowControl w:val="0"/>
        <w:spacing w:line="288" w:lineRule="auto"/>
        <w:jc w:val="both"/>
        <w:rPr>
          <w:rFonts w:ascii="Arial" w:hAnsi="Arial" w:cs="Arial"/>
          <w:sz w:val="22"/>
          <w:szCs w:val="22"/>
        </w:rPr>
      </w:pPr>
      <w:r w:rsidRPr="009E640C">
        <w:rPr>
          <w:rFonts w:ascii="Arial" w:hAnsi="Arial" w:cs="Arial"/>
          <w:sz w:val="22"/>
          <w:szCs w:val="22"/>
        </w:rPr>
        <w:br w:type="page"/>
      </w:r>
    </w:p>
    <w:p w:rsidR="00BF50A8" w:rsidRPr="00E33939" w:rsidRDefault="00BF50A8" w:rsidP="00C94E11">
      <w:pPr>
        <w:pStyle w:val="Heading1"/>
        <w:keepNext w:val="0"/>
        <w:widowControl w:val="0"/>
        <w:numPr>
          <w:ilvl w:val="0"/>
          <w:numId w:val="4"/>
        </w:numPr>
        <w:spacing w:before="0" w:after="0" w:line="288" w:lineRule="auto"/>
        <w:ind w:left="709" w:hanging="709"/>
        <w:jc w:val="both"/>
        <w:rPr>
          <w:rFonts w:ascii="Rockwell Extra Bold" w:hAnsi="Rockwell Extra Bold"/>
          <w:color w:val="215868" w:themeColor="accent5" w:themeShade="80"/>
          <w:sz w:val="28"/>
          <w:szCs w:val="28"/>
        </w:rPr>
      </w:pPr>
      <w:bookmarkStart w:id="1" w:name="_Toc426466029"/>
      <w:r w:rsidRPr="00E33939">
        <w:rPr>
          <w:rFonts w:ascii="Rockwell Extra Bold" w:hAnsi="Rockwell Extra Bold"/>
          <w:color w:val="215868" w:themeColor="accent5" w:themeShade="80"/>
          <w:sz w:val="28"/>
          <w:szCs w:val="28"/>
        </w:rPr>
        <w:t>VISION</w:t>
      </w:r>
      <w:bookmarkEnd w:id="1"/>
    </w:p>
    <w:p w:rsidR="00BF50A8" w:rsidRPr="009E640C" w:rsidRDefault="00BF50A8" w:rsidP="00C94E11">
      <w:pPr>
        <w:widowControl w:val="0"/>
        <w:spacing w:line="288" w:lineRule="auto"/>
        <w:jc w:val="both"/>
        <w:rPr>
          <w:rFonts w:ascii="Arial" w:hAnsi="Arial" w:cs="Arial"/>
          <w:sz w:val="22"/>
          <w:szCs w:val="22"/>
        </w:rPr>
      </w:pPr>
    </w:p>
    <w:p w:rsidR="00BF50A8" w:rsidRPr="009E640C" w:rsidRDefault="00BF50A8" w:rsidP="00C94E11">
      <w:pPr>
        <w:widowControl w:val="0"/>
        <w:tabs>
          <w:tab w:val="right" w:pos="9366"/>
        </w:tabs>
        <w:spacing w:line="288" w:lineRule="auto"/>
        <w:ind w:right="-340"/>
        <w:jc w:val="both"/>
        <w:rPr>
          <w:rFonts w:ascii="Arial" w:hAnsi="Arial" w:cs="Arial"/>
          <w:sz w:val="22"/>
          <w:szCs w:val="22"/>
        </w:rPr>
      </w:pPr>
      <w:proofErr w:type="gramStart"/>
      <w:r w:rsidRPr="009E640C">
        <w:rPr>
          <w:rFonts w:ascii="Arial" w:hAnsi="Arial" w:cs="Arial"/>
          <w:sz w:val="22"/>
          <w:szCs w:val="22"/>
        </w:rPr>
        <w:t>A</w:t>
      </w:r>
      <w:r w:rsidR="009359E9" w:rsidRPr="009E640C">
        <w:rPr>
          <w:rFonts w:ascii="Arial" w:hAnsi="Arial" w:cs="Arial"/>
          <w:sz w:val="22"/>
          <w:szCs w:val="22"/>
        </w:rPr>
        <w:t xml:space="preserve"> champion of P</w:t>
      </w:r>
      <w:r w:rsidRPr="009E640C">
        <w:rPr>
          <w:rFonts w:ascii="Arial" w:hAnsi="Arial" w:cs="Arial"/>
          <w:sz w:val="22"/>
          <w:szCs w:val="22"/>
        </w:rPr>
        <w:t xml:space="preserve">ublic </w:t>
      </w:r>
      <w:r w:rsidR="009359E9" w:rsidRPr="009E640C">
        <w:rPr>
          <w:rFonts w:ascii="Arial" w:hAnsi="Arial" w:cs="Arial"/>
          <w:sz w:val="22"/>
          <w:szCs w:val="22"/>
        </w:rPr>
        <w:t>S</w:t>
      </w:r>
      <w:r w:rsidR="00423BC5" w:rsidRPr="009E640C">
        <w:rPr>
          <w:rFonts w:ascii="Arial" w:hAnsi="Arial" w:cs="Arial"/>
          <w:sz w:val="22"/>
          <w:szCs w:val="22"/>
        </w:rPr>
        <w:t>ervice</w:t>
      </w:r>
      <w:r w:rsidRPr="009E640C">
        <w:rPr>
          <w:rFonts w:ascii="Arial" w:hAnsi="Arial" w:cs="Arial"/>
          <w:sz w:val="22"/>
          <w:szCs w:val="22"/>
        </w:rPr>
        <w:t xml:space="preserve"> excellence in democratic governance in South Africa.</w:t>
      </w:r>
      <w:proofErr w:type="gramEnd"/>
    </w:p>
    <w:p w:rsidR="00BF50A8" w:rsidRPr="009E640C" w:rsidRDefault="00BF50A8" w:rsidP="00C94E11">
      <w:pPr>
        <w:widowControl w:val="0"/>
        <w:spacing w:line="288" w:lineRule="auto"/>
        <w:jc w:val="both"/>
        <w:rPr>
          <w:rFonts w:ascii="Arial" w:hAnsi="Arial" w:cs="Arial"/>
          <w:sz w:val="22"/>
          <w:szCs w:val="22"/>
        </w:rPr>
      </w:pPr>
    </w:p>
    <w:p w:rsidR="00BF50A8" w:rsidRPr="00E33939" w:rsidRDefault="00BF50A8" w:rsidP="00C94E11">
      <w:pPr>
        <w:pStyle w:val="Heading1"/>
        <w:keepNext w:val="0"/>
        <w:widowControl w:val="0"/>
        <w:numPr>
          <w:ilvl w:val="0"/>
          <w:numId w:val="4"/>
        </w:numPr>
        <w:spacing w:before="0" w:after="0" w:line="288" w:lineRule="auto"/>
        <w:ind w:left="709" w:hanging="709"/>
        <w:jc w:val="both"/>
        <w:rPr>
          <w:rFonts w:ascii="Rockwell Extra Bold" w:hAnsi="Rockwell Extra Bold"/>
          <w:color w:val="215868" w:themeColor="accent5" w:themeShade="80"/>
          <w:sz w:val="28"/>
          <w:szCs w:val="28"/>
        </w:rPr>
      </w:pPr>
      <w:bookmarkStart w:id="2" w:name="_Toc426466030"/>
      <w:r w:rsidRPr="00E33939">
        <w:rPr>
          <w:rFonts w:ascii="Rockwell Extra Bold" w:hAnsi="Rockwell Extra Bold"/>
          <w:color w:val="215868" w:themeColor="accent5" w:themeShade="80"/>
          <w:sz w:val="28"/>
          <w:szCs w:val="28"/>
        </w:rPr>
        <w:t>MISSION</w:t>
      </w:r>
      <w:bookmarkEnd w:id="2"/>
    </w:p>
    <w:p w:rsidR="00990122" w:rsidRPr="009E640C" w:rsidRDefault="00990122" w:rsidP="00C94E11">
      <w:pPr>
        <w:widowControl w:val="0"/>
        <w:spacing w:line="288" w:lineRule="auto"/>
        <w:jc w:val="both"/>
        <w:rPr>
          <w:rFonts w:ascii="Arial" w:hAnsi="Arial" w:cs="Arial"/>
          <w:b/>
          <w:sz w:val="22"/>
          <w:szCs w:val="22"/>
        </w:rPr>
      </w:pPr>
    </w:p>
    <w:p w:rsidR="000B30EC" w:rsidRPr="009E640C" w:rsidRDefault="00BF50A8" w:rsidP="00C94E11">
      <w:pPr>
        <w:widowControl w:val="0"/>
        <w:spacing w:line="288" w:lineRule="auto"/>
        <w:ind w:right="-340"/>
        <w:jc w:val="both"/>
        <w:rPr>
          <w:rFonts w:ascii="Arial" w:hAnsi="Arial" w:cs="Arial"/>
          <w:sz w:val="22"/>
          <w:szCs w:val="22"/>
        </w:rPr>
      </w:pPr>
      <w:r w:rsidRPr="009E640C">
        <w:rPr>
          <w:rFonts w:ascii="Arial" w:hAnsi="Arial" w:cs="Arial"/>
          <w:sz w:val="22"/>
          <w:szCs w:val="22"/>
        </w:rPr>
        <w:t xml:space="preserve">To promote the constitutionally enshrined democratic </w:t>
      </w:r>
      <w:r w:rsidR="00B86898" w:rsidRPr="009E640C">
        <w:rPr>
          <w:rFonts w:ascii="Arial" w:hAnsi="Arial" w:cs="Arial"/>
          <w:sz w:val="22"/>
          <w:szCs w:val="22"/>
        </w:rPr>
        <w:t xml:space="preserve">values and </w:t>
      </w:r>
      <w:r w:rsidRPr="009E640C">
        <w:rPr>
          <w:rFonts w:ascii="Arial" w:hAnsi="Arial" w:cs="Arial"/>
          <w:sz w:val="22"/>
          <w:szCs w:val="22"/>
        </w:rPr>
        <w:t xml:space="preserve">principles </w:t>
      </w:r>
      <w:r w:rsidR="00B86898" w:rsidRPr="009E640C">
        <w:rPr>
          <w:rFonts w:ascii="Arial" w:hAnsi="Arial" w:cs="Arial"/>
          <w:sz w:val="22"/>
          <w:szCs w:val="22"/>
        </w:rPr>
        <w:t xml:space="preserve">throughout the </w:t>
      </w:r>
      <w:r w:rsidR="009359E9" w:rsidRPr="009E640C">
        <w:rPr>
          <w:rFonts w:ascii="Arial" w:hAnsi="Arial" w:cs="Arial"/>
          <w:sz w:val="22"/>
          <w:szCs w:val="22"/>
        </w:rPr>
        <w:t>P</w:t>
      </w:r>
      <w:r w:rsidR="00CB5316" w:rsidRPr="009E640C">
        <w:rPr>
          <w:rFonts w:ascii="Arial" w:hAnsi="Arial" w:cs="Arial"/>
          <w:sz w:val="22"/>
          <w:szCs w:val="22"/>
        </w:rPr>
        <w:t xml:space="preserve">ublic </w:t>
      </w:r>
      <w:r w:rsidR="009359E9" w:rsidRPr="009E640C">
        <w:rPr>
          <w:rFonts w:ascii="Arial" w:hAnsi="Arial" w:cs="Arial"/>
          <w:sz w:val="22"/>
          <w:szCs w:val="22"/>
        </w:rPr>
        <w:t>S</w:t>
      </w:r>
      <w:r w:rsidR="0074365B" w:rsidRPr="009E640C">
        <w:rPr>
          <w:rFonts w:ascii="Arial" w:hAnsi="Arial" w:cs="Arial"/>
          <w:sz w:val="22"/>
          <w:szCs w:val="22"/>
        </w:rPr>
        <w:t>ervice</w:t>
      </w:r>
      <w:r w:rsidRPr="009E640C">
        <w:rPr>
          <w:rFonts w:ascii="Arial" w:hAnsi="Arial" w:cs="Arial"/>
          <w:sz w:val="22"/>
          <w:szCs w:val="22"/>
        </w:rPr>
        <w:t xml:space="preserve"> </w:t>
      </w:r>
      <w:r w:rsidR="00B86898" w:rsidRPr="009E640C">
        <w:rPr>
          <w:rFonts w:ascii="Arial" w:hAnsi="Arial" w:cs="Arial"/>
          <w:sz w:val="22"/>
          <w:szCs w:val="22"/>
        </w:rPr>
        <w:t>by</w:t>
      </w:r>
      <w:r w:rsidR="00990122" w:rsidRPr="009E640C">
        <w:rPr>
          <w:rFonts w:ascii="Arial" w:hAnsi="Arial" w:cs="Arial"/>
          <w:sz w:val="22"/>
          <w:szCs w:val="22"/>
        </w:rPr>
        <w:t>-</w:t>
      </w:r>
    </w:p>
    <w:p w:rsidR="000B30EC" w:rsidRPr="009E640C" w:rsidRDefault="000B30EC" w:rsidP="00C94E11">
      <w:pPr>
        <w:widowControl w:val="0"/>
        <w:spacing w:line="288" w:lineRule="auto"/>
        <w:ind w:right="-340"/>
        <w:jc w:val="both"/>
        <w:rPr>
          <w:rFonts w:ascii="Arial" w:hAnsi="Arial" w:cs="Arial"/>
          <w:sz w:val="22"/>
          <w:szCs w:val="22"/>
        </w:rPr>
      </w:pPr>
    </w:p>
    <w:p w:rsidR="000B30EC" w:rsidRPr="009E640C" w:rsidRDefault="00B86898" w:rsidP="00092D8D">
      <w:pPr>
        <w:pStyle w:val="ListParagraph"/>
        <w:widowControl w:val="0"/>
        <w:numPr>
          <w:ilvl w:val="0"/>
          <w:numId w:val="37"/>
        </w:numPr>
        <w:spacing w:line="288" w:lineRule="auto"/>
        <w:ind w:left="360" w:right="-340"/>
        <w:jc w:val="both"/>
        <w:rPr>
          <w:rFonts w:ascii="Arial" w:hAnsi="Arial" w:cs="Arial"/>
          <w:sz w:val="22"/>
          <w:szCs w:val="22"/>
        </w:rPr>
      </w:pPr>
      <w:r w:rsidRPr="009E640C">
        <w:rPr>
          <w:rFonts w:ascii="Arial" w:hAnsi="Arial" w:cs="Arial"/>
          <w:sz w:val="22"/>
          <w:szCs w:val="22"/>
        </w:rPr>
        <w:t>investigating</w:t>
      </w:r>
      <w:r w:rsidR="001D4B7E" w:rsidRPr="009E640C">
        <w:rPr>
          <w:rFonts w:ascii="Arial" w:hAnsi="Arial" w:cs="Arial"/>
          <w:sz w:val="22"/>
          <w:szCs w:val="22"/>
        </w:rPr>
        <w:t>,</w:t>
      </w:r>
      <w:r w:rsidR="00BF50A8" w:rsidRPr="009E640C">
        <w:rPr>
          <w:rFonts w:ascii="Arial" w:hAnsi="Arial" w:cs="Arial"/>
          <w:sz w:val="22"/>
          <w:szCs w:val="22"/>
        </w:rPr>
        <w:t xml:space="preserve"> </w:t>
      </w:r>
      <w:r w:rsidRPr="009E640C">
        <w:rPr>
          <w:rFonts w:ascii="Arial" w:hAnsi="Arial" w:cs="Arial"/>
          <w:sz w:val="22"/>
          <w:szCs w:val="22"/>
        </w:rPr>
        <w:t xml:space="preserve">monitoring, </w:t>
      </w:r>
      <w:r w:rsidR="000B30EC" w:rsidRPr="009E640C">
        <w:rPr>
          <w:rFonts w:ascii="Arial" w:hAnsi="Arial" w:cs="Arial"/>
          <w:sz w:val="22"/>
          <w:szCs w:val="22"/>
        </w:rPr>
        <w:t>evaluating the organisation and administration, and personnel practices</w:t>
      </w:r>
      <w:r w:rsidR="00990122" w:rsidRPr="009E640C">
        <w:rPr>
          <w:rFonts w:ascii="Arial" w:hAnsi="Arial" w:cs="Arial"/>
          <w:sz w:val="22"/>
          <w:szCs w:val="22"/>
        </w:rPr>
        <w:t>;</w:t>
      </w:r>
    </w:p>
    <w:p w:rsidR="00F44C6D" w:rsidRPr="009E640C" w:rsidRDefault="004965ED" w:rsidP="00092D8D">
      <w:pPr>
        <w:pStyle w:val="ListParagraph"/>
        <w:widowControl w:val="0"/>
        <w:numPr>
          <w:ilvl w:val="0"/>
          <w:numId w:val="37"/>
        </w:numPr>
        <w:spacing w:line="288" w:lineRule="auto"/>
        <w:ind w:left="360" w:right="-340"/>
        <w:jc w:val="both"/>
        <w:rPr>
          <w:rFonts w:ascii="Arial" w:hAnsi="Arial" w:cs="Arial"/>
          <w:sz w:val="22"/>
          <w:szCs w:val="22"/>
        </w:rPr>
      </w:pPr>
      <w:r w:rsidRPr="009E640C">
        <w:rPr>
          <w:rFonts w:ascii="Arial" w:hAnsi="Arial" w:cs="Arial"/>
          <w:sz w:val="22"/>
          <w:szCs w:val="22"/>
        </w:rPr>
        <w:t>proposing</w:t>
      </w:r>
      <w:r w:rsidR="00964EF3" w:rsidRPr="009E640C">
        <w:rPr>
          <w:rFonts w:ascii="Arial" w:hAnsi="Arial" w:cs="Arial"/>
          <w:sz w:val="22"/>
          <w:szCs w:val="22"/>
        </w:rPr>
        <w:t xml:space="preserve"> measures</w:t>
      </w:r>
      <w:r w:rsidR="000B30EC" w:rsidRPr="009E640C">
        <w:rPr>
          <w:rFonts w:ascii="Arial" w:hAnsi="Arial" w:cs="Arial"/>
          <w:sz w:val="22"/>
          <w:szCs w:val="22"/>
        </w:rPr>
        <w:t xml:space="preserve"> to ensure the effective and efficient performance</w:t>
      </w:r>
      <w:r w:rsidR="00990122" w:rsidRPr="009E640C">
        <w:rPr>
          <w:rFonts w:ascii="Arial" w:hAnsi="Arial" w:cs="Arial"/>
          <w:sz w:val="22"/>
          <w:szCs w:val="22"/>
        </w:rPr>
        <w:t>;</w:t>
      </w:r>
      <w:r w:rsidR="000B30EC" w:rsidRPr="009E640C">
        <w:rPr>
          <w:rFonts w:ascii="Arial" w:hAnsi="Arial" w:cs="Arial"/>
          <w:sz w:val="22"/>
          <w:szCs w:val="22"/>
        </w:rPr>
        <w:t xml:space="preserve"> </w:t>
      </w:r>
    </w:p>
    <w:p w:rsidR="000B30EC" w:rsidRPr="009E640C" w:rsidRDefault="00964EF3" w:rsidP="00092D8D">
      <w:pPr>
        <w:pStyle w:val="ListParagraph"/>
        <w:widowControl w:val="0"/>
        <w:numPr>
          <w:ilvl w:val="0"/>
          <w:numId w:val="37"/>
        </w:numPr>
        <w:spacing w:line="288" w:lineRule="auto"/>
        <w:ind w:left="360" w:right="-340"/>
        <w:jc w:val="both"/>
        <w:rPr>
          <w:rFonts w:ascii="Arial" w:hAnsi="Arial" w:cs="Arial"/>
          <w:sz w:val="22"/>
          <w:szCs w:val="22"/>
        </w:rPr>
      </w:pPr>
      <w:r w:rsidRPr="009E640C">
        <w:rPr>
          <w:rFonts w:ascii="Arial" w:hAnsi="Arial" w:cs="Arial"/>
          <w:sz w:val="22"/>
          <w:szCs w:val="22"/>
        </w:rPr>
        <w:t>issuing directions</w:t>
      </w:r>
      <w:r w:rsidR="000B30EC" w:rsidRPr="009E640C">
        <w:rPr>
          <w:rFonts w:ascii="Arial" w:hAnsi="Arial" w:cs="Arial"/>
          <w:sz w:val="22"/>
          <w:szCs w:val="22"/>
        </w:rPr>
        <w:t xml:space="preserve"> </w:t>
      </w:r>
      <w:r w:rsidR="00F44C6D" w:rsidRPr="009E640C">
        <w:rPr>
          <w:rFonts w:ascii="Arial" w:hAnsi="Arial" w:cs="Arial"/>
          <w:sz w:val="22"/>
          <w:szCs w:val="22"/>
        </w:rPr>
        <w:t xml:space="preserve">with regards to </w:t>
      </w:r>
      <w:r w:rsidR="000B30EC" w:rsidRPr="009E640C">
        <w:rPr>
          <w:rFonts w:ascii="Arial" w:hAnsi="Arial" w:cs="Arial"/>
          <w:sz w:val="22"/>
          <w:szCs w:val="22"/>
        </w:rPr>
        <w:t>personnel procedures relating to the recruitment, trans</w:t>
      </w:r>
      <w:r w:rsidR="00990122" w:rsidRPr="009E640C">
        <w:rPr>
          <w:rFonts w:ascii="Arial" w:hAnsi="Arial" w:cs="Arial"/>
          <w:sz w:val="22"/>
          <w:szCs w:val="22"/>
        </w:rPr>
        <w:t>fers, promotions and dismissals;</w:t>
      </w:r>
    </w:p>
    <w:p w:rsidR="00F44C6D" w:rsidRPr="009E640C" w:rsidRDefault="004965ED" w:rsidP="00092D8D">
      <w:pPr>
        <w:pStyle w:val="ListParagraph"/>
        <w:widowControl w:val="0"/>
        <w:numPr>
          <w:ilvl w:val="0"/>
          <w:numId w:val="37"/>
        </w:numPr>
        <w:spacing w:line="288" w:lineRule="auto"/>
        <w:ind w:left="360" w:right="-340"/>
        <w:jc w:val="both"/>
        <w:rPr>
          <w:rFonts w:ascii="Arial" w:hAnsi="Arial" w:cs="Arial"/>
          <w:sz w:val="22"/>
          <w:szCs w:val="22"/>
        </w:rPr>
      </w:pPr>
      <w:r w:rsidRPr="009E640C">
        <w:rPr>
          <w:rFonts w:ascii="Arial" w:hAnsi="Arial" w:cs="Arial"/>
          <w:sz w:val="22"/>
          <w:szCs w:val="22"/>
        </w:rPr>
        <w:t>advising</w:t>
      </w:r>
      <w:r w:rsidR="0074365B" w:rsidRPr="009E640C">
        <w:rPr>
          <w:rFonts w:ascii="Arial" w:hAnsi="Arial" w:cs="Arial"/>
          <w:sz w:val="22"/>
          <w:szCs w:val="22"/>
        </w:rPr>
        <w:t xml:space="preserve"> </w:t>
      </w:r>
      <w:r w:rsidR="00F44C6D" w:rsidRPr="009E640C">
        <w:rPr>
          <w:rFonts w:ascii="Arial" w:hAnsi="Arial" w:cs="Arial"/>
          <w:sz w:val="22"/>
          <w:szCs w:val="22"/>
        </w:rPr>
        <w:t>on</w:t>
      </w:r>
      <w:r w:rsidR="009359E9" w:rsidRPr="009E640C">
        <w:rPr>
          <w:rFonts w:ascii="Arial" w:hAnsi="Arial" w:cs="Arial"/>
          <w:sz w:val="22"/>
          <w:szCs w:val="22"/>
        </w:rPr>
        <w:t xml:space="preserve"> </w:t>
      </w:r>
      <w:r w:rsidR="00F44C6D" w:rsidRPr="009E640C">
        <w:rPr>
          <w:rFonts w:ascii="Arial" w:hAnsi="Arial" w:cs="Arial"/>
          <w:sz w:val="22"/>
          <w:szCs w:val="22"/>
        </w:rPr>
        <w:t>personnel practices; and</w:t>
      </w:r>
    </w:p>
    <w:p w:rsidR="00BF50A8" w:rsidRPr="009E640C" w:rsidRDefault="00BF50A8" w:rsidP="00092D8D">
      <w:pPr>
        <w:pStyle w:val="ListParagraph"/>
        <w:widowControl w:val="0"/>
        <w:numPr>
          <w:ilvl w:val="0"/>
          <w:numId w:val="37"/>
        </w:numPr>
        <w:spacing w:line="288" w:lineRule="auto"/>
        <w:ind w:left="360" w:right="-340"/>
        <w:jc w:val="both"/>
        <w:rPr>
          <w:rFonts w:ascii="Arial" w:hAnsi="Arial" w:cs="Arial"/>
          <w:sz w:val="22"/>
          <w:szCs w:val="22"/>
        </w:rPr>
      </w:pPr>
      <w:proofErr w:type="gramStart"/>
      <w:r w:rsidRPr="009E640C">
        <w:rPr>
          <w:rFonts w:ascii="Arial" w:hAnsi="Arial" w:cs="Arial"/>
          <w:sz w:val="22"/>
          <w:szCs w:val="22"/>
        </w:rPr>
        <w:t>reporting</w:t>
      </w:r>
      <w:proofErr w:type="gramEnd"/>
      <w:r w:rsidRPr="009E640C">
        <w:rPr>
          <w:rFonts w:ascii="Arial" w:hAnsi="Arial" w:cs="Arial"/>
          <w:sz w:val="22"/>
          <w:szCs w:val="22"/>
        </w:rPr>
        <w:t xml:space="preserve"> </w:t>
      </w:r>
      <w:r w:rsidR="000D3B45" w:rsidRPr="009E640C">
        <w:rPr>
          <w:rFonts w:ascii="Arial" w:hAnsi="Arial" w:cs="Arial"/>
          <w:sz w:val="22"/>
          <w:szCs w:val="22"/>
        </w:rPr>
        <w:t>on its activities.</w:t>
      </w:r>
    </w:p>
    <w:p w:rsidR="00BF50A8" w:rsidRPr="009E640C" w:rsidRDefault="00BF50A8" w:rsidP="00C94E11">
      <w:pPr>
        <w:widowControl w:val="0"/>
        <w:spacing w:line="288" w:lineRule="auto"/>
        <w:jc w:val="both"/>
        <w:rPr>
          <w:rFonts w:ascii="Arial" w:hAnsi="Arial" w:cs="Arial"/>
          <w:sz w:val="22"/>
          <w:szCs w:val="22"/>
        </w:rPr>
      </w:pPr>
    </w:p>
    <w:p w:rsidR="00BF50A8" w:rsidRPr="00E33939" w:rsidRDefault="00BF50A8" w:rsidP="00C94E11">
      <w:pPr>
        <w:pStyle w:val="Heading1"/>
        <w:keepNext w:val="0"/>
        <w:widowControl w:val="0"/>
        <w:numPr>
          <w:ilvl w:val="0"/>
          <w:numId w:val="4"/>
        </w:numPr>
        <w:spacing w:before="0" w:after="0" w:line="288" w:lineRule="auto"/>
        <w:ind w:left="709" w:hanging="709"/>
        <w:jc w:val="both"/>
        <w:rPr>
          <w:rFonts w:ascii="Rockwell Extra Bold" w:hAnsi="Rockwell Extra Bold"/>
          <w:color w:val="215868" w:themeColor="accent5" w:themeShade="80"/>
          <w:sz w:val="28"/>
          <w:szCs w:val="28"/>
        </w:rPr>
      </w:pPr>
      <w:bookmarkStart w:id="3" w:name="_Toc426466031"/>
      <w:r w:rsidRPr="00E33939">
        <w:rPr>
          <w:rFonts w:ascii="Rockwell Extra Bold" w:hAnsi="Rockwell Extra Bold"/>
          <w:color w:val="215868" w:themeColor="accent5" w:themeShade="80"/>
          <w:sz w:val="28"/>
          <w:szCs w:val="28"/>
        </w:rPr>
        <w:t>VALUES</w:t>
      </w:r>
      <w:bookmarkEnd w:id="3"/>
    </w:p>
    <w:p w:rsidR="00BF50A8" w:rsidRPr="009E640C" w:rsidRDefault="00BF50A8" w:rsidP="00C94E11">
      <w:pPr>
        <w:widowControl w:val="0"/>
        <w:spacing w:line="288" w:lineRule="auto"/>
        <w:jc w:val="both"/>
        <w:rPr>
          <w:rFonts w:ascii="Arial" w:hAnsi="Arial" w:cs="Arial"/>
          <w:sz w:val="22"/>
          <w:szCs w:val="22"/>
        </w:rPr>
      </w:pPr>
    </w:p>
    <w:p w:rsidR="00BF50A8" w:rsidRPr="009E640C" w:rsidRDefault="00BF50A8" w:rsidP="00C94E11">
      <w:pPr>
        <w:widowControl w:val="0"/>
        <w:spacing w:line="288" w:lineRule="auto"/>
        <w:jc w:val="both"/>
        <w:rPr>
          <w:rFonts w:ascii="Arial" w:hAnsi="Arial" w:cs="Arial"/>
          <w:sz w:val="22"/>
          <w:szCs w:val="22"/>
          <w:lang w:val="en-ZA" w:eastAsia="en-ZA"/>
        </w:rPr>
      </w:pPr>
      <w:r w:rsidRPr="009E640C">
        <w:rPr>
          <w:rFonts w:ascii="Arial" w:hAnsi="Arial" w:cs="Arial"/>
          <w:sz w:val="22"/>
          <w:szCs w:val="22"/>
          <w:lang w:eastAsia="en-ZA"/>
        </w:rPr>
        <w:t xml:space="preserve">The </w:t>
      </w:r>
      <w:r w:rsidR="0074365B" w:rsidRPr="009E640C">
        <w:rPr>
          <w:rFonts w:ascii="Arial" w:hAnsi="Arial" w:cs="Arial"/>
          <w:sz w:val="22"/>
          <w:szCs w:val="22"/>
          <w:lang w:eastAsia="en-ZA"/>
        </w:rPr>
        <w:t>PSC’s</w:t>
      </w:r>
      <w:r w:rsidRPr="009E640C">
        <w:rPr>
          <w:rFonts w:ascii="Arial" w:hAnsi="Arial" w:cs="Arial"/>
          <w:sz w:val="22"/>
          <w:szCs w:val="22"/>
          <w:lang w:eastAsia="en-ZA"/>
        </w:rPr>
        <w:t xml:space="preserve"> values give direction to our actions and describe how we behave. </w:t>
      </w:r>
      <w:r w:rsidRPr="009E640C">
        <w:rPr>
          <w:rFonts w:ascii="Arial" w:hAnsi="Arial" w:cs="Arial"/>
          <w:sz w:val="22"/>
          <w:szCs w:val="22"/>
          <w:lang w:val="en-ZA" w:eastAsia="en-ZA"/>
        </w:rPr>
        <w:t>We uphold the following values:</w:t>
      </w:r>
    </w:p>
    <w:p w:rsidR="002855C0" w:rsidRPr="009E640C" w:rsidRDefault="004B75DD" w:rsidP="00C94E11">
      <w:pPr>
        <w:pStyle w:val="ListParagraph"/>
        <w:widowControl w:val="0"/>
        <w:spacing w:line="288" w:lineRule="auto"/>
        <w:ind w:left="0" w:firstLine="0"/>
        <w:contextualSpacing/>
        <w:jc w:val="both"/>
        <w:rPr>
          <w:rFonts w:ascii="Arial" w:hAnsi="Arial" w:cs="Arial"/>
          <w:sz w:val="22"/>
          <w:szCs w:val="22"/>
        </w:rPr>
      </w:pPr>
      <w:r w:rsidRPr="009E640C">
        <w:rPr>
          <w:rFonts w:ascii="Arial" w:hAnsi="Arial" w:cs="Arial"/>
          <w:noProof/>
          <w:color w:val="215868" w:themeColor="accent5" w:themeShade="80"/>
          <w:sz w:val="28"/>
          <w:szCs w:val="28"/>
          <w:lang w:eastAsia="en-ZA"/>
        </w:rPr>
        <mc:AlternateContent>
          <mc:Choice Requires="wpg">
            <w:drawing>
              <wp:inline distT="0" distB="0" distL="0" distR="0" wp14:anchorId="4EAB038E" wp14:editId="11B42E2A">
                <wp:extent cx="5597041" cy="3000375"/>
                <wp:effectExtent l="38100" t="57150" r="41910" b="47625"/>
                <wp:docPr id="100" name="Group 100"/>
                <wp:cNvGraphicFramePr/>
                <a:graphic xmlns:a="http://schemas.openxmlformats.org/drawingml/2006/main">
                  <a:graphicData uri="http://schemas.microsoft.com/office/word/2010/wordprocessingGroup">
                    <wpg:wgp>
                      <wpg:cNvGrpSpPr/>
                      <wpg:grpSpPr>
                        <a:xfrm>
                          <a:off x="0" y="0"/>
                          <a:ext cx="5597041" cy="3000375"/>
                          <a:chOff x="-32137" y="0"/>
                          <a:chExt cx="5222625" cy="3143250"/>
                        </a:xfrm>
                      </wpg:grpSpPr>
                      <wps:wsp>
                        <wps:cNvPr id="91" name="Hexagon 91"/>
                        <wps:cNvSpPr/>
                        <wps:spPr>
                          <a:xfrm>
                            <a:off x="3999863" y="1095375"/>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Dedication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98" name="Group 98"/>
                        <wpg:cNvGrpSpPr/>
                        <wpg:grpSpPr>
                          <a:xfrm>
                            <a:off x="-32137" y="0"/>
                            <a:ext cx="4194563" cy="3143250"/>
                            <a:chOff x="-32137" y="0"/>
                            <a:chExt cx="4194563" cy="3143250"/>
                          </a:xfrm>
                        </wpg:grpSpPr>
                        <wps:wsp>
                          <wps:cNvPr id="78" name="Hexagon 78"/>
                          <wps:cNvSpPr/>
                          <wps:spPr>
                            <a:xfrm>
                              <a:off x="981075" y="571500"/>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sz w:val="18"/>
                                    <w:szCs w:val="18"/>
                                  </w:rPr>
                                </w:pPr>
                                <w:r w:rsidRPr="004B75DD">
                                  <w:rPr>
                                    <w:rFonts w:ascii="Arial" w:hAnsi="Arial" w:cs="Arial"/>
                                    <w:color w:val="FFFFFF" w:themeColor="background1"/>
                                    <w:sz w:val="18"/>
                                    <w:szCs w:val="18"/>
                                  </w:rPr>
                                  <w:t>Equity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0" name="Hexagon 90"/>
                          <wps:cNvSpPr/>
                          <wps:spPr>
                            <a:xfrm>
                              <a:off x="1971675" y="1095375"/>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Honesty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2" name="Hexagon 92"/>
                          <wps:cNvSpPr/>
                          <wps:spPr>
                            <a:xfrm>
                              <a:off x="2971800" y="1638300"/>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Responsiveness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3" name="Hexagon 93"/>
                          <wps:cNvSpPr/>
                          <wps:spPr>
                            <a:xfrm>
                              <a:off x="1971675" y="2171700"/>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Respect for human dignity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4" name="Hexagon 94"/>
                          <wps:cNvSpPr/>
                          <wps:spPr>
                            <a:xfrm>
                              <a:off x="1971675" y="0"/>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Integrity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5" name="Hexagon 95"/>
                          <wps:cNvSpPr/>
                          <wps:spPr>
                            <a:xfrm>
                              <a:off x="2971801" y="571500"/>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Excellence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6" name="Hexagon 96"/>
                          <wps:cNvSpPr/>
                          <wps:spPr>
                            <a:xfrm>
                              <a:off x="-32137" y="1095375"/>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Respect for professionalism</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7" name="Hexagon 97"/>
                          <wps:cNvSpPr/>
                          <wps:spPr>
                            <a:xfrm>
                              <a:off x="981075" y="1638300"/>
                              <a:ext cx="1190625" cy="97155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Empathy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wgp>
                  </a:graphicData>
                </a:graphic>
              </wp:inline>
            </w:drawing>
          </mc:Choice>
          <mc:Fallback>
            <w:pict>
              <v:group id="Group 100" o:spid="_x0000_s1026" style="width:440.7pt;height:236.25pt;mso-position-horizontal-relative:char;mso-position-vertical-relative:line" coordorigin="-321" coordsize="52226,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1" o:spid="_x0000_s1027" type="#_x0000_t9" style="position:absolute;left:39998;top:10953;width:11906;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js8IA&#10;AADbAAAADwAAAGRycy9kb3ducmV2LnhtbESPS4vCQBCE74L/YWjBi+gki4qbzShhQdiT4OPircl0&#10;HpjpCZlRk3/vLAgei6r6ikp3vWnEgzpXW1YQLyIQxLnVNZcKLuf9fAPCeWSNjWVSMJCD3XY8SjHR&#10;9slHepx8KQKEXYIKKu/bREqXV2TQLWxLHLzCdgZ9kF0pdYfPADeN/IqitTRYc1iosKXfivLb6W4U&#10;XLNhwGx1XM5wz+1yfSlifZBKTSd99gPCU+8/4Xf7Tyv4juH/S/gB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OzwgAAANsAAAAPAAAAAAAAAAAAAAAAAJgCAABkcnMvZG93&#10;bnJldi54bWxQSwUGAAAAAAQABAD1AAAAhwM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Dedication</w:t>
                        </w:r>
                      </w:p>
                    </w:txbxContent>
                  </v:textbox>
                </v:shape>
                <v:group id="Group 98" o:spid="_x0000_s1028" style="position:absolute;left:-321;width:41945;height:31432" coordorigin="-321" coordsize="41945,3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Hexagon 78" o:spid="_x0000_s1029" type="#_x0000_t9" style="position:absolute;left:9810;top:5715;width:11907;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s1L0A&#10;AADbAAAADwAAAGRycy9kb3ducmV2LnhtbERPuwrCMBTdBf8hXMFFNFW0SjVKEQQnwcfidmmubbG5&#10;KU3U9u/NIDgeznuza00l3tS40rKC6SQCQZxZXXKu4HY9jFcgnEfWWFkmBR052G37vQ0m2n74TO+L&#10;z0UIYZeggsL7OpHSZQUZdBNbEwfuYRuDPsAml7rBTwg3lZxFUSwNlhwaCqxpX1D2vLyMgnvadZgu&#10;zvMRHriex7fHVJ+kUsNBm65BeGr9X/xzH7WCZRgbvo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3Gs1L0AAADbAAAADwAAAAAAAAAAAAAAAACYAgAAZHJzL2Rvd25yZXYu&#10;eG1sUEsFBgAAAAAEAAQA9QAAAIIDAAAAAA==&#10;" adj="4406" fillcolor="#31859c" stroked="f" strokeweight="2pt">
                    <v:textbox inset="0,,0">
                      <w:txbxContent>
                        <w:p w:rsidR="006070B5" w:rsidRPr="004B75DD" w:rsidRDefault="006070B5" w:rsidP="004B75DD">
                          <w:pPr>
                            <w:jc w:val="center"/>
                            <w:rPr>
                              <w:rFonts w:ascii="Arial" w:hAnsi="Arial" w:cs="Arial"/>
                              <w:sz w:val="18"/>
                              <w:szCs w:val="18"/>
                            </w:rPr>
                          </w:pPr>
                          <w:r w:rsidRPr="004B75DD">
                            <w:rPr>
                              <w:rFonts w:ascii="Arial" w:hAnsi="Arial" w:cs="Arial"/>
                              <w:color w:val="FFFFFF" w:themeColor="background1"/>
                              <w:sz w:val="18"/>
                              <w:szCs w:val="18"/>
                            </w:rPr>
                            <w:t>Equity</w:t>
                          </w:r>
                        </w:p>
                      </w:txbxContent>
                    </v:textbox>
                  </v:shape>
                  <v:shape id="Hexagon 90" o:spid="_x0000_s1030" type="#_x0000_t9" style="position:absolute;left:19716;top:10953;width:11907;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GKL0A&#10;AADbAAAADwAAAGRycy9kb3ducmV2LnhtbERPuwrCMBTdBf8hXMFFNFW0aDVKEQQnwcfidmmubbG5&#10;KU3U9u/NIDgeznuza00l3tS40rKC6SQCQZxZXXKu4HY9jJcgnEfWWFkmBR052G37vQ0m2n74TO+L&#10;z0UIYZeggsL7OpHSZQUZdBNbEwfuYRuDPsAml7rBTwg3lZxFUSwNlhwaCqxpX1D2vLyMgnvadZgu&#10;zvMRHriex7fHVJ+kUsNBm65BeGr9X/xzH7WCVVgfvo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QtGKL0AAADbAAAADwAAAAAAAAAAAAAAAACYAgAAZHJzL2Rvd25yZXYu&#10;eG1sUEsFBgAAAAAEAAQA9QAAAIIDA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Honesty</w:t>
                          </w:r>
                        </w:p>
                      </w:txbxContent>
                    </v:textbox>
                  </v:shape>
                  <v:shape id="Hexagon 92" o:spid="_x0000_s1031" type="#_x0000_t9" style="position:absolute;left:29718;top:16383;width:11906;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xL8A&#10;AADbAAAADwAAAGRycy9kb3ducmV2LnhtbESPzQrCMBCE74LvEFbwIpoqKlqNUgTBk+DPxdvSrG2x&#10;2ZQmavv2RhA8DjPzDbPeNqYUL6pdYVnBeBSBIE6tLjhTcL3shwsQziNrLC2TgpYcbDfdzhpjbd98&#10;otfZZyJA2MWoIPe+iqV0aU4G3chWxMG729qgD7LOpK7xHeCmlJMomkuDBYeFHCva5ZQ+zk+j4Ja0&#10;LSaz03SAe66m8+t9rI9SqX6vSVYgPDX+H/61D1rBcgLf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X3EvwAAANsAAAAPAAAAAAAAAAAAAAAAAJgCAABkcnMvZG93bnJl&#10;di54bWxQSwUGAAAAAAQABAD1AAAAhAM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Responsiveness</w:t>
                          </w:r>
                        </w:p>
                      </w:txbxContent>
                    </v:textbox>
                  </v:shape>
                  <v:shape id="Hexagon 93" o:spid="_x0000_s1032" type="#_x0000_t9" style="position:absolute;left:19716;top:21717;width:11907;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YX8MA&#10;AADbAAAADwAAAGRycy9kb3ducmV2LnhtbESPT4vCMBTE74LfIbyFvYhNdVW0GqUIwp4WrF68PZrX&#10;P2zzUpqo7bffCMIeh5n5DbM79KYRD+pcbVnBLIpBEOdW11wquF5O0zUI55E1NpZJwUAODvvxaIeJ&#10;tk8+0yPzpQgQdgkqqLxvEyldXpFBF9mWOHiF7Qz6ILtS6g6fAW4aOY/jlTRYc1iosKVjRflvdjcK&#10;bukwYLo8LyZ44naxuhYz/SOV+vzo0y0IT73/D7/b31rB5gteX8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nYX8MAAADbAAAADwAAAAAAAAAAAAAAAACYAgAAZHJzL2Rv&#10;d25yZXYueG1sUEsFBgAAAAAEAAQA9QAAAIgDA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Respect for human dignity</w:t>
                          </w:r>
                        </w:p>
                      </w:txbxContent>
                    </v:textbox>
                  </v:shape>
                  <v:shape id="Hexagon 94" o:spid="_x0000_s1033" type="#_x0000_t9" style="position:absolute;left:19716;width:11907;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AK8IA&#10;AADbAAAADwAAAGRycy9kb3ducmV2LnhtbESPzarCMBSE94LvEI7gRjRVeotWoxRBcHXBn427Q3Ns&#10;i81JaaK2b2+EC3c5zMw3zGbXmVq8qHWVZQXzWQSCOLe64kLB9XKYLkE4j6yxtkwKenKw2w4HG0y1&#10;ffOJXmdfiABhl6KC0vsmldLlJRl0M9sQB+9uW4M+yLaQusV3gJtaLqIokQYrDgslNrQvKX+cn0bB&#10;Let7zH5O8QQP3MTJ9T7Xv1Kp8ajL1iA8df4//Nc+agWrGL5fwg+Q2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EArwgAAANsAAAAPAAAAAAAAAAAAAAAAAJgCAABkcnMvZG93&#10;bnJldi54bWxQSwUGAAAAAAQABAD1AAAAhwM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Integrity</w:t>
                          </w:r>
                        </w:p>
                      </w:txbxContent>
                    </v:textbox>
                  </v:shape>
                  <v:shape id="Hexagon 95" o:spid="_x0000_s1034" type="#_x0000_t9" style="position:absolute;left:29718;top:5715;width:11906;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lsL8A&#10;AADbAAAADwAAAGRycy9kb3ducmV2LnhtbESPzQrCMBCE74LvEFbwIpoqKlqNUgTBk+DPxdvSrG2x&#10;2ZQmavv2RhA8DjPzDbPeNqYUL6pdYVnBeBSBIE6tLjhTcL3shwsQziNrLC2TgpYcbDfdzhpjbd98&#10;otfZZyJA2MWoIPe+iqV0aU4G3chWxMG729qgD7LOpK7xHeCmlJMomkuDBYeFHCva5ZQ+zk+j4Ja0&#10;LSaz03SAe66m8+t9rI9SqX6vSVYgPDX+H/61D1rBcgbf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fOWwvwAAANsAAAAPAAAAAAAAAAAAAAAAAJgCAABkcnMvZG93bnJl&#10;di54bWxQSwUGAAAAAAQABAD1AAAAhAM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Excellence</w:t>
                          </w:r>
                        </w:p>
                      </w:txbxContent>
                    </v:textbox>
                  </v:shape>
                  <v:shape id="Hexagon 96" o:spid="_x0000_s1035" type="#_x0000_t9" style="position:absolute;left:-321;top:10953;width:11905;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7x8MA&#10;AADbAAAADwAAAGRycy9kb3ducmV2LnhtbESPT2vCQBTE7wW/w/IKXkrdKBra1FWCIPQkaHPp7ZF9&#10;ZkOzb0N2zZ9v7xYEj8PM/IbZ7kfbiJ46XztWsFwkIIhLp2uuFBQ/x/cPED4ga2wck4KJPOx3s5ct&#10;ZtoNfKb+EioRIewzVGBCaDMpfWnIol+4ljh6V9dZDFF2ldQdDhFuG7lKklRarDkuGGzpYKj8u9ys&#10;gt98mjDfnNdveOR2nRbXpT5JpeavY/4FItAYnuFH+1sr+Ezh/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57x8MAAADbAAAADwAAAAAAAAAAAAAAAACYAgAAZHJzL2Rv&#10;d25yZXYueG1sUEsFBgAAAAAEAAQA9QAAAIgDA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Respect for professionalism</w:t>
                          </w:r>
                        </w:p>
                      </w:txbxContent>
                    </v:textbox>
                  </v:shape>
                  <v:shape id="Hexagon 97" o:spid="_x0000_s1036" type="#_x0000_t9" style="position:absolute;left:9810;top:16383;width:11907;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eXMQA&#10;AADbAAAADwAAAGRycy9kb3ducmV2LnhtbESPT2vCQBTE7wW/w/KEXopuIqna1DUEIeCp4J+Lt0f2&#10;mQSzb0N21eTbd4VCj8PM/IbZZINpxYN611hWEM8jEMSl1Q1XCs6nYrYG4TyyxtYyKRjJQbadvG0w&#10;1fbJB3ocfSUChF2KCmrvu1RKV9Zk0M1tRxy8q+0N+iD7SuoenwFuWrmIoqU02HBYqLGjXU3l7Xg3&#10;Ci75OGL+eUg+sOAuWZ6vsf6RSr1Ph/wbhKfB/4f/2nut4GsFr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3lzEAAAA2wAAAA8AAAAAAAAAAAAAAAAAmAIAAGRycy9k&#10;b3ducmV2LnhtbFBLBQYAAAAABAAEAPUAAACJAwAAAAA=&#10;" adj="4406" fillcolor="#31859c" stroked="f" strokeweight="2pt">
                    <v:textbox inset="0,,0">
                      <w:txbxContent>
                        <w:p w:rsidR="006070B5" w:rsidRPr="004B75DD" w:rsidRDefault="006070B5" w:rsidP="004B75DD">
                          <w:pPr>
                            <w:jc w:val="center"/>
                            <w:rPr>
                              <w:rFonts w:ascii="Arial" w:hAnsi="Arial" w:cs="Arial"/>
                              <w:color w:val="FFFFFF" w:themeColor="background1"/>
                              <w:sz w:val="18"/>
                              <w:szCs w:val="18"/>
                            </w:rPr>
                          </w:pPr>
                          <w:r w:rsidRPr="004B75DD">
                            <w:rPr>
                              <w:rFonts w:ascii="Arial" w:hAnsi="Arial" w:cs="Arial"/>
                              <w:color w:val="FFFFFF" w:themeColor="background1"/>
                              <w:sz w:val="18"/>
                              <w:szCs w:val="18"/>
                            </w:rPr>
                            <w:t>Empathy</w:t>
                          </w:r>
                        </w:p>
                      </w:txbxContent>
                    </v:textbox>
                  </v:shape>
                </v:group>
                <w10:anchorlock/>
              </v:group>
            </w:pict>
          </mc:Fallback>
        </mc:AlternateContent>
      </w:r>
    </w:p>
    <w:p w:rsidR="002855C0" w:rsidRPr="009E640C" w:rsidRDefault="002855C0" w:rsidP="00C94E11">
      <w:pPr>
        <w:pStyle w:val="ListParagraph"/>
        <w:widowControl w:val="0"/>
        <w:spacing w:line="288" w:lineRule="auto"/>
        <w:ind w:left="0" w:firstLine="0"/>
        <w:contextualSpacing/>
        <w:jc w:val="both"/>
        <w:rPr>
          <w:rFonts w:ascii="Arial" w:hAnsi="Arial" w:cs="Arial"/>
          <w:sz w:val="22"/>
          <w:szCs w:val="22"/>
        </w:rPr>
      </w:pPr>
    </w:p>
    <w:p w:rsidR="001144B6" w:rsidRPr="009E640C" w:rsidRDefault="001144B6">
      <w:pPr>
        <w:spacing w:after="200" w:line="276" w:lineRule="auto"/>
        <w:rPr>
          <w:rFonts w:ascii="Arial" w:hAnsi="Arial" w:cs="Arial"/>
          <w:b/>
          <w:bCs/>
          <w:color w:val="215868" w:themeColor="accent5" w:themeShade="80"/>
          <w:kern w:val="32"/>
          <w:sz w:val="28"/>
          <w:szCs w:val="28"/>
        </w:rPr>
      </w:pPr>
      <w:bookmarkStart w:id="4" w:name="_Toc426466032"/>
      <w:r w:rsidRPr="009E640C">
        <w:rPr>
          <w:rFonts w:ascii="Arial" w:hAnsi="Arial" w:cs="Arial"/>
          <w:color w:val="215868" w:themeColor="accent5" w:themeShade="80"/>
          <w:sz w:val="28"/>
          <w:szCs w:val="28"/>
        </w:rPr>
        <w:br w:type="page"/>
      </w:r>
    </w:p>
    <w:p w:rsidR="00BF50A8" w:rsidRPr="00E33939" w:rsidRDefault="00BF50A8" w:rsidP="00C94E11">
      <w:pPr>
        <w:pStyle w:val="Heading1"/>
        <w:keepNext w:val="0"/>
        <w:widowControl w:val="0"/>
        <w:numPr>
          <w:ilvl w:val="0"/>
          <w:numId w:val="4"/>
        </w:numPr>
        <w:spacing w:before="0" w:after="0" w:line="288" w:lineRule="auto"/>
        <w:ind w:left="567" w:hanging="567"/>
        <w:jc w:val="both"/>
        <w:rPr>
          <w:rFonts w:ascii="Rockwell Extra Bold" w:hAnsi="Rockwell Extra Bold"/>
          <w:color w:val="215868" w:themeColor="accent5" w:themeShade="80"/>
          <w:sz w:val="28"/>
          <w:szCs w:val="28"/>
        </w:rPr>
      </w:pPr>
      <w:r w:rsidRPr="00E33939">
        <w:rPr>
          <w:rFonts w:ascii="Rockwell Extra Bold" w:hAnsi="Rockwell Extra Bold"/>
          <w:color w:val="215868" w:themeColor="accent5" w:themeShade="80"/>
          <w:sz w:val="28"/>
          <w:szCs w:val="28"/>
        </w:rPr>
        <w:t>LEGISLATIVE AND OTHER MANDATES</w:t>
      </w:r>
      <w:bookmarkEnd w:id="4"/>
    </w:p>
    <w:p w:rsidR="00BF50A8" w:rsidRPr="009E640C" w:rsidRDefault="00BF50A8" w:rsidP="00C94E11">
      <w:pPr>
        <w:widowControl w:val="0"/>
        <w:spacing w:line="288" w:lineRule="auto"/>
        <w:contextualSpacing/>
        <w:jc w:val="both"/>
        <w:rPr>
          <w:rFonts w:ascii="Arial" w:hAnsi="Arial" w:cs="Arial"/>
          <w:b/>
          <w:sz w:val="22"/>
          <w:szCs w:val="22"/>
        </w:rPr>
      </w:pPr>
    </w:p>
    <w:p w:rsidR="00BF50A8" w:rsidRPr="009E640C" w:rsidRDefault="00BF50A8" w:rsidP="00C94E11">
      <w:pPr>
        <w:pStyle w:val="Heading2"/>
        <w:keepNext w:val="0"/>
        <w:widowControl w:val="0"/>
        <w:spacing w:before="0" w:after="0" w:line="288" w:lineRule="auto"/>
        <w:ind w:left="567" w:hanging="567"/>
        <w:rPr>
          <w:color w:val="auto"/>
          <w:sz w:val="22"/>
          <w:szCs w:val="22"/>
        </w:rPr>
      </w:pPr>
      <w:bookmarkStart w:id="5" w:name="_Toc426466033"/>
      <w:r w:rsidRPr="009E640C">
        <w:rPr>
          <w:color w:val="auto"/>
          <w:sz w:val="22"/>
          <w:szCs w:val="22"/>
        </w:rPr>
        <w:t>4.1</w:t>
      </w:r>
      <w:r w:rsidRPr="009E640C">
        <w:rPr>
          <w:color w:val="auto"/>
          <w:sz w:val="22"/>
          <w:szCs w:val="22"/>
        </w:rPr>
        <w:tab/>
        <w:t>Constitutional Mandate</w:t>
      </w:r>
      <w:bookmarkEnd w:id="5"/>
    </w:p>
    <w:p w:rsidR="00962BB9" w:rsidRPr="009E640C" w:rsidRDefault="00962BB9" w:rsidP="00C94E11">
      <w:pPr>
        <w:widowControl w:val="0"/>
        <w:spacing w:line="288" w:lineRule="auto"/>
        <w:ind w:left="360"/>
        <w:contextualSpacing/>
        <w:jc w:val="both"/>
        <w:rPr>
          <w:rFonts w:ascii="Arial" w:hAnsi="Arial" w:cs="Arial"/>
          <w:sz w:val="22"/>
          <w:szCs w:val="22"/>
          <w:lang w:val="en-ZA"/>
        </w:rPr>
      </w:pPr>
    </w:p>
    <w:p w:rsidR="0011000D" w:rsidRPr="009E640C" w:rsidRDefault="00962BB9" w:rsidP="00C94E11">
      <w:pPr>
        <w:spacing w:line="288" w:lineRule="auto"/>
        <w:jc w:val="both"/>
        <w:rPr>
          <w:rFonts w:ascii="Arial" w:eastAsiaTheme="minorHAnsi" w:hAnsi="Arial" w:cs="Arial"/>
        </w:rPr>
      </w:pPr>
      <w:r w:rsidRPr="009E640C">
        <w:rPr>
          <w:rFonts w:ascii="Arial" w:hAnsi="Arial" w:cs="Arial"/>
          <w:sz w:val="22"/>
          <w:szCs w:val="22"/>
        </w:rPr>
        <w:t xml:space="preserve">The PSC is an independent institution established in terms of Chapter 10 of the Constitution. </w:t>
      </w:r>
      <w:r w:rsidR="0011000D" w:rsidRPr="009E640C">
        <w:rPr>
          <w:rFonts w:ascii="Arial" w:hAnsi="Arial" w:cs="Arial"/>
          <w:sz w:val="22"/>
          <w:szCs w:val="22"/>
        </w:rPr>
        <w:t>It</w:t>
      </w:r>
      <w:r w:rsidR="00B51CC3" w:rsidRPr="009E640C">
        <w:rPr>
          <w:rFonts w:ascii="Arial" w:hAnsi="Arial" w:cs="Arial"/>
          <w:sz w:val="22"/>
          <w:szCs w:val="22"/>
        </w:rPr>
        <w:t xml:space="preserve"> derives its mandate from S</w:t>
      </w:r>
      <w:r w:rsidRPr="009E640C">
        <w:rPr>
          <w:rFonts w:ascii="Arial" w:hAnsi="Arial" w:cs="Arial"/>
          <w:sz w:val="22"/>
          <w:szCs w:val="22"/>
        </w:rPr>
        <w:t>ections 195 and 196 of the Constitution, 1996</w:t>
      </w:r>
      <w:r w:rsidRPr="009E640C">
        <w:rPr>
          <w:rFonts w:ascii="Arial" w:hAnsi="Arial" w:cs="Arial"/>
          <w:sz w:val="22"/>
          <w:szCs w:val="22"/>
          <w:vertAlign w:val="superscript"/>
        </w:rPr>
        <w:footnoteReference w:id="1"/>
      </w:r>
      <w:r w:rsidR="00985DE1" w:rsidRPr="009E640C">
        <w:rPr>
          <w:rFonts w:ascii="Arial" w:hAnsi="Arial" w:cs="Arial"/>
          <w:sz w:val="22"/>
          <w:szCs w:val="22"/>
        </w:rPr>
        <w:t>, which set</w:t>
      </w:r>
      <w:r w:rsidRPr="009E640C">
        <w:rPr>
          <w:rFonts w:ascii="Arial" w:hAnsi="Arial" w:cs="Arial"/>
          <w:sz w:val="22"/>
          <w:szCs w:val="22"/>
        </w:rPr>
        <w:t xml:space="preserve"> out the values and principles governing public administration which should be promoted by the PSC, as well as the powers and functions of the PSC. </w:t>
      </w:r>
      <w:r w:rsidR="006F08F5" w:rsidRPr="009E640C">
        <w:rPr>
          <w:rFonts w:ascii="Arial" w:hAnsi="Arial" w:cs="Arial"/>
          <w:sz w:val="22"/>
          <w:szCs w:val="22"/>
        </w:rPr>
        <w:t>It is important to note that the Constitution distinguishes be</w:t>
      </w:r>
      <w:r w:rsidR="00B51CC3" w:rsidRPr="009E640C">
        <w:rPr>
          <w:rFonts w:ascii="Arial" w:hAnsi="Arial" w:cs="Arial"/>
          <w:sz w:val="22"/>
          <w:szCs w:val="22"/>
        </w:rPr>
        <w:t>tween public “</w:t>
      </w:r>
      <w:r w:rsidR="00B51CC3" w:rsidRPr="00142C2C">
        <w:rPr>
          <w:rFonts w:ascii="Arial" w:hAnsi="Arial" w:cs="Arial"/>
          <w:i/>
          <w:sz w:val="22"/>
          <w:szCs w:val="22"/>
        </w:rPr>
        <w:t>administration</w:t>
      </w:r>
      <w:r w:rsidR="00B51CC3" w:rsidRPr="009E640C">
        <w:rPr>
          <w:rFonts w:ascii="Arial" w:hAnsi="Arial" w:cs="Arial"/>
          <w:sz w:val="22"/>
          <w:szCs w:val="22"/>
        </w:rPr>
        <w:t>” (S</w:t>
      </w:r>
      <w:r w:rsidR="006F08F5" w:rsidRPr="009E640C">
        <w:rPr>
          <w:rFonts w:ascii="Arial" w:hAnsi="Arial" w:cs="Arial"/>
          <w:sz w:val="22"/>
          <w:szCs w:val="22"/>
        </w:rPr>
        <w:t>ection 195) and public “</w:t>
      </w:r>
      <w:r w:rsidR="006F08F5" w:rsidRPr="00142C2C">
        <w:rPr>
          <w:rFonts w:ascii="Arial" w:hAnsi="Arial" w:cs="Arial"/>
          <w:i/>
          <w:sz w:val="22"/>
          <w:szCs w:val="22"/>
        </w:rPr>
        <w:t>service</w:t>
      </w:r>
      <w:r w:rsidR="00B51CC3" w:rsidRPr="009E640C">
        <w:rPr>
          <w:rFonts w:ascii="Arial" w:hAnsi="Arial" w:cs="Arial"/>
          <w:sz w:val="22"/>
          <w:szCs w:val="22"/>
        </w:rPr>
        <w:t>” (S</w:t>
      </w:r>
      <w:r w:rsidR="006F08F5" w:rsidRPr="009E640C">
        <w:rPr>
          <w:rFonts w:ascii="Arial" w:hAnsi="Arial" w:cs="Arial"/>
          <w:sz w:val="22"/>
          <w:szCs w:val="22"/>
        </w:rPr>
        <w:t>ection 196 and 197). In res</w:t>
      </w:r>
      <w:r w:rsidR="00B51CC3" w:rsidRPr="009E640C">
        <w:rPr>
          <w:rFonts w:ascii="Arial" w:hAnsi="Arial" w:cs="Arial"/>
          <w:sz w:val="22"/>
          <w:szCs w:val="22"/>
        </w:rPr>
        <w:t>pect of public administration, S</w:t>
      </w:r>
      <w:r w:rsidR="006F08F5" w:rsidRPr="009E640C">
        <w:rPr>
          <w:rFonts w:ascii="Arial" w:hAnsi="Arial" w:cs="Arial"/>
          <w:sz w:val="22"/>
          <w:szCs w:val="22"/>
        </w:rPr>
        <w:t>ection 195</w:t>
      </w:r>
      <w:r w:rsidR="00B51CC3" w:rsidRPr="009E640C">
        <w:rPr>
          <w:rFonts w:ascii="Arial" w:hAnsi="Arial" w:cs="Arial"/>
          <w:sz w:val="22"/>
          <w:szCs w:val="22"/>
        </w:rPr>
        <w:t xml:space="preserve"> </w:t>
      </w:r>
      <w:r w:rsidR="006F08F5" w:rsidRPr="009E640C">
        <w:rPr>
          <w:rFonts w:ascii="Arial" w:hAnsi="Arial" w:cs="Arial"/>
          <w:sz w:val="22"/>
          <w:szCs w:val="22"/>
        </w:rPr>
        <w:t>(2) makes it clear that the principles of public administration apply to administration i</w:t>
      </w:r>
      <w:r w:rsidR="00EC0458" w:rsidRPr="009E640C">
        <w:rPr>
          <w:rFonts w:ascii="Arial" w:hAnsi="Arial" w:cs="Arial"/>
          <w:sz w:val="22"/>
          <w:szCs w:val="22"/>
        </w:rPr>
        <w:t>n “</w:t>
      </w:r>
      <w:r w:rsidR="00EC0458" w:rsidRPr="00142C2C">
        <w:rPr>
          <w:rFonts w:ascii="Arial" w:hAnsi="Arial" w:cs="Arial"/>
          <w:i/>
          <w:sz w:val="22"/>
          <w:szCs w:val="22"/>
        </w:rPr>
        <w:t>every sphere of government</w:t>
      </w:r>
      <w:r w:rsidR="00EC0458" w:rsidRPr="009E640C">
        <w:rPr>
          <w:rFonts w:ascii="Arial" w:hAnsi="Arial" w:cs="Arial"/>
          <w:sz w:val="22"/>
          <w:szCs w:val="22"/>
        </w:rPr>
        <w:t>”.</w:t>
      </w:r>
      <w:r w:rsidR="00B51CC3" w:rsidRPr="009E640C">
        <w:rPr>
          <w:rStyle w:val="Heading3Char"/>
          <w:sz w:val="22"/>
          <w:szCs w:val="22"/>
          <w:lang w:val="en-ZA" w:eastAsia="en-ZA"/>
        </w:rPr>
        <w:t xml:space="preserve"> </w:t>
      </w:r>
      <w:r w:rsidR="00B51CC3" w:rsidRPr="009E640C">
        <w:rPr>
          <w:rStyle w:val="FootnoteReference"/>
          <w:rFonts w:ascii="Arial" w:hAnsi="Arial" w:cs="Arial"/>
          <w:sz w:val="22"/>
          <w:szCs w:val="22"/>
          <w:lang w:val="en-ZA" w:eastAsia="en-ZA"/>
        </w:rPr>
        <w:footnoteReference w:id="2"/>
      </w:r>
      <w:r w:rsidR="00B51CC3" w:rsidRPr="009E640C">
        <w:rPr>
          <w:rFonts w:ascii="Arial" w:hAnsi="Arial" w:cs="Arial"/>
          <w:sz w:val="22"/>
          <w:szCs w:val="22"/>
          <w:lang w:val="en-ZA" w:eastAsia="en-ZA"/>
        </w:rPr>
        <w:t xml:space="preserve"> </w:t>
      </w:r>
      <w:r w:rsidRPr="009E640C">
        <w:rPr>
          <w:rFonts w:ascii="Arial" w:hAnsi="Arial" w:cs="Arial"/>
          <w:sz w:val="22"/>
          <w:szCs w:val="22"/>
        </w:rPr>
        <w:t>The PSC is required by the Constitution to exercise its powers and to per</w:t>
      </w:r>
      <w:r w:rsidR="00A47C90" w:rsidRPr="009E640C">
        <w:rPr>
          <w:rFonts w:ascii="Arial" w:hAnsi="Arial" w:cs="Arial"/>
          <w:sz w:val="22"/>
          <w:szCs w:val="22"/>
        </w:rPr>
        <w:t xml:space="preserve">form its functions without fear, </w:t>
      </w:r>
      <w:proofErr w:type="spellStart"/>
      <w:r w:rsidRPr="009E640C">
        <w:rPr>
          <w:rFonts w:ascii="Arial" w:hAnsi="Arial" w:cs="Arial"/>
          <w:sz w:val="22"/>
          <w:szCs w:val="22"/>
        </w:rPr>
        <w:t>favour</w:t>
      </w:r>
      <w:proofErr w:type="spellEnd"/>
      <w:r w:rsidRPr="009E640C">
        <w:rPr>
          <w:rFonts w:ascii="Arial" w:hAnsi="Arial" w:cs="Arial"/>
          <w:sz w:val="22"/>
          <w:szCs w:val="22"/>
        </w:rPr>
        <w:t xml:space="preserve"> or prejudice.</w:t>
      </w:r>
      <w:r w:rsidR="0011000D" w:rsidRPr="009E640C">
        <w:rPr>
          <w:rFonts w:ascii="Arial" w:hAnsi="Arial" w:cs="Arial"/>
          <w:sz w:val="22"/>
          <w:szCs w:val="22"/>
        </w:rPr>
        <w:t xml:space="preserve"> The Constitution links</w:t>
      </w:r>
      <w:r w:rsidR="00C94CEB" w:rsidRPr="009E640C">
        <w:rPr>
          <w:rFonts w:ascii="Arial" w:hAnsi="Arial" w:cs="Arial"/>
          <w:sz w:val="22"/>
          <w:szCs w:val="22"/>
        </w:rPr>
        <w:t xml:space="preserve"> the</w:t>
      </w:r>
      <w:r w:rsidR="0011000D" w:rsidRPr="009E640C">
        <w:rPr>
          <w:rFonts w:ascii="Arial" w:hAnsi="Arial" w:cs="Arial"/>
          <w:sz w:val="22"/>
          <w:szCs w:val="22"/>
        </w:rPr>
        <w:t xml:space="preserve"> PSC’s independence firmly with its impartiality and no organ of state may interfere with the functioning of the PSC.</w:t>
      </w:r>
    </w:p>
    <w:p w:rsidR="0011000D" w:rsidRPr="009E640C" w:rsidRDefault="0011000D" w:rsidP="00C94E11">
      <w:pPr>
        <w:widowControl w:val="0"/>
        <w:spacing w:line="288" w:lineRule="auto"/>
        <w:contextualSpacing/>
        <w:jc w:val="both"/>
        <w:textAlignment w:val="baseline"/>
        <w:rPr>
          <w:rFonts w:ascii="Arial" w:hAnsi="Arial" w:cs="Arial"/>
          <w:sz w:val="22"/>
          <w:szCs w:val="22"/>
        </w:rPr>
      </w:pPr>
    </w:p>
    <w:p w:rsidR="00962BB9" w:rsidRPr="009E640C" w:rsidRDefault="00962BB9" w:rsidP="00C94E11">
      <w:pPr>
        <w:widowControl w:val="0"/>
        <w:spacing w:line="288" w:lineRule="auto"/>
        <w:contextualSpacing/>
        <w:jc w:val="both"/>
        <w:textAlignment w:val="baseline"/>
        <w:rPr>
          <w:rFonts w:ascii="Arial" w:hAnsi="Arial" w:cs="Arial"/>
          <w:sz w:val="22"/>
          <w:szCs w:val="22"/>
        </w:rPr>
      </w:pPr>
      <w:r w:rsidRPr="009E640C">
        <w:rPr>
          <w:rFonts w:ascii="Arial" w:hAnsi="Arial" w:cs="Arial"/>
          <w:sz w:val="22"/>
          <w:szCs w:val="22"/>
        </w:rPr>
        <w:t xml:space="preserve">The PSC </w:t>
      </w:r>
      <w:r w:rsidRPr="009E640C">
        <w:rPr>
          <w:rFonts w:ascii="Arial" w:hAnsi="Arial" w:cs="Arial"/>
          <w:bCs/>
          <w:sz w:val="22"/>
          <w:szCs w:val="22"/>
        </w:rPr>
        <w:t>is vested with custodial oversight responsibilities for the Public Service and monitors, evaluates and investigates public administration practices. It also has the power to issue directi</w:t>
      </w:r>
      <w:r w:rsidR="00DB0B2F" w:rsidRPr="009E640C">
        <w:rPr>
          <w:rFonts w:ascii="Arial" w:hAnsi="Arial" w:cs="Arial"/>
          <w:bCs/>
          <w:sz w:val="22"/>
          <w:szCs w:val="22"/>
        </w:rPr>
        <w:t>ons</w:t>
      </w:r>
      <w:r w:rsidRPr="009E640C">
        <w:rPr>
          <w:rFonts w:ascii="Arial" w:hAnsi="Arial" w:cs="Arial"/>
          <w:bCs/>
          <w:sz w:val="22"/>
          <w:szCs w:val="22"/>
        </w:rPr>
        <w:t xml:space="preserve"> regarding compliance with personnel procedures relating to</w:t>
      </w:r>
      <w:r w:rsidRPr="009E640C">
        <w:rPr>
          <w:rFonts w:ascii="Arial" w:hAnsi="Arial" w:cs="Arial"/>
          <w:sz w:val="22"/>
          <w:szCs w:val="22"/>
        </w:rPr>
        <w:t xml:space="preserve"> recruitment, transfers, promotions and dismissals.</w:t>
      </w:r>
      <w:r w:rsidRPr="009E640C">
        <w:rPr>
          <w:rFonts w:ascii="Arial" w:hAnsi="Arial" w:cs="Arial"/>
          <w:bCs/>
          <w:sz w:val="22"/>
          <w:szCs w:val="22"/>
        </w:rPr>
        <w:t xml:space="preserve">  </w:t>
      </w:r>
      <w:r w:rsidRPr="009E640C">
        <w:rPr>
          <w:rFonts w:ascii="Arial" w:hAnsi="Arial" w:cs="Arial"/>
          <w:sz w:val="22"/>
          <w:szCs w:val="22"/>
        </w:rPr>
        <w:t>The PSC is accountable to the National Assembly and must annually report to the National Assembly on its acti</w:t>
      </w:r>
      <w:r w:rsidR="009819EC" w:rsidRPr="009E640C">
        <w:rPr>
          <w:rFonts w:ascii="Arial" w:hAnsi="Arial" w:cs="Arial"/>
          <w:sz w:val="22"/>
          <w:szCs w:val="22"/>
        </w:rPr>
        <w:t>vities and performance, and to P</w:t>
      </w:r>
      <w:r w:rsidRPr="009E640C">
        <w:rPr>
          <w:rFonts w:ascii="Arial" w:hAnsi="Arial" w:cs="Arial"/>
          <w:sz w:val="22"/>
          <w:szCs w:val="22"/>
        </w:rPr>
        <w:t>rov</w:t>
      </w:r>
      <w:r w:rsidR="009819EC" w:rsidRPr="009E640C">
        <w:rPr>
          <w:rFonts w:ascii="Arial" w:hAnsi="Arial" w:cs="Arial"/>
          <w:sz w:val="22"/>
          <w:szCs w:val="22"/>
        </w:rPr>
        <w:t>incial L</w:t>
      </w:r>
      <w:r w:rsidRPr="009E640C">
        <w:rPr>
          <w:rFonts w:ascii="Arial" w:hAnsi="Arial" w:cs="Arial"/>
          <w:sz w:val="22"/>
          <w:szCs w:val="22"/>
        </w:rPr>
        <w:t xml:space="preserve">egislatures on its activities in a province. </w:t>
      </w:r>
    </w:p>
    <w:p w:rsidR="00962BB9" w:rsidRPr="009E640C" w:rsidRDefault="00962BB9" w:rsidP="00C94E11">
      <w:pPr>
        <w:widowControl w:val="0"/>
        <w:spacing w:line="288" w:lineRule="auto"/>
        <w:jc w:val="both"/>
        <w:rPr>
          <w:rFonts w:ascii="Arial" w:hAnsi="Arial" w:cs="Arial"/>
          <w:sz w:val="22"/>
          <w:szCs w:val="22"/>
        </w:rPr>
      </w:pPr>
    </w:p>
    <w:p w:rsidR="00962BB9" w:rsidRPr="009E640C" w:rsidRDefault="00962BB9" w:rsidP="00C94E11">
      <w:pPr>
        <w:widowControl w:val="0"/>
        <w:autoSpaceDE w:val="0"/>
        <w:autoSpaceDN w:val="0"/>
        <w:adjustRightInd w:val="0"/>
        <w:spacing w:line="288" w:lineRule="auto"/>
        <w:jc w:val="both"/>
        <w:rPr>
          <w:rFonts w:ascii="Arial" w:hAnsi="Arial" w:cs="Arial"/>
          <w:sz w:val="22"/>
          <w:szCs w:val="22"/>
        </w:rPr>
      </w:pPr>
      <w:r w:rsidRPr="009E640C">
        <w:rPr>
          <w:rFonts w:ascii="Arial" w:hAnsi="Arial" w:cs="Arial"/>
          <w:sz w:val="22"/>
          <w:szCs w:val="22"/>
        </w:rPr>
        <w:t xml:space="preserve">Given the broad mandate of the PSC, which covers all areas of public administration and the limited resources at its disposal, the PSC has elected to focus on six key performance areas: </w:t>
      </w:r>
    </w:p>
    <w:p w:rsidR="00F26BB7" w:rsidRPr="009E640C" w:rsidRDefault="00F26BB7" w:rsidP="00C94E11">
      <w:pPr>
        <w:widowControl w:val="0"/>
        <w:autoSpaceDE w:val="0"/>
        <w:autoSpaceDN w:val="0"/>
        <w:adjustRightInd w:val="0"/>
        <w:spacing w:line="288" w:lineRule="auto"/>
        <w:jc w:val="both"/>
        <w:rPr>
          <w:rFonts w:ascii="Arial" w:hAnsi="Arial" w:cs="Arial"/>
          <w:sz w:val="22"/>
          <w:szCs w:val="22"/>
        </w:rPr>
      </w:pPr>
    </w:p>
    <w:p w:rsidR="00F26BB7" w:rsidRPr="009E640C" w:rsidRDefault="00F26BB7" w:rsidP="00C94E11">
      <w:pPr>
        <w:widowControl w:val="0"/>
        <w:numPr>
          <w:ilvl w:val="0"/>
          <w:numId w:val="8"/>
        </w:numPr>
        <w:autoSpaceDE w:val="0"/>
        <w:autoSpaceDN w:val="0"/>
        <w:adjustRightInd w:val="0"/>
        <w:spacing w:line="288" w:lineRule="auto"/>
        <w:jc w:val="both"/>
        <w:rPr>
          <w:rFonts w:ascii="Arial" w:hAnsi="Arial" w:cs="Arial"/>
          <w:sz w:val="22"/>
          <w:szCs w:val="22"/>
          <w:lang w:val="en-ZA"/>
        </w:rPr>
      </w:pPr>
      <w:r w:rsidRPr="009E640C">
        <w:rPr>
          <w:rFonts w:ascii="Arial" w:hAnsi="Arial" w:cs="Arial"/>
          <w:sz w:val="22"/>
          <w:szCs w:val="22"/>
          <w:lang w:val="en-ZA"/>
        </w:rPr>
        <w:t>human resource management and leadership evaluation</w:t>
      </w:r>
      <w:r w:rsidR="00654B54" w:rsidRPr="009E640C">
        <w:rPr>
          <w:rFonts w:ascii="Arial" w:hAnsi="Arial" w:cs="Arial"/>
          <w:sz w:val="22"/>
          <w:szCs w:val="22"/>
          <w:lang w:val="en-ZA"/>
        </w:rPr>
        <w:t>;</w:t>
      </w:r>
    </w:p>
    <w:p w:rsidR="00F26BB7" w:rsidRPr="009E640C" w:rsidRDefault="004F3B42" w:rsidP="00C94E11">
      <w:pPr>
        <w:widowControl w:val="0"/>
        <w:numPr>
          <w:ilvl w:val="0"/>
          <w:numId w:val="8"/>
        </w:numPr>
        <w:autoSpaceDE w:val="0"/>
        <w:autoSpaceDN w:val="0"/>
        <w:adjustRightInd w:val="0"/>
        <w:spacing w:line="288" w:lineRule="auto"/>
        <w:jc w:val="both"/>
        <w:rPr>
          <w:rFonts w:ascii="Arial" w:hAnsi="Arial" w:cs="Arial"/>
          <w:sz w:val="22"/>
          <w:szCs w:val="22"/>
          <w:lang w:val="en-ZA"/>
        </w:rPr>
      </w:pPr>
      <w:r w:rsidRPr="009E640C">
        <w:rPr>
          <w:rFonts w:ascii="Arial" w:hAnsi="Arial" w:cs="Arial"/>
          <w:sz w:val="22"/>
          <w:szCs w:val="22"/>
          <w:lang w:val="en-ZA"/>
        </w:rPr>
        <w:t>handling</w:t>
      </w:r>
      <w:r w:rsidR="00F26BB7" w:rsidRPr="009E640C">
        <w:rPr>
          <w:rFonts w:ascii="Arial" w:hAnsi="Arial" w:cs="Arial"/>
          <w:sz w:val="22"/>
          <w:szCs w:val="22"/>
          <w:lang w:val="en-ZA"/>
        </w:rPr>
        <w:t xml:space="preserve"> labour relations and labour practices;</w:t>
      </w:r>
    </w:p>
    <w:p w:rsidR="00F26BB7" w:rsidRPr="009E640C" w:rsidRDefault="00F26BB7" w:rsidP="00C94E11">
      <w:pPr>
        <w:widowControl w:val="0"/>
        <w:numPr>
          <w:ilvl w:val="0"/>
          <w:numId w:val="8"/>
        </w:numPr>
        <w:autoSpaceDE w:val="0"/>
        <w:autoSpaceDN w:val="0"/>
        <w:adjustRightInd w:val="0"/>
        <w:spacing w:line="288" w:lineRule="auto"/>
        <w:jc w:val="both"/>
        <w:rPr>
          <w:rFonts w:ascii="Arial" w:hAnsi="Arial" w:cs="Arial"/>
          <w:sz w:val="22"/>
          <w:szCs w:val="22"/>
          <w:lang w:val="en-ZA"/>
        </w:rPr>
      </w:pPr>
      <w:r w:rsidRPr="009E640C">
        <w:rPr>
          <w:rFonts w:ascii="Arial" w:hAnsi="Arial" w:cs="Arial"/>
          <w:sz w:val="22"/>
          <w:szCs w:val="22"/>
          <w:lang w:val="en-ZA"/>
        </w:rPr>
        <w:t xml:space="preserve">service delivery </w:t>
      </w:r>
      <w:r w:rsidR="00703932" w:rsidRPr="009E640C">
        <w:rPr>
          <w:rFonts w:ascii="Arial" w:hAnsi="Arial" w:cs="Arial"/>
          <w:sz w:val="22"/>
          <w:szCs w:val="22"/>
          <w:lang w:val="en-ZA"/>
        </w:rPr>
        <w:t xml:space="preserve">evaluation and </w:t>
      </w:r>
      <w:r w:rsidRPr="009E640C">
        <w:rPr>
          <w:rFonts w:ascii="Arial" w:hAnsi="Arial" w:cs="Arial"/>
          <w:sz w:val="22"/>
          <w:szCs w:val="22"/>
          <w:lang w:val="en-ZA"/>
        </w:rPr>
        <w:t>improvement;</w:t>
      </w:r>
    </w:p>
    <w:p w:rsidR="00962BB9" w:rsidRPr="009E640C" w:rsidRDefault="00F26BB7" w:rsidP="00C94E11">
      <w:pPr>
        <w:widowControl w:val="0"/>
        <w:numPr>
          <w:ilvl w:val="0"/>
          <w:numId w:val="8"/>
        </w:numPr>
        <w:autoSpaceDE w:val="0"/>
        <w:autoSpaceDN w:val="0"/>
        <w:adjustRightInd w:val="0"/>
        <w:spacing w:line="288" w:lineRule="auto"/>
        <w:jc w:val="both"/>
        <w:rPr>
          <w:rFonts w:ascii="Arial" w:hAnsi="Arial" w:cs="Arial"/>
          <w:sz w:val="22"/>
          <w:szCs w:val="22"/>
          <w:lang w:val="en-ZA"/>
        </w:rPr>
      </w:pPr>
      <w:r w:rsidRPr="009E640C">
        <w:rPr>
          <w:rFonts w:ascii="Arial" w:hAnsi="Arial" w:cs="Arial"/>
          <w:sz w:val="22"/>
          <w:szCs w:val="22"/>
          <w:lang w:val="en-ZA"/>
        </w:rPr>
        <w:t>promotion of the democratic values and principles;</w:t>
      </w:r>
    </w:p>
    <w:p w:rsidR="00962BB9" w:rsidRPr="009E640C" w:rsidRDefault="009359E9" w:rsidP="00C94E11">
      <w:pPr>
        <w:widowControl w:val="0"/>
        <w:numPr>
          <w:ilvl w:val="0"/>
          <w:numId w:val="8"/>
        </w:numPr>
        <w:autoSpaceDE w:val="0"/>
        <w:autoSpaceDN w:val="0"/>
        <w:adjustRightInd w:val="0"/>
        <w:spacing w:line="288" w:lineRule="auto"/>
        <w:jc w:val="both"/>
        <w:rPr>
          <w:rFonts w:ascii="Arial" w:hAnsi="Arial" w:cs="Arial"/>
          <w:sz w:val="22"/>
          <w:szCs w:val="22"/>
          <w:lang w:val="en-ZA"/>
        </w:rPr>
      </w:pPr>
      <w:r w:rsidRPr="009E640C">
        <w:rPr>
          <w:rFonts w:ascii="Arial" w:hAnsi="Arial" w:cs="Arial"/>
          <w:sz w:val="22"/>
          <w:szCs w:val="22"/>
          <w:lang w:val="en-ZA"/>
        </w:rPr>
        <w:t>conducting Public S</w:t>
      </w:r>
      <w:r w:rsidR="00F26BB7" w:rsidRPr="009E640C">
        <w:rPr>
          <w:rFonts w:ascii="Arial" w:hAnsi="Arial" w:cs="Arial"/>
          <w:sz w:val="22"/>
          <w:szCs w:val="22"/>
          <w:lang w:val="en-ZA"/>
        </w:rPr>
        <w:t>ervice investigations</w:t>
      </w:r>
      <w:r w:rsidR="00962BB9" w:rsidRPr="009E640C">
        <w:rPr>
          <w:rFonts w:ascii="Arial" w:hAnsi="Arial" w:cs="Arial"/>
          <w:sz w:val="22"/>
          <w:szCs w:val="22"/>
          <w:lang w:val="en-ZA"/>
        </w:rPr>
        <w:t>;</w:t>
      </w:r>
      <w:r w:rsidR="00F26BB7" w:rsidRPr="009E640C">
        <w:rPr>
          <w:rFonts w:ascii="Arial" w:hAnsi="Arial" w:cs="Arial"/>
          <w:sz w:val="22"/>
          <w:szCs w:val="22"/>
          <w:lang w:val="en-ZA"/>
        </w:rPr>
        <w:t xml:space="preserve"> </w:t>
      </w:r>
      <w:r w:rsidR="00962BB9" w:rsidRPr="009E640C">
        <w:rPr>
          <w:rFonts w:ascii="Arial" w:hAnsi="Arial" w:cs="Arial"/>
          <w:sz w:val="22"/>
          <w:szCs w:val="22"/>
          <w:lang w:val="en-ZA"/>
        </w:rPr>
        <w:t>and</w:t>
      </w:r>
    </w:p>
    <w:p w:rsidR="00962BB9" w:rsidRPr="009E640C" w:rsidRDefault="009819EC" w:rsidP="00C94E11">
      <w:pPr>
        <w:widowControl w:val="0"/>
        <w:numPr>
          <w:ilvl w:val="0"/>
          <w:numId w:val="8"/>
        </w:numPr>
        <w:autoSpaceDE w:val="0"/>
        <w:autoSpaceDN w:val="0"/>
        <w:adjustRightInd w:val="0"/>
        <w:spacing w:line="288" w:lineRule="auto"/>
        <w:jc w:val="both"/>
        <w:rPr>
          <w:rFonts w:ascii="Arial" w:hAnsi="Arial" w:cs="Arial"/>
          <w:sz w:val="22"/>
          <w:szCs w:val="22"/>
          <w:lang w:val="en-ZA"/>
        </w:rPr>
      </w:pPr>
      <w:proofErr w:type="gramStart"/>
      <w:r w:rsidRPr="009E640C">
        <w:rPr>
          <w:rFonts w:ascii="Arial" w:hAnsi="Arial" w:cs="Arial"/>
          <w:sz w:val="22"/>
          <w:szCs w:val="22"/>
          <w:lang w:val="en-ZA"/>
        </w:rPr>
        <w:t>promoting</w:t>
      </w:r>
      <w:proofErr w:type="gramEnd"/>
      <w:r w:rsidR="00846778" w:rsidRPr="009E640C">
        <w:rPr>
          <w:rFonts w:ascii="Arial" w:hAnsi="Arial" w:cs="Arial"/>
          <w:sz w:val="22"/>
          <w:szCs w:val="22"/>
          <w:lang w:val="en-ZA"/>
        </w:rPr>
        <w:t xml:space="preserve"> </w:t>
      </w:r>
      <w:r w:rsidR="00962BB9" w:rsidRPr="009E640C">
        <w:rPr>
          <w:rFonts w:ascii="Arial" w:hAnsi="Arial" w:cs="Arial"/>
          <w:sz w:val="22"/>
          <w:szCs w:val="22"/>
          <w:lang w:val="en-ZA"/>
        </w:rPr>
        <w:t xml:space="preserve">professional ethics. </w:t>
      </w:r>
    </w:p>
    <w:p w:rsidR="00962BB9" w:rsidRPr="009E640C" w:rsidRDefault="00962BB9" w:rsidP="00C94E11">
      <w:pPr>
        <w:widowControl w:val="0"/>
        <w:spacing w:line="288" w:lineRule="auto"/>
        <w:jc w:val="both"/>
        <w:outlineLvl w:val="1"/>
        <w:rPr>
          <w:rFonts w:ascii="Arial" w:hAnsi="Arial" w:cs="Arial"/>
          <w:b/>
          <w:bCs/>
          <w:spacing w:val="-5"/>
          <w:sz w:val="22"/>
          <w:szCs w:val="22"/>
          <w:lang w:val="en-GB"/>
        </w:rPr>
      </w:pPr>
    </w:p>
    <w:p w:rsidR="009B1B4F" w:rsidRPr="009E640C" w:rsidRDefault="009B1B4F" w:rsidP="00C94E11">
      <w:pPr>
        <w:spacing w:line="288" w:lineRule="auto"/>
        <w:jc w:val="both"/>
        <w:rPr>
          <w:rFonts w:ascii="Arial" w:hAnsi="Arial" w:cs="Arial"/>
          <w:sz w:val="22"/>
          <w:szCs w:val="22"/>
          <w:lang w:val="en-GB"/>
        </w:rPr>
      </w:pPr>
      <w:r w:rsidRPr="009E640C">
        <w:rPr>
          <w:rFonts w:ascii="Arial" w:hAnsi="Arial" w:cs="Arial"/>
          <w:color w:val="000000"/>
          <w:sz w:val="22"/>
          <w:szCs w:val="22"/>
        </w:rPr>
        <w:t>The PSC has a responsibility to promote the values and principles governing public administration co</w:t>
      </w:r>
      <w:r w:rsidR="00B51CC3" w:rsidRPr="009E640C">
        <w:rPr>
          <w:rFonts w:ascii="Arial" w:hAnsi="Arial" w:cs="Arial"/>
          <w:color w:val="000000"/>
          <w:sz w:val="22"/>
          <w:szCs w:val="22"/>
        </w:rPr>
        <w:t>ntained in S</w:t>
      </w:r>
      <w:r w:rsidRPr="009E640C">
        <w:rPr>
          <w:rFonts w:ascii="Arial" w:hAnsi="Arial" w:cs="Arial"/>
          <w:color w:val="000000"/>
          <w:sz w:val="22"/>
          <w:szCs w:val="22"/>
        </w:rPr>
        <w:t xml:space="preserve">ection 195 of the Constitution. The values and principles </w:t>
      </w:r>
      <w:r w:rsidRPr="009E640C">
        <w:rPr>
          <w:rFonts w:ascii="Arial" w:hAnsi="Arial" w:cs="Arial"/>
          <w:sz w:val="22"/>
          <w:szCs w:val="22"/>
          <w:lang w:val="en-GB"/>
        </w:rPr>
        <w:t xml:space="preserve">are set out below: </w:t>
      </w:r>
    </w:p>
    <w:p w:rsidR="009B1B4F" w:rsidRPr="009E640C" w:rsidRDefault="009B1B4F" w:rsidP="00C94E11">
      <w:pPr>
        <w:spacing w:line="288" w:lineRule="auto"/>
        <w:jc w:val="both"/>
        <w:rPr>
          <w:rFonts w:ascii="Arial" w:hAnsi="Arial" w:cs="Arial"/>
          <w:sz w:val="22"/>
          <w:szCs w:val="22"/>
          <w:lang w:val="en-GB"/>
        </w:rPr>
      </w:pPr>
    </w:p>
    <w:tbl>
      <w:tblPr>
        <w:tblStyle w:val="ColorfulGrid-Accent511"/>
        <w:tblW w:w="0" w:type="auto"/>
        <w:tblBorders>
          <w:insideH w:val="none" w:sz="0" w:space="0" w:color="auto"/>
          <w:insideV w:val="single" w:sz="4" w:space="0" w:color="FFFFFF" w:themeColor="background1"/>
        </w:tblBorders>
        <w:tblLook w:val="0420" w:firstRow="1" w:lastRow="0" w:firstColumn="0" w:lastColumn="0" w:noHBand="0" w:noVBand="1"/>
      </w:tblPr>
      <w:tblGrid>
        <w:gridCol w:w="7218"/>
        <w:gridCol w:w="2024"/>
      </w:tblGrid>
      <w:tr w:rsidR="009B1B4F" w:rsidRPr="009E640C" w:rsidTr="009B1B4F">
        <w:trPr>
          <w:cnfStyle w:val="100000000000" w:firstRow="1" w:lastRow="0" w:firstColumn="0" w:lastColumn="0" w:oddVBand="0" w:evenVBand="0" w:oddHBand="0" w:evenHBand="0" w:firstRowFirstColumn="0" w:firstRowLastColumn="0" w:lastRowFirstColumn="0" w:lastRowLastColumn="0"/>
          <w:tblHeader/>
        </w:trPr>
        <w:tc>
          <w:tcPr>
            <w:tcW w:w="7218" w:type="dxa"/>
            <w:shd w:val="clear" w:color="auto" w:fill="215868" w:themeFill="accent5" w:themeFillShade="80"/>
            <w:vAlign w:val="center"/>
          </w:tcPr>
          <w:p w:rsidR="009B1B4F" w:rsidRPr="009E640C" w:rsidRDefault="009B1B4F" w:rsidP="00C94E11">
            <w:pPr>
              <w:widowControl w:val="0"/>
              <w:spacing w:line="288" w:lineRule="auto"/>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VALUES AND PRINCIPLES</w:t>
            </w:r>
          </w:p>
        </w:tc>
        <w:tc>
          <w:tcPr>
            <w:tcW w:w="2024" w:type="dxa"/>
            <w:shd w:val="clear" w:color="auto" w:fill="215868" w:themeFill="accent5" w:themeFillShade="80"/>
            <w:vAlign w:val="center"/>
          </w:tcPr>
          <w:p w:rsidR="009B1B4F" w:rsidRPr="009E640C" w:rsidRDefault="009B1B4F" w:rsidP="00C94E11">
            <w:pPr>
              <w:widowControl w:val="0"/>
              <w:spacing w:line="288" w:lineRule="auto"/>
              <w:ind w:left="284" w:hanging="284"/>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SECTION OF THE</w:t>
            </w:r>
          </w:p>
          <w:p w:rsidR="009B1B4F" w:rsidRPr="009E640C" w:rsidRDefault="009B1B4F" w:rsidP="00C94E11">
            <w:pPr>
              <w:widowControl w:val="0"/>
              <w:spacing w:line="288" w:lineRule="auto"/>
              <w:ind w:left="284" w:hanging="284"/>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CONSTITUTION</w:t>
            </w:r>
          </w:p>
        </w:tc>
      </w:tr>
      <w:tr w:rsidR="009B1B4F" w:rsidRPr="009E640C" w:rsidTr="000675FD">
        <w:trPr>
          <w:cnfStyle w:val="000000100000" w:firstRow="0" w:lastRow="0" w:firstColumn="0" w:lastColumn="0" w:oddVBand="0" w:evenVBand="0" w:oddHBand="1" w:evenHBand="0" w:firstRowFirstColumn="0" w:firstRowLastColumn="0" w:lastRowFirstColumn="0" w:lastRowLastColumn="0"/>
        </w:trPr>
        <w:tc>
          <w:tcPr>
            <w:tcW w:w="7218" w:type="dxa"/>
          </w:tcPr>
          <w:p w:rsidR="009B1B4F" w:rsidRPr="009E640C" w:rsidRDefault="005F5AB0"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A high standard of professional ethics must be promoted and maintained</w:t>
            </w:r>
            <w:r w:rsidR="00BF2EA7" w:rsidRPr="009E640C">
              <w:rPr>
                <w:rFonts w:ascii="Arial" w:hAnsi="Arial" w:cs="Arial"/>
                <w:color w:val="auto"/>
                <w:sz w:val="20"/>
                <w:szCs w:val="20"/>
                <w:lang w:val="en-US" w:eastAsia="en-US"/>
              </w:rPr>
              <w:t>.</w:t>
            </w:r>
          </w:p>
        </w:tc>
        <w:tc>
          <w:tcPr>
            <w:tcW w:w="2024" w:type="dxa"/>
            <w:vAlign w:val="center"/>
          </w:tcPr>
          <w:p w:rsidR="009B1B4F" w:rsidRPr="009E640C" w:rsidRDefault="00246849" w:rsidP="00C94E11">
            <w:pPr>
              <w:widowControl w:val="0"/>
              <w:spacing w:line="288" w:lineRule="auto"/>
              <w:ind w:hanging="11"/>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195 (1) </w:t>
            </w:r>
            <w:r w:rsidR="009B1B4F" w:rsidRPr="009E640C">
              <w:rPr>
                <w:rFonts w:ascii="Arial" w:hAnsi="Arial" w:cs="Arial"/>
                <w:color w:val="auto"/>
                <w:sz w:val="20"/>
                <w:szCs w:val="20"/>
                <w:lang w:val="en-US" w:eastAsia="en-US"/>
              </w:rPr>
              <w:t>(a)</w:t>
            </w:r>
          </w:p>
        </w:tc>
      </w:tr>
      <w:tr w:rsidR="009B1B4F" w:rsidRPr="009E640C" w:rsidTr="000675FD">
        <w:tc>
          <w:tcPr>
            <w:tcW w:w="7218" w:type="dxa"/>
          </w:tcPr>
          <w:p w:rsidR="009B1B4F" w:rsidRPr="009E640C" w:rsidRDefault="005F5AB0"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Efficient, economic and effective use of resources must be promoted.</w:t>
            </w:r>
          </w:p>
        </w:tc>
        <w:tc>
          <w:tcPr>
            <w:tcW w:w="2024" w:type="dxa"/>
            <w:vAlign w:val="center"/>
          </w:tcPr>
          <w:p w:rsidR="009B1B4F" w:rsidRPr="009E640C" w:rsidRDefault="00246849" w:rsidP="00C94E11">
            <w:pPr>
              <w:widowControl w:val="0"/>
              <w:spacing w:line="288" w:lineRule="auto"/>
              <w:ind w:hanging="11"/>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195 (1) </w:t>
            </w:r>
            <w:r w:rsidR="009B1B4F" w:rsidRPr="009E640C">
              <w:rPr>
                <w:rFonts w:ascii="Arial" w:hAnsi="Arial" w:cs="Arial"/>
                <w:color w:val="auto"/>
                <w:sz w:val="20"/>
                <w:szCs w:val="20"/>
                <w:lang w:val="en-US" w:eastAsia="en-US"/>
              </w:rPr>
              <w:t>(b)</w:t>
            </w:r>
          </w:p>
        </w:tc>
      </w:tr>
      <w:tr w:rsidR="009B1B4F" w:rsidRPr="009E640C" w:rsidTr="000675FD">
        <w:trPr>
          <w:cnfStyle w:val="000000100000" w:firstRow="0" w:lastRow="0" w:firstColumn="0" w:lastColumn="0" w:oddVBand="0" w:evenVBand="0" w:oddHBand="1" w:evenHBand="0" w:firstRowFirstColumn="0" w:firstRowLastColumn="0" w:lastRowFirstColumn="0" w:lastRowLastColumn="0"/>
        </w:trPr>
        <w:tc>
          <w:tcPr>
            <w:tcW w:w="7218" w:type="dxa"/>
          </w:tcPr>
          <w:p w:rsidR="009B1B4F" w:rsidRPr="009E640C" w:rsidRDefault="005F5AB0"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Public administration must be development-oriented.</w:t>
            </w:r>
          </w:p>
        </w:tc>
        <w:tc>
          <w:tcPr>
            <w:tcW w:w="2024" w:type="dxa"/>
            <w:vAlign w:val="center"/>
          </w:tcPr>
          <w:p w:rsidR="009B1B4F" w:rsidRPr="009E640C" w:rsidRDefault="005F5AB0" w:rsidP="00C94E11">
            <w:pPr>
              <w:widowControl w:val="0"/>
              <w:spacing w:line="288" w:lineRule="auto"/>
              <w:ind w:hanging="11"/>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195 (1) (c)</w:t>
            </w:r>
          </w:p>
        </w:tc>
      </w:tr>
      <w:tr w:rsidR="009B1B4F" w:rsidRPr="009E640C" w:rsidTr="000675FD">
        <w:tc>
          <w:tcPr>
            <w:tcW w:w="7218" w:type="dxa"/>
          </w:tcPr>
          <w:p w:rsidR="009B1B4F" w:rsidRPr="009E640C" w:rsidRDefault="005F5AB0"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Services must be provided impartially, fairly, equitably and without bias</w:t>
            </w:r>
            <w:r w:rsidR="00BF2EA7" w:rsidRPr="009E640C">
              <w:rPr>
                <w:rFonts w:ascii="Arial" w:hAnsi="Arial" w:cs="Arial"/>
                <w:color w:val="auto"/>
                <w:sz w:val="20"/>
                <w:szCs w:val="20"/>
                <w:lang w:val="en-US" w:eastAsia="en-US"/>
              </w:rPr>
              <w:t>.</w:t>
            </w:r>
          </w:p>
        </w:tc>
        <w:tc>
          <w:tcPr>
            <w:tcW w:w="2024" w:type="dxa"/>
            <w:vAlign w:val="center"/>
          </w:tcPr>
          <w:p w:rsidR="009B1B4F" w:rsidRPr="009E640C" w:rsidRDefault="005F5AB0" w:rsidP="00C94E11">
            <w:pPr>
              <w:widowControl w:val="0"/>
              <w:spacing w:line="288" w:lineRule="auto"/>
              <w:ind w:hanging="11"/>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195 (1) (d)</w:t>
            </w:r>
          </w:p>
        </w:tc>
      </w:tr>
      <w:tr w:rsidR="009B1B4F" w:rsidRPr="009E640C" w:rsidTr="000675FD">
        <w:trPr>
          <w:cnfStyle w:val="000000100000" w:firstRow="0" w:lastRow="0" w:firstColumn="0" w:lastColumn="0" w:oddVBand="0" w:evenVBand="0" w:oddHBand="1" w:evenHBand="0" w:firstRowFirstColumn="0" w:firstRowLastColumn="0" w:lastRowFirstColumn="0" w:lastRowLastColumn="0"/>
        </w:trPr>
        <w:tc>
          <w:tcPr>
            <w:tcW w:w="7218" w:type="dxa"/>
          </w:tcPr>
          <w:p w:rsidR="009B1B4F" w:rsidRPr="009E640C" w:rsidRDefault="005F5AB0"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People’s needs must be responded to, and the public must be encouraged to participate in </w:t>
            </w:r>
            <w:proofErr w:type="spellStart"/>
            <w:r w:rsidRPr="009E640C">
              <w:rPr>
                <w:rFonts w:ascii="Arial" w:hAnsi="Arial" w:cs="Arial"/>
                <w:color w:val="auto"/>
                <w:sz w:val="20"/>
                <w:szCs w:val="20"/>
                <w:lang w:val="en-US" w:eastAsia="en-US"/>
              </w:rPr>
              <w:t>po</w:t>
            </w:r>
            <w:proofErr w:type="gramStart"/>
            <w:r w:rsidRPr="009E640C">
              <w:rPr>
                <w:rFonts w:ascii="Arial" w:hAnsi="Arial" w:cs="Arial"/>
                <w:color w:val="auto"/>
                <w:sz w:val="20"/>
                <w:szCs w:val="20"/>
                <w:lang w:val="en-US" w:eastAsia="en-US"/>
              </w:rPr>
              <w:t>!icy</w:t>
            </w:r>
            <w:proofErr w:type="gramEnd"/>
            <w:r w:rsidRPr="009E640C">
              <w:rPr>
                <w:rFonts w:ascii="Arial" w:hAnsi="Arial" w:cs="Arial"/>
                <w:color w:val="auto"/>
                <w:sz w:val="20"/>
                <w:szCs w:val="20"/>
                <w:lang w:val="en-US" w:eastAsia="en-US"/>
              </w:rPr>
              <w:t>-making</w:t>
            </w:r>
            <w:proofErr w:type="spellEnd"/>
            <w:r w:rsidRPr="009E640C">
              <w:rPr>
                <w:rFonts w:ascii="Arial" w:hAnsi="Arial" w:cs="Arial"/>
                <w:color w:val="auto"/>
                <w:sz w:val="20"/>
                <w:szCs w:val="20"/>
                <w:lang w:val="en-US" w:eastAsia="en-US"/>
              </w:rPr>
              <w:t>.</w:t>
            </w:r>
          </w:p>
        </w:tc>
        <w:tc>
          <w:tcPr>
            <w:tcW w:w="2024" w:type="dxa"/>
            <w:vAlign w:val="center"/>
          </w:tcPr>
          <w:p w:rsidR="009B1B4F" w:rsidRPr="009E640C" w:rsidRDefault="005F5AB0" w:rsidP="00C94E11">
            <w:pPr>
              <w:widowControl w:val="0"/>
              <w:spacing w:line="288" w:lineRule="auto"/>
              <w:ind w:hanging="11"/>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195 (1) (e)</w:t>
            </w:r>
          </w:p>
        </w:tc>
      </w:tr>
      <w:tr w:rsidR="005F5AB0" w:rsidRPr="009E640C" w:rsidTr="000675FD">
        <w:tc>
          <w:tcPr>
            <w:tcW w:w="7218" w:type="dxa"/>
          </w:tcPr>
          <w:p w:rsidR="005F5AB0" w:rsidRPr="009E640C" w:rsidRDefault="005F5AB0" w:rsidP="00C94E11">
            <w:pPr>
              <w:widowControl w:val="0"/>
              <w:spacing w:line="288" w:lineRule="auto"/>
              <w:jc w:val="both"/>
              <w:rPr>
                <w:rFonts w:ascii="Arial" w:hAnsi="Arial" w:cs="Arial"/>
                <w:sz w:val="20"/>
                <w:szCs w:val="20"/>
              </w:rPr>
            </w:pPr>
            <w:r w:rsidRPr="009E640C">
              <w:rPr>
                <w:rFonts w:ascii="Arial" w:hAnsi="Arial" w:cs="Arial"/>
                <w:color w:val="auto"/>
                <w:sz w:val="20"/>
                <w:szCs w:val="20"/>
                <w:lang w:val="en-US" w:eastAsia="en-US"/>
              </w:rPr>
              <w:t>Public administration must be accountable.</w:t>
            </w:r>
          </w:p>
        </w:tc>
        <w:tc>
          <w:tcPr>
            <w:tcW w:w="2024" w:type="dxa"/>
            <w:vAlign w:val="center"/>
          </w:tcPr>
          <w:p w:rsidR="005F5AB0" w:rsidRPr="009E640C" w:rsidRDefault="005F5AB0" w:rsidP="00C94E11">
            <w:pPr>
              <w:widowControl w:val="0"/>
              <w:spacing w:line="288" w:lineRule="auto"/>
              <w:ind w:hanging="11"/>
              <w:jc w:val="center"/>
              <w:rPr>
                <w:rFonts w:ascii="Arial" w:hAnsi="Arial" w:cs="Arial"/>
                <w:sz w:val="20"/>
                <w:szCs w:val="20"/>
              </w:rPr>
            </w:pPr>
            <w:r w:rsidRPr="009E640C">
              <w:rPr>
                <w:rFonts w:ascii="Arial" w:hAnsi="Arial" w:cs="Arial"/>
                <w:color w:val="auto"/>
                <w:sz w:val="20"/>
                <w:szCs w:val="20"/>
                <w:lang w:val="en-US" w:eastAsia="en-US"/>
              </w:rPr>
              <w:t>195 (1) (f)</w:t>
            </w:r>
          </w:p>
        </w:tc>
      </w:tr>
      <w:tr w:rsidR="005F5AB0" w:rsidRPr="009E640C" w:rsidTr="000675FD">
        <w:trPr>
          <w:cnfStyle w:val="000000100000" w:firstRow="0" w:lastRow="0" w:firstColumn="0" w:lastColumn="0" w:oddVBand="0" w:evenVBand="0" w:oddHBand="1" w:evenHBand="0" w:firstRowFirstColumn="0" w:firstRowLastColumn="0" w:lastRowFirstColumn="0" w:lastRowLastColumn="0"/>
        </w:trPr>
        <w:tc>
          <w:tcPr>
            <w:tcW w:w="7218" w:type="dxa"/>
          </w:tcPr>
          <w:p w:rsidR="005F5AB0" w:rsidRPr="009E640C" w:rsidRDefault="005F5AB0" w:rsidP="00C94E11">
            <w:pPr>
              <w:widowControl w:val="0"/>
              <w:spacing w:line="288" w:lineRule="auto"/>
              <w:jc w:val="both"/>
              <w:rPr>
                <w:rFonts w:ascii="Arial" w:hAnsi="Arial" w:cs="Arial"/>
                <w:sz w:val="20"/>
                <w:szCs w:val="20"/>
              </w:rPr>
            </w:pPr>
            <w:r w:rsidRPr="009E640C">
              <w:rPr>
                <w:rFonts w:ascii="Arial" w:hAnsi="Arial" w:cs="Arial"/>
                <w:sz w:val="20"/>
                <w:szCs w:val="20"/>
              </w:rPr>
              <w:t>Transparency must be fostered by providing the public with timely, accessible and accurate information.</w:t>
            </w:r>
          </w:p>
        </w:tc>
        <w:tc>
          <w:tcPr>
            <w:tcW w:w="2024" w:type="dxa"/>
            <w:vAlign w:val="center"/>
          </w:tcPr>
          <w:p w:rsidR="005F5AB0" w:rsidRPr="009E640C" w:rsidRDefault="005F5AB0" w:rsidP="00C94E11">
            <w:pPr>
              <w:widowControl w:val="0"/>
              <w:spacing w:line="288" w:lineRule="auto"/>
              <w:ind w:hanging="11"/>
              <w:jc w:val="center"/>
              <w:rPr>
                <w:rFonts w:ascii="Arial" w:hAnsi="Arial" w:cs="Arial"/>
                <w:sz w:val="20"/>
                <w:szCs w:val="20"/>
              </w:rPr>
            </w:pPr>
            <w:r w:rsidRPr="009E640C">
              <w:rPr>
                <w:rFonts w:ascii="Arial" w:hAnsi="Arial" w:cs="Arial"/>
                <w:color w:val="auto"/>
                <w:sz w:val="20"/>
                <w:szCs w:val="20"/>
                <w:lang w:val="en-US" w:eastAsia="en-US"/>
              </w:rPr>
              <w:t>195 (1) (g)</w:t>
            </w:r>
          </w:p>
        </w:tc>
      </w:tr>
      <w:tr w:rsidR="005F5AB0" w:rsidRPr="009E640C" w:rsidTr="000675FD">
        <w:tc>
          <w:tcPr>
            <w:tcW w:w="7218" w:type="dxa"/>
          </w:tcPr>
          <w:p w:rsidR="005F5AB0" w:rsidRPr="009E640C" w:rsidRDefault="005F5AB0"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Good human-resource management and career-development practices, to </w:t>
            </w:r>
          </w:p>
          <w:p w:rsidR="005F5AB0" w:rsidRPr="009E640C" w:rsidRDefault="005F5AB0" w:rsidP="00C94E11">
            <w:pPr>
              <w:widowControl w:val="0"/>
              <w:spacing w:line="288" w:lineRule="auto"/>
              <w:jc w:val="both"/>
              <w:rPr>
                <w:rFonts w:ascii="Arial" w:hAnsi="Arial" w:cs="Arial"/>
                <w:sz w:val="20"/>
                <w:szCs w:val="20"/>
              </w:rPr>
            </w:pPr>
            <w:proofErr w:type="spellStart"/>
            <w:proofErr w:type="gramStart"/>
            <w:r w:rsidRPr="009E640C">
              <w:rPr>
                <w:rFonts w:ascii="Arial" w:hAnsi="Arial" w:cs="Arial"/>
                <w:color w:val="auto"/>
                <w:sz w:val="20"/>
                <w:szCs w:val="20"/>
                <w:lang w:val="en-US" w:eastAsia="en-US"/>
              </w:rPr>
              <w:t>maximise</w:t>
            </w:r>
            <w:proofErr w:type="spellEnd"/>
            <w:proofErr w:type="gramEnd"/>
            <w:r w:rsidRPr="009E640C">
              <w:rPr>
                <w:rFonts w:ascii="Arial" w:hAnsi="Arial" w:cs="Arial"/>
                <w:color w:val="auto"/>
                <w:sz w:val="20"/>
                <w:szCs w:val="20"/>
                <w:lang w:val="en-US" w:eastAsia="en-US"/>
              </w:rPr>
              <w:t xml:space="preserve"> human potential, must be cultivated.</w:t>
            </w:r>
          </w:p>
        </w:tc>
        <w:tc>
          <w:tcPr>
            <w:tcW w:w="2024" w:type="dxa"/>
            <w:vAlign w:val="center"/>
          </w:tcPr>
          <w:p w:rsidR="005F5AB0" w:rsidRPr="009E640C" w:rsidRDefault="005F5AB0" w:rsidP="00C94E11">
            <w:pPr>
              <w:widowControl w:val="0"/>
              <w:spacing w:line="288" w:lineRule="auto"/>
              <w:ind w:hanging="11"/>
              <w:jc w:val="center"/>
              <w:rPr>
                <w:rFonts w:ascii="Arial" w:hAnsi="Arial" w:cs="Arial"/>
                <w:sz w:val="20"/>
                <w:szCs w:val="20"/>
              </w:rPr>
            </w:pPr>
            <w:r w:rsidRPr="009E640C">
              <w:rPr>
                <w:rFonts w:ascii="Arial" w:hAnsi="Arial" w:cs="Arial"/>
                <w:color w:val="auto"/>
                <w:sz w:val="20"/>
                <w:szCs w:val="20"/>
                <w:lang w:val="en-US" w:eastAsia="en-US"/>
              </w:rPr>
              <w:t>195 (1) (h)</w:t>
            </w:r>
          </w:p>
        </w:tc>
      </w:tr>
      <w:tr w:rsidR="005F5AB0" w:rsidRPr="009E640C" w:rsidTr="000675FD">
        <w:trPr>
          <w:cnfStyle w:val="000000100000" w:firstRow="0" w:lastRow="0" w:firstColumn="0" w:lastColumn="0" w:oddVBand="0" w:evenVBand="0" w:oddHBand="1" w:evenHBand="0" w:firstRowFirstColumn="0" w:firstRowLastColumn="0" w:lastRowFirstColumn="0" w:lastRowLastColumn="0"/>
        </w:trPr>
        <w:tc>
          <w:tcPr>
            <w:tcW w:w="7218" w:type="dxa"/>
          </w:tcPr>
          <w:p w:rsidR="005F5AB0" w:rsidRPr="009E640C" w:rsidRDefault="005F5AB0" w:rsidP="00C94E11">
            <w:pPr>
              <w:widowControl w:val="0"/>
              <w:spacing w:line="288" w:lineRule="auto"/>
              <w:jc w:val="both"/>
              <w:rPr>
                <w:rFonts w:ascii="Arial" w:hAnsi="Arial" w:cs="Arial"/>
                <w:sz w:val="20"/>
                <w:szCs w:val="20"/>
              </w:rPr>
            </w:pPr>
            <w:r w:rsidRPr="009E640C">
              <w:rPr>
                <w:rFonts w:ascii="Arial" w:hAnsi="Arial" w:cs="Arial"/>
                <w:sz w:val="20"/>
                <w:szCs w:val="20"/>
              </w:rPr>
              <w:t xml:space="preserve">Public administration must be broadly representative of the South African </w:t>
            </w:r>
          </w:p>
          <w:p w:rsidR="005F5AB0" w:rsidRPr="009E640C" w:rsidRDefault="005F5AB0" w:rsidP="00C94E11">
            <w:pPr>
              <w:widowControl w:val="0"/>
              <w:spacing w:line="288" w:lineRule="auto"/>
              <w:jc w:val="both"/>
              <w:rPr>
                <w:rFonts w:ascii="Arial" w:hAnsi="Arial" w:cs="Arial"/>
                <w:sz w:val="20"/>
                <w:szCs w:val="20"/>
              </w:rPr>
            </w:pPr>
            <w:proofErr w:type="gramStart"/>
            <w:r w:rsidRPr="009E640C">
              <w:rPr>
                <w:rFonts w:ascii="Arial" w:hAnsi="Arial" w:cs="Arial"/>
                <w:sz w:val="20"/>
                <w:szCs w:val="20"/>
              </w:rPr>
              <w:t>people</w:t>
            </w:r>
            <w:proofErr w:type="gramEnd"/>
            <w:r w:rsidRPr="009E640C">
              <w:rPr>
                <w:rFonts w:ascii="Arial" w:hAnsi="Arial" w:cs="Arial"/>
                <w:sz w:val="20"/>
                <w:szCs w:val="20"/>
              </w:rPr>
              <w:t>, with employment and personnel management practices based on ability, objectivity, fairness, and the need to redress the imbalances of the past to achieve broad representation.</w:t>
            </w:r>
          </w:p>
        </w:tc>
        <w:tc>
          <w:tcPr>
            <w:tcW w:w="2024" w:type="dxa"/>
            <w:vAlign w:val="center"/>
          </w:tcPr>
          <w:p w:rsidR="005F5AB0" w:rsidRPr="009E640C" w:rsidRDefault="005F5AB0" w:rsidP="00C94E11">
            <w:pPr>
              <w:widowControl w:val="0"/>
              <w:spacing w:line="288" w:lineRule="auto"/>
              <w:ind w:hanging="11"/>
              <w:jc w:val="center"/>
              <w:rPr>
                <w:rFonts w:ascii="Arial" w:hAnsi="Arial" w:cs="Arial"/>
                <w:sz w:val="20"/>
                <w:szCs w:val="20"/>
              </w:rPr>
            </w:pPr>
            <w:r w:rsidRPr="009E640C">
              <w:rPr>
                <w:rFonts w:ascii="Arial" w:hAnsi="Arial" w:cs="Arial"/>
                <w:color w:val="auto"/>
                <w:sz w:val="20"/>
                <w:szCs w:val="20"/>
                <w:lang w:val="en-US" w:eastAsia="en-US"/>
              </w:rPr>
              <w:t>195 (1) (i)</w:t>
            </w:r>
          </w:p>
        </w:tc>
      </w:tr>
    </w:tbl>
    <w:p w:rsidR="009B1B4F" w:rsidRPr="009E640C" w:rsidRDefault="009B1B4F" w:rsidP="00C94E11">
      <w:pPr>
        <w:spacing w:line="288" w:lineRule="auto"/>
        <w:jc w:val="both"/>
        <w:rPr>
          <w:rFonts w:ascii="Arial" w:hAnsi="Arial" w:cs="Arial"/>
          <w:sz w:val="22"/>
          <w:szCs w:val="22"/>
        </w:rPr>
      </w:pPr>
    </w:p>
    <w:p w:rsidR="00962BB9" w:rsidRPr="009E640C" w:rsidRDefault="00962BB9" w:rsidP="00C94E11">
      <w:pPr>
        <w:spacing w:line="288" w:lineRule="auto"/>
        <w:jc w:val="both"/>
        <w:rPr>
          <w:rFonts w:ascii="Arial" w:hAnsi="Arial" w:cs="Arial"/>
          <w:sz w:val="22"/>
          <w:szCs w:val="22"/>
          <w:lang w:val="en-GB"/>
        </w:rPr>
      </w:pPr>
      <w:r w:rsidRPr="009E640C">
        <w:rPr>
          <w:rFonts w:ascii="Arial" w:hAnsi="Arial" w:cs="Arial"/>
          <w:sz w:val="22"/>
          <w:szCs w:val="22"/>
          <w:lang w:val="en-GB"/>
        </w:rPr>
        <w:t xml:space="preserve">The PSC’s </w:t>
      </w:r>
      <w:r w:rsidR="004803EB" w:rsidRPr="009E640C">
        <w:rPr>
          <w:rFonts w:ascii="Arial" w:hAnsi="Arial" w:cs="Arial"/>
          <w:sz w:val="22"/>
          <w:szCs w:val="22"/>
          <w:lang w:val="en-GB"/>
        </w:rPr>
        <w:t>powers and functions</w:t>
      </w:r>
      <w:r w:rsidRPr="009E640C">
        <w:rPr>
          <w:rFonts w:ascii="Arial" w:hAnsi="Arial" w:cs="Arial"/>
          <w:sz w:val="22"/>
          <w:szCs w:val="22"/>
          <w:lang w:val="en-GB"/>
        </w:rPr>
        <w:t xml:space="preserve"> in terms of the Constitution are set out below:</w:t>
      </w:r>
      <w:r w:rsidR="00360827" w:rsidRPr="009E640C">
        <w:rPr>
          <w:rFonts w:ascii="Arial" w:hAnsi="Arial" w:cs="Arial"/>
          <w:sz w:val="22"/>
          <w:szCs w:val="22"/>
          <w:lang w:val="en-GB"/>
        </w:rPr>
        <w:t xml:space="preserve"> </w:t>
      </w:r>
    </w:p>
    <w:p w:rsidR="00461158" w:rsidRPr="009E640C" w:rsidRDefault="00461158" w:rsidP="00C94E11">
      <w:pPr>
        <w:spacing w:line="288" w:lineRule="auto"/>
        <w:jc w:val="both"/>
        <w:rPr>
          <w:rFonts w:ascii="Arial" w:hAnsi="Arial" w:cs="Arial"/>
          <w:b/>
          <w:sz w:val="22"/>
          <w:szCs w:val="22"/>
          <w:lang w:val="en-GB"/>
        </w:rPr>
      </w:pPr>
    </w:p>
    <w:tbl>
      <w:tblPr>
        <w:tblStyle w:val="ColorfulGrid-Accent511"/>
        <w:tblW w:w="9270" w:type="dxa"/>
        <w:tblBorders>
          <w:insideH w:val="none" w:sz="0" w:space="0" w:color="auto"/>
          <w:insideV w:val="single" w:sz="4" w:space="0" w:color="FFFFFF" w:themeColor="background1"/>
        </w:tblBorders>
        <w:tblLook w:val="0420" w:firstRow="1" w:lastRow="0" w:firstColumn="0" w:lastColumn="0" w:noHBand="0" w:noVBand="1"/>
      </w:tblPr>
      <w:tblGrid>
        <w:gridCol w:w="7200"/>
        <w:gridCol w:w="2070"/>
      </w:tblGrid>
      <w:tr w:rsidR="00962BB9" w:rsidRPr="009E640C" w:rsidTr="00990122">
        <w:trPr>
          <w:cnfStyle w:val="100000000000" w:firstRow="1" w:lastRow="0" w:firstColumn="0" w:lastColumn="0" w:oddVBand="0" w:evenVBand="0" w:oddHBand="0" w:evenHBand="0" w:firstRowFirstColumn="0" w:firstRowLastColumn="0" w:lastRowFirstColumn="0" w:lastRowLastColumn="0"/>
          <w:tblHeader/>
        </w:trPr>
        <w:tc>
          <w:tcPr>
            <w:tcW w:w="7200" w:type="dxa"/>
            <w:shd w:val="clear" w:color="auto" w:fill="215868" w:themeFill="accent5" w:themeFillShade="80"/>
            <w:vAlign w:val="center"/>
          </w:tcPr>
          <w:p w:rsidR="00962BB9" w:rsidRPr="009E640C" w:rsidRDefault="004803EB" w:rsidP="00C94E11">
            <w:pPr>
              <w:widowControl w:val="0"/>
              <w:spacing w:line="288" w:lineRule="auto"/>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POWERS AND FUNCTIONS</w:t>
            </w:r>
          </w:p>
        </w:tc>
        <w:tc>
          <w:tcPr>
            <w:tcW w:w="2070" w:type="dxa"/>
            <w:shd w:val="clear" w:color="auto" w:fill="215868" w:themeFill="accent5" w:themeFillShade="80"/>
            <w:vAlign w:val="center"/>
          </w:tcPr>
          <w:p w:rsidR="00990122" w:rsidRPr="009E640C" w:rsidRDefault="00AB1A48" w:rsidP="00C94E11">
            <w:pPr>
              <w:widowControl w:val="0"/>
              <w:spacing w:line="288" w:lineRule="auto"/>
              <w:ind w:left="284" w:hanging="284"/>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SECTION OF THE</w:t>
            </w:r>
          </w:p>
          <w:p w:rsidR="00962BB9" w:rsidRPr="009E640C" w:rsidRDefault="00962BB9" w:rsidP="00C94E11">
            <w:pPr>
              <w:widowControl w:val="0"/>
              <w:spacing w:line="288" w:lineRule="auto"/>
              <w:ind w:left="284" w:hanging="284"/>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CONSTITUTION</w:t>
            </w:r>
          </w:p>
        </w:tc>
      </w:tr>
      <w:tr w:rsidR="00E31FF9"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E31FF9" w:rsidRPr="009E640C" w:rsidRDefault="00E31FF9" w:rsidP="00C94E11">
            <w:pPr>
              <w:widowControl w:val="0"/>
              <w:spacing w:line="288" w:lineRule="auto"/>
              <w:jc w:val="both"/>
              <w:rPr>
                <w:rFonts w:ascii="Arial" w:hAnsi="Arial" w:cs="Arial"/>
                <w:sz w:val="20"/>
                <w:szCs w:val="20"/>
              </w:rPr>
            </w:pPr>
            <w:r w:rsidRPr="009E640C">
              <w:rPr>
                <w:rFonts w:ascii="Arial" w:hAnsi="Arial" w:cs="Arial"/>
                <w:sz w:val="20"/>
                <w:szCs w:val="20"/>
              </w:rPr>
              <w:t>The PSC must exercise its powers and perform its functions without fear, favour or prejudice</w:t>
            </w:r>
            <w:r w:rsidR="00BF2EA7" w:rsidRPr="009E640C">
              <w:rPr>
                <w:rFonts w:ascii="Arial" w:hAnsi="Arial" w:cs="Arial"/>
                <w:sz w:val="20"/>
                <w:szCs w:val="20"/>
              </w:rPr>
              <w:t>.</w:t>
            </w:r>
          </w:p>
        </w:tc>
        <w:tc>
          <w:tcPr>
            <w:tcW w:w="2070" w:type="dxa"/>
            <w:vAlign w:val="center"/>
          </w:tcPr>
          <w:p w:rsidR="00E31FF9" w:rsidRPr="009E640C" w:rsidRDefault="00E31FF9" w:rsidP="00C94E11">
            <w:pPr>
              <w:widowControl w:val="0"/>
              <w:spacing w:line="288" w:lineRule="auto"/>
              <w:jc w:val="center"/>
              <w:rPr>
                <w:rFonts w:ascii="Arial" w:hAnsi="Arial" w:cs="Arial"/>
                <w:sz w:val="20"/>
                <w:szCs w:val="20"/>
              </w:rPr>
            </w:pPr>
            <w:r w:rsidRPr="009E640C">
              <w:rPr>
                <w:rFonts w:ascii="Arial" w:hAnsi="Arial" w:cs="Arial"/>
                <w:sz w:val="20"/>
                <w:szCs w:val="20"/>
              </w:rPr>
              <w:t>196 (2)</w:t>
            </w:r>
          </w:p>
        </w:tc>
      </w:tr>
      <w:tr w:rsidR="00962BB9" w:rsidRPr="009E640C" w:rsidTr="000675FD">
        <w:tc>
          <w:tcPr>
            <w:tcW w:w="7200" w:type="dxa"/>
          </w:tcPr>
          <w:p w:rsidR="00962BB9" w:rsidRPr="009E640C" w:rsidRDefault="00962BB9"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must promote the values</w:t>
            </w:r>
            <w:r w:rsidR="00824D56" w:rsidRPr="009E640C">
              <w:rPr>
                <w:rFonts w:ascii="Arial" w:hAnsi="Arial" w:cs="Arial"/>
                <w:color w:val="auto"/>
                <w:sz w:val="20"/>
                <w:szCs w:val="20"/>
                <w:lang w:val="en-US" w:eastAsia="en-US"/>
              </w:rPr>
              <w:t xml:space="preserve"> and principles, as set out in S</w:t>
            </w:r>
            <w:r w:rsidRPr="009E640C">
              <w:rPr>
                <w:rFonts w:ascii="Arial" w:hAnsi="Arial" w:cs="Arial"/>
                <w:color w:val="auto"/>
                <w:sz w:val="20"/>
                <w:szCs w:val="20"/>
                <w:lang w:val="en-US" w:eastAsia="en-US"/>
              </w:rPr>
              <w:t xml:space="preserve">ection 195, throughout the </w:t>
            </w:r>
            <w:r w:rsidR="00AB1A48" w:rsidRPr="009E640C">
              <w:rPr>
                <w:rFonts w:ascii="Arial" w:hAnsi="Arial" w:cs="Arial"/>
                <w:color w:val="auto"/>
                <w:sz w:val="20"/>
                <w:szCs w:val="20"/>
                <w:lang w:val="en-US" w:eastAsia="en-US"/>
              </w:rPr>
              <w:t>P</w:t>
            </w:r>
            <w:r w:rsidRPr="009E640C">
              <w:rPr>
                <w:rFonts w:ascii="Arial" w:hAnsi="Arial" w:cs="Arial"/>
                <w:color w:val="auto"/>
                <w:sz w:val="20"/>
                <w:szCs w:val="20"/>
                <w:lang w:val="en-US" w:eastAsia="en-US"/>
              </w:rPr>
              <w:t xml:space="preserve">ublic </w:t>
            </w:r>
            <w:r w:rsidR="00AB1A48" w:rsidRPr="009E640C">
              <w:rPr>
                <w:rFonts w:ascii="Arial" w:hAnsi="Arial" w:cs="Arial"/>
                <w:color w:val="auto"/>
                <w:sz w:val="20"/>
                <w:szCs w:val="20"/>
                <w:lang w:val="en-US" w:eastAsia="en-US"/>
              </w:rPr>
              <w:t>S</w:t>
            </w:r>
            <w:r w:rsidRPr="009E640C">
              <w:rPr>
                <w:rFonts w:ascii="Arial" w:hAnsi="Arial" w:cs="Arial"/>
                <w:color w:val="auto"/>
                <w:sz w:val="20"/>
                <w:szCs w:val="20"/>
                <w:lang w:val="en-US" w:eastAsia="en-US"/>
              </w:rPr>
              <w:t>ervice.</w:t>
            </w:r>
          </w:p>
        </w:tc>
        <w:tc>
          <w:tcPr>
            <w:tcW w:w="2070" w:type="dxa"/>
            <w:vAlign w:val="center"/>
          </w:tcPr>
          <w:p w:rsidR="00962BB9" w:rsidRPr="009E640C" w:rsidRDefault="00962BB9" w:rsidP="00C94E11">
            <w:pPr>
              <w:widowControl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(4)</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(a)</w:t>
            </w:r>
          </w:p>
        </w:tc>
      </w:tr>
      <w:tr w:rsidR="00962BB9"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962BB9" w:rsidRPr="009E640C" w:rsidRDefault="00962BB9"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The PSC must investigate, monitor and evaluate the </w:t>
            </w:r>
            <w:proofErr w:type="spellStart"/>
            <w:r w:rsidRPr="009E640C">
              <w:rPr>
                <w:rFonts w:ascii="Arial" w:hAnsi="Arial" w:cs="Arial"/>
                <w:color w:val="auto"/>
                <w:sz w:val="20"/>
                <w:szCs w:val="20"/>
                <w:lang w:val="en-US" w:eastAsia="en-US"/>
              </w:rPr>
              <w:t>organisation</w:t>
            </w:r>
            <w:proofErr w:type="spellEnd"/>
            <w:r w:rsidRPr="009E640C">
              <w:rPr>
                <w:rFonts w:ascii="Arial" w:hAnsi="Arial" w:cs="Arial"/>
                <w:color w:val="auto"/>
                <w:sz w:val="20"/>
                <w:szCs w:val="20"/>
                <w:lang w:val="en-US" w:eastAsia="en-US"/>
              </w:rPr>
              <w:t>, administration and the personnel practices of the Public Service.</w:t>
            </w:r>
          </w:p>
        </w:tc>
        <w:tc>
          <w:tcPr>
            <w:tcW w:w="2070" w:type="dxa"/>
            <w:vAlign w:val="center"/>
          </w:tcPr>
          <w:p w:rsidR="00962BB9" w:rsidRPr="009E640C" w:rsidRDefault="00962BB9" w:rsidP="00C94E11">
            <w:pPr>
              <w:widowControl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(4)</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(b)</w:t>
            </w:r>
          </w:p>
        </w:tc>
      </w:tr>
      <w:tr w:rsidR="00962BB9" w:rsidRPr="009E640C" w:rsidTr="000675FD">
        <w:tc>
          <w:tcPr>
            <w:tcW w:w="7200" w:type="dxa"/>
          </w:tcPr>
          <w:p w:rsidR="00962BB9" w:rsidRPr="009E640C" w:rsidRDefault="00962BB9"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The PSC must propose measures to ensure effective and efficient performance within the </w:t>
            </w:r>
            <w:r w:rsidR="00AB1A48" w:rsidRPr="009E640C">
              <w:rPr>
                <w:rFonts w:ascii="Arial" w:hAnsi="Arial" w:cs="Arial"/>
                <w:color w:val="auto"/>
                <w:sz w:val="20"/>
                <w:szCs w:val="20"/>
                <w:lang w:val="en-US" w:eastAsia="en-US"/>
              </w:rPr>
              <w:t>P</w:t>
            </w:r>
            <w:r w:rsidRPr="009E640C">
              <w:rPr>
                <w:rFonts w:ascii="Arial" w:hAnsi="Arial" w:cs="Arial"/>
                <w:color w:val="auto"/>
                <w:sz w:val="20"/>
                <w:szCs w:val="20"/>
                <w:lang w:val="en-US" w:eastAsia="en-US"/>
              </w:rPr>
              <w:t xml:space="preserve">ublic </w:t>
            </w:r>
            <w:r w:rsidR="00AB1A48" w:rsidRPr="009E640C">
              <w:rPr>
                <w:rFonts w:ascii="Arial" w:hAnsi="Arial" w:cs="Arial"/>
                <w:color w:val="auto"/>
                <w:sz w:val="20"/>
                <w:szCs w:val="20"/>
                <w:lang w:val="en-US" w:eastAsia="en-US"/>
              </w:rPr>
              <w:t>S</w:t>
            </w:r>
            <w:r w:rsidRPr="009E640C">
              <w:rPr>
                <w:rFonts w:ascii="Arial" w:hAnsi="Arial" w:cs="Arial"/>
                <w:color w:val="auto"/>
                <w:sz w:val="20"/>
                <w:szCs w:val="20"/>
                <w:lang w:val="en-US" w:eastAsia="en-US"/>
              </w:rPr>
              <w:t>ervice.</w:t>
            </w:r>
          </w:p>
        </w:tc>
        <w:tc>
          <w:tcPr>
            <w:tcW w:w="2070" w:type="dxa"/>
            <w:vAlign w:val="center"/>
          </w:tcPr>
          <w:p w:rsidR="00962BB9" w:rsidRPr="009E640C" w:rsidRDefault="00962BB9" w:rsidP="00C94E11">
            <w:pPr>
              <w:widowControl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(4)</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(c)</w:t>
            </w:r>
          </w:p>
        </w:tc>
      </w:tr>
      <w:tr w:rsidR="00962BB9"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962BB9" w:rsidRPr="009E640C" w:rsidRDefault="00DB0B2F"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must give directions</w:t>
            </w:r>
            <w:r w:rsidR="00962BB9" w:rsidRPr="009E640C">
              <w:rPr>
                <w:rFonts w:ascii="Arial" w:hAnsi="Arial" w:cs="Arial"/>
                <w:color w:val="auto"/>
                <w:sz w:val="20"/>
                <w:szCs w:val="20"/>
                <w:lang w:val="en-US" w:eastAsia="en-US"/>
              </w:rPr>
              <w:t xml:space="preserve"> aimed at ensuring that personnel procedures relating to recruitment, transfers, promotions and dismissals comply with the va</w:t>
            </w:r>
            <w:r w:rsidR="00824D56" w:rsidRPr="009E640C">
              <w:rPr>
                <w:rFonts w:ascii="Arial" w:hAnsi="Arial" w:cs="Arial"/>
                <w:color w:val="auto"/>
                <w:sz w:val="20"/>
                <w:szCs w:val="20"/>
                <w:lang w:val="en-US" w:eastAsia="en-US"/>
              </w:rPr>
              <w:t>lues and principles set out in S</w:t>
            </w:r>
            <w:r w:rsidR="00962BB9" w:rsidRPr="009E640C">
              <w:rPr>
                <w:rFonts w:ascii="Arial" w:hAnsi="Arial" w:cs="Arial"/>
                <w:color w:val="auto"/>
                <w:sz w:val="20"/>
                <w:szCs w:val="20"/>
                <w:lang w:val="en-US" w:eastAsia="en-US"/>
              </w:rPr>
              <w:t>ection 195.</w:t>
            </w:r>
          </w:p>
        </w:tc>
        <w:tc>
          <w:tcPr>
            <w:tcW w:w="2070" w:type="dxa"/>
            <w:vAlign w:val="center"/>
          </w:tcPr>
          <w:p w:rsidR="00962BB9" w:rsidRPr="009E640C" w:rsidRDefault="00962BB9" w:rsidP="00C94E11">
            <w:pPr>
              <w:widowControl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(d)</w:t>
            </w:r>
          </w:p>
        </w:tc>
      </w:tr>
      <w:tr w:rsidR="00962BB9" w:rsidRPr="009E640C" w:rsidTr="000675FD">
        <w:tc>
          <w:tcPr>
            <w:tcW w:w="7200" w:type="dxa"/>
          </w:tcPr>
          <w:p w:rsidR="00962BB9" w:rsidRPr="009E640C" w:rsidRDefault="00962BB9"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must report on its activities and the performance of its functions, including any finding it may make and directions and advice it may give, and to provide an evaluation of the extent to which the va</w:t>
            </w:r>
            <w:r w:rsidR="00824D56" w:rsidRPr="009E640C">
              <w:rPr>
                <w:rFonts w:ascii="Arial" w:hAnsi="Arial" w:cs="Arial"/>
                <w:color w:val="auto"/>
                <w:sz w:val="20"/>
                <w:szCs w:val="20"/>
                <w:lang w:val="en-US" w:eastAsia="en-US"/>
              </w:rPr>
              <w:t>lues and principles set out in S</w:t>
            </w:r>
            <w:r w:rsidRPr="009E640C">
              <w:rPr>
                <w:rFonts w:ascii="Arial" w:hAnsi="Arial" w:cs="Arial"/>
                <w:color w:val="auto"/>
                <w:sz w:val="20"/>
                <w:szCs w:val="20"/>
                <w:lang w:val="en-US" w:eastAsia="en-US"/>
              </w:rPr>
              <w:t>ection 195 are complied with.</w:t>
            </w:r>
          </w:p>
        </w:tc>
        <w:tc>
          <w:tcPr>
            <w:tcW w:w="2070" w:type="dxa"/>
            <w:vAlign w:val="center"/>
          </w:tcPr>
          <w:p w:rsidR="00962BB9" w:rsidRPr="009E640C" w:rsidRDefault="00962BB9" w:rsidP="00C94E11">
            <w:pPr>
              <w:widowControl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(4)</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(e)</w:t>
            </w:r>
          </w:p>
        </w:tc>
      </w:tr>
      <w:tr w:rsidR="00AB1A48"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AB1A48" w:rsidRPr="009E640C" w:rsidRDefault="00AB1A4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may either of its own accord or on receipt of any complaint,</w:t>
            </w:r>
          </w:p>
        </w:tc>
        <w:tc>
          <w:tcPr>
            <w:tcW w:w="2070" w:type="dxa"/>
            <w:vMerge w:val="restart"/>
            <w:vAlign w:val="center"/>
          </w:tcPr>
          <w:p w:rsidR="00AB1A48" w:rsidRPr="009E640C" w:rsidRDefault="00AB1A48" w:rsidP="00C94E11">
            <w:pPr>
              <w:widowControl w:val="0"/>
              <w:spacing w:line="288" w:lineRule="auto"/>
              <w:jc w:val="center"/>
              <w:rPr>
                <w:rFonts w:ascii="Arial" w:hAnsi="Arial" w:cs="Arial"/>
                <w:sz w:val="20"/>
                <w:szCs w:val="20"/>
              </w:rPr>
            </w:pPr>
            <w:r w:rsidRPr="009E640C">
              <w:rPr>
                <w:rFonts w:ascii="Arial" w:hAnsi="Arial" w:cs="Arial"/>
                <w:color w:val="auto"/>
                <w:sz w:val="20"/>
                <w:szCs w:val="20"/>
                <w:lang w:val="en-US" w:eastAsia="en-US"/>
              </w:rPr>
              <w:t>196</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(4)</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(f)</w:t>
            </w:r>
          </w:p>
        </w:tc>
      </w:tr>
      <w:tr w:rsidR="00AB1A48" w:rsidRPr="009E640C" w:rsidTr="000675FD">
        <w:tc>
          <w:tcPr>
            <w:tcW w:w="7200" w:type="dxa"/>
          </w:tcPr>
          <w:p w:rsidR="00AB1A48" w:rsidRPr="009E640C" w:rsidRDefault="00AB1A48" w:rsidP="00C94E11">
            <w:pPr>
              <w:widowControl w:val="0"/>
              <w:numPr>
                <w:ilvl w:val="0"/>
                <w:numId w:val="9"/>
              </w:numPr>
              <w:spacing w:line="288" w:lineRule="auto"/>
              <w:jc w:val="both"/>
              <w:rPr>
                <w:rFonts w:ascii="Arial" w:hAnsi="Arial" w:cs="Arial"/>
                <w:sz w:val="20"/>
                <w:szCs w:val="20"/>
              </w:rPr>
            </w:pPr>
            <w:r w:rsidRPr="009E640C">
              <w:rPr>
                <w:rFonts w:ascii="Arial" w:hAnsi="Arial" w:cs="Arial"/>
                <w:color w:val="auto"/>
                <w:sz w:val="20"/>
                <w:szCs w:val="20"/>
                <w:lang w:eastAsia="en-US"/>
              </w:rPr>
              <w:t>investigate and evaluate the application of personnel and public administration practices and to report to the relevant executive authority and legislature;</w:t>
            </w:r>
          </w:p>
        </w:tc>
        <w:tc>
          <w:tcPr>
            <w:tcW w:w="2070" w:type="dxa"/>
            <w:vMerge/>
            <w:vAlign w:val="center"/>
          </w:tcPr>
          <w:p w:rsidR="00AB1A48" w:rsidRPr="009E640C" w:rsidRDefault="00AB1A48" w:rsidP="00C94E11">
            <w:pPr>
              <w:widowControl w:val="0"/>
              <w:spacing w:line="288" w:lineRule="auto"/>
              <w:jc w:val="center"/>
              <w:rPr>
                <w:rFonts w:ascii="Arial" w:hAnsi="Arial" w:cs="Arial"/>
                <w:color w:val="auto"/>
                <w:sz w:val="20"/>
                <w:szCs w:val="20"/>
                <w:lang w:val="en-US" w:eastAsia="en-US"/>
              </w:rPr>
            </w:pPr>
          </w:p>
        </w:tc>
      </w:tr>
      <w:tr w:rsidR="00AB1A48"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AB1A48" w:rsidRPr="009E640C" w:rsidRDefault="00AB1A48" w:rsidP="00C94E11">
            <w:pPr>
              <w:widowControl w:val="0"/>
              <w:numPr>
                <w:ilvl w:val="0"/>
                <w:numId w:val="9"/>
              </w:numPr>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eastAsia="en-US"/>
              </w:rPr>
              <w:t>investigate grievances of employees in the Public Service concerning official acts or omissions and to recommend appropriate remedies;</w:t>
            </w:r>
          </w:p>
        </w:tc>
        <w:tc>
          <w:tcPr>
            <w:tcW w:w="2070" w:type="dxa"/>
            <w:vMerge/>
            <w:vAlign w:val="center"/>
          </w:tcPr>
          <w:p w:rsidR="00AB1A48" w:rsidRPr="009E640C" w:rsidRDefault="00AB1A48" w:rsidP="00C94E11">
            <w:pPr>
              <w:widowControl w:val="0"/>
              <w:spacing w:line="288" w:lineRule="auto"/>
              <w:jc w:val="center"/>
              <w:rPr>
                <w:rFonts w:ascii="Arial" w:hAnsi="Arial" w:cs="Arial"/>
                <w:color w:val="auto"/>
                <w:sz w:val="20"/>
                <w:szCs w:val="20"/>
                <w:lang w:val="en-US" w:eastAsia="en-US"/>
              </w:rPr>
            </w:pPr>
          </w:p>
        </w:tc>
      </w:tr>
      <w:tr w:rsidR="00AB1A48" w:rsidRPr="009E640C" w:rsidTr="000675FD">
        <w:tc>
          <w:tcPr>
            <w:tcW w:w="7200" w:type="dxa"/>
          </w:tcPr>
          <w:p w:rsidR="00AB1A48" w:rsidRPr="009E640C" w:rsidRDefault="00AB1A48" w:rsidP="00C94E11">
            <w:pPr>
              <w:pStyle w:val="ListParagraph"/>
              <w:widowControl w:val="0"/>
              <w:numPr>
                <w:ilvl w:val="0"/>
                <w:numId w:val="9"/>
              </w:numPr>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lang w:eastAsia="en-US"/>
              </w:rPr>
              <w:t>monitor and investigate adherence to applicable procedures in the Public Service; and</w:t>
            </w:r>
          </w:p>
        </w:tc>
        <w:tc>
          <w:tcPr>
            <w:tcW w:w="2070" w:type="dxa"/>
            <w:vMerge/>
            <w:vAlign w:val="center"/>
          </w:tcPr>
          <w:p w:rsidR="00AB1A48" w:rsidRPr="009E640C" w:rsidRDefault="00AB1A48" w:rsidP="00C94E11">
            <w:pPr>
              <w:widowControl w:val="0"/>
              <w:autoSpaceDE w:val="0"/>
              <w:autoSpaceDN w:val="0"/>
              <w:adjustRightInd w:val="0"/>
              <w:spacing w:line="288" w:lineRule="auto"/>
              <w:jc w:val="center"/>
              <w:rPr>
                <w:rFonts w:ascii="Arial" w:hAnsi="Arial" w:cs="Arial"/>
                <w:sz w:val="20"/>
                <w:szCs w:val="20"/>
              </w:rPr>
            </w:pPr>
          </w:p>
        </w:tc>
      </w:tr>
      <w:tr w:rsidR="00AB1A48"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AB1A48" w:rsidRPr="009E640C" w:rsidRDefault="00AB1A48" w:rsidP="00C94E11">
            <w:pPr>
              <w:pStyle w:val="ListParagraph"/>
              <w:widowControl w:val="0"/>
              <w:numPr>
                <w:ilvl w:val="0"/>
                <w:numId w:val="9"/>
              </w:numPr>
              <w:tabs>
                <w:tab w:val="left" w:pos="779"/>
              </w:tabs>
              <w:autoSpaceDE w:val="0"/>
              <w:autoSpaceDN w:val="0"/>
              <w:adjustRightInd w:val="0"/>
              <w:spacing w:line="288" w:lineRule="auto"/>
              <w:jc w:val="both"/>
              <w:rPr>
                <w:rFonts w:ascii="Arial" w:hAnsi="Arial" w:cs="Arial"/>
                <w:sz w:val="20"/>
                <w:szCs w:val="20"/>
              </w:rPr>
            </w:pPr>
            <w:proofErr w:type="gramStart"/>
            <w:r w:rsidRPr="009E640C">
              <w:rPr>
                <w:rFonts w:ascii="Arial" w:hAnsi="Arial" w:cs="Arial"/>
                <w:sz w:val="20"/>
                <w:szCs w:val="20"/>
                <w:lang w:eastAsia="en-US"/>
              </w:rPr>
              <w:t>advise</w:t>
            </w:r>
            <w:proofErr w:type="gramEnd"/>
            <w:r w:rsidRPr="009E640C">
              <w:rPr>
                <w:rFonts w:ascii="Arial" w:hAnsi="Arial" w:cs="Arial"/>
                <w:sz w:val="20"/>
                <w:szCs w:val="20"/>
                <w:lang w:eastAsia="en-US"/>
              </w:rPr>
              <w:t xml:space="preserve"> national and provincial organs of state regard</w:t>
            </w:r>
            <w:r w:rsidR="00E249A0" w:rsidRPr="009E640C">
              <w:rPr>
                <w:rFonts w:ascii="Arial" w:hAnsi="Arial" w:cs="Arial"/>
                <w:sz w:val="20"/>
                <w:szCs w:val="20"/>
                <w:lang w:eastAsia="en-US"/>
              </w:rPr>
              <w:t>ing personnel practices in the Public S</w:t>
            </w:r>
            <w:r w:rsidRPr="009E640C">
              <w:rPr>
                <w:rFonts w:ascii="Arial" w:hAnsi="Arial" w:cs="Arial"/>
                <w:sz w:val="20"/>
                <w:szCs w:val="20"/>
                <w:lang w:eastAsia="en-US"/>
              </w:rPr>
              <w:t>ervice, including those relating to the recruitment, appointment, transfer, discharge and other aspects of the careers of employees in the Public Service.</w:t>
            </w:r>
          </w:p>
        </w:tc>
        <w:tc>
          <w:tcPr>
            <w:tcW w:w="2070" w:type="dxa"/>
            <w:vMerge/>
            <w:vAlign w:val="center"/>
          </w:tcPr>
          <w:p w:rsidR="00AB1A48" w:rsidRPr="009E640C" w:rsidRDefault="00AB1A48" w:rsidP="00C94E11">
            <w:pPr>
              <w:widowControl w:val="0"/>
              <w:autoSpaceDE w:val="0"/>
              <w:autoSpaceDN w:val="0"/>
              <w:adjustRightInd w:val="0"/>
              <w:spacing w:line="288" w:lineRule="auto"/>
              <w:jc w:val="center"/>
              <w:rPr>
                <w:rFonts w:ascii="Arial" w:hAnsi="Arial" w:cs="Arial"/>
                <w:color w:val="auto"/>
                <w:sz w:val="20"/>
                <w:szCs w:val="20"/>
                <w:lang w:val="en-US" w:eastAsia="en-US"/>
              </w:rPr>
            </w:pPr>
          </w:p>
        </w:tc>
      </w:tr>
      <w:tr w:rsidR="00962BB9" w:rsidRPr="009E640C" w:rsidTr="000675FD">
        <w:tc>
          <w:tcPr>
            <w:tcW w:w="7200" w:type="dxa"/>
          </w:tcPr>
          <w:p w:rsidR="00962BB9" w:rsidRPr="009E640C" w:rsidRDefault="00962BB9"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must exercise or perform the additional powers or functions prescribed by an Act of Parliament.</w:t>
            </w:r>
          </w:p>
        </w:tc>
        <w:tc>
          <w:tcPr>
            <w:tcW w:w="2070" w:type="dxa"/>
            <w:vAlign w:val="center"/>
          </w:tcPr>
          <w:p w:rsidR="00962BB9" w:rsidRPr="009E640C" w:rsidRDefault="00962BB9" w:rsidP="00C94E11">
            <w:pPr>
              <w:widowControl w:val="0"/>
              <w:autoSpaceDE w:val="0"/>
              <w:autoSpaceDN w:val="0"/>
              <w:adjustRightInd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w:t>
            </w:r>
            <w:r w:rsidR="00846778"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(g)</w:t>
            </w:r>
          </w:p>
        </w:tc>
      </w:tr>
      <w:tr w:rsidR="00962BB9"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962BB9" w:rsidRPr="009E640C" w:rsidRDefault="00962BB9"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is accountable to the National Assembly.</w:t>
            </w:r>
          </w:p>
        </w:tc>
        <w:tc>
          <w:tcPr>
            <w:tcW w:w="2070" w:type="dxa"/>
            <w:vAlign w:val="center"/>
          </w:tcPr>
          <w:p w:rsidR="00962BB9" w:rsidRPr="009E640C" w:rsidRDefault="00962BB9" w:rsidP="00C94E11">
            <w:pPr>
              <w:widowControl w:val="0"/>
              <w:autoSpaceDE w:val="0"/>
              <w:autoSpaceDN w:val="0"/>
              <w:adjustRightInd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(5)</w:t>
            </w:r>
          </w:p>
        </w:tc>
      </w:tr>
      <w:tr w:rsidR="00962BB9" w:rsidRPr="009E640C" w:rsidTr="000675FD">
        <w:tc>
          <w:tcPr>
            <w:tcW w:w="7200" w:type="dxa"/>
          </w:tcPr>
          <w:p w:rsidR="00962BB9" w:rsidRPr="009E640C" w:rsidRDefault="00962BB9"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must report at least once a year to the National Assembly.</w:t>
            </w:r>
          </w:p>
        </w:tc>
        <w:tc>
          <w:tcPr>
            <w:tcW w:w="2070" w:type="dxa"/>
            <w:vAlign w:val="center"/>
          </w:tcPr>
          <w:p w:rsidR="00962BB9" w:rsidRPr="009E640C" w:rsidRDefault="00962BB9" w:rsidP="00C94E11">
            <w:pPr>
              <w:widowControl w:val="0"/>
              <w:autoSpaceDE w:val="0"/>
              <w:autoSpaceDN w:val="0"/>
              <w:adjustRightInd w:val="0"/>
              <w:spacing w:line="288" w:lineRule="auto"/>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(6)</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(a)</w:t>
            </w:r>
          </w:p>
        </w:tc>
      </w:tr>
      <w:tr w:rsidR="00962BB9" w:rsidRPr="009E640C" w:rsidTr="000675FD">
        <w:trPr>
          <w:cnfStyle w:val="000000100000" w:firstRow="0" w:lastRow="0" w:firstColumn="0" w:lastColumn="0" w:oddVBand="0" w:evenVBand="0" w:oddHBand="1" w:evenHBand="0" w:firstRowFirstColumn="0" w:firstRowLastColumn="0" w:lastRowFirstColumn="0" w:lastRowLastColumn="0"/>
        </w:trPr>
        <w:tc>
          <w:tcPr>
            <w:tcW w:w="7200" w:type="dxa"/>
          </w:tcPr>
          <w:p w:rsidR="00962BB9" w:rsidRPr="009E640C" w:rsidRDefault="00962BB9"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must report at least once a year in respect of its activities in a province, to the legislature of that province.</w:t>
            </w:r>
          </w:p>
        </w:tc>
        <w:tc>
          <w:tcPr>
            <w:tcW w:w="2070" w:type="dxa"/>
            <w:vAlign w:val="center"/>
          </w:tcPr>
          <w:p w:rsidR="00962BB9" w:rsidRPr="009E640C" w:rsidRDefault="000675FD" w:rsidP="00C94E11">
            <w:pPr>
              <w:pStyle w:val="ListParagraph"/>
              <w:widowControl w:val="0"/>
              <w:autoSpaceDE w:val="0"/>
              <w:autoSpaceDN w:val="0"/>
              <w:adjustRightInd w:val="0"/>
              <w:spacing w:line="288" w:lineRule="auto"/>
              <w:ind w:left="0" w:firstLine="0"/>
              <w:jc w:val="center"/>
              <w:rPr>
                <w:rFonts w:ascii="Arial" w:hAnsi="Arial" w:cs="Arial"/>
                <w:sz w:val="20"/>
                <w:szCs w:val="20"/>
                <w:lang w:eastAsia="en-US"/>
              </w:rPr>
            </w:pPr>
            <w:r w:rsidRPr="009E640C">
              <w:rPr>
                <w:rFonts w:ascii="Arial" w:hAnsi="Arial" w:cs="Arial"/>
                <w:sz w:val="20"/>
                <w:szCs w:val="20"/>
                <w:lang w:eastAsia="en-US"/>
              </w:rPr>
              <w:t>196 (6)</w:t>
            </w:r>
            <w:r w:rsidR="00246849" w:rsidRPr="009E640C">
              <w:rPr>
                <w:rFonts w:ascii="Arial" w:hAnsi="Arial" w:cs="Arial"/>
                <w:sz w:val="20"/>
                <w:szCs w:val="20"/>
                <w:lang w:eastAsia="en-US"/>
              </w:rPr>
              <w:t xml:space="preserve"> </w:t>
            </w:r>
            <w:r w:rsidRPr="009E640C">
              <w:rPr>
                <w:rFonts w:ascii="Arial" w:hAnsi="Arial" w:cs="Arial"/>
                <w:sz w:val="20"/>
                <w:szCs w:val="20"/>
                <w:lang w:eastAsia="en-US"/>
              </w:rPr>
              <w:t>(b)</w:t>
            </w:r>
          </w:p>
        </w:tc>
      </w:tr>
    </w:tbl>
    <w:p w:rsidR="00BF2EA7" w:rsidRPr="009E640C" w:rsidRDefault="00BF2EA7" w:rsidP="00C94E11">
      <w:pPr>
        <w:spacing w:line="288" w:lineRule="auto"/>
        <w:jc w:val="both"/>
        <w:rPr>
          <w:rFonts w:ascii="Arial" w:hAnsi="Arial" w:cs="Arial"/>
          <w:sz w:val="22"/>
          <w:szCs w:val="22"/>
          <w:lang w:val="en-GB"/>
        </w:rPr>
      </w:pPr>
    </w:p>
    <w:p w:rsidR="00BF2EA7" w:rsidRPr="009E640C" w:rsidRDefault="00BF2EA7" w:rsidP="00C94E11">
      <w:pPr>
        <w:spacing w:line="288" w:lineRule="auto"/>
        <w:jc w:val="both"/>
        <w:rPr>
          <w:rFonts w:ascii="Arial" w:hAnsi="Arial" w:cs="Arial"/>
          <w:sz w:val="22"/>
          <w:szCs w:val="22"/>
          <w:lang w:val="en-GB"/>
        </w:rPr>
      </w:pPr>
      <w:r w:rsidRPr="009E640C">
        <w:rPr>
          <w:rFonts w:ascii="Arial" w:hAnsi="Arial" w:cs="Arial"/>
          <w:sz w:val="22"/>
          <w:szCs w:val="22"/>
          <w:lang w:val="en-GB"/>
        </w:rPr>
        <w:t>In terms of the Constitution and other legislation relevant to the PSC, the key responsibilities are as follows:</w:t>
      </w:r>
    </w:p>
    <w:p w:rsidR="00BF2EA7" w:rsidRPr="009E640C" w:rsidRDefault="00BF2EA7" w:rsidP="00C94E11">
      <w:pPr>
        <w:spacing w:line="288" w:lineRule="auto"/>
        <w:jc w:val="both"/>
        <w:rPr>
          <w:rFonts w:ascii="Arial" w:hAnsi="Arial" w:cs="Arial"/>
          <w:b/>
          <w:sz w:val="22"/>
          <w:szCs w:val="22"/>
          <w:lang w:val="en-GB"/>
        </w:rPr>
      </w:pPr>
    </w:p>
    <w:tbl>
      <w:tblPr>
        <w:tblStyle w:val="ColorfulGrid-Accent511"/>
        <w:tblW w:w="9242" w:type="dxa"/>
        <w:tblLayout w:type="fixed"/>
        <w:tblLook w:val="0420" w:firstRow="1" w:lastRow="0" w:firstColumn="0" w:lastColumn="0" w:noHBand="0" w:noVBand="1"/>
      </w:tblPr>
      <w:tblGrid>
        <w:gridCol w:w="2088"/>
        <w:gridCol w:w="5299"/>
        <w:gridCol w:w="1855"/>
      </w:tblGrid>
      <w:tr w:rsidR="008146A8" w:rsidRPr="009E640C" w:rsidTr="0019482B">
        <w:trPr>
          <w:cnfStyle w:val="100000000000" w:firstRow="1" w:lastRow="0" w:firstColumn="0" w:lastColumn="0" w:oddVBand="0" w:evenVBand="0" w:oddHBand="0" w:evenHBand="0" w:firstRowFirstColumn="0" w:firstRowLastColumn="0" w:lastRowFirstColumn="0" w:lastRowLastColumn="0"/>
          <w:tblHeader/>
        </w:trPr>
        <w:tc>
          <w:tcPr>
            <w:tcW w:w="2088" w:type="dxa"/>
            <w:tcBorders>
              <w:top w:val="nil"/>
              <w:bottom w:val="single" w:sz="4" w:space="0" w:color="FFFFFF" w:themeColor="background1"/>
              <w:right w:val="single" w:sz="4" w:space="0" w:color="FFFFFF" w:themeColor="background1"/>
            </w:tcBorders>
            <w:shd w:val="clear" w:color="auto" w:fill="215868" w:themeFill="accent5" w:themeFillShade="80"/>
            <w:vAlign w:val="center"/>
          </w:tcPr>
          <w:p w:rsidR="008146A8" w:rsidRPr="009E640C" w:rsidRDefault="008146A8" w:rsidP="00C94E11">
            <w:pPr>
              <w:widowControl w:val="0"/>
              <w:spacing w:line="288" w:lineRule="auto"/>
              <w:jc w:val="center"/>
              <w:rPr>
                <w:rFonts w:ascii="Arial" w:hAnsi="Arial" w:cs="Arial"/>
                <w:b w:val="0"/>
                <w:color w:val="FFFFFF" w:themeColor="background1"/>
                <w:sz w:val="20"/>
                <w:szCs w:val="20"/>
              </w:rPr>
            </w:pPr>
            <w:r w:rsidRPr="009E640C">
              <w:rPr>
                <w:rFonts w:ascii="Arial" w:hAnsi="Arial" w:cs="Arial"/>
                <w:b w:val="0"/>
                <w:color w:val="FFFFFF" w:themeColor="background1"/>
                <w:sz w:val="20"/>
                <w:szCs w:val="20"/>
              </w:rPr>
              <w:t>KEY RESPONSIBILITIES</w:t>
            </w:r>
          </w:p>
        </w:tc>
        <w:tc>
          <w:tcPr>
            <w:tcW w:w="5299" w:type="dxa"/>
            <w:tcBorders>
              <w:top w:val="nil"/>
              <w:left w:val="single" w:sz="4" w:space="0" w:color="FFFFFF" w:themeColor="background1"/>
              <w:bottom w:val="single" w:sz="4" w:space="0" w:color="FFFFFF" w:themeColor="background1"/>
              <w:right w:val="single" w:sz="4" w:space="0" w:color="FFFFFF" w:themeColor="background1"/>
            </w:tcBorders>
            <w:shd w:val="clear" w:color="auto" w:fill="215868" w:themeFill="accent5" w:themeFillShade="80"/>
            <w:vAlign w:val="center"/>
          </w:tcPr>
          <w:p w:rsidR="008146A8" w:rsidRPr="009E640C" w:rsidRDefault="008146A8" w:rsidP="00C94E11">
            <w:pPr>
              <w:widowControl w:val="0"/>
              <w:spacing w:line="288" w:lineRule="auto"/>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POWERS AND FUNCTIONS</w:t>
            </w:r>
          </w:p>
        </w:tc>
        <w:tc>
          <w:tcPr>
            <w:tcW w:w="1855" w:type="dxa"/>
            <w:tcBorders>
              <w:top w:val="nil"/>
              <w:left w:val="single" w:sz="4" w:space="0" w:color="FFFFFF" w:themeColor="background1"/>
              <w:bottom w:val="single" w:sz="4" w:space="0" w:color="FFFFFF" w:themeColor="background1"/>
            </w:tcBorders>
            <w:shd w:val="clear" w:color="auto" w:fill="215868" w:themeFill="accent5" w:themeFillShade="80"/>
            <w:vAlign w:val="center"/>
          </w:tcPr>
          <w:p w:rsidR="008146A8" w:rsidRPr="009E640C" w:rsidRDefault="008146A8" w:rsidP="00C94E11">
            <w:pPr>
              <w:widowControl w:val="0"/>
              <w:spacing w:line="288" w:lineRule="auto"/>
              <w:ind w:left="284" w:hanging="284"/>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SECTION</w:t>
            </w:r>
          </w:p>
          <w:p w:rsidR="008146A8" w:rsidRPr="009E640C" w:rsidRDefault="008146A8" w:rsidP="00C94E11">
            <w:pPr>
              <w:widowControl w:val="0"/>
              <w:spacing w:line="288" w:lineRule="auto"/>
              <w:ind w:left="284" w:hanging="284"/>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OF THE</w:t>
            </w:r>
          </w:p>
          <w:p w:rsidR="008146A8" w:rsidRPr="009E640C" w:rsidRDefault="008146A8" w:rsidP="00C94E11">
            <w:pPr>
              <w:widowControl w:val="0"/>
              <w:spacing w:line="288" w:lineRule="auto"/>
              <w:ind w:left="284" w:hanging="284"/>
              <w:jc w:val="center"/>
              <w:rPr>
                <w:rFonts w:ascii="Arial" w:hAnsi="Arial" w:cs="Arial"/>
                <w:b w:val="0"/>
                <w:bCs w:val="0"/>
                <w:color w:val="FFFFFF" w:themeColor="background1"/>
                <w:sz w:val="20"/>
                <w:szCs w:val="20"/>
                <w:lang w:val="en-US" w:eastAsia="en-US"/>
              </w:rPr>
            </w:pPr>
            <w:r w:rsidRPr="009E640C">
              <w:rPr>
                <w:rFonts w:ascii="Arial" w:hAnsi="Arial" w:cs="Arial"/>
                <w:b w:val="0"/>
                <w:bCs w:val="0"/>
                <w:color w:val="FFFFFF" w:themeColor="background1"/>
                <w:sz w:val="20"/>
                <w:szCs w:val="20"/>
                <w:lang w:val="en-US" w:eastAsia="en-US"/>
              </w:rPr>
              <w:t>LEGISLATION</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FFFFFF" w:themeColor="background1"/>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Access</w:t>
            </w:r>
            <w:r w:rsidR="0019482B" w:rsidRPr="009E640C">
              <w:rPr>
                <w:rFonts w:ascii="Arial" w:hAnsi="Arial" w:cs="Arial"/>
                <w:sz w:val="20"/>
                <w:szCs w:val="20"/>
              </w:rPr>
              <w:t xml:space="preserve"> documents and information</w:t>
            </w:r>
          </w:p>
        </w:tc>
        <w:tc>
          <w:tcPr>
            <w:tcW w:w="5299" w:type="dxa"/>
            <w:tcBorders>
              <w:top w:val="single" w:sz="4" w:space="0" w:color="FFFFFF" w:themeColor="background1"/>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Official documents and information as may be necessary for the performance of its functions under the Constitution or the Public Service Act.</w:t>
            </w:r>
          </w:p>
        </w:tc>
        <w:tc>
          <w:tcPr>
            <w:tcW w:w="1855" w:type="dxa"/>
            <w:tcBorders>
              <w:top w:val="single" w:sz="4" w:space="0" w:color="FFFFFF" w:themeColor="background1"/>
              <w:left w:val="single" w:sz="4" w:space="0" w:color="FFFFFF" w:themeColor="background1"/>
            </w:tcBorders>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9</w:t>
            </w:r>
          </w:p>
        </w:tc>
      </w:tr>
      <w:tr w:rsidR="008146A8" w:rsidRPr="009E640C" w:rsidTr="0019482B">
        <w:tc>
          <w:tcPr>
            <w:tcW w:w="2088" w:type="dxa"/>
            <w:tcBorders>
              <w:right w:val="single" w:sz="4" w:space="0" w:color="FFFFFF" w:themeColor="background1"/>
            </w:tcBorders>
          </w:tcPr>
          <w:p w:rsidR="008146A8" w:rsidRPr="009E640C" w:rsidRDefault="002928D7" w:rsidP="00C94E11">
            <w:pPr>
              <w:widowControl w:val="0"/>
              <w:tabs>
                <w:tab w:val="left" w:pos="779"/>
              </w:tabs>
              <w:autoSpaceDE w:val="0"/>
              <w:autoSpaceDN w:val="0"/>
              <w:adjustRightInd w:val="0"/>
              <w:spacing w:line="288" w:lineRule="auto"/>
              <w:jc w:val="both"/>
              <w:rPr>
                <w:rFonts w:ascii="Arial" w:hAnsi="Arial" w:cs="Arial"/>
                <w:sz w:val="20"/>
                <w:szCs w:val="20"/>
              </w:rPr>
            </w:pPr>
            <w:r>
              <w:rPr>
                <w:rFonts w:ascii="Arial" w:hAnsi="Arial" w:cs="Arial"/>
                <w:sz w:val="20"/>
                <w:szCs w:val="20"/>
              </w:rPr>
              <w:t>Advis</w:t>
            </w:r>
            <w:r w:rsidR="008146A8" w:rsidRPr="009E640C">
              <w:rPr>
                <w:rFonts w:ascii="Arial" w:hAnsi="Arial" w:cs="Arial"/>
                <w:sz w:val="20"/>
                <w:szCs w:val="20"/>
              </w:rPr>
              <w:t>e</w:t>
            </w:r>
          </w:p>
        </w:tc>
        <w:tc>
          <w:tcPr>
            <w:tcW w:w="5299" w:type="dxa"/>
            <w:tcBorders>
              <w:left w:val="single" w:sz="4" w:space="0" w:color="FFFFFF" w:themeColor="background1"/>
              <w:right w:val="single" w:sz="4" w:space="0" w:color="FFFFFF" w:themeColor="background1"/>
            </w:tcBorders>
          </w:tcPr>
          <w:p w:rsidR="0070308C" w:rsidRPr="009E640C" w:rsidRDefault="008146A8" w:rsidP="002928D7">
            <w:pPr>
              <w:widowControl w:val="0"/>
              <w:spacing w:line="288" w:lineRule="auto"/>
              <w:jc w:val="both"/>
              <w:rPr>
                <w:rFonts w:ascii="Arial" w:hAnsi="Arial" w:cs="Arial"/>
                <w:sz w:val="20"/>
                <w:szCs w:val="20"/>
              </w:rPr>
            </w:pPr>
            <w:r w:rsidRPr="009E640C">
              <w:rPr>
                <w:rFonts w:ascii="Arial" w:hAnsi="Arial" w:cs="Arial"/>
                <w:color w:val="auto"/>
                <w:sz w:val="20"/>
                <w:szCs w:val="20"/>
                <w:lang w:eastAsia="en-US"/>
              </w:rPr>
              <w:t xml:space="preserve">On </w:t>
            </w:r>
            <w:r w:rsidR="00B14702">
              <w:rPr>
                <w:rFonts w:ascii="Arial" w:hAnsi="Arial" w:cs="Arial"/>
                <w:color w:val="auto"/>
                <w:sz w:val="20"/>
                <w:szCs w:val="20"/>
                <w:lang w:eastAsia="en-US"/>
              </w:rPr>
              <w:t>own accord or on receipt of any</w:t>
            </w:r>
            <w:r w:rsidRPr="009E640C">
              <w:rPr>
                <w:rFonts w:ascii="Arial" w:hAnsi="Arial" w:cs="Arial"/>
                <w:color w:val="auto"/>
                <w:sz w:val="20"/>
                <w:szCs w:val="20"/>
                <w:lang w:eastAsia="en-US"/>
              </w:rPr>
              <w:t xml:space="preserve"> complaint, </w:t>
            </w:r>
            <w:r w:rsidRPr="009E640C">
              <w:rPr>
                <w:rFonts w:ascii="Arial" w:hAnsi="Arial" w:cs="Arial"/>
                <w:sz w:val="20"/>
                <w:szCs w:val="20"/>
                <w:lang w:eastAsia="en-US"/>
              </w:rPr>
              <w:t>advise national and provincial organs of state regarding personnel practices in the public service, including those relating to the recruitment, appointment, transfer, discharge and other aspects of the careers of employees in the Public Service.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spacing w:line="288" w:lineRule="auto"/>
              <w:ind w:left="-25" w:firstLine="25"/>
              <w:contextualSpacing/>
              <w:jc w:val="center"/>
              <w:rPr>
                <w:rFonts w:ascii="Arial" w:hAnsi="Arial" w:cs="Arial"/>
                <w:sz w:val="20"/>
                <w:szCs w:val="20"/>
              </w:rPr>
            </w:pPr>
            <w:r w:rsidRPr="009E640C">
              <w:rPr>
                <w:rFonts w:ascii="Arial" w:hAnsi="Arial" w:cs="Arial"/>
                <w:color w:val="auto"/>
                <w:sz w:val="20"/>
                <w:szCs w:val="20"/>
                <w:lang w:val="en-US" w:eastAsia="en-US"/>
              </w:rPr>
              <w:t>196 (4) (f)</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 xml:space="preserve">Call upon </w:t>
            </w:r>
            <w:r w:rsidR="00A47C90" w:rsidRPr="009E640C">
              <w:rPr>
                <w:rFonts w:ascii="Arial" w:hAnsi="Arial" w:cs="Arial"/>
                <w:sz w:val="20"/>
                <w:szCs w:val="20"/>
              </w:rPr>
              <w:t xml:space="preserve">and </w:t>
            </w:r>
            <w:r w:rsidRPr="009E640C">
              <w:rPr>
                <w:rFonts w:ascii="Arial" w:hAnsi="Arial" w:cs="Arial"/>
                <w:sz w:val="20"/>
                <w:szCs w:val="20"/>
              </w:rPr>
              <w:t>administer oath/ accept affirmation</w:t>
            </w: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may call upon and administer an oath, or accept an affirmation from any person present at an inquiry.</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10 (2) (b)</w:t>
            </w:r>
          </w:p>
        </w:tc>
      </w:tr>
      <w:tr w:rsidR="008146A8" w:rsidRPr="009E640C" w:rsidTr="0019482B">
        <w:tc>
          <w:tcPr>
            <w:tcW w:w="2088" w:type="dxa"/>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Conduct</w:t>
            </w:r>
            <w:r w:rsidR="0019482B" w:rsidRPr="009E640C">
              <w:rPr>
                <w:rFonts w:ascii="Arial" w:hAnsi="Arial" w:cs="Arial"/>
                <w:sz w:val="20"/>
                <w:szCs w:val="20"/>
              </w:rPr>
              <w:t xml:space="preserve"> inquiry</w:t>
            </w:r>
          </w:p>
        </w:tc>
        <w:tc>
          <w:tcPr>
            <w:tcW w:w="5299" w:type="dxa"/>
            <w:tcBorders>
              <w:left w:val="single" w:sz="4" w:space="0" w:color="FFFFFF" w:themeColor="background1"/>
              <w:right w:val="single" w:sz="4" w:space="0" w:color="FFFFFF" w:themeColor="background1"/>
            </w:tcBorders>
          </w:tcPr>
          <w:p w:rsidR="008146A8"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Conduct a</w:t>
            </w:r>
            <w:r w:rsidR="008146A8" w:rsidRPr="009E640C">
              <w:rPr>
                <w:rFonts w:ascii="Arial" w:hAnsi="Arial" w:cs="Arial"/>
                <w:color w:val="auto"/>
                <w:sz w:val="20"/>
                <w:szCs w:val="20"/>
                <w:lang w:val="en-US" w:eastAsia="en-US"/>
              </w:rPr>
              <w:t xml:space="preserve">n inquiry into any matter </w:t>
            </w:r>
            <w:proofErr w:type="spellStart"/>
            <w:r w:rsidR="008146A8" w:rsidRPr="009E640C">
              <w:rPr>
                <w:rFonts w:ascii="Arial" w:hAnsi="Arial" w:cs="Arial"/>
                <w:color w:val="auto"/>
                <w:sz w:val="20"/>
                <w:szCs w:val="20"/>
                <w:lang w:val="en-US" w:eastAsia="en-US"/>
              </w:rPr>
              <w:t>authorised</w:t>
            </w:r>
            <w:proofErr w:type="spellEnd"/>
            <w:r w:rsidR="008146A8" w:rsidRPr="009E640C">
              <w:rPr>
                <w:rFonts w:ascii="Arial" w:hAnsi="Arial" w:cs="Arial"/>
                <w:color w:val="auto"/>
                <w:sz w:val="20"/>
                <w:szCs w:val="20"/>
                <w:lang w:val="en-US" w:eastAsia="en-US"/>
              </w:rPr>
              <w:t xml:space="preserve"> by the Constitution or the Public Service Act.</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10 (1)</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Consider grievances</w:t>
            </w: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r w:rsidRPr="009E640C">
              <w:rPr>
                <w:rFonts w:ascii="Arial" w:hAnsi="Arial" w:cs="Arial"/>
                <w:color w:val="auto"/>
                <w:sz w:val="20"/>
                <w:szCs w:val="20"/>
                <w:lang w:val="en-US" w:eastAsia="en-US"/>
              </w:rPr>
              <w:t>Grievances of employees and Heads of Department under certain circumstances.</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contextualSpacing/>
              <w:jc w:val="center"/>
              <w:rPr>
                <w:rFonts w:ascii="Arial" w:hAnsi="Arial" w:cs="Arial"/>
                <w:sz w:val="20"/>
                <w:szCs w:val="20"/>
              </w:rPr>
            </w:pPr>
            <w:r w:rsidRPr="009E640C">
              <w:rPr>
                <w:rFonts w:ascii="Arial" w:hAnsi="Arial" w:cs="Arial"/>
                <w:sz w:val="20"/>
                <w:szCs w:val="20"/>
              </w:rPr>
              <w:t>P</w:t>
            </w:r>
            <w:r w:rsidR="00990122" w:rsidRPr="009E640C">
              <w:rPr>
                <w:rFonts w:ascii="Arial" w:hAnsi="Arial" w:cs="Arial"/>
                <w:sz w:val="20"/>
                <w:szCs w:val="20"/>
              </w:rPr>
              <w:t xml:space="preserve">ublic </w:t>
            </w:r>
            <w:r w:rsidRPr="009E640C">
              <w:rPr>
                <w:rFonts w:ascii="Arial" w:hAnsi="Arial" w:cs="Arial"/>
                <w:sz w:val="20"/>
                <w:szCs w:val="20"/>
              </w:rPr>
              <w:t>S</w:t>
            </w:r>
            <w:r w:rsidR="00990122" w:rsidRPr="009E640C">
              <w:rPr>
                <w:rFonts w:ascii="Arial" w:hAnsi="Arial" w:cs="Arial"/>
                <w:sz w:val="20"/>
                <w:szCs w:val="20"/>
              </w:rPr>
              <w:t>ervice</w:t>
            </w:r>
            <w:r w:rsidRPr="009E640C">
              <w:rPr>
                <w:rFonts w:ascii="Arial" w:hAnsi="Arial" w:cs="Arial"/>
                <w:sz w:val="20"/>
                <w:szCs w:val="20"/>
              </w:rPr>
              <w:t xml:space="preserve"> Act:</w:t>
            </w:r>
            <w:r w:rsidR="00990122" w:rsidRPr="009E640C">
              <w:rPr>
                <w:rFonts w:ascii="Arial" w:hAnsi="Arial" w:cs="Arial"/>
                <w:sz w:val="20"/>
                <w:szCs w:val="20"/>
              </w:rPr>
              <w:t xml:space="preserve"> </w:t>
            </w:r>
            <w:r w:rsidRPr="009E640C">
              <w:rPr>
                <w:rFonts w:ascii="Arial" w:hAnsi="Arial" w:cs="Arial"/>
                <w:sz w:val="20"/>
                <w:szCs w:val="20"/>
              </w:rPr>
              <w:t>35</w:t>
            </w:r>
          </w:p>
        </w:tc>
      </w:tr>
      <w:tr w:rsidR="008146A8" w:rsidRPr="009E640C" w:rsidTr="0019482B">
        <w:tc>
          <w:tcPr>
            <w:tcW w:w="2088" w:type="dxa"/>
            <w:vMerge w:val="restart"/>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Evaluate</w:t>
            </w:r>
          </w:p>
        </w:tc>
        <w:tc>
          <w:tcPr>
            <w:tcW w:w="5299" w:type="dxa"/>
            <w:tcBorders>
              <w:left w:val="single" w:sz="4" w:space="0" w:color="FFFFFF" w:themeColor="background1"/>
              <w:right w:val="single" w:sz="4" w:space="0" w:color="FFFFFF" w:themeColor="background1"/>
            </w:tcBorders>
          </w:tcPr>
          <w:p w:rsidR="008146A8" w:rsidRPr="009E640C" w:rsidRDefault="0019482B"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Evaluate t</w:t>
            </w:r>
            <w:r w:rsidR="008146A8" w:rsidRPr="009E640C">
              <w:rPr>
                <w:rFonts w:ascii="Arial" w:hAnsi="Arial" w:cs="Arial"/>
                <w:color w:val="auto"/>
                <w:sz w:val="20"/>
                <w:szCs w:val="20"/>
                <w:lang w:val="en-US" w:eastAsia="en-US"/>
              </w:rPr>
              <w:t xml:space="preserve">he </w:t>
            </w:r>
            <w:proofErr w:type="spellStart"/>
            <w:r w:rsidR="008146A8" w:rsidRPr="009E640C">
              <w:rPr>
                <w:rFonts w:ascii="Arial" w:hAnsi="Arial" w:cs="Arial"/>
                <w:color w:val="auto"/>
                <w:sz w:val="20"/>
                <w:szCs w:val="20"/>
                <w:lang w:val="en-US" w:eastAsia="en-US"/>
              </w:rPr>
              <w:t>organisation</w:t>
            </w:r>
            <w:proofErr w:type="spellEnd"/>
            <w:r w:rsidR="008146A8" w:rsidRPr="009E640C">
              <w:rPr>
                <w:rFonts w:ascii="Arial" w:hAnsi="Arial" w:cs="Arial"/>
                <w:color w:val="auto"/>
                <w:sz w:val="20"/>
                <w:szCs w:val="20"/>
                <w:lang w:val="en-US" w:eastAsia="en-US"/>
              </w:rPr>
              <w:t>, administration and the personnel practices of the Public Service.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autoSpaceDE w:val="0"/>
              <w:autoSpaceDN w:val="0"/>
              <w:adjustRightInd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(b)</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color w:val="auto"/>
                <w:sz w:val="20"/>
                <w:szCs w:val="20"/>
                <w:lang w:eastAsia="en-US"/>
              </w:rPr>
              <w:t xml:space="preserve">On </w:t>
            </w:r>
            <w:r w:rsidR="00B14702">
              <w:rPr>
                <w:rFonts w:ascii="Arial" w:hAnsi="Arial" w:cs="Arial"/>
                <w:color w:val="auto"/>
                <w:sz w:val="20"/>
                <w:szCs w:val="20"/>
                <w:lang w:eastAsia="en-US"/>
              </w:rPr>
              <w:t>own accord or on receipt of any</w:t>
            </w:r>
            <w:r w:rsidRPr="009E640C">
              <w:rPr>
                <w:rFonts w:ascii="Arial" w:hAnsi="Arial" w:cs="Arial"/>
                <w:color w:val="auto"/>
                <w:sz w:val="20"/>
                <w:szCs w:val="20"/>
                <w:lang w:eastAsia="en-US"/>
              </w:rPr>
              <w:t xml:space="preserve"> complaint, the application of personnel and public administration practices and to report to the relevant executive authority and legislature.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autoSpaceDE w:val="0"/>
              <w:autoSpaceDN w:val="0"/>
              <w:adjustRightInd w:val="0"/>
              <w:spacing w:line="288" w:lineRule="auto"/>
              <w:ind w:left="-25" w:firstLine="25"/>
              <w:jc w:val="center"/>
              <w:rPr>
                <w:rFonts w:ascii="Arial" w:hAnsi="Arial" w:cs="Arial"/>
                <w:sz w:val="20"/>
                <w:szCs w:val="20"/>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(f)</w:t>
            </w:r>
          </w:p>
        </w:tc>
      </w:tr>
      <w:tr w:rsidR="008146A8" w:rsidRPr="009E640C" w:rsidTr="0019482B">
        <w:tc>
          <w:tcPr>
            <w:tcW w:w="2088" w:type="dxa"/>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Examine</w:t>
            </w:r>
            <w:r w:rsidR="0019482B" w:rsidRPr="009E640C">
              <w:rPr>
                <w:rFonts w:ascii="Arial" w:hAnsi="Arial" w:cs="Arial"/>
                <w:sz w:val="20"/>
                <w:szCs w:val="20"/>
              </w:rPr>
              <w:t xml:space="preserve"> or require a person</w:t>
            </w:r>
            <w:r w:rsidR="004C5A89" w:rsidRPr="009E640C">
              <w:rPr>
                <w:rFonts w:ascii="Arial" w:hAnsi="Arial" w:cs="Arial"/>
                <w:sz w:val="20"/>
                <w:szCs w:val="20"/>
              </w:rPr>
              <w:t xml:space="preserve"> to act</w:t>
            </w: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Any person to produce any book, document or object which may have a bearing on the subject of the inquiry.</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10 (2)</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(c)</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val="restart"/>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Exercise/perform</w:t>
            </w:r>
            <w:r w:rsidR="004C5A89" w:rsidRPr="009E640C">
              <w:rPr>
                <w:rFonts w:ascii="Arial" w:hAnsi="Arial" w:cs="Arial"/>
                <w:sz w:val="20"/>
                <w:szCs w:val="20"/>
              </w:rPr>
              <w:t xml:space="preserve"> functions</w:t>
            </w: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additional powers or functions prescribed by an Act of Parliament.</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autoSpaceDE w:val="0"/>
              <w:autoSpaceDN w:val="0"/>
              <w:adjustRightInd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 (g)</w:t>
            </w:r>
          </w:p>
        </w:tc>
      </w:tr>
      <w:tr w:rsidR="008146A8" w:rsidRPr="009E640C" w:rsidTr="0019482B">
        <w:tc>
          <w:tcPr>
            <w:tcW w:w="2088" w:type="dxa"/>
            <w:vMerge/>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r w:rsidRPr="009E640C">
              <w:rPr>
                <w:rFonts w:ascii="Arial" w:hAnsi="Arial" w:cs="Arial"/>
                <w:color w:val="auto"/>
                <w:sz w:val="20"/>
                <w:szCs w:val="20"/>
                <w:lang w:val="en-US" w:eastAsia="en-US"/>
              </w:rPr>
              <w:t>The powers and the duties entrusted to it by the Constitution, the PSC Act and the Public Service Act.</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sz w:val="20"/>
                <w:szCs w:val="20"/>
              </w:rPr>
            </w:pPr>
            <w:r w:rsidRPr="009E640C">
              <w:rPr>
                <w:rFonts w:ascii="Arial" w:hAnsi="Arial" w:cs="Arial"/>
                <w:sz w:val="20"/>
                <w:szCs w:val="20"/>
              </w:rPr>
              <w:t>PSC Act:</w:t>
            </w:r>
          </w:p>
          <w:p w:rsidR="008146A8" w:rsidRPr="009E640C" w:rsidRDefault="008146A8" w:rsidP="00C94E11">
            <w:pPr>
              <w:widowControl w:val="0"/>
              <w:spacing w:line="288" w:lineRule="auto"/>
              <w:ind w:left="-25" w:firstLine="25"/>
              <w:jc w:val="center"/>
              <w:rPr>
                <w:rFonts w:ascii="Arial" w:hAnsi="Arial" w:cs="Arial"/>
                <w:sz w:val="20"/>
                <w:szCs w:val="20"/>
              </w:rPr>
            </w:pPr>
            <w:r w:rsidRPr="009E640C">
              <w:rPr>
                <w:rFonts w:ascii="Arial" w:hAnsi="Arial" w:cs="Arial"/>
                <w:sz w:val="20"/>
                <w:szCs w:val="20"/>
              </w:rPr>
              <w:t>8</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r w:rsidRPr="009E640C">
              <w:rPr>
                <w:rFonts w:ascii="Arial" w:hAnsi="Arial" w:cs="Arial"/>
                <w:sz w:val="20"/>
                <w:szCs w:val="20"/>
              </w:rPr>
              <w:t>Its powers and perform its functions without fear, favour or prejudice.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spacing w:line="288" w:lineRule="auto"/>
              <w:ind w:left="-25" w:firstLine="25"/>
              <w:jc w:val="center"/>
              <w:rPr>
                <w:rFonts w:ascii="Arial" w:hAnsi="Arial" w:cs="Arial"/>
                <w:sz w:val="20"/>
                <w:szCs w:val="20"/>
              </w:rPr>
            </w:pPr>
            <w:r w:rsidRPr="009E640C">
              <w:rPr>
                <w:rFonts w:ascii="Arial" w:hAnsi="Arial" w:cs="Arial"/>
                <w:sz w:val="20"/>
                <w:szCs w:val="20"/>
              </w:rPr>
              <w:t>196 (2)</w:t>
            </w:r>
          </w:p>
        </w:tc>
      </w:tr>
      <w:tr w:rsidR="008146A8" w:rsidRPr="009E640C" w:rsidTr="0019482B">
        <w:tc>
          <w:tcPr>
            <w:tcW w:w="2088" w:type="dxa"/>
            <w:tcBorders>
              <w:right w:val="single" w:sz="4" w:space="0" w:color="FFFFFF" w:themeColor="background1"/>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Inspect</w:t>
            </w: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Departments and other </w:t>
            </w:r>
            <w:proofErr w:type="spellStart"/>
            <w:r w:rsidRPr="009E640C">
              <w:rPr>
                <w:rFonts w:ascii="Arial" w:hAnsi="Arial" w:cs="Arial"/>
                <w:color w:val="auto"/>
                <w:sz w:val="20"/>
                <w:szCs w:val="20"/>
                <w:lang w:val="en-US" w:eastAsia="en-US"/>
              </w:rPr>
              <w:t>organisational</w:t>
            </w:r>
            <w:proofErr w:type="spellEnd"/>
            <w:r w:rsidRPr="009E640C">
              <w:rPr>
                <w:rFonts w:ascii="Arial" w:hAnsi="Arial" w:cs="Arial"/>
                <w:color w:val="auto"/>
                <w:sz w:val="20"/>
                <w:szCs w:val="20"/>
                <w:lang w:val="en-US" w:eastAsia="en-US"/>
              </w:rPr>
              <w:t xml:space="preserve"> components in the Public Service.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r w:rsidR="00990122"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9</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val="restart"/>
            <w:tcBorders>
              <w:right w:val="single" w:sz="4" w:space="0" w:color="FFFFFF" w:themeColor="background1"/>
            </w:tcBorders>
          </w:tcPr>
          <w:p w:rsidR="008146A8" w:rsidRPr="009E640C" w:rsidRDefault="008146A8" w:rsidP="00C94E11">
            <w:pPr>
              <w:widowControl w:val="0"/>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Investigate</w:t>
            </w: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The </w:t>
            </w:r>
            <w:proofErr w:type="spellStart"/>
            <w:r w:rsidRPr="009E640C">
              <w:rPr>
                <w:rFonts w:ascii="Arial" w:hAnsi="Arial" w:cs="Arial"/>
                <w:color w:val="auto"/>
                <w:sz w:val="20"/>
                <w:szCs w:val="20"/>
                <w:lang w:val="en-US" w:eastAsia="en-US"/>
              </w:rPr>
              <w:t>organisation</w:t>
            </w:r>
            <w:proofErr w:type="spellEnd"/>
            <w:r w:rsidRPr="009E640C">
              <w:rPr>
                <w:rFonts w:ascii="Arial" w:hAnsi="Arial" w:cs="Arial"/>
                <w:color w:val="auto"/>
                <w:sz w:val="20"/>
                <w:szCs w:val="20"/>
                <w:lang w:val="en-US" w:eastAsia="en-US"/>
              </w:rPr>
              <w:t>, administration and the personnel practices of the Public Service.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(b)</w:t>
            </w:r>
          </w:p>
        </w:tc>
      </w:tr>
      <w:tr w:rsidR="008146A8" w:rsidRPr="009E640C" w:rsidTr="0019482B">
        <w:tc>
          <w:tcPr>
            <w:tcW w:w="2088" w:type="dxa"/>
            <w:vMerge/>
            <w:tcBorders>
              <w:right w:val="single" w:sz="4" w:space="0" w:color="FFFFFF" w:themeColor="background1"/>
            </w:tcBorders>
          </w:tcPr>
          <w:p w:rsidR="008146A8" w:rsidRPr="009E640C" w:rsidRDefault="008146A8" w:rsidP="00C94E11">
            <w:pPr>
              <w:widowControl w:val="0"/>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eastAsia="en-US"/>
              </w:rPr>
              <w:t xml:space="preserve">On </w:t>
            </w:r>
            <w:r w:rsidR="00B14702">
              <w:rPr>
                <w:rFonts w:ascii="Arial" w:hAnsi="Arial" w:cs="Arial"/>
                <w:color w:val="auto"/>
                <w:sz w:val="20"/>
                <w:szCs w:val="20"/>
                <w:lang w:eastAsia="en-US"/>
              </w:rPr>
              <w:t>own accord or on receipt of any</w:t>
            </w:r>
            <w:r w:rsidRPr="009E640C">
              <w:rPr>
                <w:rFonts w:ascii="Arial" w:hAnsi="Arial" w:cs="Arial"/>
                <w:color w:val="auto"/>
                <w:sz w:val="20"/>
                <w:szCs w:val="20"/>
                <w:lang w:eastAsia="en-US"/>
              </w:rPr>
              <w:t xml:space="preserve"> complaint, the application of personnel and public administration practices and to report to the relevant executive authority and legislature.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 (f)</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eastAsia="en-US"/>
              </w:rPr>
              <w:t xml:space="preserve">On own accord or on </w:t>
            </w:r>
            <w:r w:rsidR="00B14702">
              <w:rPr>
                <w:rFonts w:ascii="Arial" w:hAnsi="Arial" w:cs="Arial"/>
                <w:color w:val="auto"/>
                <w:sz w:val="20"/>
                <w:szCs w:val="20"/>
                <w:lang w:eastAsia="en-US"/>
              </w:rPr>
              <w:t>receipt of any</w:t>
            </w:r>
            <w:r w:rsidRPr="009E640C">
              <w:rPr>
                <w:rFonts w:ascii="Arial" w:hAnsi="Arial" w:cs="Arial"/>
                <w:color w:val="auto"/>
                <w:sz w:val="20"/>
                <w:szCs w:val="20"/>
                <w:lang w:eastAsia="en-US"/>
              </w:rPr>
              <w:t xml:space="preserve"> complaint, grievances of employees in the Public Service concerning official acts or omissions and to recommend appropriate remedies.</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(f)</w:t>
            </w:r>
          </w:p>
        </w:tc>
      </w:tr>
      <w:tr w:rsidR="008146A8" w:rsidRPr="009E640C" w:rsidTr="0019482B">
        <w:tc>
          <w:tcPr>
            <w:tcW w:w="2088" w:type="dxa"/>
            <w:vMerge/>
            <w:tcBorders>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r w:rsidRPr="009E640C">
              <w:rPr>
                <w:rFonts w:ascii="Arial" w:hAnsi="Arial" w:cs="Arial"/>
                <w:color w:val="auto"/>
                <w:sz w:val="20"/>
                <w:szCs w:val="20"/>
                <w:lang w:eastAsia="en-US"/>
              </w:rPr>
              <w:t xml:space="preserve">On </w:t>
            </w:r>
            <w:r w:rsidR="00B14702">
              <w:rPr>
                <w:rFonts w:ascii="Arial" w:hAnsi="Arial" w:cs="Arial"/>
                <w:color w:val="auto"/>
                <w:sz w:val="20"/>
                <w:szCs w:val="20"/>
                <w:lang w:eastAsia="en-US"/>
              </w:rPr>
              <w:t>own accord or on receipt of any</w:t>
            </w:r>
            <w:r w:rsidRPr="009E640C">
              <w:rPr>
                <w:rFonts w:ascii="Arial" w:hAnsi="Arial" w:cs="Arial"/>
                <w:color w:val="auto"/>
                <w:sz w:val="20"/>
                <w:szCs w:val="20"/>
                <w:lang w:eastAsia="en-US"/>
              </w:rPr>
              <w:t xml:space="preserve"> complaint, </w:t>
            </w:r>
            <w:r w:rsidRPr="009E640C">
              <w:rPr>
                <w:rFonts w:ascii="Arial" w:hAnsi="Arial" w:cs="Arial"/>
                <w:sz w:val="20"/>
                <w:szCs w:val="20"/>
                <w:lang w:eastAsia="en-US"/>
              </w:rPr>
              <w:t>adherence to applicable procedures in the Public Service.</w:t>
            </w:r>
          </w:p>
        </w:tc>
        <w:tc>
          <w:tcPr>
            <w:tcW w:w="1855" w:type="dxa"/>
            <w:tcBorders>
              <w:left w:val="single" w:sz="4" w:space="0" w:color="FFFFFF" w:themeColor="background1"/>
            </w:tcBorders>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spacing w:line="288" w:lineRule="auto"/>
              <w:ind w:left="-25" w:firstLine="25"/>
              <w:jc w:val="center"/>
              <w:rPr>
                <w:rFonts w:ascii="Arial" w:hAnsi="Arial" w:cs="Arial"/>
                <w:sz w:val="20"/>
                <w:szCs w:val="20"/>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(f)</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r w:rsidRPr="009E640C">
              <w:rPr>
                <w:rFonts w:ascii="Arial" w:hAnsi="Arial" w:cs="Arial"/>
                <w:color w:val="auto"/>
                <w:sz w:val="20"/>
                <w:szCs w:val="20"/>
                <w:lang w:val="en-US" w:eastAsia="en-US"/>
              </w:rPr>
              <w:t>Compliance with the Public Service Act.</w:t>
            </w:r>
          </w:p>
        </w:tc>
        <w:tc>
          <w:tcPr>
            <w:tcW w:w="1855" w:type="dxa"/>
            <w:tcBorders>
              <w:left w:val="single" w:sz="4" w:space="0" w:color="FFFFFF" w:themeColor="background1"/>
            </w:tcBorders>
          </w:tcPr>
          <w:p w:rsidR="008146A8" w:rsidRPr="009E640C" w:rsidRDefault="008146A8" w:rsidP="00C94E11">
            <w:pPr>
              <w:spacing w:line="288" w:lineRule="auto"/>
              <w:ind w:left="-25" w:firstLine="25"/>
              <w:jc w:val="center"/>
              <w:rPr>
                <w:rFonts w:ascii="Arial" w:hAnsi="Arial" w:cs="Arial"/>
                <w:sz w:val="20"/>
                <w:szCs w:val="20"/>
              </w:rPr>
            </w:pPr>
            <w:r w:rsidRPr="009E640C">
              <w:rPr>
                <w:rFonts w:ascii="Arial" w:hAnsi="Arial" w:cs="Arial"/>
                <w:sz w:val="20"/>
                <w:szCs w:val="20"/>
              </w:rPr>
              <w:t>Public Service Act:</w:t>
            </w:r>
          </w:p>
          <w:p w:rsidR="008146A8" w:rsidRPr="009E640C" w:rsidRDefault="008146A8" w:rsidP="00C94E11">
            <w:pPr>
              <w:spacing w:line="288" w:lineRule="auto"/>
              <w:ind w:left="-25" w:firstLine="25"/>
              <w:jc w:val="center"/>
              <w:rPr>
                <w:rFonts w:ascii="Arial" w:hAnsi="Arial" w:cs="Arial"/>
                <w:sz w:val="20"/>
                <w:szCs w:val="20"/>
              </w:rPr>
            </w:pPr>
            <w:r w:rsidRPr="009E640C">
              <w:rPr>
                <w:rFonts w:ascii="Arial" w:hAnsi="Arial" w:cs="Arial"/>
                <w:color w:val="auto"/>
                <w:sz w:val="20"/>
                <w:szCs w:val="20"/>
                <w:lang w:val="en-US" w:eastAsia="en-US"/>
              </w:rPr>
              <w:t>5 (8)</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(a)</w:t>
            </w:r>
          </w:p>
        </w:tc>
      </w:tr>
      <w:tr w:rsidR="008146A8" w:rsidRPr="009E640C" w:rsidTr="0019482B">
        <w:tc>
          <w:tcPr>
            <w:tcW w:w="2088" w:type="dxa"/>
            <w:vMerge/>
            <w:tcBorders>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p>
        </w:tc>
        <w:tc>
          <w:tcPr>
            <w:tcW w:w="5299" w:type="dxa"/>
            <w:tcBorders>
              <w:left w:val="single" w:sz="4" w:space="0" w:color="FFFFFF" w:themeColor="background1"/>
              <w:right w:val="single" w:sz="4" w:space="0" w:color="FFFFFF" w:themeColor="background1"/>
            </w:tcBorders>
          </w:tcPr>
          <w:p w:rsidR="008146A8" w:rsidRPr="009E640C" w:rsidRDefault="008146A8" w:rsidP="00C94E11">
            <w:pPr>
              <w:widowControl w:val="0"/>
              <w:spacing w:line="288" w:lineRule="auto"/>
              <w:jc w:val="both"/>
              <w:rPr>
                <w:rFonts w:ascii="Arial" w:hAnsi="Arial" w:cs="Arial"/>
                <w:sz w:val="20"/>
                <w:szCs w:val="20"/>
              </w:rPr>
            </w:pPr>
            <w:r w:rsidRPr="009E640C">
              <w:rPr>
                <w:rFonts w:ascii="Arial" w:hAnsi="Arial" w:cs="Arial"/>
                <w:color w:val="auto"/>
                <w:sz w:val="20"/>
                <w:szCs w:val="20"/>
                <w:lang w:val="en-US" w:eastAsia="en-US"/>
              </w:rPr>
              <w:t>Grievances of employees and Heads of Department under certain circumstances.</w:t>
            </w:r>
          </w:p>
        </w:tc>
        <w:tc>
          <w:tcPr>
            <w:tcW w:w="1855" w:type="dxa"/>
            <w:tcBorders>
              <w:left w:val="single" w:sz="4" w:space="0" w:color="FFFFFF" w:themeColor="background1"/>
            </w:tcBorders>
          </w:tcPr>
          <w:p w:rsidR="008146A8" w:rsidRPr="009E640C" w:rsidRDefault="008146A8" w:rsidP="00C94E11">
            <w:pPr>
              <w:spacing w:line="288" w:lineRule="auto"/>
              <w:ind w:left="-25" w:firstLine="25"/>
              <w:jc w:val="center"/>
              <w:rPr>
                <w:rFonts w:ascii="Arial" w:hAnsi="Arial" w:cs="Arial"/>
                <w:sz w:val="20"/>
                <w:szCs w:val="20"/>
              </w:rPr>
            </w:pPr>
            <w:r w:rsidRPr="009E640C">
              <w:rPr>
                <w:rFonts w:ascii="Arial" w:hAnsi="Arial" w:cs="Arial"/>
                <w:sz w:val="20"/>
                <w:szCs w:val="20"/>
              </w:rPr>
              <w:t>Public Service Act:</w:t>
            </w:r>
            <w:r w:rsidR="00990122" w:rsidRPr="009E640C">
              <w:rPr>
                <w:rFonts w:ascii="Arial" w:hAnsi="Arial" w:cs="Arial"/>
                <w:sz w:val="20"/>
                <w:szCs w:val="20"/>
              </w:rPr>
              <w:t xml:space="preserve"> </w:t>
            </w:r>
            <w:r w:rsidRPr="009E640C">
              <w:rPr>
                <w:rFonts w:ascii="Arial" w:hAnsi="Arial" w:cs="Arial"/>
                <w:sz w:val="20"/>
                <w:szCs w:val="20"/>
              </w:rPr>
              <w:t>35</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val="restart"/>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Issue directions</w:t>
            </w:r>
          </w:p>
        </w:tc>
        <w:tc>
          <w:tcPr>
            <w:tcW w:w="5299" w:type="dxa"/>
            <w:tcBorders>
              <w:lef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color w:val="auto"/>
                <w:sz w:val="20"/>
                <w:szCs w:val="20"/>
                <w:lang w:val="en-US" w:eastAsia="en-US"/>
              </w:rPr>
              <w:t>Aimed at ensuring that personnel procedures relating to recruitment, transfers, promotions and dismissals comply with the va</w:t>
            </w:r>
            <w:r w:rsidR="00824D56" w:rsidRPr="009E640C">
              <w:rPr>
                <w:rFonts w:ascii="Arial" w:hAnsi="Arial" w:cs="Arial"/>
                <w:color w:val="auto"/>
                <w:sz w:val="20"/>
                <w:szCs w:val="20"/>
                <w:lang w:val="en-US" w:eastAsia="en-US"/>
              </w:rPr>
              <w:t>lues and principles set out in S</w:t>
            </w:r>
            <w:r w:rsidRPr="009E640C">
              <w:rPr>
                <w:rFonts w:ascii="Arial" w:hAnsi="Arial" w:cs="Arial"/>
                <w:color w:val="auto"/>
                <w:sz w:val="20"/>
                <w:szCs w:val="20"/>
                <w:lang w:val="en-US" w:eastAsia="en-US"/>
              </w:rPr>
              <w:t>ection 195.</w:t>
            </w:r>
          </w:p>
        </w:tc>
        <w:tc>
          <w:tcPr>
            <w:tcW w:w="1855" w:type="dxa"/>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autoSpaceDE w:val="0"/>
              <w:autoSpaceDN w:val="0"/>
              <w:adjustRightInd w:val="0"/>
              <w:spacing w:line="288" w:lineRule="auto"/>
              <w:ind w:left="-25" w:firstLine="25"/>
              <w:jc w:val="center"/>
              <w:rPr>
                <w:rFonts w:ascii="Arial" w:hAnsi="Arial" w:cs="Arial"/>
                <w:sz w:val="20"/>
                <w:szCs w:val="20"/>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(d)</w:t>
            </w:r>
          </w:p>
        </w:tc>
      </w:tr>
      <w:tr w:rsidR="008146A8" w:rsidRPr="009E640C" w:rsidTr="0019482B">
        <w:tc>
          <w:tcPr>
            <w:tcW w:w="2088" w:type="dxa"/>
            <w:vMerge/>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8146A8" w:rsidRPr="009E640C" w:rsidRDefault="008146A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C</w:t>
            </w:r>
            <w:r w:rsidR="00824D56" w:rsidRPr="009E640C">
              <w:rPr>
                <w:rFonts w:ascii="Arial" w:hAnsi="Arial" w:cs="Arial"/>
                <w:color w:val="auto"/>
                <w:sz w:val="20"/>
                <w:szCs w:val="20"/>
                <w:lang w:val="en-US" w:eastAsia="en-US"/>
              </w:rPr>
              <w:t>ontemplated in S</w:t>
            </w:r>
            <w:r w:rsidRPr="009E640C">
              <w:rPr>
                <w:rFonts w:ascii="Arial" w:hAnsi="Arial" w:cs="Arial"/>
                <w:color w:val="auto"/>
                <w:sz w:val="20"/>
                <w:szCs w:val="20"/>
                <w:lang w:val="en-US" w:eastAsia="en-US"/>
              </w:rPr>
              <w:t>ection 196 (4)</w:t>
            </w:r>
            <w:r w:rsidR="00246849" w:rsidRPr="009E640C">
              <w:rPr>
                <w:rFonts w:ascii="Arial" w:hAnsi="Arial" w:cs="Arial"/>
                <w:color w:val="auto"/>
                <w:sz w:val="20"/>
                <w:szCs w:val="20"/>
                <w:lang w:val="en-US" w:eastAsia="en-US"/>
              </w:rPr>
              <w:t xml:space="preserve"> </w:t>
            </w:r>
            <w:r w:rsidRPr="00142C2C">
              <w:rPr>
                <w:rFonts w:ascii="Arial" w:hAnsi="Arial" w:cs="Arial"/>
                <w:iCs/>
                <w:sz w:val="20"/>
                <w:szCs w:val="20"/>
              </w:rPr>
              <w:t>(d)</w:t>
            </w:r>
            <w:r w:rsidRPr="009E640C">
              <w:rPr>
                <w:rFonts w:ascii="Arial" w:hAnsi="Arial" w:cs="Arial"/>
                <w:i/>
                <w:iCs/>
                <w:color w:val="auto"/>
                <w:sz w:val="20"/>
                <w:szCs w:val="20"/>
                <w:lang w:val="en-US" w:eastAsia="en-US"/>
              </w:rPr>
              <w:t xml:space="preserve"> </w:t>
            </w:r>
            <w:r w:rsidRPr="009E640C">
              <w:rPr>
                <w:rFonts w:ascii="Arial" w:hAnsi="Arial" w:cs="Arial"/>
                <w:color w:val="auto"/>
                <w:sz w:val="20"/>
                <w:szCs w:val="20"/>
                <w:lang w:val="en-US" w:eastAsia="en-US"/>
              </w:rPr>
              <w:t>of the Constitution in order to ensure compliance with the Public Service Act.</w:t>
            </w:r>
          </w:p>
        </w:tc>
        <w:tc>
          <w:tcPr>
            <w:tcW w:w="1855" w:type="dxa"/>
          </w:tcPr>
          <w:p w:rsidR="008146A8" w:rsidRPr="009E640C" w:rsidRDefault="008146A8" w:rsidP="00C94E11">
            <w:pPr>
              <w:spacing w:line="288" w:lineRule="auto"/>
              <w:ind w:left="-25" w:firstLine="25"/>
              <w:jc w:val="center"/>
              <w:rPr>
                <w:rFonts w:ascii="Arial" w:hAnsi="Arial" w:cs="Arial"/>
                <w:color w:val="auto"/>
                <w:sz w:val="20"/>
                <w:szCs w:val="20"/>
                <w:lang w:val="en-US" w:eastAsia="en-US"/>
              </w:rPr>
            </w:pPr>
            <w:r w:rsidRPr="009E640C">
              <w:rPr>
                <w:rFonts w:ascii="Arial" w:hAnsi="Arial" w:cs="Arial"/>
                <w:sz w:val="20"/>
                <w:szCs w:val="20"/>
              </w:rPr>
              <w:t>Public Service Act:</w:t>
            </w:r>
            <w:r w:rsidR="00990122" w:rsidRPr="009E640C">
              <w:rPr>
                <w:rFonts w:ascii="Arial" w:hAnsi="Arial" w:cs="Arial"/>
                <w:sz w:val="20"/>
                <w:szCs w:val="20"/>
              </w:rPr>
              <w:t xml:space="preserve"> </w:t>
            </w:r>
            <w:r w:rsidRPr="009E640C">
              <w:rPr>
                <w:rFonts w:ascii="Arial" w:hAnsi="Arial" w:cs="Arial"/>
                <w:color w:val="auto"/>
                <w:sz w:val="20"/>
                <w:szCs w:val="20"/>
                <w:lang w:val="en-US" w:eastAsia="en-US"/>
              </w:rPr>
              <w:t>5 (8)</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(a)</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val="restart"/>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Make rules</w:t>
            </w:r>
          </w:p>
        </w:tc>
        <w:tc>
          <w:tcPr>
            <w:tcW w:w="5299" w:type="dxa"/>
            <w:tcBorders>
              <w:left w:val="single" w:sz="4" w:space="0" w:color="FFFFFF"/>
            </w:tcBorders>
          </w:tcPr>
          <w:p w:rsidR="008146A8" w:rsidRPr="009E640C" w:rsidRDefault="008146A8" w:rsidP="00C94E11">
            <w:pPr>
              <w:widowControl w:val="0"/>
              <w:spacing w:line="288" w:lineRule="auto"/>
              <w:jc w:val="both"/>
              <w:rPr>
                <w:rFonts w:ascii="Arial" w:hAnsi="Arial" w:cs="Arial"/>
                <w:b/>
                <w:color w:val="auto"/>
                <w:sz w:val="20"/>
                <w:szCs w:val="20"/>
                <w:lang w:val="en-US" w:eastAsia="en-US"/>
              </w:rPr>
            </w:pPr>
            <w:r w:rsidRPr="009E640C">
              <w:rPr>
                <w:rFonts w:ascii="Arial" w:hAnsi="Arial" w:cs="Arial"/>
                <w:color w:val="auto"/>
                <w:sz w:val="20"/>
                <w:szCs w:val="20"/>
                <w:lang w:val="en-US" w:eastAsia="en-US"/>
              </w:rPr>
              <w:t>On the investigation, monitoring and evalua</w:t>
            </w:r>
            <w:r w:rsidR="00824D56" w:rsidRPr="009E640C">
              <w:rPr>
                <w:rFonts w:ascii="Arial" w:hAnsi="Arial" w:cs="Arial"/>
                <w:color w:val="auto"/>
                <w:sz w:val="20"/>
                <w:szCs w:val="20"/>
                <w:lang w:val="en-US" w:eastAsia="en-US"/>
              </w:rPr>
              <w:t>tion of those matters to which S</w:t>
            </w:r>
            <w:r w:rsidRPr="009E640C">
              <w:rPr>
                <w:rFonts w:ascii="Arial" w:hAnsi="Arial" w:cs="Arial"/>
                <w:color w:val="auto"/>
                <w:sz w:val="20"/>
                <w:szCs w:val="20"/>
                <w:lang w:val="en-US" w:eastAsia="en-US"/>
              </w:rPr>
              <w:t>ection 196</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(4) of the Constitution relate.</w:t>
            </w:r>
          </w:p>
        </w:tc>
        <w:tc>
          <w:tcPr>
            <w:tcW w:w="1855" w:type="dxa"/>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11 (a)</w:t>
            </w:r>
          </w:p>
        </w:tc>
      </w:tr>
      <w:tr w:rsidR="008146A8" w:rsidRPr="009E640C" w:rsidTr="0019482B">
        <w:tc>
          <w:tcPr>
            <w:tcW w:w="2088" w:type="dxa"/>
            <w:vMerge/>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8146A8" w:rsidRPr="009E640C" w:rsidRDefault="008146A8" w:rsidP="00227EB1">
            <w:pPr>
              <w:widowControl w:val="0"/>
              <w:spacing w:line="288" w:lineRule="auto"/>
              <w:jc w:val="both"/>
              <w:rPr>
                <w:rFonts w:ascii="Arial" w:hAnsi="Arial" w:cs="Arial"/>
                <w:b/>
                <w:color w:val="auto"/>
                <w:sz w:val="20"/>
                <w:szCs w:val="20"/>
                <w:lang w:val="en-US" w:eastAsia="en-US"/>
              </w:rPr>
            </w:pPr>
            <w:r w:rsidRPr="009E640C">
              <w:rPr>
                <w:rFonts w:ascii="Arial" w:hAnsi="Arial" w:cs="Arial"/>
                <w:color w:val="auto"/>
                <w:sz w:val="20"/>
                <w:szCs w:val="20"/>
                <w:lang w:val="en-US" w:eastAsia="en-US"/>
              </w:rPr>
              <w:t xml:space="preserve">On the powers and duties of the chairperson, deputy chairperson or any other commissioner and the delegation and assignment of any power and duty entrusted to the </w:t>
            </w:r>
            <w:r w:rsidR="00227EB1">
              <w:rPr>
                <w:rFonts w:ascii="Arial" w:hAnsi="Arial" w:cs="Arial"/>
                <w:color w:val="auto"/>
                <w:sz w:val="20"/>
                <w:szCs w:val="20"/>
                <w:lang w:val="en-US" w:eastAsia="en-US"/>
              </w:rPr>
              <w:t>PSC</w:t>
            </w:r>
            <w:r w:rsidR="00227EB1"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by the PSC Act, the Constitution or the Public Service Act to provincial commissioners.</w:t>
            </w:r>
          </w:p>
        </w:tc>
        <w:tc>
          <w:tcPr>
            <w:tcW w:w="1855" w:type="dxa"/>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11 (b)</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8146A8" w:rsidRPr="009E640C" w:rsidRDefault="008146A8" w:rsidP="00227EB1">
            <w:pPr>
              <w:widowControl w:val="0"/>
              <w:spacing w:line="288" w:lineRule="auto"/>
              <w:jc w:val="both"/>
              <w:rPr>
                <w:rFonts w:ascii="Arial" w:hAnsi="Arial" w:cs="Arial"/>
                <w:b/>
                <w:color w:val="auto"/>
                <w:sz w:val="20"/>
                <w:szCs w:val="20"/>
                <w:lang w:val="en-US" w:eastAsia="en-US"/>
              </w:rPr>
            </w:pPr>
            <w:r w:rsidRPr="009E640C">
              <w:rPr>
                <w:rFonts w:ascii="Arial" w:hAnsi="Arial" w:cs="Arial"/>
                <w:color w:val="auto"/>
                <w:sz w:val="20"/>
                <w:szCs w:val="20"/>
                <w:lang w:val="en-US" w:eastAsia="en-US"/>
              </w:rPr>
              <w:t xml:space="preserve">On the manner in which meetings of the </w:t>
            </w:r>
            <w:r w:rsidR="00227EB1">
              <w:rPr>
                <w:rFonts w:ascii="Arial" w:hAnsi="Arial" w:cs="Arial"/>
                <w:color w:val="auto"/>
                <w:sz w:val="20"/>
                <w:szCs w:val="20"/>
                <w:lang w:val="en-US" w:eastAsia="en-US"/>
              </w:rPr>
              <w:t>PSC</w:t>
            </w:r>
            <w:r w:rsidR="00227EB1"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shall be convened, the procedure to be followed in meetings and the conduct of its business, quorum and the manner in which minutes should be kept.</w:t>
            </w:r>
          </w:p>
        </w:tc>
        <w:tc>
          <w:tcPr>
            <w:tcW w:w="1855" w:type="dxa"/>
          </w:tcPr>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8146A8" w:rsidRPr="009E640C" w:rsidRDefault="008146A8"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11 (c)</w:t>
            </w:r>
          </w:p>
        </w:tc>
      </w:tr>
      <w:tr w:rsidR="008146A8" w:rsidRPr="009E640C" w:rsidTr="0019482B">
        <w:tc>
          <w:tcPr>
            <w:tcW w:w="2088" w:type="dxa"/>
            <w:vMerge w:val="restart"/>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Monitor</w:t>
            </w:r>
          </w:p>
        </w:tc>
        <w:tc>
          <w:tcPr>
            <w:tcW w:w="5299" w:type="dxa"/>
            <w:tcBorders>
              <w:lef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The </w:t>
            </w:r>
            <w:proofErr w:type="spellStart"/>
            <w:r w:rsidRPr="009E640C">
              <w:rPr>
                <w:rFonts w:ascii="Arial" w:hAnsi="Arial" w:cs="Arial"/>
                <w:color w:val="auto"/>
                <w:sz w:val="20"/>
                <w:szCs w:val="20"/>
                <w:lang w:val="en-US" w:eastAsia="en-US"/>
              </w:rPr>
              <w:t>organisation</w:t>
            </w:r>
            <w:proofErr w:type="spellEnd"/>
            <w:r w:rsidRPr="009E640C">
              <w:rPr>
                <w:rFonts w:ascii="Arial" w:hAnsi="Arial" w:cs="Arial"/>
                <w:color w:val="auto"/>
                <w:sz w:val="20"/>
                <w:szCs w:val="20"/>
                <w:lang w:val="en-US" w:eastAsia="en-US"/>
              </w:rPr>
              <w:t>, administration and the personnel practices of the Public Service.</w:t>
            </w:r>
          </w:p>
        </w:tc>
        <w:tc>
          <w:tcPr>
            <w:tcW w:w="1855" w:type="dxa"/>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autoSpaceDE w:val="0"/>
              <w:autoSpaceDN w:val="0"/>
              <w:adjustRightInd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(b)</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eastAsia="en-US"/>
              </w:rPr>
              <w:t xml:space="preserve">On </w:t>
            </w:r>
            <w:r w:rsidR="00B14702">
              <w:rPr>
                <w:rFonts w:ascii="Arial" w:hAnsi="Arial" w:cs="Arial"/>
                <w:color w:val="auto"/>
                <w:sz w:val="20"/>
                <w:szCs w:val="20"/>
                <w:lang w:eastAsia="en-US"/>
              </w:rPr>
              <w:t>own accord or on receipt of any</w:t>
            </w:r>
            <w:r w:rsidRPr="009E640C">
              <w:rPr>
                <w:rFonts w:ascii="Arial" w:hAnsi="Arial" w:cs="Arial"/>
                <w:color w:val="auto"/>
                <w:sz w:val="20"/>
                <w:szCs w:val="20"/>
                <w:lang w:eastAsia="en-US"/>
              </w:rPr>
              <w:t xml:space="preserve"> complaint, </w:t>
            </w:r>
            <w:r w:rsidRPr="009E640C">
              <w:rPr>
                <w:rFonts w:ascii="Arial" w:hAnsi="Arial" w:cs="Arial"/>
                <w:sz w:val="20"/>
                <w:szCs w:val="20"/>
                <w:lang w:eastAsia="en-US"/>
              </w:rPr>
              <w:t>adherence to applicable procedures in the Public Service.</w:t>
            </w:r>
          </w:p>
        </w:tc>
        <w:tc>
          <w:tcPr>
            <w:tcW w:w="1855" w:type="dxa"/>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autoSpaceDE w:val="0"/>
              <w:autoSpaceDN w:val="0"/>
              <w:adjustRightInd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(f)</w:t>
            </w:r>
          </w:p>
        </w:tc>
      </w:tr>
      <w:tr w:rsidR="008146A8" w:rsidRPr="009E640C" w:rsidTr="0019482B">
        <w:tc>
          <w:tcPr>
            <w:tcW w:w="2088" w:type="dxa"/>
            <w:vMerge w:val="restart"/>
            <w:tcBorders>
              <w:right w:val="single" w:sz="4" w:space="0" w:color="FFFFFF"/>
            </w:tcBorders>
          </w:tcPr>
          <w:p w:rsidR="008146A8" w:rsidRPr="009E640C" w:rsidRDefault="008146A8" w:rsidP="00C94E11">
            <w:pPr>
              <w:widowControl w:val="0"/>
              <w:spacing w:line="288" w:lineRule="auto"/>
              <w:jc w:val="both"/>
              <w:rPr>
                <w:rFonts w:ascii="Arial" w:hAnsi="Arial" w:cs="Arial"/>
                <w:sz w:val="20"/>
                <w:szCs w:val="20"/>
              </w:rPr>
            </w:pPr>
            <w:r w:rsidRPr="009E640C">
              <w:rPr>
                <w:rFonts w:ascii="Arial" w:hAnsi="Arial" w:cs="Arial"/>
                <w:color w:val="auto"/>
                <w:sz w:val="20"/>
                <w:szCs w:val="20"/>
                <w:lang w:val="en-US" w:eastAsia="en-US"/>
              </w:rPr>
              <w:t>Promote</w:t>
            </w:r>
          </w:p>
        </w:tc>
        <w:tc>
          <w:tcPr>
            <w:tcW w:w="5299" w:type="dxa"/>
            <w:tcBorders>
              <w:left w:val="single" w:sz="4" w:space="0" w:color="FFFFFF"/>
            </w:tcBorders>
          </w:tcPr>
          <w:p w:rsidR="008146A8" w:rsidRPr="009E640C" w:rsidRDefault="008146A8"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Values</w:t>
            </w:r>
            <w:r w:rsidR="00824D56" w:rsidRPr="009E640C">
              <w:rPr>
                <w:rFonts w:ascii="Arial" w:hAnsi="Arial" w:cs="Arial"/>
                <w:color w:val="auto"/>
                <w:sz w:val="20"/>
                <w:szCs w:val="20"/>
                <w:lang w:val="en-US" w:eastAsia="en-US"/>
              </w:rPr>
              <w:t xml:space="preserve"> and principles, as set out in S</w:t>
            </w:r>
            <w:r w:rsidRPr="009E640C">
              <w:rPr>
                <w:rFonts w:ascii="Arial" w:hAnsi="Arial" w:cs="Arial"/>
                <w:color w:val="auto"/>
                <w:sz w:val="20"/>
                <w:szCs w:val="20"/>
                <w:lang w:val="en-US" w:eastAsia="en-US"/>
              </w:rPr>
              <w:t>ection 195, throughout the Public Service.</w:t>
            </w:r>
          </w:p>
        </w:tc>
        <w:tc>
          <w:tcPr>
            <w:tcW w:w="1855" w:type="dxa"/>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(a)</w:t>
            </w:r>
          </w:p>
        </w:tc>
      </w:tr>
      <w:tr w:rsidR="008146A8"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cBorders>
          </w:tcPr>
          <w:p w:rsidR="008146A8" w:rsidRPr="009E640C" w:rsidRDefault="008146A8" w:rsidP="00C94E11">
            <w:pPr>
              <w:widowControl w:val="0"/>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8146A8" w:rsidRPr="009E640C" w:rsidRDefault="008146A8" w:rsidP="00C94E11">
            <w:pPr>
              <w:widowControl w:val="0"/>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sz w:val="20"/>
                <w:szCs w:val="20"/>
              </w:rPr>
              <w:t>Ethical conduct amongst members of the SMS and to supplement the Code of Conduct contemplated in Chapter 2 and the Financial Disclosure Framework contemplated in Chapter 3.</w:t>
            </w:r>
          </w:p>
        </w:tc>
        <w:tc>
          <w:tcPr>
            <w:tcW w:w="1855" w:type="dxa"/>
          </w:tcPr>
          <w:p w:rsidR="008146A8" w:rsidRPr="009E640C" w:rsidRDefault="008146A8" w:rsidP="00C94E11">
            <w:pPr>
              <w:widowControl w:val="0"/>
              <w:spacing w:line="288" w:lineRule="auto"/>
              <w:ind w:left="-25" w:firstLine="25"/>
              <w:jc w:val="center"/>
              <w:rPr>
                <w:rFonts w:ascii="Arial" w:hAnsi="Arial" w:cs="Arial"/>
                <w:sz w:val="20"/>
                <w:szCs w:val="20"/>
              </w:rPr>
            </w:pPr>
            <w:r w:rsidRPr="009E640C">
              <w:rPr>
                <w:rFonts w:ascii="Arial" w:hAnsi="Arial" w:cs="Arial"/>
                <w:sz w:val="20"/>
                <w:szCs w:val="20"/>
              </w:rPr>
              <w:t>Public Service Regulations:</w:t>
            </w:r>
          </w:p>
          <w:p w:rsidR="008146A8" w:rsidRPr="009E640C" w:rsidRDefault="008146A8" w:rsidP="00C94E11">
            <w:pPr>
              <w:widowControl w:val="0"/>
              <w:spacing w:line="288" w:lineRule="auto"/>
              <w:ind w:left="-25" w:firstLine="25"/>
              <w:jc w:val="center"/>
              <w:rPr>
                <w:rFonts w:ascii="Arial" w:hAnsi="Arial" w:cs="Arial"/>
                <w:sz w:val="20"/>
                <w:szCs w:val="20"/>
              </w:rPr>
            </w:pPr>
            <w:r w:rsidRPr="009E640C">
              <w:rPr>
                <w:rFonts w:ascii="Arial" w:hAnsi="Arial" w:cs="Arial"/>
                <w:sz w:val="20"/>
                <w:szCs w:val="20"/>
              </w:rPr>
              <w:t>B.1</w:t>
            </w:r>
          </w:p>
        </w:tc>
      </w:tr>
      <w:tr w:rsidR="008146A8" w:rsidRPr="009E640C" w:rsidTr="0019482B">
        <w:tc>
          <w:tcPr>
            <w:tcW w:w="2088" w:type="dxa"/>
            <w:tcBorders>
              <w:righ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Propose measures</w:t>
            </w:r>
          </w:p>
        </w:tc>
        <w:tc>
          <w:tcPr>
            <w:tcW w:w="5299" w:type="dxa"/>
            <w:tcBorders>
              <w:left w:val="single" w:sz="4" w:space="0" w:color="FFFFFF"/>
            </w:tcBorders>
          </w:tcPr>
          <w:p w:rsidR="008146A8" w:rsidRPr="009E640C" w:rsidRDefault="008146A8"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Measures to ensure effective and efficient performance within the Public Service.</w:t>
            </w:r>
          </w:p>
        </w:tc>
        <w:tc>
          <w:tcPr>
            <w:tcW w:w="1855" w:type="dxa"/>
          </w:tcPr>
          <w:p w:rsidR="008146A8" w:rsidRPr="009E640C" w:rsidRDefault="008146A8"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8146A8" w:rsidRPr="009E640C" w:rsidRDefault="008146A8" w:rsidP="00C94E11">
            <w:pPr>
              <w:widowControl w:val="0"/>
              <w:autoSpaceDE w:val="0"/>
              <w:autoSpaceDN w:val="0"/>
              <w:adjustRightInd w:val="0"/>
              <w:spacing w:line="288" w:lineRule="auto"/>
              <w:ind w:left="-25" w:firstLine="25"/>
              <w:jc w:val="center"/>
              <w:rPr>
                <w:rFonts w:ascii="Arial" w:hAnsi="Arial" w:cs="Arial"/>
                <w:sz w:val="20"/>
                <w:szCs w:val="20"/>
                <w:lang w:eastAsia="en-US"/>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(c)</w:t>
            </w:r>
          </w:p>
        </w:tc>
      </w:tr>
      <w:tr w:rsidR="0019482B" w:rsidRPr="009E640C" w:rsidTr="00081CC1">
        <w:trPr>
          <w:cnfStyle w:val="000000100000" w:firstRow="0" w:lastRow="0" w:firstColumn="0" w:lastColumn="0" w:oddVBand="0" w:evenVBand="0" w:oddHBand="1" w:evenHBand="0" w:firstRowFirstColumn="0" w:firstRowLastColumn="0" w:lastRowFirstColumn="0" w:lastRowLastColumn="0"/>
        </w:trPr>
        <w:tc>
          <w:tcPr>
            <w:tcW w:w="2088" w:type="dxa"/>
            <w:tcBorders>
              <w:right w:val="single" w:sz="4" w:space="0" w:color="FFFFFF" w:themeColor="background1"/>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Provides advice</w:t>
            </w:r>
          </w:p>
        </w:tc>
        <w:tc>
          <w:tcPr>
            <w:tcW w:w="5299" w:type="dxa"/>
            <w:tcBorders>
              <w:left w:val="single" w:sz="4" w:space="0" w:color="FFFFFF" w:themeColor="background1"/>
              <w:right w:val="single" w:sz="4" w:space="0" w:color="FFFFFF" w:themeColor="background1"/>
            </w:tcBorders>
          </w:tcPr>
          <w:p w:rsidR="0019482B" w:rsidRPr="009E640C" w:rsidRDefault="005413AF" w:rsidP="00C94E11">
            <w:pPr>
              <w:widowControl w:val="0"/>
              <w:spacing w:line="288" w:lineRule="auto"/>
              <w:jc w:val="both"/>
              <w:rPr>
                <w:rFonts w:ascii="Arial" w:hAnsi="Arial" w:cs="Arial"/>
                <w:sz w:val="20"/>
                <w:szCs w:val="20"/>
              </w:rPr>
            </w:pPr>
            <w:r>
              <w:rPr>
                <w:rFonts w:ascii="Arial" w:hAnsi="Arial" w:cs="Arial"/>
                <w:sz w:val="20"/>
                <w:szCs w:val="20"/>
              </w:rPr>
              <w:t>The PSC provides advic</w:t>
            </w:r>
            <w:r w:rsidR="0019482B" w:rsidRPr="009E640C">
              <w:rPr>
                <w:rFonts w:ascii="Arial" w:hAnsi="Arial" w:cs="Arial"/>
                <w:sz w:val="20"/>
                <w:szCs w:val="20"/>
              </w:rPr>
              <w:t>e to the MPSA on issuing directives to promote ethical conduct amongst members of the SMS and to supplement the Code of Conduct contemplated in Chapter 2 and the Financial Disclosure Framework contemplated in Chapter 3.</w:t>
            </w:r>
          </w:p>
        </w:tc>
        <w:tc>
          <w:tcPr>
            <w:tcW w:w="1855" w:type="dxa"/>
            <w:tcBorders>
              <w:left w:val="single" w:sz="4" w:space="0" w:color="FFFFFF" w:themeColor="background1"/>
            </w:tcBorders>
          </w:tcPr>
          <w:p w:rsidR="0019482B" w:rsidRPr="009E640C" w:rsidRDefault="0019482B" w:rsidP="00C94E11">
            <w:pPr>
              <w:widowControl w:val="0"/>
              <w:spacing w:line="288" w:lineRule="auto"/>
              <w:ind w:left="-25" w:firstLine="25"/>
              <w:contextualSpacing/>
              <w:jc w:val="center"/>
              <w:rPr>
                <w:rFonts w:ascii="Arial" w:hAnsi="Arial" w:cs="Arial"/>
                <w:sz w:val="20"/>
                <w:szCs w:val="20"/>
              </w:rPr>
            </w:pPr>
            <w:r w:rsidRPr="009E640C">
              <w:rPr>
                <w:rFonts w:ascii="Arial" w:hAnsi="Arial" w:cs="Arial"/>
                <w:sz w:val="20"/>
                <w:szCs w:val="20"/>
              </w:rPr>
              <w:t>Public Service Regulations:</w:t>
            </w:r>
          </w:p>
          <w:p w:rsidR="0019482B" w:rsidRPr="009E640C" w:rsidRDefault="0019482B" w:rsidP="00C94E11">
            <w:pPr>
              <w:widowControl w:val="0"/>
              <w:spacing w:line="288" w:lineRule="auto"/>
              <w:ind w:left="-25" w:firstLine="25"/>
              <w:contextualSpacing/>
              <w:jc w:val="center"/>
              <w:rPr>
                <w:rFonts w:ascii="Arial" w:hAnsi="Arial" w:cs="Arial"/>
                <w:sz w:val="20"/>
                <w:szCs w:val="20"/>
              </w:rPr>
            </w:pPr>
            <w:r w:rsidRPr="009E640C">
              <w:rPr>
                <w:rFonts w:ascii="Arial" w:hAnsi="Arial" w:cs="Arial"/>
                <w:sz w:val="20"/>
                <w:szCs w:val="20"/>
              </w:rPr>
              <w:t>B.1</w:t>
            </w:r>
          </w:p>
        </w:tc>
      </w:tr>
      <w:tr w:rsidR="0019482B" w:rsidRPr="009E640C" w:rsidTr="0019482B">
        <w:tc>
          <w:tcPr>
            <w:tcW w:w="2088" w:type="dxa"/>
            <w:vMerge w:val="restart"/>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Recommend</w:t>
            </w:r>
          </w:p>
        </w:tc>
        <w:tc>
          <w:tcPr>
            <w:tcW w:w="5299" w:type="dxa"/>
            <w:tcBorders>
              <w:left w:val="single" w:sz="4" w:space="0" w:color="FFFFFF"/>
            </w:tcBorders>
          </w:tcPr>
          <w:p w:rsidR="0019482B" w:rsidRPr="009E640C" w:rsidRDefault="0019482B" w:rsidP="00C94E11">
            <w:pPr>
              <w:widowControl w:val="0"/>
              <w:spacing w:line="288" w:lineRule="auto"/>
              <w:jc w:val="both"/>
              <w:rPr>
                <w:rFonts w:ascii="Arial" w:hAnsi="Arial" w:cs="Arial"/>
                <w:sz w:val="20"/>
                <w:szCs w:val="20"/>
              </w:rPr>
            </w:pPr>
            <w:r w:rsidRPr="009E640C">
              <w:rPr>
                <w:rFonts w:ascii="Arial" w:hAnsi="Arial" w:cs="Arial"/>
                <w:color w:val="auto"/>
                <w:sz w:val="20"/>
                <w:szCs w:val="20"/>
                <w:lang w:eastAsia="en-US"/>
              </w:rPr>
              <w:t>Appropriate remedies regarding the investigation of grievances of employees in the public service.</w:t>
            </w:r>
          </w:p>
        </w:tc>
        <w:tc>
          <w:tcPr>
            <w:tcW w:w="1855" w:type="dxa"/>
          </w:tcPr>
          <w:p w:rsidR="0019482B" w:rsidRPr="009E640C" w:rsidRDefault="0019482B"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19482B" w:rsidRPr="009E640C" w:rsidRDefault="0019482B" w:rsidP="00C94E11">
            <w:pPr>
              <w:widowControl w:val="0"/>
              <w:spacing w:line="288" w:lineRule="auto"/>
              <w:ind w:left="-25" w:firstLine="25"/>
              <w:contextualSpacing/>
              <w:jc w:val="center"/>
              <w:rPr>
                <w:rFonts w:ascii="Arial" w:hAnsi="Arial" w:cs="Arial"/>
                <w:sz w:val="20"/>
                <w:szCs w:val="20"/>
              </w:rPr>
            </w:pPr>
            <w:r w:rsidRPr="009E640C">
              <w:rPr>
                <w:rFonts w:ascii="Arial" w:hAnsi="Arial" w:cs="Arial"/>
                <w:sz w:val="20"/>
                <w:szCs w:val="20"/>
              </w:rPr>
              <w:t>196 (4)</w:t>
            </w:r>
            <w:r w:rsidR="00246849" w:rsidRPr="009E640C">
              <w:rPr>
                <w:rFonts w:ascii="Arial" w:hAnsi="Arial" w:cs="Arial"/>
                <w:sz w:val="20"/>
                <w:szCs w:val="20"/>
              </w:rPr>
              <w:t xml:space="preserve"> </w:t>
            </w:r>
            <w:r w:rsidRPr="009E640C">
              <w:rPr>
                <w:rFonts w:ascii="Arial" w:hAnsi="Arial" w:cs="Arial"/>
                <w:sz w:val="20"/>
                <w:szCs w:val="20"/>
              </w:rPr>
              <w:t>(f)</w:t>
            </w:r>
          </w:p>
        </w:tc>
      </w:tr>
      <w:tr w:rsidR="0019482B"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That executive </w:t>
            </w:r>
            <w:proofErr w:type="gramStart"/>
            <w:r w:rsidRPr="009E640C">
              <w:rPr>
                <w:rFonts w:ascii="Arial" w:hAnsi="Arial" w:cs="Arial"/>
                <w:color w:val="auto"/>
                <w:sz w:val="20"/>
                <w:szCs w:val="20"/>
                <w:lang w:val="en-US" w:eastAsia="en-US"/>
              </w:rPr>
              <w:t>authorities</w:t>
            </w:r>
            <w:proofErr w:type="gramEnd"/>
            <w:r w:rsidRPr="009E640C">
              <w:rPr>
                <w:rFonts w:ascii="Arial" w:hAnsi="Arial" w:cs="Arial"/>
                <w:color w:val="auto"/>
                <w:sz w:val="20"/>
                <w:szCs w:val="20"/>
                <w:lang w:val="en-US" w:eastAsia="en-US"/>
              </w:rPr>
              <w:t xml:space="preserve"> act in terms of a particular provision(s) of the Public Service Act or any other law.</w:t>
            </w:r>
          </w:p>
        </w:tc>
        <w:tc>
          <w:tcPr>
            <w:tcW w:w="1855" w:type="dxa"/>
          </w:tcPr>
          <w:p w:rsidR="0019482B" w:rsidRPr="009E640C" w:rsidRDefault="0019482B"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sz w:val="20"/>
                <w:szCs w:val="20"/>
              </w:rPr>
              <w:t xml:space="preserve">Public Service Act: </w:t>
            </w:r>
            <w:r w:rsidRPr="009E640C">
              <w:rPr>
                <w:rFonts w:ascii="Arial" w:hAnsi="Arial" w:cs="Arial"/>
                <w:color w:val="auto"/>
                <w:sz w:val="20"/>
                <w:szCs w:val="20"/>
                <w:lang w:val="en-US" w:eastAsia="en-US"/>
              </w:rPr>
              <w:t>35</w:t>
            </w:r>
          </w:p>
        </w:tc>
      </w:tr>
      <w:tr w:rsidR="0019482B" w:rsidRPr="009E640C" w:rsidTr="0019482B">
        <w:tc>
          <w:tcPr>
            <w:tcW w:w="2088" w:type="dxa"/>
            <w:vMerge w:val="restart"/>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Report</w:t>
            </w:r>
          </w:p>
        </w:tc>
        <w:tc>
          <w:tcPr>
            <w:tcW w:w="5299" w:type="dxa"/>
            <w:tcBorders>
              <w:lef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color w:val="auto"/>
                <w:sz w:val="20"/>
                <w:szCs w:val="20"/>
                <w:lang w:val="en-US" w:eastAsia="en-US"/>
              </w:rPr>
              <w:t>On its activities and the performance of its functions, including any finding it may make and directions and advice it may give, and to provide an evaluation of the extent to which the values and principles set out in Section 195 are complied with.</w:t>
            </w:r>
          </w:p>
        </w:tc>
        <w:tc>
          <w:tcPr>
            <w:tcW w:w="1855" w:type="dxa"/>
          </w:tcPr>
          <w:p w:rsidR="0019482B" w:rsidRPr="009E640C" w:rsidRDefault="0019482B"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19482B" w:rsidRPr="009E640C" w:rsidRDefault="0019482B" w:rsidP="00C94E11">
            <w:pPr>
              <w:widowControl w:val="0"/>
              <w:autoSpaceDE w:val="0"/>
              <w:autoSpaceDN w:val="0"/>
              <w:adjustRightInd w:val="0"/>
              <w:spacing w:line="288" w:lineRule="auto"/>
              <w:ind w:left="-25" w:firstLine="25"/>
              <w:jc w:val="center"/>
              <w:rPr>
                <w:rFonts w:ascii="Arial" w:hAnsi="Arial" w:cs="Arial"/>
                <w:sz w:val="20"/>
                <w:szCs w:val="20"/>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(e)</w:t>
            </w:r>
          </w:p>
        </w:tc>
      </w:tr>
      <w:tr w:rsidR="0019482B"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color w:val="auto"/>
                <w:sz w:val="20"/>
                <w:szCs w:val="20"/>
                <w:lang w:eastAsia="en-US"/>
              </w:rPr>
              <w:t xml:space="preserve">To the relevant executive authority and legislature on the application of personnel and public administration practices. </w:t>
            </w:r>
          </w:p>
        </w:tc>
        <w:tc>
          <w:tcPr>
            <w:tcW w:w="1855" w:type="dxa"/>
          </w:tcPr>
          <w:p w:rsidR="0019482B" w:rsidRPr="009E640C" w:rsidRDefault="0019482B"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19482B" w:rsidRPr="009E640C" w:rsidRDefault="0019482B" w:rsidP="00C94E11">
            <w:pPr>
              <w:widowControl w:val="0"/>
              <w:autoSpaceDE w:val="0"/>
              <w:autoSpaceDN w:val="0"/>
              <w:adjustRightInd w:val="0"/>
              <w:spacing w:line="288" w:lineRule="auto"/>
              <w:ind w:left="-25" w:firstLine="25"/>
              <w:jc w:val="center"/>
              <w:rPr>
                <w:rFonts w:ascii="Arial" w:hAnsi="Arial" w:cs="Arial"/>
                <w:sz w:val="20"/>
                <w:szCs w:val="20"/>
              </w:rPr>
            </w:pPr>
            <w:r w:rsidRPr="009E640C">
              <w:rPr>
                <w:rFonts w:ascii="Arial" w:hAnsi="Arial" w:cs="Arial"/>
                <w:color w:val="auto"/>
                <w:sz w:val="20"/>
                <w:szCs w:val="20"/>
                <w:lang w:val="en-US" w:eastAsia="en-US"/>
              </w:rPr>
              <w:t>196 (4)</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(f)</w:t>
            </w:r>
          </w:p>
        </w:tc>
      </w:tr>
      <w:tr w:rsidR="0019482B" w:rsidRPr="009E640C" w:rsidTr="0019482B">
        <w:tc>
          <w:tcPr>
            <w:tcW w:w="2088" w:type="dxa"/>
            <w:vMerge/>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At least once a year to the National Assembly.</w:t>
            </w:r>
          </w:p>
        </w:tc>
        <w:tc>
          <w:tcPr>
            <w:tcW w:w="1855" w:type="dxa"/>
          </w:tcPr>
          <w:p w:rsidR="0019482B" w:rsidRPr="009E640C" w:rsidRDefault="0019482B"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19482B" w:rsidRPr="009E640C" w:rsidRDefault="0019482B" w:rsidP="00C94E11">
            <w:pPr>
              <w:widowControl w:val="0"/>
              <w:autoSpaceDE w:val="0"/>
              <w:autoSpaceDN w:val="0"/>
              <w:adjustRightInd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196 (6)</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(a)</w:t>
            </w:r>
          </w:p>
        </w:tc>
      </w:tr>
      <w:tr w:rsidR="0019482B"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vMerge/>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color w:val="auto"/>
                <w:sz w:val="20"/>
                <w:szCs w:val="20"/>
                <w:lang w:val="en-US" w:eastAsia="en-US"/>
              </w:rPr>
              <w:t>At least once a year in respect of its activities in a province, to the legislature of that province.</w:t>
            </w:r>
          </w:p>
        </w:tc>
        <w:tc>
          <w:tcPr>
            <w:tcW w:w="1855" w:type="dxa"/>
          </w:tcPr>
          <w:p w:rsidR="0019482B" w:rsidRPr="009E640C" w:rsidRDefault="0019482B" w:rsidP="00C94E11">
            <w:pPr>
              <w:widowControl w:val="0"/>
              <w:spacing w:line="288" w:lineRule="auto"/>
              <w:ind w:left="-25" w:firstLine="25"/>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Constitution:</w:t>
            </w:r>
          </w:p>
          <w:p w:rsidR="0019482B" w:rsidRPr="009E640C" w:rsidRDefault="0019482B" w:rsidP="00C94E11">
            <w:pPr>
              <w:widowControl w:val="0"/>
              <w:spacing w:line="288" w:lineRule="auto"/>
              <w:ind w:left="-25" w:firstLine="25"/>
              <w:jc w:val="center"/>
              <w:rPr>
                <w:rFonts w:ascii="Arial" w:hAnsi="Arial" w:cs="Arial"/>
                <w:sz w:val="20"/>
                <w:szCs w:val="20"/>
              </w:rPr>
            </w:pPr>
            <w:r w:rsidRPr="009E640C">
              <w:rPr>
                <w:rFonts w:ascii="Arial" w:hAnsi="Arial" w:cs="Arial"/>
                <w:color w:val="auto"/>
                <w:sz w:val="20"/>
                <w:szCs w:val="20"/>
                <w:lang w:val="en-US" w:eastAsia="en-US"/>
              </w:rPr>
              <w:t>196 (6)</w:t>
            </w:r>
            <w:r w:rsidR="00246849" w:rsidRPr="009E640C">
              <w:rPr>
                <w:rFonts w:ascii="Arial" w:hAnsi="Arial" w:cs="Arial"/>
                <w:color w:val="auto"/>
                <w:sz w:val="20"/>
                <w:szCs w:val="20"/>
                <w:lang w:val="en-US" w:eastAsia="en-US"/>
              </w:rPr>
              <w:t xml:space="preserve"> </w:t>
            </w:r>
            <w:r w:rsidRPr="009E640C">
              <w:rPr>
                <w:rFonts w:ascii="Arial" w:hAnsi="Arial" w:cs="Arial"/>
                <w:color w:val="auto"/>
                <w:sz w:val="20"/>
                <w:szCs w:val="20"/>
                <w:lang w:val="en-US" w:eastAsia="en-US"/>
              </w:rPr>
              <w:t>(b)</w:t>
            </w:r>
          </w:p>
        </w:tc>
      </w:tr>
      <w:tr w:rsidR="0019482B" w:rsidRPr="009E640C" w:rsidTr="0019482B">
        <w:tc>
          <w:tcPr>
            <w:tcW w:w="2088" w:type="dxa"/>
            <w:vMerge/>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p>
        </w:tc>
        <w:tc>
          <w:tcPr>
            <w:tcW w:w="5299" w:type="dxa"/>
            <w:tcBorders>
              <w:left w:val="single" w:sz="4" w:space="0" w:color="FFFFFF"/>
              <w:right w:val="single" w:sz="4" w:space="0" w:color="FFFFFF" w:themeColor="background1"/>
            </w:tcBorders>
          </w:tcPr>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PSC is responsible for reporting on the level of compliance as well as trends on financial misconduct in the public service.</w:t>
            </w:r>
          </w:p>
          <w:p w:rsidR="0019482B" w:rsidRPr="009E640C" w:rsidRDefault="0019482B" w:rsidP="00C94E11">
            <w:pPr>
              <w:widowControl w:val="0"/>
              <w:spacing w:line="288" w:lineRule="auto"/>
              <w:jc w:val="both"/>
              <w:rPr>
                <w:rFonts w:ascii="Arial" w:hAnsi="Arial" w:cs="Arial"/>
                <w:color w:val="auto"/>
                <w:sz w:val="20"/>
                <w:szCs w:val="20"/>
                <w:lang w:val="en-US" w:eastAsia="en-US"/>
              </w:rPr>
            </w:pPr>
          </w:p>
          <w:p w:rsidR="0019482B"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As part of conducting its oversight work, the PSC also reports to Parliament. </w:t>
            </w:r>
          </w:p>
          <w:p w:rsidR="00251D5B" w:rsidRPr="009E640C" w:rsidRDefault="00251D5B" w:rsidP="00C94E11">
            <w:pPr>
              <w:widowControl w:val="0"/>
              <w:spacing w:line="288" w:lineRule="auto"/>
              <w:jc w:val="both"/>
              <w:rPr>
                <w:rFonts w:ascii="Arial" w:hAnsi="Arial" w:cs="Arial"/>
                <w:color w:val="auto"/>
                <w:sz w:val="20"/>
                <w:szCs w:val="20"/>
                <w:lang w:val="en-US" w:eastAsia="en-US"/>
              </w:rPr>
            </w:pPr>
          </w:p>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The accounting officer of a department must, as soon as the disciplinary proceedings (financial misconduct) are completed, report to the executive authority, the Department of Public Service and Administration and the PSC on the outcome, including –</w:t>
            </w:r>
          </w:p>
          <w:p w:rsidR="0019482B" w:rsidRPr="009E640C" w:rsidRDefault="0019482B" w:rsidP="00C94E11">
            <w:pPr>
              <w:widowControl w:val="0"/>
              <w:spacing w:line="288" w:lineRule="auto"/>
              <w:jc w:val="both"/>
              <w:rPr>
                <w:rFonts w:ascii="Arial" w:hAnsi="Arial" w:cs="Arial"/>
                <w:color w:val="auto"/>
                <w:sz w:val="20"/>
                <w:szCs w:val="20"/>
                <w:lang w:val="en-US" w:eastAsia="en-US"/>
              </w:rPr>
            </w:pPr>
          </w:p>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(a) the name and rank of the official against whom the proceedings were instituted;</w:t>
            </w:r>
          </w:p>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(b) the charges, indicating the financial misconduct the official is alleged to have committed;</w:t>
            </w:r>
          </w:p>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(c) the findings;</w:t>
            </w:r>
          </w:p>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(d) any sanction imposed on the official; and</w:t>
            </w:r>
          </w:p>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 xml:space="preserve">(e) </w:t>
            </w:r>
            <w:proofErr w:type="gramStart"/>
            <w:r w:rsidRPr="009E640C">
              <w:rPr>
                <w:rFonts w:ascii="Arial" w:hAnsi="Arial" w:cs="Arial"/>
                <w:color w:val="auto"/>
                <w:sz w:val="20"/>
                <w:szCs w:val="20"/>
                <w:lang w:val="en-US" w:eastAsia="en-US"/>
              </w:rPr>
              <w:t>any</w:t>
            </w:r>
            <w:proofErr w:type="gramEnd"/>
            <w:r w:rsidRPr="009E640C">
              <w:rPr>
                <w:rFonts w:ascii="Arial" w:hAnsi="Arial" w:cs="Arial"/>
                <w:color w:val="auto"/>
                <w:sz w:val="20"/>
                <w:szCs w:val="20"/>
                <w:lang w:val="en-US" w:eastAsia="en-US"/>
              </w:rPr>
              <w:t xml:space="preserve"> further action to be taken against the official, including criminal charges or civil proceedings.</w:t>
            </w:r>
          </w:p>
        </w:tc>
        <w:tc>
          <w:tcPr>
            <w:tcW w:w="1855" w:type="dxa"/>
            <w:tcBorders>
              <w:left w:val="single" w:sz="4" w:space="0" w:color="FFFFFF" w:themeColor="background1"/>
            </w:tcBorders>
          </w:tcPr>
          <w:p w:rsidR="0019482B" w:rsidRPr="009E640C" w:rsidRDefault="0019482B"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Treasury Regulations:</w:t>
            </w:r>
          </w:p>
          <w:p w:rsidR="0019482B" w:rsidRPr="009E640C" w:rsidRDefault="0019482B" w:rsidP="00C94E11">
            <w:pPr>
              <w:widowControl w:val="0"/>
              <w:spacing w:line="288" w:lineRule="auto"/>
              <w:ind w:left="-25" w:firstLine="25"/>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4.3</w:t>
            </w:r>
          </w:p>
        </w:tc>
      </w:tr>
      <w:tr w:rsidR="0019482B" w:rsidRPr="009E640C" w:rsidTr="0019482B">
        <w:trPr>
          <w:cnfStyle w:val="000000100000" w:firstRow="0" w:lastRow="0" w:firstColumn="0" w:lastColumn="0" w:oddVBand="0" w:evenVBand="0" w:oddHBand="1" w:evenHBand="0" w:firstRowFirstColumn="0" w:firstRowLastColumn="0" w:lastRowFirstColumn="0" w:lastRowLastColumn="0"/>
        </w:trPr>
        <w:tc>
          <w:tcPr>
            <w:tcW w:w="2088" w:type="dxa"/>
            <w:tcBorders>
              <w:right w:val="single" w:sz="4" w:space="0" w:color="FFFFFF"/>
            </w:tcBorders>
          </w:tcPr>
          <w:p w:rsidR="0019482B" w:rsidRPr="009E640C" w:rsidRDefault="0019482B" w:rsidP="00C94E11">
            <w:pPr>
              <w:widowControl w:val="0"/>
              <w:tabs>
                <w:tab w:val="left" w:pos="779"/>
              </w:tabs>
              <w:autoSpaceDE w:val="0"/>
              <w:autoSpaceDN w:val="0"/>
              <w:adjustRightInd w:val="0"/>
              <w:spacing w:line="288" w:lineRule="auto"/>
              <w:jc w:val="both"/>
              <w:rPr>
                <w:rFonts w:ascii="Arial" w:hAnsi="Arial" w:cs="Arial"/>
                <w:sz w:val="20"/>
                <w:szCs w:val="20"/>
              </w:rPr>
            </w:pPr>
            <w:r w:rsidRPr="009E640C">
              <w:rPr>
                <w:rFonts w:ascii="Arial" w:hAnsi="Arial" w:cs="Arial"/>
                <w:sz w:val="20"/>
                <w:szCs w:val="20"/>
              </w:rPr>
              <w:t>Summons</w:t>
            </w:r>
          </w:p>
        </w:tc>
        <w:tc>
          <w:tcPr>
            <w:tcW w:w="5299" w:type="dxa"/>
            <w:tcBorders>
              <w:left w:val="single" w:sz="4" w:space="0" w:color="FFFFFF"/>
              <w:right w:val="single" w:sz="4" w:space="0" w:color="FFFFFF" w:themeColor="background1"/>
            </w:tcBorders>
          </w:tcPr>
          <w:p w:rsidR="0019482B" w:rsidRPr="009E640C" w:rsidRDefault="0019482B" w:rsidP="00C94E11">
            <w:pPr>
              <w:widowControl w:val="0"/>
              <w:spacing w:line="288" w:lineRule="auto"/>
              <w:jc w:val="both"/>
              <w:rPr>
                <w:rFonts w:ascii="Arial" w:hAnsi="Arial" w:cs="Arial"/>
                <w:color w:val="auto"/>
                <w:sz w:val="20"/>
                <w:szCs w:val="20"/>
                <w:lang w:val="en-US" w:eastAsia="en-US"/>
              </w:rPr>
            </w:pPr>
            <w:r w:rsidRPr="009E640C">
              <w:rPr>
                <w:rFonts w:ascii="Arial" w:hAnsi="Arial" w:cs="Arial"/>
                <w:color w:val="auto"/>
                <w:sz w:val="20"/>
                <w:szCs w:val="20"/>
                <w:lang w:val="en-US" w:eastAsia="en-US"/>
              </w:rPr>
              <w:t>Any person who may be able to give information of material importance concerning the subject matter of the inquiry.</w:t>
            </w:r>
          </w:p>
        </w:tc>
        <w:tc>
          <w:tcPr>
            <w:tcW w:w="1855" w:type="dxa"/>
            <w:tcBorders>
              <w:left w:val="single" w:sz="4" w:space="0" w:color="FFFFFF" w:themeColor="background1"/>
            </w:tcBorders>
          </w:tcPr>
          <w:p w:rsidR="0019482B" w:rsidRPr="009E640C" w:rsidRDefault="0019482B" w:rsidP="00C94E11">
            <w:pPr>
              <w:widowControl w:val="0"/>
              <w:spacing w:line="288" w:lineRule="auto"/>
              <w:ind w:left="162"/>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PSC Act:</w:t>
            </w:r>
          </w:p>
          <w:p w:rsidR="0019482B" w:rsidRPr="009E640C" w:rsidRDefault="0019482B" w:rsidP="00C94E11">
            <w:pPr>
              <w:widowControl w:val="0"/>
              <w:spacing w:line="288" w:lineRule="auto"/>
              <w:ind w:left="162"/>
              <w:contextualSpacing/>
              <w:jc w:val="center"/>
              <w:rPr>
                <w:rFonts w:ascii="Arial" w:hAnsi="Arial" w:cs="Arial"/>
                <w:color w:val="auto"/>
                <w:sz w:val="20"/>
                <w:szCs w:val="20"/>
                <w:lang w:val="en-US" w:eastAsia="en-US"/>
              </w:rPr>
            </w:pPr>
            <w:r w:rsidRPr="009E640C">
              <w:rPr>
                <w:rFonts w:ascii="Arial" w:hAnsi="Arial" w:cs="Arial"/>
                <w:color w:val="auto"/>
                <w:sz w:val="20"/>
                <w:szCs w:val="20"/>
                <w:lang w:val="en-US" w:eastAsia="en-US"/>
              </w:rPr>
              <w:t>10 (2) (a)</w:t>
            </w:r>
          </w:p>
        </w:tc>
      </w:tr>
    </w:tbl>
    <w:p w:rsidR="00A700F4" w:rsidRPr="009E640C" w:rsidRDefault="00A700F4" w:rsidP="00C94E11">
      <w:pPr>
        <w:spacing w:line="288" w:lineRule="auto"/>
        <w:jc w:val="both"/>
        <w:rPr>
          <w:rFonts w:ascii="Arial" w:hAnsi="Arial" w:cs="Arial"/>
          <w:sz w:val="22"/>
          <w:szCs w:val="22"/>
          <w:lang w:val="en-GB"/>
        </w:rPr>
      </w:pPr>
    </w:p>
    <w:p w:rsidR="00962BB9" w:rsidRPr="009E640C" w:rsidRDefault="00962BB9" w:rsidP="00C94E11">
      <w:pPr>
        <w:widowControl w:val="0"/>
        <w:spacing w:line="288" w:lineRule="auto"/>
        <w:jc w:val="both"/>
        <w:outlineLvl w:val="1"/>
        <w:rPr>
          <w:rFonts w:ascii="Arial" w:hAnsi="Arial" w:cs="Arial"/>
          <w:b/>
          <w:bCs/>
          <w:spacing w:val="-5"/>
          <w:sz w:val="22"/>
          <w:szCs w:val="22"/>
          <w:lang w:val="en-GB"/>
        </w:rPr>
      </w:pPr>
      <w:bookmarkStart w:id="6" w:name="_Toc426466034"/>
      <w:r w:rsidRPr="009E640C">
        <w:rPr>
          <w:rFonts w:ascii="Arial" w:hAnsi="Arial" w:cs="Arial"/>
          <w:b/>
          <w:bCs/>
          <w:spacing w:val="-5"/>
          <w:sz w:val="22"/>
          <w:szCs w:val="22"/>
          <w:lang w:val="en-GB"/>
        </w:rPr>
        <w:t>4.2</w:t>
      </w:r>
      <w:r w:rsidRPr="009E640C">
        <w:rPr>
          <w:rFonts w:ascii="Arial" w:hAnsi="Arial" w:cs="Arial"/>
          <w:b/>
          <w:bCs/>
          <w:spacing w:val="-5"/>
          <w:sz w:val="22"/>
          <w:szCs w:val="22"/>
          <w:lang w:val="en-GB"/>
        </w:rPr>
        <w:tab/>
        <w:t>Legislative Mandates</w:t>
      </w:r>
      <w:bookmarkEnd w:id="6"/>
    </w:p>
    <w:p w:rsidR="00962BB9" w:rsidRPr="009E640C" w:rsidRDefault="00962BB9" w:rsidP="00C94E11">
      <w:pPr>
        <w:widowControl w:val="0"/>
        <w:spacing w:line="288" w:lineRule="auto"/>
        <w:contextualSpacing/>
        <w:jc w:val="both"/>
        <w:rPr>
          <w:rFonts w:ascii="Arial" w:hAnsi="Arial" w:cs="Arial"/>
          <w:sz w:val="22"/>
          <w:szCs w:val="22"/>
        </w:rPr>
      </w:pPr>
    </w:p>
    <w:p w:rsidR="00962BB9" w:rsidRDefault="008D2E02" w:rsidP="00C94E11">
      <w:pPr>
        <w:widowControl w:val="0"/>
        <w:spacing w:line="288" w:lineRule="auto"/>
        <w:contextualSpacing/>
        <w:jc w:val="both"/>
        <w:rPr>
          <w:rFonts w:ascii="Arial" w:hAnsi="Arial" w:cs="Arial"/>
          <w:sz w:val="22"/>
          <w:szCs w:val="22"/>
        </w:rPr>
      </w:pPr>
      <w:r w:rsidRPr="009E640C">
        <w:rPr>
          <w:rFonts w:ascii="Arial" w:hAnsi="Arial" w:cs="Arial"/>
          <w:sz w:val="22"/>
          <w:szCs w:val="22"/>
        </w:rPr>
        <w:t>The PSC is a c</w:t>
      </w:r>
      <w:r w:rsidR="00962BB9" w:rsidRPr="009E640C">
        <w:rPr>
          <w:rFonts w:ascii="Arial" w:hAnsi="Arial" w:cs="Arial"/>
          <w:sz w:val="22"/>
          <w:szCs w:val="22"/>
        </w:rPr>
        <w:t>onstitutional oversight body, established in 1996, primarily to promote</w:t>
      </w:r>
      <w:r w:rsidRPr="009E640C">
        <w:rPr>
          <w:rFonts w:ascii="Arial" w:hAnsi="Arial" w:cs="Arial"/>
          <w:i/>
          <w:sz w:val="22"/>
          <w:szCs w:val="22"/>
        </w:rPr>
        <w:t xml:space="preserve"> “</w:t>
      </w:r>
      <w:r w:rsidR="00962BB9" w:rsidRPr="009E640C">
        <w:rPr>
          <w:rFonts w:ascii="Arial" w:hAnsi="Arial" w:cs="Arial"/>
          <w:i/>
          <w:sz w:val="22"/>
          <w:szCs w:val="22"/>
        </w:rPr>
        <w:t>a high standard</w:t>
      </w:r>
      <w:r w:rsidR="00AB1A48" w:rsidRPr="009E640C">
        <w:rPr>
          <w:rFonts w:ascii="Arial" w:hAnsi="Arial" w:cs="Arial"/>
          <w:i/>
          <w:sz w:val="22"/>
          <w:szCs w:val="22"/>
        </w:rPr>
        <w:t xml:space="preserve"> of professional ethics in the Public S</w:t>
      </w:r>
      <w:r w:rsidR="00962BB9" w:rsidRPr="009E640C">
        <w:rPr>
          <w:rFonts w:ascii="Arial" w:hAnsi="Arial" w:cs="Arial"/>
          <w:i/>
          <w:sz w:val="22"/>
          <w:szCs w:val="22"/>
        </w:rPr>
        <w:t>ervice</w:t>
      </w:r>
      <w:r w:rsidR="00962BB9" w:rsidRPr="009E640C">
        <w:rPr>
          <w:rFonts w:ascii="Arial" w:hAnsi="Arial" w:cs="Arial"/>
          <w:sz w:val="22"/>
          <w:szCs w:val="22"/>
        </w:rPr>
        <w:t>”</w:t>
      </w:r>
      <w:r w:rsidR="00962BB9" w:rsidRPr="009E640C">
        <w:rPr>
          <w:rFonts w:ascii="Arial" w:hAnsi="Arial" w:cs="Arial"/>
          <w:sz w:val="22"/>
          <w:szCs w:val="22"/>
          <w:vertAlign w:val="superscript"/>
        </w:rPr>
        <w:footnoteReference w:id="3"/>
      </w:r>
      <w:r w:rsidR="00962BB9" w:rsidRPr="009E640C">
        <w:rPr>
          <w:rFonts w:ascii="Arial" w:hAnsi="Arial" w:cs="Arial"/>
          <w:sz w:val="22"/>
          <w:szCs w:val="22"/>
        </w:rPr>
        <w:t xml:space="preserve">. The PSC operates in terms of the </w:t>
      </w:r>
      <w:r w:rsidR="00227EB1">
        <w:rPr>
          <w:rFonts w:ascii="Arial" w:hAnsi="Arial" w:cs="Arial"/>
          <w:i/>
          <w:sz w:val="22"/>
          <w:szCs w:val="22"/>
        </w:rPr>
        <w:t>PSC</w:t>
      </w:r>
      <w:r w:rsidR="00962BB9" w:rsidRPr="009E640C">
        <w:rPr>
          <w:rFonts w:ascii="Arial" w:hAnsi="Arial" w:cs="Arial"/>
          <w:i/>
          <w:sz w:val="22"/>
          <w:szCs w:val="22"/>
        </w:rPr>
        <w:t xml:space="preserve"> Act, 1997</w:t>
      </w:r>
      <w:r w:rsidR="00962BB9" w:rsidRPr="009E640C">
        <w:rPr>
          <w:rFonts w:ascii="Arial" w:hAnsi="Arial" w:cs="Arial"/>
          <w:sz w:val="22"/>
          <w:szCs w:val="22"/>
          <w:vertAlign w:val="superscript"/>
        </w:rPr>
        <w:footnoteReference w:id="4"/>
      </w:r>
      <w:r w:rsidR="00962BB9" w:rsidRPr="009E640C">
        <w:rPr>
          <w:rFonts w:ascii="Arial" w:hAnsi="Arial" w:cs="Arial"/>
          <w:i/>
          <w:sz w:val="22"/>
          <w:szCs w:val="22"/>
        </w:rPr>
        <w:t xml:space="preserve">. </w:t>
      </w:r>
      <w:r w:rsidR="00962BB9" w:rsidRPr="009E640C">
        <w:rPr>
          <w:rFonts w:ascii="Arial" w:hAnsi="Arial" w:cs="Arial"/>
          <w:sz w:val="22"/>
          <w:szCs w:val="22"/>
        </w:rPr>
        <w:t xml:space="preserve">The Act provides for the regulation of the </w:t>
      </w:r>
      <w:r w:rsidR="00227EB1">
        <w:rPr>
          <w:rFonts w:ascii="Arial" w:hAnsi="Arial" w:cs="Arial"/>
          <w:sz w:val="22"/>
          <w:szCs w:val="22"/>
        </w:rPr>
        <w:t>PSC</w:t>
      </w:r>
      <w:r w:rsidR="00962BB9" w:rsidRPr="009E640C">
        <w:rPr>
          <w:rFonts w:ascii="Arial" w:hAnsi="Arial" w:cs="Arial"/>
          <w:sz w:val="22"/>
          <w:szCs w:val="22"/>
        </w:rPr>
        <w:t xml:space="preserve"> with regard to:</w:t>
      </w:r>
    </w:p>
    <w:p w:rsidR="002928D7" w:rsidRPr="009E640C" w:rsidRDefault="002928D7" w:rsidP="00C94E11">
      <w:pPr>
        <w:widowControl w:val="0"/>
        <w:spacing w:line="288" w:lineRule="auto"/>
        <w:contextualSpacing/>
        <w:jc w:val="both"/>
        <w:rPr>
          <w:rFonts w:ascii="Arial" w:hAnsi="Arial" w:cs="Arial"/>
          <w:sz w:val="22"/>
          <w:szCs w:val="22"/>
        </w:rPr>
      </w:pPr>
    </w:p>
    <w:p w:rsidR="00962BB9" w:rsidRPr="009E640C" w:rsidRDefault="00962BB9" w:rsidP="00C94E11">
      <w:pPr>
        <w:widowControl w:val="0"/>
        <w:spacing w:line="288" w:lineRule="auto"/>
        <w:contextualSpacing/>
        <w:jc w:val="both"/>
        <w:rPr>
          <w:rFonts w:ascii="Arial" w:hAnsi="Arial" w:cs="Arial"/>
          <w:sz w:val="22"/>
          <w:szCs w:val="22"/>
          <w:lang w:val="en-ZA"/>
        </w:rPr>
      </w:pP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r w:rsidRPr="009E640C">
        <w:rPr>
          <w:rFonts w:ascii="Arial" w:hAnsi="Arial" w:cs="Arial"/>
          <w:sz w:val="22"/>
          <w:szCs w:val="22"/>
          <w:lang w:val="en-ZA"/>
        </w:rPr>
        <w:t xml:space="preserve">the constitution of the </w:t>
      </w:r>
      <w:r w:rsidR="00227EB1">
        <w:rPr>
          <w:rFonts w:ascii="Arial" w:hAnsi="Arial" w:cs="Arial"/>
          <w:sz w:val="22"/>
          <w:szCs w:val="22"/>
          <w:lang w:val="en-ZA"/>
        </w:rPr>
        <w:t>PSC</w:t>
      </w:r>
      <w:r w:rsidRPr="009E640C">
        <w:rPr>
          <w:rFonts w:ascii="Arial" w:hAnsi="Arial" w:cs="Arial"/>
          <w:sz w:val="22"/>
          <w:szCs w:val="22"/>
          <w:lang w:val="en-ZA"/>
        </w:rPr>
        <w:t>;</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r w:rsidRPr="009E640C">
        <w:rPr>
          <w:rFonts w:ascii="Arial" w:hAnsi="Arial" w:cs="Arial"/>
          <w:sz w:val="22"/>
          <w:szCs w:val="22"/>
          <w:lang w:val="en-ZA"/>
        </w:rPr>
        <w:t>appointment of Commissioners;</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r w:rsidRPr="009E640C">
        <w:rPr>
          <w:rFonts w:ascii="Arial" w:hAnsi="Arial" w:cs="Arial"/>
          <w:sz w:val="22"/>
          <w:szCs w:val="22"/>
          <w:lang w:val="en-ZA"/>
        </w:rPr>
        <w:t>designation of the Chairperson and Deputy Chairperson;</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r w:rsidRPr="009E640C">
        <w:rPr>
          <w:rFonts w:ascii="Arial" w:hAnsi="Arial" w:cs="Arial"/>
          <w:sz w:val="22"/>
          <w:szCs w:val="22"/>
          <w:lang w:val="en-ZA"/>
        </w:rPr>
        <w:t>conditions of appointment of Commissioners;</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r w:rsidRPr="009E640C">
        <w:rPr>
          <w:rFonts w:ascii="Arial" w:hAnsi="Arial" w:cs="Arial"/>
          <w:sz w:val="22"/>
          <w:szCs w:val="22"/>
          <w:lang w:val="en-ZA"/>
        </w:rPr>
        <w:t>removal from office of Commissioners;</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proofErr w:type="gramStart"/>
      <w:r w:rsidRPr="009E640C">
        <w:rPr>
          <w:rFonts w:ascii="Arial" w:hAnsi="Arial" w:cs="Arial"/>
          <w:sz w:val="22"/>
          <w:szCs w:val="22"/>
          <w:lang w:val="en-ZA"/>
        </w:rPr>
        <w:t>functions</w:t>
      </w:r>
      <w:proofErr w:type="gramEnd"/>
      <w:r w:rsidRPr="009E640C">
        <w:rPr>
          <w:rFonts w:ascii="Arial" w:hAnsi="Arial" w:cs="Arial"/>
          <w:sz w:val="22"/>
          <w:szCs w:val="22"/>
          <w:lang w:val="en-ZA"/>
        </w:rPr>
        <w:t xml:space="preserve"> of the </w:t>
      </w:r>
      <w:r w:rsidR="00227EB1">
        <w:rPr>
          <w:rFonts w:ascii="Arial" w:hAnsi="Arial" w:cs="Arial"/>
          <w:sz w:val="22"/>
          <w:szCs w:val="22"/>
          <w:lang w:val="en-ZA"/>
        </w:rPr>
        <w:t>PSC</w:t>
      </w:r>
      <w:r w:rsidR="00227EB1" w:rsidRPr="009E640C">
        <w:rPr>
          <w:rFonts w:ascii="Arial" w:hAnsi="Arial" w:cs="Arial"/>
          <w:sz w:val="22"/>
          <w:szCs w:val="22"/>
          <w:lang w:val="en-ZA"/>
        </w:rPr>
        <w:t xml:space="preserve"> </w:t>
      </w:r>
      <w:r w:rsidRPr="009E640C">
        <w:rPr>
          <w:rFonts w:ascii="Arial" w:hAnsi="Arial" w:cs="Arial"/>
          <w:sz w:val="22"/>
          <w:szCs w:val="22"/>
          <w:lang w:val="en-ZA"/>
        </w:rPr>
        <w:t>(inspections, inquiries, etc.);</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r w:rsidRPr="009E640C">
        <w:rPr>
          <w:rFonts w:ascii="Arial" w:hAnsi="Arial" w:cs="Arial"/>
          <w:sz w:val="22"/>
          <w:szCs w:val="22"/>
          <w:lang w:val="en-ZA"/>
        </w:rPr>
        <w:t>rules according to which the PSC should operate;</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r w:rsidRPr="009E640C">
        <w:rPr>
          <w:rFonts w:ascii="Arial" w:hAnsi="Arial" w:cs="Arial"/>
          <w:sz w:val="22"/>
          <w:szCs w:val="22"/>
          <w:lang w:val="en-ZA"/>
        </w:rPr>
        <w:t xml:space="preserve">the Office of the </w:t>
      </w:r>
      <w:r w:rsidR="00227EB1">
        <w:rPr>
          <w:rFonts w:ascii="Arial" w:hAnsi="Arial" w:cs="Arial"/>
          <w:sz w:val="22"/>
          <w:szCs w:val="22"/>
          <w:lang w:val="en-ZA"/>
        </w:rPr>
        <w:t>PSC</w:t>
      </w:r>
      <w:r w:rsidR="00C626A7" w:rsidRPr="009E640C">
        <w:rPr>
          <w:rFonts w:ascii="Arial" w:hAnsi="Arial" w:cs="Arial"/>
          <w:sz w:val="22"/>
          <w:szCs w:val="22"/>
          <w:lang w:val="en-ZA"/>
        </w:rPr>
        <w:t xml:space="preserve"> (OPSC)</w:t>
      </w:r>
      <w:r w:rsidRPr="009E640C">
        <w:rPr>
          <w:rFonts w:ascii="Arial" w:hAnsi="Arial" w:cs="Arial"/>
          <w:sz w:val="22"/>
          <w:szCs w:val="22"/>
          <w:lang w:val="en-ZA"/>
        </w:rPr>
        <w:t>; and</w:t>
      </w:r>
    </w:p>
    <w:p w:rsidR="00962BB9" w:rsidRPr="009E640C" w:rsidRDefault="00962BB9" w:rsidP="00C94E11">
      <w:pPr>
        <w:widowControl w:val="0"/>
        <w:numPr>
          <w:ilvl w:val="0"/>
          <w:numId w:val="1"/>
        </w:numPr>
        <w:spacing w:line="288" w:lineRule="auto"/>
        <w:ind w:left="709" w:hanging="709"/>
        <w:contextualSpacing/>
        <w:jc w:val="both"/>
        <w:rPr>
          <w:rFonts w:ascii="Arial" w:hAnsi="Arial" w:cs="Arial"/>
          <w:sz w:val="22"/>
          <w:szCs w:val="22"/>
          <w:lang w:val="en-ZA"/>
        </w:rPr>
      </w:pPr>
      <w:proofErr w:type="gramStart"/>
      <w:r w:rsidRPr="009E640C">
        <w:rPr>
          <w:rFonts w:ascii="Arial" w:hAnsi="Arial" w:cs="Arial"/>
          <w:sz w:val="22"/>
          <w:szCs w:val="22"/>
          <w:lang w:val="en-ZA"/>
        </w:rPr>
        <w:t>transitional</w:t>
      </w:r>
      <w:proofErr w:type="gramEnd"/>
      <w:r w:rsidRPr="009E640C">
        <w:rPr>
          <w:rFonts w:ascii="Arial" w:hAnsi="Arial" w:cs="Arial"/>
          <w:sz w:val="22"/>
          <w:szCs w:val="22"/>
          <w:lang w:val="en-ZA"/>
        </w:rPr>
        <w:t xml:space="preserve"> arrangements with regard to service commissions (created under the Interim Constitution).</w:t>
      </w:r>
    </w:p>
    <w:p w:rsidR="00962BB9" w:rsidRPr="009E640C" w:rsidRDefault="00962BB9" w:rsidP="00C94E11">
      <w:pPr>
        <w:widowControl w:val="0"/>
        <w:spacing w:line="288" w:lineRule="auto"/>
        <w:contextualSpacing/>
        <w:jc w:val="both"/>
        <w:rPr>
          <w:rFonts w:ascii="Arial" w:hAnsi="Arial" w:cs="Arial"/>
          <w:sz w:val="22"/>
          <w:szCs w:val="22"/>
        </w:rPr>
      </w:pPr>
    </w:p>
    <w:p w:rsidR="00962BB9" w:rsidRPr="009E640C" w:rsidRDefault="00962BB9" w:rsidP="00C94E11">
      <w:pPr>
        <w:widowControl w:val="0"/>
        <w:spacing w:line="288" w:lineRule="auto"/>
        <w:contextualSpacing/>
        <w:jc w:val="both"/>
        <w:rPr>
          <w:rFonts w:ascii="Arial" w:hAnsi="Arial" w:cs="Arial"/>
          <w:sz w:val="22"/>
          <w:szCs w:val="22"/>
        </w:rPr>
      </w:pPr>
      <w:r w:rsidRPr="009E640C">
        <w:rPr>
          <w:rFonts w:ascii="Arial" w:hAnsi="Arial" w:cs="Arial"/>
          <w:sz w:val="22"/>
          <w:szCs w:val="22"/>
        </w:rPr>
        <w:t xml:space="preserve">The </w:t>
      </w:r>
      <w:r w:rsidR="009E0E86" w:rsidRPr="009E640C">
        <w:rPr>
          <w:rFonts w:ascii="Arial" w:hAnsi="Arial" w:cs="Arial"/>
          <w:sz w:val="22"/>
          <w:szCs w:val="22"/>
        </w:rPr>
        <w:t xml:space="preserve">powers and </w:t>
      </w:r>
      <w:r w:rsidR="00846778" w:rsidRPr="009E640C">
        <w:rPr>
          <w:rFonts w:ascii="Arial" w:hAnsi="Arial" w:cs="Arial"/>
          <w:sz w:val="22"/>
          <w:szCs w:val="22"/>
        </w:rPr>
        <w:t>functions</w:t>
      </w:r>
      <w:r w:rsidR="000A3B9B" w:rsidRPr="009E640C">
        <w:rPr>
          <w:rFonts w:ascii="Arial" w:hAnsi="Arial" w:cs="Arial"/>
          <w:sz w:val="22"/>
          <w:szCs w:val="22"/>
        </w:rPr>
        <w:t xml:space="preserve"> of the PSC in terms of</w:t>
      </w:r>
      <w:r w:rsidRPr="009E640C">
        <w:rPr>
          <w:rFonts w:ascii="Arial" w:hAnsi="Arial" w:cs="Arial"/>
          <w:sz w:val="22"/>
          <w:szCs w:val="22"/>
        </w:rPr>
        <w:t xml:space="preserve"> legislation </w:t>
      </w:r>
      <w:proofErr w:type="gramStart"/>
      <w:r w:rsidR="004F3B42" w:rsidRPr="009E640C">
        <w:rPr>
          <w:rFonts w:ascii="Arial" w:hAnsi="Arial" w:cs="Arial"/>
          <w:sz w:val="22"/>
          <w:szCs w:val="22"/>
        </w:rPr>
        <w:t>is</w:t>
      </w:r>
      <w:proofErr w:type="gramEnd"/>
      <w:r w:rsidR="004F3B42" w:rsidRPr="009E640C">
        <w:rPr>
          <w:rFonts w:ascii="Arial" w:hAnsi="Arial" w:cs="Arial"/>
          <w:sz w:val="22"/>
          <w:szCs w:val="22"/>
        </w:rPr>
        <w:t xml:space="preserve"> set out above.</w:t>
      </w:r>
    </w:p>
    <w:p w:rsidR="00081CC1" w:rsidRPr="009E640C" w:rsidRDefault="00081CC1" w:rsidP="00C94E11">
      <w:pPr>
        <w:widowControl w:val="0"/>
        <w:spacing w:line="288" w:lineRule="auto"/>
        <w:contextualSpacing/>
        <w:jc w:val="both"/>
        <w:rPr>
          <w:rFonts w:ascii="Arial" w:hAnsi="Arial" w:cs="Arial"/>
          <w:sz w:val="22"/>
          <w:szCs w:val="22"/>
        </w:rPr>
      </w:pPr>
    </w:p>
    <w:p w:rsidR="00BF50A8" w:rsidRPr="009E640C" w:rsidRDefault="00BF50A8" w:rsidP="00C94E11">
      <w:pPr>
        <w:pStyle w:val="Heading2"/>
        <w:keepNext w:val="0"/>
        <w:widowControl w:val="0"/>
        <w:spacing w:before="0" w:after="0" w:line="288" w:lineRule="auto"/>
        <w:rPr>
          <w:color w:val="auto"/>
          <w:sz w:val="22"/>
          <w:szCs w:val="22"/>
        </w:rPr>
      </w:pPr>
      <w:bookmarkStart w:id="7" w:name="_Toc426466035"/>
      <w:r w:rsidRPr="009E640C">
        <w:rPr>
          <w:color w:val="auto"/>
          <w:sz w:val="22"/>
          <w:szCs w:val="22"/>
        </w:rPr>
        <w:t>4.3</w:t>
      </w:r>
      <w:r w:rsidRPr="009E640C">
        <w:rPr>
          <w:color w:val="auto"/>
          <w:sz w:val="22"/>
          <w:szCs w:val="22"/>
        </w:rPr>
        <w:tab/>
      </w:r>
      <w:r w:rsidR="009A6D2B" w:rsidRPr="009E640C">
        <w:rPr>
          <w:color w:val="auto"/>
          <w:sz w:val="22"/>
          <w:szCs w:val="22"/>
        </w:rPr>
        <w:t>Rules and Cooperative Agreements</w:t>
      </w:r>
      <w:bookmarkEnd w:id="7"/>
    </w:p>
    <w:p w:rsidR="00BF50A8" w:rsidRPr="009E640C" w:rsidRDefault="00BF50A8" w:rsidP="00C94E11">
      <w:pPr>
        <w:widowControl w:val="0"/>
        <w:spacing w:line="288" w:lineRule="auto"/>
        <w:jc w:val="both"/>
        <w:rPr>
          <w:rFonts w:ascii="Arial" w:hAnsi="Arial" w:cs="Arial"/>
          <w:sz w:val="22"/>
          <w:szCs w:val="22"/>
          <w:lang w:val="en-GB"/>
        </w:rPr>
      </w:pPr>
    </w:p>
    <w:p w:rsidR="0021763C" w:rsidRPr="009E640C" w:rsidRDefault="0021763C" w:rsidP="00C94E11">
      <w:pPr>
        <w:pStyle w:val="BodyText"/>
        <w:widowControl w:val="0"/>
        <w:tabs>
          <w:tab w:val="left" w:pos="0"/>
        </w:tabs>
        <w:spacing w:after="0" w:line="288" w:lineRule="auto"/>
        <w:jc w:val="both"/>
        <w:rPr>
          <w:rFonts w:ascii="Arial" w:hAnsi="Arial" w:cs="Arial"/>
          <w:sz w:val="22"/>
          <w:szCs w:val="22"/>
        </w:rPr>
      </w:pPr>
      <w:r w:rsidRPr="009E640C">
        <w:rPr>
          <w:rFonts w:ascii="Arial" w:hAnsi="Arial" w:cs="Arial"/>
          <w:sz w:val="22"/>
          <w:szCs w:val="22"/>
        </w:rPr>
        <w:t>The outcomes approach as developed by Government</w:t>
      </w:r>
      <w:r w:rsidRPr="009E640C">
        <w:rPr>
          <w:rStyle w:val="FootnoteReference"/>
          <w:rFonts w:ascii="Arial" w:hAnsi="Arial" w:cs="Arial"/>
          <w:sz w:val="22"/>
          <w:szCs w:val="22"/>
        </w:rPr>
        <w:footnoteReference w:id="5"/>
      </w:r>
      <w:r w:rsidRPr="009E640C">
        <w:rPr>
          <w:rFonts w:ascii="Arial" w:hAnsi="Arial" w:cs="Arial"/>
          <w:sz w:val="22"/>
          <w:szCs w:val="22"/>
        </w:rPr>
        <w:t xml:space="preserve"> provides a framework used by th</w:t>
      </w:r>
      <w:r w:rsidR="001D04E5" w:rsidRPr="009E640C">
        <w:rPr>
          <w:rFonts w:ascii="Arial" w:hAnsi="Arial" w:cs="Arial"/>
          <w:sz w:val="22"/>
          <w:szCs w:val="22"/>
        </w:rPr>
        <w:t xml:space="preserve">e PSC to assist in </w:t>
      </w:r>
      <w:r w:rsidR="00227EB1">
        <w:rPr>
          <w:rFonts w:ascii="Arial" w:hAnsi="Arial" w:cs="Arial"/>
          <w:sz w:val="22"/>
          <w:szCs w:val="22"/>
        </w:rPr>
        <w:t>its</w:t>
      </w:r>
      <w:r w:rsidR="00227EB1" w:rsidRPr="009E640C">
        <w:rPr>
          <w:rFonts w:ascii="Arial" w:hAnsi="Arial" w:cs="Arial"/>
          <w:sz w:val="22"/>
          <w:szCs w:val="22"/>
        </w:rPr>
        <w:t xml:space="preserve"> </w:t>
      </w:r>
      <w:proofErr w:type="spellStart"/>
      <w:r w:rsidR="001D04E5" w:rsidRPr="009E640C">
        <w:rPr>
          <w:rFonts w:ascii="Arial" w:hAnsi="Arial" w:cs="Arial"/>
          <w:sz w:val="22"/>
          <w:szCs w:val="22"/>
        </w:rPr>
        <w:t>prioritis</w:t>
      </w:r>
      <w:r w:rsidRPr="009E640C">
        <w:rPr>
          <w:rFonts w:ascii="Arial" w:hAnsi="Arial" w:cs="Arial"/>
          <w:sz w:val="22"/>
          <w:szCs w:val="22"/>
        </w:rPr>
        <w:t>ation</w:t>
      </w:r>
      <w:proofErr w:type="spellEnd"/>
      <w:r w:rsidRPr="009E640C">
        <w:rPr>
          <w:rFonts w:ascii="Arial" w:hAnsi="Arial" w:cs="Arial"/>
          <w:sz w:val="22"/>
          <w:szCs w:val="22"/>
        </w:rPr>
        <w:t xml:space="preserve"> and s</w:t>
      </w:r>
      <w:r w:rsidR="007126C4" w:rsidRPr="009E640C">
        <w:rPr>
          <w:rFonts w:ascii="Arial" w:hAnsi="Arial" w:cs="Arial"/>
          <w:sz w:val="22"/>
          <w:szCs w:val="22"/>
        </w:rPr>
        <w:t xml:space="preserve">trategic development. In particular, the PSC contributes to </w:t>
      </w:r>
      <w:r w:rsidR="000F04B1" w:rsidRPr="009E640C">
        <w:rPr>
          <w:rFonts w:ascii="Arial" w:hAnsi="Arial" w:cs="Arial"/>
          <w:sz w:val="22"/>
          <w:szCs w:val="22"/>
        </w:rPr>
        <w:t>Outcome 12: “</w:t>
      </w:r>
      <w:r w:rsidR="000F04B1" w:rsidRPr="009E640C">
        <w:rPr>
          <w:rFonts w:ascii="Arial" w:hAnsi="Arial" w:cs="Arial"/>
          <w:i/>
          <w:sz w:val="22"/>
          <w:szCs w:val="22"/>
        </w:rPr>
        <w:t>An effic</w:t>
      </w:r>
      <w:r w:rsidR="002855C0" w:rsidRPr="009E640C">
        <w:rPr>
          <w:rFonts w:ascii="Arial" w:hAnsi="Arial" w:cs="Arial"/>
          <w:i/>
          <w:sz w:val="22"/>
          <w:szCs w:val="22"/>
        </w:rPr>
        <w:t>ient, effective and development-</w:t>
      </w:r>
      <w:r w:rsidR="000F04B1" w:rsidRPr="009E640C">
        <w:rPr>
          <w:rFonts w:ascii="Arial" w:hAnsi="Arial" w:cs="Arial"/>
          <w:i/>
          <w:sz w:val="22"/>
          <w:szCs w:val="22"/>
        </w:rPr>
        <w:t>oriented Public Service</w:t>
      </w:r>
      <w:r w:rsidR="008D2E02" w:rsidRPr="009E640C">
        <w:rPr>
          <w:rFonts w:ascii="Arial" w:hAnsi="Arial" w:cs="Arial"/>
          <w:sz w:val="22"/>
          <w:szCs w:val="22"/>
        </w:rPr>
        <w:t xml:space="preserve">” and </w:t>
      </w:r>
      <w:r w:rsidR="00423BC5" w:rsidRPr="009E640C">
        <w:rPr>
          <w:rFonts w:ascii="Arial" w:hAnsi="Arial" w:cs="Arial"/>
          <w:sz w:val="22"/>
          <w:szCs w:val="22"/>
        </w:rPr>
        <w:t xml:space="preserve">can lend its contribution to </w:t>
      </w:r>
      <w:r w:rsidR="00B86898" w:rsidRPr="009E640C">
        <w:rPr>
          <w:rFonts w:ascii="Arial" w:hAnsi="Arial" w:cs="Arial"/>
          <w:sz w:val="22"/>
          <w:szCs w:val="22"/>
        </w:rPr>
        <w:t>the</w:t>
      </w:r>
      <w:r w:rsidR="00423BC5" w:rsidRPr="009E640C">
        <w:rPr>
          <w:rFonts w:ascii="Arial" w:hAnsi="Arial" w:cs="Arial"/>
          <w:sz w:val="22"/>
          <w:szCs w:val="22"/>
        </w:rPr>
        <w:t xml:space="preserve"> other outcomes.</w:t>
      </w:r>
    </w:p>
    <w:p w:rsidR="002F7F48" w:rsidRPr="009E640C" w:rsidRDefault="002F7F48" w:rsidP="00C94E11">
      <w:pPr>
        <w:pStyle w:val="BodyText"/>
        <w:widowControl w:val="0"/>
        <w:tabs>
          <w:tab w:val="left" w:pos="0"/>
        </w:tabs>
        <w:spacing w:after="0" w:line="288" w:lineRule="auto"/>
        <w:jc w:val="both"/>
        <w:rPr>
          <w:rFonts w:ascii="Arial" w:hAnsi="Arial" w:cs="Arial"/>
          <w:bCs/>
          <w:iCs/>
          <w:sz w:val="22"/>
          <w:szCs w:val="22"/>
        </w:rPr>
      </w:pPr>
    </w:p>
    <w:p w:rsidR="00BF50A8" w:rsidRPr="009E640C" w:rsidRDefault="00BF50A8" w:rsidP="00C94E11">
      <w:pPr>
        <w:pStyle w:val="BodyText"/>
        <w:widowControl w:val="0"/>
        <w:tabs>
          <w:tab w:val="left" w:pos="0"/>
        </w:tabs>
        <w:spacing w:after="0" w:line="288" w:lineRule="auto"/>
        <w:jc w:val="both"/>
        <w:rPr>
          <w:rFonts w:ascii="Arial" w:hAnsi="Arial" w:cs="Arial"/>
          <w:bCs/>
          <w:iCs/>
          <w:sz w:val="22"/>
          <w:szCs w:val="22"/>
        </w:rPr>
      </w:pPr>
      <w:r w:rsidRPr="009E640C">
        <w:rPr>
          <w:rFonts w:ascii="Arial" w:hAnsi="Arial" w:cs="Arial"/>
          <w:bCs/>
          <w:iCs/>
          <w:sz w:val="22"/>
          <w:szCs w:val="22"/>
        </w:rPr>
        <w:t>The following rules and protocols have been put in place by the PSC in terms</w:t>
      </w:r>
      <w:r w:rsidR="00B51CC3" w:rsidRPr="009E640C">
        <w:rPr>
          <w:rFonts w:ascii="Arial" w:hAnsi="Arial" w:cs="Arial"/>
          <w:bCs/>
          <w:iCs/>
          <w:sz w:val="22"/>
          <w:szCs w:val="22"/>
        </w:rPr>
        <w:t xml:space="preserve"> of S</w:t>
      </w:r>
      <w:r w:rsidRPr="009E640C">
        <w:rPr>
          <w:rFonts w:ascii="Arial" w:hAnsi="Arial" w:cs="Arial"/>
          <w:bCs/>
          <w:iCs/>
          <w:sz w:val="22"/>
          <w:szCs w:val="22"/>
        </w:rPr>
        <w:t>ection 11 of the PSC Act, in order to facilitate its operational functioning:</w:t>
      </w:r>
    </w:p>
    <w:p w:rsidR="001941DC" w:rsidRPr="009E640C" w:rsidRDefault="001941DC" w:rsidP="00C94E11">
      <w:pPr>
        <w:pStyle w:val="BodyText"/>
        <w:widowControl w:val="0"/>
        <w:tabs>
          <w:tab w:val="left" w:pos="0"/>
        </w:tabs>
        <w:spacing w:after="0" w:line="288" w:lineRule="auto"/>
        <w:jc w:val="both"/>
        <w:rPr>
          <w:rFonts w:ascii="Arial" w:hAnsi="Arial" w:cs="Arial"/>
          <w:bCs/>
          <w:iCs/>
          <w:sz w:val="22"/>
          <w:szCs w:val="22"/>
        </w:rPr>
      </w:pPr>
    </w:p>
    <w:p w:rsidR="00BF50A8" w:rsidRPr="009E640C" w:rsidRDefault="00BF50A8" w:rsidP="00C94E11">
      <w:pPr>
        <w:pStyle w:val="BodyText"/>
        <w:widowControl w:val="0"/>
        <w:tabs>
          <w:tab w:val="left" w:pos="709"/>
        </w:tabs>
        <w:spacing w:after="0" w:line="288" w:lineRule="auto"/>
        <w:ind w:left="709" w:hanging="709"/>
        <w:jc w:val="both"/>
        <w:rPr>
          <w:rFonts w:ascii="Arial" w:hAnsi="Arial" w:cs="Arial"/>
          <w:bCs/>
          <w:i/>
          <w:iCs/>
          <w:sz w:val="22"/>
          <w:szCs w:val="22"/>
        </w:rPr>
      </w:pPr>
      <w:r w:rsidRPr="009E640C">
        <w:rPr>
          <w:rFonts w:ascii="Arial" w:hAnsi="Arial" w:cs="Arial"/>
          <w:bCs/>
          <w:i/>
          <w:iCs/>
          <w:sz w:val="22"/>
          <w:szCs w:val="22"/>
        </w:rPr>
        <w:t>4.3.1</w:t>
      </w:r>
      <w:r w:rsidRPr="009E640C">
        <w:rPr>
          <w:rFonts w:ascii="Arial" w:hAnsi="Arial" w:cs="Arial"/>
          <w:bCs/>
          <w:i/>
          <w:iCs/>
          <w:sz w:val="22"/>
          <w:szCs w:val="22"/>
        </w:rPr>
        <w:tab/>
        <w:t>Rules for Dealing with Grievances of Employees in the Public Service, published in Government Gazette No.25209 dated 25 July 2003</w:t>
      </w:r>
    </w:p>
    <w:p w:rsidR="00BF50A8" w:rsidRPr="009E640C" w:rsidRDefault="00BF50A8" w:rsidP="00C94E11">
      <w:pPr>
        <w:widowControl w:val="0"/>
        <w:autoSpaceDE w:val="0"/>
        <w:autoSpaceDN w:val="0"/>
        <w:adjustRightInd w:val="0"/>
        <w:spacing w:line="288" w:lineRule="auto"/>
        <w:jc w:val="both"/>
        <w:rPr>
          <w:rFonts w:ascii="Arial" w:hAnsi="Arial" w:cs="Arial"/>
          <w:sz w:val="22"/>
          <w:szCs w:val="22"/>
          <w:lang w:eastAsia="en-ZA"/>
        </w:rPr>
      </w:pPr>
    </w:p>
    <w:p w:rsidR="00F214F3" w:rsidRPr="009E640C" w:rsidRDefault="00853439"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The Grievance Rules, 2003, is one of </w:t>
      </w:r>
      <w:r w:rsidR="007231BB" w:rsidRPr="009E640C">
        <w:rPr>
          <w:rFonts w:ascii="Arial" w:hAnsi="Arial" w:cs="Arial"/>
          <w:sz w:val="22"/>
          <w:szCs w:val="22"/>
        </w:rPr>
        <w:t xml:space="preserve">the sets of </w:t>
      </w:r>
      <w:r w:rsidRPr="009E640C">
        <w:rPr>
          <w:rFonts w:ascii="Arial" w:hAnsi="Arial" w:cs="Arial"/>
          <w:sz w:val="22"/>
          <w:szCs w:val="22"/>
        </w:rPr>
        <w:t>prescripts that gives effect to the mandate of the PSC as provided in the Constitution of</w:t>
      </w:r>
      <w:r w:rsidR="00824D56" w:rsidRPr="009E640C">
        <w:rPr>
          <w:rFonts w:ascii="Arial" w:hAnsi="Arial" w:cs="Arial"/>
          <w:sz w:val="22"/>
          <w:szCs w:val="22"/>
        </w:rPr>
        <w:t xml:space="preserve"> the Republic of South Africa, S</w:t>
      </w:r>
      <w:r w:rsidRPr="009E640C">
        <w:rPr>
          <w:rFonts w:ascii="Arial" w:hAnsi="Arial" w:cs="Arial"/>
          <w:sz w:val="22"/>
          <w:szCs w:val="22"/>
        </w:rPr>
        <w:t>ection 196(4)(f)(ii)</w:t>
      </w:r>
      <w:r w:rsidR="00824D56" w:rsidRPr="009E640C">
        <w:rPr>
          <w:rFonts w:ascii="Arial" w:hAnsi="Arial" w:cs="Arial"/>
          <w:sz w:val="22"/>
          <w:szCs w:val="22"/>
        </w:rPr>
        <w:t>, as well as the provisions of S</w:t>
      </w:r>
      <w:r w:rsidRPr="009E640C">
        <w:rPr>
          <w:rFonts w:ascii="Arial" w:hAnsi="Arial" w:cs="Arial"/>
          <w:sz w:val="22"/>
          <w:szCs w:val="22"/>
        </w:rPr>
        <w:t xml:space="preserve">ection 35 of the Public Service Act, 1994 (as amended). Both laws provide the PSC with powers to investigate grievances of employees in the Public Service and make </w:t>
      </w:r>
      <w:r w:rsidR="007231BB" w:rsidRPr="009E640C">
        <w:rPr>
          <w:rFonts w:ascii="Arial" w:hAnsi="Arial" w:cs="Arial"/>
          <w:sz w:val="22"/>
          <w:szCs w:val="22"/>
        </w:rPr>
        <w:t xml:space="preserve">recommendations on </w:t>
      </w:r>
      <w:r w:rsidRPr="009E640C">
        <w:rPr>
          <w:rFonts w:ascii="Arial" w:hAnsi="Arial" w:cs="Arial"/>
          <w:sz w:val="22"/>
          <w:szCs w:val="22"/>
        </w:rPr>
        <w:t>appropriate remedies. The Grievance Rules, 2003, apply to employees on sala</w:t>
      </w:r>
      <w:r w:rsidR="00920FAD" w:rsidRPr="009E640C">
        <w:rPr>
          <w:rFonts w:ascii="Arial" w:hAnsi="Arial" w:cs="Arial"/>
          <w:sz w:val="22"/>
          <w:szCs w:val="22"/>
        </w:rPr>
        <w:t>ry levels 1 to 12 and determine</w:t>
      </w:r>
      <w:r w:rsidRPr="009E640C">
        <w:rPr>
          <w:rFonts w:ascii="Arial" w:hAnsi="Arial" w:cs="Arial"/>
          <w:sz w:val="22"/>
          <w:szCs w:val="22"/>
        </w:rPr>
        <w:t xml:space="preserve"> the process that should be followed by </w:t>
      </w:r>
      <w:r w:rsidR="007231BB" w:rsidRPr="009E640C">
        <w:rPr>
          <w:rFonts w:ascii="Arial" w:hAnsi="Arial" w:cs="Arial"/>
          <w:sz w:val="22"/>
          <w:szCs w:val="22"/>
        </w:rPr>
        <w:t>a d</w:t>
      </w:r>
      <w:r w:rsidRPr="009E640C">
        <w:rPr>
          <w:rFonts w:ascii="Arial" w:hAnsi="Arial" w:cs="Arial"/>
          <w:sz w:val="22"/>
          <w:szCs w:val="22"/>
        </w:rPr>
        <w:t>epartment in investigating grievances, and</w:t>
      </w:r>
      <w:r w:rsidR="004B75DD" w:rsidRPr="009E640C">
        <w:rPr>
          <w:rFonts w:ascii="Arial" w:hAnsi="Arial" w:cs="Arial"/>
          <w:sz w:val="22"/>
          <w:szCs w:val="22"/>
        </w:rPr>
        <w:t xml:space="preserve"> the circumstances under which </w:t>
      </w:r>
      <w:r w:rsidRPr="009E640C">
        <w:rPr>
          <w:rFonts w:ascii="Arial" w:hAnsi="Arial" w:cs="Arial"/>
          <w:sz w:val="22"/>
          <w:szCs w:val="22"/>
        </w:rPr>
        <w:t xml:space="preserve">grievances </w:t>
      </w:r>
      <w:r w:rsidR="007231BB" w:rsidRPr="009E640C">
        <w:rPr>
          <w:rFonts w:ascii="Arial" w:hAnsi="Arial" w:cs="Arial"/>
          <w:sz w:val="22"/>
          <w:szCs w:val="22"/>
        </w:rPr>
        <w:t xml:space="preserve">should be referred </w:t>
      </w:r>
      <w:r w:rsidRPr="009E640C">
        <w:rPr>
          <w:rFonts w:ascii="Arial" w:hAnsi="Arial" w:cs="Arial"/>
          <w:sz w:val="22"/>
          <w:szCs w:val="22"/>
        </w:rPr>
        <w:t>to the PSC</w:t>
      </w:r>
      <w:r w:rsidR="00DE1342" w:rsidRPr="009E640C">
        <w:rPr>
          <w:rFonts w:ascii="Arial" w:hAnsi="Arial" w:cs="Arial"/>
          <w:sz w:val="22"/>
          <w:szCs w:val="22"/>
        </w:rPr>
        <w:t xml:space="preserve">. </w:t>
      </w:r>
      <w:r w:rsidRPr="009E640C">
        <w:rPr>
          <w:rFonts w:ascii="Arial" w:hAnsi="Arial" w:cs="Arial"/>
          <w:sz w:val="22"/>
          <w:szCs w:val="22"/>
        </w:rPr>
        <w:t xml:space="preserve">Once the </w:t>
      </w:r>
      <w:proofErr w:type="spellStart"/>
      <w:r w:rsidRPr="009E640C">
        <w:rPr>
          <w:rFonts w:ascii="Arial" w:hAnsi="Arial" w:cs="Arial"/>
          <w:sz w:val="22"/>
          <w:szCs w:val="22"/>
        </w:rPr>
        <w:t>PSC</w:t>
      </w:r>
      <w:proofErr w:type="spellEnd"/>
      <w:r w:rsidRPr="009E640C">
        <w:rPr>
          <w:rFonts w:ascii="Arial" w:hAnsi="Arial" w:cs="Arial"/>
          <w:sz w:val="22"/>
          <w:szCs w:val="22"/>
        </w:rPr>
        <w:t xml:space="preserve"> has </w:t>
      </w:r>
      <w:proofErr w:type="spellStart"/>
      <w:r w:rsidRPr="009E640C">
        <w:rPr>
          <w:rFonts w:ascii="Arial" w:hAnsi="Arial" w:cs="Arial"/>
          <w:sz w:val="22"/>
          <w:szCs w:val="22"/>
        </w:rPr>
        <w:t>finalised</w:t>
      </w:r>
      <w:proofErr w:type="spellEnd"/>
      <w:r w:rsidRPr="009E640C">
        <w:rPr>
          <w:rFonts w:ascii="Arial" w:hAnsi="Arial" w:cs="Arial"/>
          <w:sz w:val="22"/>
          <w:szCs w:val="22"/>
        </w:rPr>
        <w:t xml:space="preserve"> its investigation, the relevant Executive Authority (EA) is informed of its findings and recommendations. The latter is expected to </w:t>
      </w:r>
      <w:r w:rsidR="00260786" w:rsidRPr="009E640C">
        <w:rPr>
          <w:rFonts w:ascii="Arial" w:hAnsi="Arial" w:cs="Arial"/>
          <w:sz w:val="22"/>
          <w:szCs w:val="22"/>
        </w:rPr>
        <w:t xml:space="preserve">inform </w:t>
      </w:r>
      <w:r w:rsidRPr="009E640C">
        <w:rPr>
          <w:rFonts w:ascii="Arial" w:hAnsi="Arial" w:cs="Arial"/>
          <w:sz w:val="22"/>
          <w:szCs w:val="22"/>
        </w:rPr>
        <w:t xml:space="preserve">the PSC and aggrieved employees about </w:t>
      </w:r>
      <w:r w:rsidR="00260786" w:rsidRPr="009E640C">
        <w:rPr>
          <w:rFonts w:ascii="Arial" w:hAnsi="Arial" w:cs="Arial"/>
          <w:sz w:val="22"/>
          <w:szCs w:val="22"/>
        </w:rPr>
        <w:t xml:space="preserve">his or her </w:t>
      </w:r>
      <w:r w:rsidRPr="009E640C">
        <w:rPr>
          <w:rFonts w:ascii="Arial" w:hAnsi="Arial" w:cs="Arial"/>
          <w:sz w:val="22"/>
          <w:szCs w:val="22"/>
        </w:rPr>
        <w:t xml:space="preserve">decision </w:t>
      </w:r>
      <w:r w:rsidR="00260786" w:rsidRPr="009E640C">
        <w:rPr>
          <w:rFonts w:ascii="Arial" w:hAnsi="Arial" w:cs="Arial"/>
          <w:sz w:val="22"/>
          <w:szCs w:val="22"/>
        </w:rPr>
        <w:t xml:space="preserve">based </w:t>
      </w:r>
      <w:r w:rsidRPr="009E640C">
        <w:rPr>
          <w:rFonts w:ascii="Arial" w:hAnsi="Arial" w:cs="Arial"/>
          <w:sz w:val="22"/>
          <w:szCs w:val="22"/>
        </w:rPr>
        <w:t xml:space="preserve">on the PSC’s recommendations. The PSC also reports on the outcome of its investigations in respect of grievances to the National Assembly and Provincial Legislatures on at least </w:t>
      </w:r>
      <w:r w:rsidR="00A13D08" w:rsidRPr="009E640C">
        <w:rPr>
          <w:rFonts w:ascii="Arial" w:hAnsi="Arial" w:cs="Arial"/>
          <w:sz w:val="22"/>
          <w:szCs w:val="22"/>
        </w:rPr>
        <w:t xml:space="preserve">an </w:t>
      </w:r>
      <w:r w:rsidRPr="009E640C">
        <w:rPr>
          <w:rFonts w:ascii="Arial" w:hAnsi="Arial" w:cs="Arial"/>
          <w:sz w:val="22"/>
          <w:szCs w:val="22"/>
        </w:rPr>
        <w:t xml:space="preserve">annual basis. </w:t>
      </w:r>
    </w:p>
    <w:p w:rsidR="00C21868" w:rsidRPr="009E640C" w:rsidRDefault="00C21868" w:rsidP="00C21868">
      <w:pPr>
        <w:pStyle w:val="BodyText"/>
        <w:widowControl w:val="0"/>
        <w:tabs>
          <w:tab w:val="left" w:pos="709"/>
        </w:tabs>
        <w:spacing w:after="0" w:line="288" w:lineRule="auto"/>
        <w:jc w:val="both"/>
        <w:rPr>
          <w:rFonts w:ascii="Arial" w:hAnsi="Arial" w:cs="Arial"/>
          <w:sz w:val="22"/>
          <w:szCs w:val="22"/>
        </w:rPr>
      </w:pPr>
    </w:p>
    <w:p w:rsidR="00BF50A8" w:rsidRPr="009E640C" w:rsidRDefault="00BF50A8" w:rsidP="00C94E11">
      <w:pPr>
        <w:pStyle w:val="BodyText"/>
        <w:widowControl w:val="0"/>
        <w:tabs>
          <w:tab w:val="left" w:pos="709"/>
        </w:tabs>
        <w:spacing w:after="0" w:line="288" w:lineRule="auto"/>
        <w:ind w:left="709" w:hanging="709"/>
        <w:jc w:val="both"/>
        <w:rPr>
          <w:rFonts w:ascii="Arial" w:hAnsi="Arial" w:cs="Arial"/>
          <w:bCs/>
          <w:i/>
          <w:iCs/>
          <w:sz w:val="22"/>
          <w:szCs w:val="22"/>
        </w:rPr>
      </w:pPr>
      <w:r w:rsidRPr="009E640C">
        <w:rPr>
          <w:rFonts w:ascii="Arial" w:hAnsi="Arial" w:cs="Arial"/>
          <w:bCs/>
          <w:i/>
          <w:iCs/>
          <w:sz w:val="22"/>
          <w:szCs w:val="22"/>
        </w:rPr>
        <w:t>4.3.2</w:t>
      </w:r>
      <w:r w:rsidRPr="009E640C">
        <w:rPr>
          <w:rFonts w:ascii="Arial" w:hAnsi="Arial" w:cs="Arial"/>
          <w:bCs/>
          <w:i/>
          <w:iCs/>
          <w:sz w:val="22"/>
          <w:szCs w:val="22"/>
        </w:rPr>
        <w:tab/>
        <w:t>Rules for the summonsing of witnesses in connection with inquiries and investigations of the Public Service Commission, published in Government Gazette No.23267 dated 28 March 2002</w:t>
      </w:r>
    </w:p>
    <w:p w:rsidR="00BF50A8" w:rsidRPr="009E640C" w:rsidRDefault="00BF50A8" w:rsidP="00C94E11">
      <w:pPr>
        <w:pStyle w:val="BodyText"/>
        <w:widowControl w:val="0"/>
        <w:spacing w:after="0" w:line="288" w:lineRule="auto"/>
        <w:jc w:val="both"/>
        <w:rPr>
          <w:rFonts w:ascii="Arial" w:hAnsi="Arial" w:cs="Arial"/>
          <w:sz w:val="22"/>
          <w:szCs w:val="22"/>
        </w:rPr>
      </w:pPr>
    </w:p>
    <w:p w:rsidR="00853439" w:rsidRPr="009E640C" w:rsidRDefault="00853439"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The mandate of the PSC to issue </w:t>
      </w:r>
      <w:proofErr w:type="gramStart"/>
      <w:r w:rsidRPr="009E640C">
        <w:rPr>
          <w:rFonts w:ascii="Arial" w:hAnsi="Arial" w:cs="Arial"/>
          <w:sz w:val="22"/>
          <w:szCs w:val="22"/>
        </w:rPr>
        <w:t>summons</w:t>
      </w:r>
      <w:r w:rsidR="00A13D08" w:rsidRPr="009E640C">
        <w:rPr>
          <w:rFonts w:ascii="Arial" w:hAnsi="Arial" w:cs="Arial"/>
          <w:sz w:val="22"/>
          <w:szCs w:val="22"/>
        </w:rPr>
        <w:t>es</w:t>
      </w:r>
      <w:r w:rsidR="00824D56" w:rsidRPr="009E640C">
        <w:rPr>
          <w:rFonts w:ascii="Arial" w:hAnsi="Arial" w:cs="Arial"/>
          <w:sz w:val="22"/>
          <w:szCs w:val="22"/>
        </w:rPr>
        <w:t>,</w:t>
      </w:r>
      <w:proofErr w:type="gramEnd"/>
      <w:r w:rsidR="00824D56" w:rsidRPr="009E640C">
        <w:rPr>
          <w:rFonts w:ascii="Arial" w:hAnsi="Arial" w:cs="Arial"/>
          <w:sz w:val="22"/>
          <w:szCs w:val="22"/>
        </w:rPr>
        <w:t xml:space="preserve"> is contained in Section 10 read with S</w:t>
      </w:r>
      <w:r w:rsidRPr="009E640C">
        <w:rPr>
          <w:rFonts w:ascii="Arial" w:hAnsi="Arial" w:cs="Arial"/>
          <w:sz w:val="22"/>
          <w:szCs w:val="22"/>
        </w:rPr>
        <w:t xml:space="preserve">ection 11 of the </w:t>
      </w:r>
      <w:r w:rsidR="00227EB1">
        <w:rPr>
          <w:rFonts w:ascii="Arial" w:hAnsi="Arial" w:cs="Arial"/>
          <w:sz w:val="22"/>
          <w:szCs w:val="22"/>
        </w:rPr>
        <w:t>PSC</w:t>
      </w:r>
      <w:r w:rsidRPr="009E640C">
        <w:rPr>
          <w:rFonts w:ascii="Arial" w:hAnsi="Arial" w:cs="Arial"/>
          <w:sz w:val="22"/>
          <w:szCs w:val="22"/>
        </w:rPr>
        <w:t xml:space="preserve"> Act, 1997</w:t>
      </w:r>
      <w:r w:rsidR="008F5B4E" w:rsidRPr="009E640C">
        <w:rPr>
          <w:rFonts w:ascii="Arial" w:hAnsi="Arial" w:cs="Arial"/>
          <w:sz w:val="22"/>
          <w:szCs w:val="22"/>
        </w:rPr>
        <w:t>,</w:t>
      </w:r>
      <w:r w:rsidR="00824D56" w:rsidRPr="009E640C">
        <w:rPr>
          <w:rFonts w:ascii="Arial" w:hAnsi="Arial" w:cs="Arial"/>
          <w:sz w:val="22"/>
          <w:szCs w:val="22"/>
        </w:rPr>
        <w:t xml:space="preserve"> as well as S</w:t>
      </w:r>
      <w:r w:rsidRPr="009E640C">
        <w:rPr>
          <w:rFonts w:ascii="Arial" w:hAnsi="Arial" w:cs="Arial"/>
          <w:sz w:val="22"/>
          <w:szCs w:val="22"/>
        </w:rPr>
        <w:t xml:space="preserve">ection 196 (3) of the Constitution of the Republic of South Africa. In order to manage the process in terms of which witnesses can be summonsed, the PSC published Rules for the summonsing of witnesses during 2002. The Rules provide for the process that should be followed when a person is summonsed to appear before an </w:t>
      </w:r>
      <w:r w:rsidR="00A13D08" w:rsidRPr="009E640C">
        <w:rPr>
          <w:rFonts w:ascii="Arial" w:hAnsi="Arial" w:cs="Arial"/>
          <w:sz w:val="22"/>
          <w:szCs w:val="22"/>
        </w:rPr>
        <w:t>i</w:t>
      </w:r>
      <w:r w:rsidRPr="009E640C">
        <w:rPr>
          <w:rFonts w:ascii="Arial" w:hAnsi="Arial" w:cs="Arial"/>
          <w:sz w:val="22"/>
          <w:szCs w:val="22"/>
        </w:rPr>
        <w:t xml:space="preserve">nquiry of the PSC. </w:t>
      </w:r>
    </w:p>
    <w:p w:rsidR="000B30EC" w:rsidRPr="009E640C" w:rsidRDefault="000B30EC" w:rsidP="00C94E11">
      <w:pPr>
        <w:pStyle w:val="BodyText"/>
        <w:widowControl w:val="0"/>
        <w:tabs>
          <w:tab w:val="left" w:pos="4980"/>
        </w:tabs>
        <w:spacing w:after="0" w:line="288" w:lineRule="auto"/>
        <w:jc w:val="both"/>
        <w:rPr>
          <w:rFonts w:ascii="Arial" w:hAnsi="Arial" w:cs="Arial"/>
          <w:sz w:val="22"/>
          <w:szCs w:val="22"/>
        </w:rPr>
      </w:pPr>
    </w:p>
    <w:p w:rsidR="00BF50A8" w:rsidRPr="009E640C" w:rsidRDefault="00BF50A8" w:rsidP="00C94E11">
      <w:pPr>
        <w:pStyle w:val="BodyText"/>
        <w:widowControl w:val="0"/>
        <w:tabs>
          <w:tab w:val="left" w:pos="709"/>
        </w:tabs>
        <w:spacing w:after="0" w:line="288" w:lineRule="auto"/>
        <w:ind w:left="709" w:hanging="709"/>
        <w:jc w:val="both"/>
        <w:rPr>
          <w:rFonts w:ascii="Arial" w:hAnsi="Arial" w:cs="Arial"/>
          <w:bCs/>
          <w:i/>
          <w:iCs/>
          <w:sz w:val="22"/>
          <w:szCs w:val="22"/>
        </w:rPr>
      </w:pPr>
      <w:r w:rsidRPr="009E640C">
        <w:rPr>
          <w:rFonts w:ascii="Arial" w:hAnsi="Arial" w:cs="Arial"/>
          <w:bCs/>
          <w:i/>
          <w:iCs/>
          <w:sz w:val="22"/>
          <w:szCs w:val="22"/>
        </w:rPr>
        <w:t>4.3.3</w:t>
      </w:r>
      <w:r w:rsidRPr="009E640C">
        <w:rPr>
          <w:rFonts w:ascii="Arial" w:hAnsi="Arial" w:cs="Arial"/>
          <w:bCs/>
          <w:i/>
          <w:iCs/>
          <w:sz w:val="22"/>
          <w:szCs w:val="22"/>
        </w:rPr>
        <w:tab/>
        <w:t xml:space="preserve">Rules of the </w:t>
      </w:r>
      <w:r w:rsidR="00227EB1">
        <w:rPr>
          <w:rFonts w:ascii="Arial" w:hAnsi="Arial" w:cs="Arial"/>
          <w:bCs/>
          <w:i/>
          <w:iCs/>
          <w:sz w:val="22"/>
          <w:szCs w:val="22"/>
        </w:rPr>
        <w:t>PSC</w:t>
      </w:r>
      <w:r w:rsidRPr="009E640C">
        <w:rPr>
          <w:rFonts w:ascii="Arial" w:hAnsi="Arial" w:cs="Arial"/>
          <w:bCs/>
          <w:i/>
          <w:iCs/>
          <w:sz w:val="22"/>
          <w:szCs w:val="22"/>
        </w:rPr>
        <w:t>: Lodging of complaints regarding the Public Service, published in Government Gazette No 23635 dated 19 July 2003</w:t>
      </w:r>
    </w:p>
    <w:p w:rsidR="00BF50A8" w:rsidRPr="009E640C" w:rsidRDefault="00BF50A8" w:rsidP="00C94E11">
      <w:pPr>
        <w:pStyle w:val="NormalWeb"/>
        <w:widowControl w:val="0"/>
        <w:spacing w:before="0" w:beforeAutospacing="0" w:after="0" w:afterAutospacing="0" w:line="288" w:lineRule="auto"/>
        <w:rPr>
          <w:rFonts w:eastAsia="Times New Roman"/>
          <w:b/>
          <w:bCs/>
          <w:i/>
          <w:iCs/>
          <w:sz w:val="22"/>
          <w:szCs w:val="22"/>
          <w:lang w:val="en-US"/>
        </w:rPr>
      </w:pPr>
    </w:p>
    <w:p w:rsidR="00BF50A8" w:rsidRPr="009E640C" w:rsidRDefault="00BF50A8" w:rsidP="00C94E11">
      <w:pPr>
        <w:pStyle w:val="NormalWeb"/>
        <w:widowControl w:val="0"/>
        <w:spacing w:before="0" w:beforeAutospacing="0" w:after="0" w:afterAutospacing="0" w:line="288" w:lineRule="auto"/>
        <w:rPr>
          <w:sz w:val="22"/>
          <w:szCs w:val="22"/>
        </w:rPr>
      </w:pPr>
      <w:r w:rsidRPr="009E640C">
        <w:rPr>
          <w:sz w:val="22"/>
          <w:szCs w:val="22"/>
        </w:rPr>
        <w:t>The PSC may investigate complaints lodged with it and report to</w:t>
      </w:r>
      <w:r w:rsidR="0080754C" w:rsidRPr="009E640C">
        <w:rPr>
          <w:sz w:val="22"/>
          <w:szCs w:val="22"/>
        </w:rPr>
        <w:t xml:space="preserve"> the</w:t>
      </w:r>
      <w:r w:rsidRPr="009E640C">
        <w:rPr>
          <w:sz w:val="22"/>
          <w:szCs w:val="22"/>
        </w:rPr>
        <w:t xml:space="preserve"> </w:t>
      </w:r>
      <w:r w:rsidR="00DE1342" w:rsidRPr="009E640C">
        <w:rPr>
          <w:sz w:val="22"/>
          <w:szCs w:val="22"/>
        </w:rPr>
        <w:t>EAs</w:t>
      </w:r>
      <w:r w:rsidRPr="009E640C">
        <w:rPr>
          <w:sz w:val="22"/>
          <w:szCs w:val="22"/>
        </w:rPr>
        <w:t>. To give effect to this mandate, the PSC has developed Rules for the lodging of complaints. In terms of the Rules</w:t>
      </w:r>
      <w:r w:rsidR="009F4D0E" w:rsidRPr="009E640C">
        <w:rPr>
          <w:sz w:val="22"/>
          <w:szCs w:val="22"/>
        </w:rPr>
        <w:t>,</w:t>
      </w:r>
      <w:r w:rsidRPr="009E640C">
        <w:rPr>
          <w:sz w:val="22"/>
          <w:szCs w:val="22"/>
        </w:rPr>
        <w:t xml:space="preserve"> public servants and members of the public can lodge complaints by making use of a prescribed complaints form. Upon receipt of complaints lodged in terms of the Complaints Rules, such complaints are investigated and reported on by the PSC in terms of its constitutional mandate.</w:t>
      </w:r>
    </w:p>
    <w:p w:rsidR="00821E38" w:rsidRPr="009E640C" w:rsidRDefault="00821E38" w:rsidP="00C94E11">
      <w:pPr>
        <w:pStyle w:val="ListParagraph"/>
        <w:widowControl w:val="0"/>
        <w:spacing w:line="288" w:lineRule="auto"/>
        <w:ind w:left="0" w:firstLine="0"/>
        <w:contextualSpacing/>
        <w:jc w:val="both"/>
        <w:rPr>
          <w:rFonts w:ascii="Arial" w:hAnsi="Arial" w:cs="Arial"/>
          <w:sz w:val="22"/>
          <w:szCs w:val="22"/>
          <w:u w:val="single"/>
        </w:rPr>
      </w:pPr>
    </w:p>
    <w:p w:rsidR="00BF50A8" w:rsidRPr="009E640C" w:rsidRDefault="00BF50A8" w:rsidP="00C94E11">
      <w:pPr>
        <w:pStyle w:val="ListParagraph"/>
        <w:widowControl w:val="0"/>
        <w:spacing w:line="288" w:lineRule="auto"/>
        <w:ind w:hanging="720"/>
        <w:contextualSpacing/>
        <w:jc w:val="both"/>
        <w:rPr>
          <w:rFonts w:ascii="Arial" w:hAnsi="Arial" w:cs="Arial"/>
          <w:i/>
          <w:sz w:val="22"/>
          <w:szCs w:val="22"/>
        </w:rPr>
      </w:pPr>
      <w:r w:rsidRPr="009E640C">
        <w:rPr>
          <w:rFonts w:ascii="Arial" w:hAnsi="Arial" w:cs="Arial"/>
          <w:bCs/>
          <w:i/>
          <w:iCs/>
          <w:sz w:val="22"/>
          <w:szCs w:val="22"/>
        </w:rPr>
        <w:t>4.3.</w:t>
      </w:r>
      <w:r w:rsidR="00B10FBB" w:rsidRPr="009E640C">
        <w:rPr>
          <w:rFonts w:ascii="Arial" w:hAnsi="Arial" w:cs="Arial"/>
          <w:sz w:val="22"/>
          <w:szCs w:val="22"/>
        </w:rPr>
        <w:t>4</w:t>
      </w:r>
      <w:r w:rsidRPr="009E640C">
        <w:rPr>
          <w:rFonts w:ascii="Arial" w:hAnsi="Arial" w:cs="Arial"/>
          <w:sz w:val="22"/>
          <w:szCs w:val="22"/>
        </w:rPr>
        <w:tab/>
      </w:r>
      <w:r w:rsidRPr="009E640C">
        <w:rPr>
          <w:rFonts w:ascii="Arial" w:hAnsi="Arial" w:cs="Arial"/>
          <w:i/>
          <w:sz w:val="22"/>
          <w:szCs w:val="22"/>
        </w:rPr>
        <w:t>Rules for dealing with grievances of members of the Senior Management Service, including Heads of Department, published in Government Gazette No 33540 of 17 September 2010</w:t>
      </w:r>
    </w:p>
    <w:p w:rsidR="00BF50A8" w:rsidRPr="009E640C" w:rsidRDefault="00BF50A8" w:rsidP="00C94E11">
      <w:pPr>
        <w:pStyle w:val="ListParagraph"/>
        <w:widowControl w:val="0"/>
        <w:spacing w:line="288" w:lineRule="auto"/>
        <w:ind w:hanging="720"/>
        <w:contextualSpacing/>
        <w:jc w:val="both"/>
        <w:rPr>
          <w:rFonts w:ascii="Arial" w:hAnsi="Arial" w:cs="Arial"/>
          <w:i/>
          <w:sz w:val="22"/>
          <w:szCs w:val="22"/>
        </w:rPr>
      </w:pPr>
    </w:p>
    <w:p w:rsidR="00853439" w:rsidRPr="009E640C" w:rsidRDefault="00853439"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In order </w:t>
      </w:r>
      <w:r w:rsidR="004209DE" w:rsidRPr="009E640C">
        <w:rPr>
          <w:rFonts w:ascii="Arial" w:hAnsi="Arial" w:cs="Arial"/>
          <w:sz w:val="22"/>
          <w:szCs w:val="22"/>
        </w:rPr>
        <w:t xml:space="preserve">to </w:t>
      </w:r>
      <w:r w:rsidRPr="009E640C">
        <w:rPr>
          <w:rFonts w:ascii="Arial" w:hAnsi="Arial" w:cs="Arial"/>
          <w:sz w:val="22"/>
          <w:szCs w:val="22"/>
        </w:rPr>
        <w:t>comply with its constitutional mandate to deal with grievances of all employees in the Public Service</w:t>
      </w:r>
      <w:r w:rsidR="00824D56" w:rsidRPr="009E640C">
        <w:rPr>
          <w:rFonts w:ascii="Arial" w:hAnsi="Arial" w:cs="Arial"/>
          <w:sz w:val="22"/>
          <w:szCs w:val="22"/>
        </w:rPr>
        <w:t>, as well as the provisions of S</w:t>
      </w:r>
      <w:r w:rsidRPr="009E640C">
        <w:rPr>
          <w:rFonts w:ascii="Arial" w:hAnsi="Arial" w:cs="Arial"/>
          <w:sz w:val="22"/>
          <w:szCs w:val="22"/>
        </w:rPr>
        <w:t>ection 35 of the Public Service Act, 1994 (as amended), the PSC published Grievance Rules for dealing with grievances of members of the SMS as well as Heads of Department</w:t>
      </w:r>
      <w:r w:rsidR="005D2B17" w:rsidRPr="009E640C">
        <w:rPr>
          <w:rFonts w:ascii="Arial" w:hAnsi="Arial" w:cs="Arial"/>
          <w:sz w:val="22"/>
          <w:szCs w:val="22"/>
        </w:rPr>
        <w:t xml:space="preserve"> (</w:t>
      </w:r>
      <w:proofErr w:type="spellStart"/>
      <w:r w:rsidR="005D2B17" w:rsidRPr="009E640C">
        <w:rPr>
          <w:rFonts w:ascii="Arial" w:hAnsi="Arial" w:cs="Arial"/>
          <w:sz w:val="22"/>
          <w:szCs w:val="22"/>
        </w:rPr>
        <w:t>HoDs</w:t>
      </w:r>
      <w:proofErr w:type="spellEnd"/>
      <w:r w:rsidR="005D2B17" w:rsidRPr="009E640C">
        <w:rPr>
          <w:rFonts w:ascii="Arial" w:hAnsi="Arial" w:cs="Arial"/>
          <w:sz w:val="22"/>
          <w:szCs w:val="22"/>
        </w:rPr>
        <w:t>)</w:t>
      </w:r>
      <w:r w:rsidRPr="009E640C">
        <w:rPr>
          <w:rFonts w:ascii="Arial" w:hAnsi="Arial" w:cs="Arial"/>
          <w:sz w:val="22"/>
          <w:szCs w:val="22"/>
        </w:rPr>
        <w:t xml:space="preserve">. The Grievance Rules are included in Chapter </w:t>
      </w:r>
      <w:r w:rsidR="009819EC" w:rsidRPr="009E640C">
        <w:rPr>
          <w:rFonts w:ascii="Arial" w:hAnsi="Arial" w:cs="Arial"/>
          <w:sz w:val="22"/>
          <w:szCs w:val="22"/>
        </w:rPr>
        <w:t>10</w:t>
      </w:r>
      <w:r w:rsidRPr="009E640C">
        <w:rPr>
          <w:rFonts w:ascii="Arial" w:hAnsi="Arial" w:cs="Arial"/>
          <w:sz w:val="22"/>
          <w:szCs w:val="22"/>
        </w:rPr>
        <w:t xml:space="preserve"> of the Senior Management Service (SMS) Handbook. The Grievance Rules provide for the procedure to be followed by </w:t>
      </w:r>
      <w:r w:rsidR="00A13D08" w:rsidRPr="009E640C">
        <w:rPr>
          <w:rFonts w:ascii="Arial" w:hAnsi="Arial" w:cs="Arial"/>
          <w:sz w:val="22"/>
          <w:szCs w:val="22"/>
        </w:rPr>
        <w:t xml:space="preserve">a department </w:t>
      </w:r>
      <w:r w:rsidRPr="009E640C">
        <w:rPr>
          <w:rFonts w:ascii="Arial" w:hAnsi="Arial" w:cs="Arial"/>
          <w:sz w:val="22"/>
          <w:szCs w:val="22"/>
        </w:rPr>
        <w:t xml:space="preserve">as well as the PSC in dealing with grievances of SMS members. </w:t>
      </w:r>
      <w:r w:rsidR="00A13D08" w:rsidRPr="009E640C">
        <w:rPr>
          <w:rFonts w:ascii="Arial" w:hAnsi="Arial" w:cs="Arial"/>
          <w:sz w:val="22"/>
          <w:szCs w:val="22"/>
        </w:rPr>
        <w:t xml:space="preserve">These Rules </w:t>
      </w:r>
      <w:r w:rsidRPr="009E640C">
        <w:rPr>
          <w:rFonts w:ascii="Arial" w:hAnsi="Arial" w:cs="Arial"/>
          <w:sz w:val="22"/>
          <w:szCs w:val="22"/>
        </w:rPr>
        <w:t xml:space="preserve">also provide for the direct lodging of grievances with the </w:t>
      </w:r>
      <w:proofErr w:type="spellStart"/>
      <w:r w:rsidRPr="009E640C">
        <w:rPr>
          <w:rFonts w:ascii="Arial" w:hAnsi="Arial" w:cs="Arial"/>
          <w:sz w:val="22"/>
          <w:szCs w:val="22"/>
        </w:rPr>
        <w:t>PSC</w:t>
      </w:r>
      <w:proofErr w:type="spellEnd"/>
      <w:r w:rsidRPr="009E640C">
        <w:rPr>
          <w:rFonts w:ascii="Arial" w:hAnsi="Arial" w:cs="Arial"/>
          <w:sz w:val="22"/>
          <w:szCs w:val="22"/>
        </w:rPr>
        <w:t xml:space="preserve"> by </w:t>
      </w:r>
      <w:proofErr w:type="spellStart"/>
      <w:r w:rsidR="009819EC" w:rsidRPr="009E640C">
        <w:rPr>
          <w:rFonts w:ascii="Arial" w:hAnsi="Arial" w:cs="Arial"/>
          <w:sz w:val="22"/>
          <w:szCs w:val="22"/>
        </w:rPr>
        <w:t>HoDs</w:t>
      </w:r>
      <w:proofErr w:type="spellEnd"/>
      <w:r w:rsidRPr="009E640C">
        <w:rPr>
          <w:rFonts w:ascii="Arial" w:hAnsi="Arial" w:cs="Arial"/>
          <w:sz w:val="22"/>
          <w:szCs w:val="22"/>
        </w:rPr>
        <w:t xml:space="preserve">. </w:t>
      </w:r>
      <w:r w:rsidR="00566243" w:rsidRPr="009E640C">
        <w:rPr>
          <w:rFonts w:ascii="Arial" w:hAnsi="Arial" w:cs="Arial"/>
          <w:sz w:val="22"/>
          <w:szCs w:val="22"/>
        </w:rPr>
        <w:t>Th</w:t>
      </w:r>
      <w:r w:rsidR="00A82A8A" w:rsidRPr="009E640C">
        <w:rPr>
          <w:rFonts w:ascii="Arial" w:hAnsi="Arial" w:cs="Arial"/>
          <w:sz w:val="22"/>
          <w:szCs w:val="22"/>
        </w:rPr>
        <w:t>e</w:t>
      </w:r>
      <w:r w:rsidR="00566243" w:rsidRPr="009E640C">
        <w:rPr>
          <w:rFonts w:ascii="Arial" w:hAnsi="Arial" w:cs="Arial"/>
          <w:sz w:val="22"/>
          <w:szCs w:val="22"/>
        </w:rPr>
        <w:t xml:space="preserve"> </w:t>
      </w:r>
      <w:r w:rsidR="004B4449" w:rsidRPr="009E640C">
        <w:rPr>
          <w:rFonts w:ascii="Arial" w:hAnsi="Arial" w:cs="Arial"/>
          <w:sz w:val="22"/>
          <w:szCs w:val="22"/>
        </w:rPr>
        <w:t>PSC</w:t>
      </w:r>
      <w:r w:rsidR="00566243" w:rsidRPr="009E640C">
        <w:rPr>
          <w:rFonts w:ascii="Arial" w:hAnsi="Arial" w:cs="Arial"/>
          <w:sz w:val="22"/>
          <w:szCs w:val="22"/>
        </w:rPr>
        <w:t xml:space="preserve"> makes r</w:t>
      </w:r>
      <w:r w:rsidRPr="009E640C">
        <w:rPr>
          <w:rFonts w:ascii="Arial" w:hAnsi="Arial" w:cs="Arial"/>
          <w:sz w:val="22"/>
          <w:szCs w:val="22"/>
        </w:rPr>
        <w:t xml:space="preserve">ecommendations in respect of its findings to the </w:t>
      </w:r>
      <w:r w:rsidR="009819EC" w:rsidRPr="009E640C">
        <w:rPr>
          <w:rFonts w:ascii="Arial" w:hAnsi="Arial" w:cs="Arial"/>
          <w:sz w:val="22"/>
          <w:szCs w:val="22"/>
        </w:rPr>
        <w:t>EA</w:t>
      </w:r>
      <w:r w:rsidRPr="009E640C">
        <w:rPr>
          <w:rFonts w:ascii="Arial" w:hAnsi="Arial" w:cs="Arial"/>
          <w:sz w:val="22"/>
          <w:szCs w:val="22"/>
        </w:rPr>
        <w:t xml:space="preserve">. </w:t>
      </w:r>
    </w:p>
    <w:p w:rsidR="00B10FBB" w:rsidRPr="009E640C" w:rsidRDefault="00B10FBB" w:rsidP="00C94E11">
      <w:pPr>
        <w:widowControl w:val="0"/>
        <w:spacing w:line="288" w:lineRule="auto"/>
        <w:jc w:val="both"/>
        <w:rPr>
          <w:rFonts w:ascii="Arial" w:hAnsi="Arial" w:cs="Arial"/>
          <w:sz w:val="22"/>
          <w:szCs w:val="22"/>
        </w:rPr>
      </w:pPr>
    </w:p>
    <w:p w:rsidR="00B10FBB" w:rsidRPr="009E640C" w:rsidRDefault="00B10FBB" w:rsidP="00C94E11">
      <w:pPr>
        <w:pStyle w:val="ListParagraph"/>
        <w:widowControl w:val="0"/>
        <w:spacing w:line="288" w:lineRule="auto"/>
        <w:ind w:hanging="720"/>
        <w:contextualSpacing/>
        <w:jc w:val="both"/>
        <w:rPr>
          <w:rFonts w:ascii="Arial" w:hAnsi="Arial" w:cs="Arial"/>
          <w:sz w:val="22"/>
          <w:szCs w:val="22"/>
        </w:rPr>
      </w:pPr>
      <w:r w:rsidRPr="009E640C">
        <w:rPr>
          <w:rFonts w:ascii="Arial" w:hAnsi="Arial" w:cs="Arial"/>
          <w:bCs/>
          <w:i/>
          <w:iCs/>
          <w:sz w:val="22"/>
          <w:szCs w:val="22"/>
        </w:rPr>
        <w:t>4.3</w:t>
      </w:r>
      <w:r w:rsidRPr="009E640C">
        <w:rPr>
          <w:rFonts w:ascii="Arial" w:hAnsi="Arial" w:cs="Arial"/>
          <w:sz w:val="22"/>
          <w:szCs w:val="22"/>
        </w:rPr>
        <w:t>.5</w:t>
      </w:r>
      <w:r w:rsidRPr="009E640C">
        <w:rPr>
          <w:rFonts w:ascii="Arial" w:hAnsi="Arial" w:cs="Arial"/>
          <w:sz w:val="22"/>
          <w:szCs w:val="22"/>
        </w:rPr>
        <w:tab/>
      </w:r>
      <w:r w:rsidRPr="009E640C">
        <w:rPr>
          <w:rFonts w:ascii="Arial" w:hAnsi="Arial" w:cs="Arial"/>
          <w:i/>
          <w:sz w:val="22"/>
          <w:szCs w:val="22"/>
        </w:rPr>
        <w:t xml:space="preserve">Rules of the </w:t>
      </w:r>
      <w:r w:rsidR="00227EB1">
        <w:rPr>
          <w:rFonts w:ascii="Arial" w:hAnsi="Arial" w:cs="Arial"/>
          <w:i/>
          <w:sz w:val="22"/>
          <w:szCs w:val="22"/>
        </w:rPr>
        <w:t>PSC</w:t>
      </w:r>
      <w:r w:rsidR="009819EC" w:rsidRPr="009E640C">
        <w:rPr>
          <w:rFonts w:ascii="Arial" w:hAnsi="Arial" w:cs="Arial"/>
          <w:i/>
          <w:sz w:val="22"/>
          <w:szCs w:val="22"/>
        </w:rPr>
        <w:t>: Managing conflicts of i</w:t>
      </w:r>
      <w:r w:rsidRPr="009E640C">
        <w:rPr>
          <w:rFonts w:ascii="Arial" w:hAnsi="Arial" w:cs="Arial"/>
          <w:i/>
          <w:sz w:val="22"/>
          <w:szCs w:val="22"/>
        </w:rPr>
        <w:t xml:space="preserve">nterest </w:t>
      </w:r>
      <w:r w:rsidR="00A13D08" w:rsidRPr="009E640C">
        <w:rPr>
          <w:rFonts w:ascii="Arial" w:hAnsi="Arial" w:cs="Arial"/>
          <w:i/>
          <w:sz w:val="22"/>
          <w:szCs w:val="22"/>
        </w:rPr>
        <w:t>i</w:t>
      </w:r>
      <w:r w:rsidRPr="009E640C">
        <w:rPr>
          <w:rFonts w:ascii="Arial" w:hAnsi="Arial" w:cs="Arial"/>
          <w:i/>
          <w:sz w:val="22"/>
          <w:szCs w:val="22"/>
        </w:rPr>
        <w:t>dentified through the Financial Disclosure Framework for Senior Managers, published in Government Gazette No 32298 of 12 June 2009</w:t>
      </w:r>
    </w:p>
    <w:p w:rsidR="00B10FBB" w:rsidRPr="009E640C" w:rsidRDefault="00B10FBB" w:rsidP="00C94E11">
      <w:pPr>
        <w:pStyle w:val="ListParagraph"/>
        <w:widowControl w:val="0"/>
        <w:spacing w:line="288" w:lineRule="auto"/>
        <w:ind w:left="0" w:firstLine="0"/>
        <w:contextualSpacing/>
        <w:jc w:val="both"/>
        <w:rPr>
          <w:rFonts w:ascii="Arial" w:hAnsi="Arial" w:cs="Arial"/>
          <w:sz w:val="22"/>
          <w:szCs w:val="22"/>
        </w:rPr>
      </w:pPr>
    </w:p>
    <w:p w:rsidR="00B10FBB" w:rsidRPr="009E640C" w:rsidRDefault="00B172BB" w:rsidP="00C94E11">
      <w:pPr>
        <w:pStyle w:val="ListParagraph"/>
        <w:widowControl w:val="0"/>
        <w:spacing w:line="288" w:lineRule="auto"/>
        <w:ind w:left="0" w:firstLine="0"/>
        <w:contextualSpacing/>
        <w:jc w:val="both"/>
        <w:rPr>
          <w:rFonts w:ascii="Arial" w:hAnsi="Arial" w:cs="Arial"/>
          <w:sz w:val="22"/>
          <w:szCs w:val="22"/>
        </w:rPr>
      </w:pPr>
      <w:r w:rsidRPr="009E640C">
        <w:rPr>
          <w:rFonts w:ascii="Arial" w:hAnsi="Arial" w:cs="Arial"/>
          <w:sz w:val="22"/>
          <w:szCs w:val="22"/>
        </w:rPr>
        <w:t>The</w:t>
      </w:r>
      <w:r w:rsidR="00A13D08" w:rsidRPr="009E640C">
        <w:rPr>
          <w:rFonts w:ascii="Arial" w:hAnsi="Arial" w:cs="Arial"/>
          <w:sz w:val="22"/>
          <w:szCs w:val="22"/>
        </w:rPr>
        <w:t>se</w:t>
      </w:r>
      <w:r w:rsidRPr="009E640C">
        <w:rPr>
          <w:rFonts w:ascii="Arial" w:hAnsi="Arial" w:cs="Arial"/>
          <w:sz w:val="22"/>
          <w:szCs w:val="22"/>
        </w:rPr>
        <w:t xml:space="preserve"> </w:t>
      </w:r>
      <w:r w:rsidR="00A13D08" w:rsidRPr="009E640C">
        <w:rPr>
          <w:rFonts w:ascii="Arial" w:hAnsi="Arial" w:cs="Arial"/>
          <w:sz w:val="22"/>
          <w:szCs w:val="22"/>
        </w:rPr>
        <w:t>R</w:t>
      </w:r>
      <w:r w:rsidR="00B10FBB" w:rsidRPr="009E640C">
        <w:rPr>
          <w:rFonts w:ascii="Arial" w:hAnsi="Arial" w:cs="Arial"/>
          <w:sz w:val="22"/>
          <w:szCs w:val="22"/>
        </w:rPr>
        <w:t xml:space="preserve">ules provide for a procedure to identify and manage potential conflicts of interest disclosed through the Financial Disclosure Framework for the </w:t>
      </w:r>
      <w:r w:rsidR="0072711C" w:rsidRPr="009E640C">
        <w:rPr>
          <w:rFonts w:ascii="Arial" w:hAnsi="Arial" w:cs="Arial"/>
          <w:sz w:val="22"/>
          <w:szCs w:val="22"/>
        </w:rPr>
        <w:t xml:space="preserve">SMS </w:t>
      </w:r>
      <w:r w:rsidR="00B10FBB" w:rsidRPr="009E640C">
        <w:rPr>
          <w:rFonts w:ascii="Arial" w:hAnsi="Arial" w:cs="Arial"/>
          <w:sz w:val="22"/>
          <w:szCs w:val="22"/>
        </w:rPr>
        <w:t>as prescribed in Chapter 3 of the Public Service Regulations, 1999, as amended.</w:t>
      </w:r>
      <w:r w:rsidRPr="009E640C">
        <w:rPr>
          <w:rFonts w:ascii="Arial" w:hAnsi="Arial" w:cs="Arial"/>
          <w:sz w:val="22"/>
          <w:szCs w:val="22"/>
        </w:rPr>
        <w:t xml:space="preserve"> This Chapter </w:t>
      </w:r>
      <w:r w:rsidR="00B10FBB" w:rsidRPr="009E640C">
        <w:rPr>
          <w:rFonts w:ascii="Arial" w:hAnsi="Arial" w:cs="Arial"/>
          <w:sz w:val="22"/>
          <w:szCs w:val="22"/>
        </w:rPr>
        <w:t xml:space="preserve">requires of the PSC to verify that Financial Disclosure Forms submitted are correctly completed </w:t>
      </w:r>
      <w:r w:rsidR="00566243" w:rsidRPr="009E640C">
        <w:rPr>
          <w:rFonts w:ascii="Arial" w:hAnsi="Arial" w:cs="Arial"/>
          <w:sz w:val="22"/>
          <w:szCs w:val="22"/>
        </w:rPr>
        <w:t xml:space="preserve">and </w:t>
      </w:r>
      <w:r w:rsidR="00DE1342" w:rsidRPr="009E640C">
        <w:rPr>
          <w:rFonts w:ascii="Arial" w:hAnsi="Arial" w:cs="Arial"/>
          <w:sz w:val="22"/>
          <w:szCs w:val="22"/>
        </w:rPr>
        <w:t>to scrutinis</w:t>
      </w:r>
      <w:r w:rsidR="00B10FBB" w:rsidRPr="009E640C">
        <w:rPr>
          <w:rFonts w:ascii="Arial" w:hAnsi="Arial" w:cs="Arial"/>
          <w:sz w:val="22"/>
          <w:szCs w:val="22"/>
        </w:rPr>
        <w:t>e th</w:t>
      </w:r>
      <w:r w:rsidR="0080754C" w:rsidRPr="009E640C">
        <w:rPr>
          <w:rFonts w:ascii="Arial" w:hAnsi="Arial" w:cs="Arial"/>
          <w:sz w:val="22"/>
          <w:szCs w:val="22"/>
        </w:rPr>
        <w:t>e contents of the Forms in order</w:t>
      </w:r>
      <w:r w:rsidR="00B10FBB" w:rsidRPr="009E640C">
        <w:rPr>
          <w:rFonts w:ascii="Arial" w:hAnsi="Arial" w:cs="Arial"/>
          <w:sz w:val="22"/>
          <w:szCs w:val="22"/>
        </w:rPr>
        <w:t xml:space="preserve"> to establish whether potential conflicts of interest exist and to alert </w:t>
      </w:r>
      <w:r w:rsidR="009819EC" w:rsidRPr="009E640C">
        <w:rPr>
          <w:rFonts w:ascii="Arial" w:hAnsi="Arial" w:cs="Arial"/>
          <w:sz w:val="22"/>
          <w:szCs w:val="22"/>
        </w:rPr>
        <w:t>EAs</w:t>
      </w:r>
      <w:r w:rsidR="00B10FBB" w:rsidRPr="009E640C">
        <w:rPr>
          <w:rFonts w:ascii="Arial" w:hAnsi="Arial" w:cs="Arial"/>
          <w:sz w:val="22"/>
          <w:szCs w:val="22"/>
        </w:rPr>
        <w:t xml:space="preserve"> accordingly. </w:t>
      </w:r>
    </w:p>
    <w:p w:rsidR="00F31CE2" w:rsidRPr="009E640C" w:rsidRDefault="00F31CE2" w:rsidP="0076308B">
      <w:pPr>
        <w:pStyle w:val="ListParagraph"/>
        <w:keepNext/>
        <w:widowControl w:val="0"/>
        <w:spacing w:line="288" w:lineRule="auto"/>
        <w:ind w:left="0" w:firstLine="0"/>
        <w:contextualSpacing/>
        <w:jc w:val="both"/>
        <w:rPr>
          <w:rFonts w:ascii="Arial" w:hAnsi="Arial" w:cs="Arial"/>
          <w:sz w:val="22"/>
          <w:szCs w:val="22"/>
        </w:rPr>
      </w:pPr>
    </w:p>
    <w:p w:rsidR="00F31CE2" w:rsidRPr="00AD3358" w:rsidRDefault="00F31CE2" w:rsidP="0076308B">
      <w:pPr>
        <w:pStyle w:val="ListParagraph"/>
        <w:keepNext/>
        <w:widowControl w:val="0"/>
        <w:spacing w:line="288" w:lineRule="auto"/>
        <w:ind w:left="709" w:hanging="709"/>
        <w:contextualSpacing/>
        <w:jc w:val="both"/>
        <w:rPr>
          <w:rFonts w:ascii="Arial" w:hAnsi="Arial" w:cs="Arial"/>
          <w:i/>
          <w:sz w:val="22"/>
          <w:szCs w:val="22"/>
        </w:rPr>
      </w:pPr>
      <w:r w:rsidRPr="009E640C">
        <w:rPr>
          <w:rFonts w:ascii="Arial" w:hAnsi="Arial" w:cs="Arial"/>
          <w:sz w:val="22"/>
          <w:szCs w:val="22"/>
        </w:rPr>
        <w:t>4.3.6</w:t>
      </w:r>
      <w:r w:rsidRPr="009E640C">
        <w:rPr>
          <w:rFonts w:ascii="Arial" w:hAnsi="Arial" w:cs="Arial"/>
          <w:sz w:val="22"/>
          <w:szCs w:val="22"/>
        </w:rPr>
        <w:tab/>
      </w:r>
      <w:r w:rsidR="00F5376F" w:rsidRPr="009E640C">
        <w:rPr>
          <w:rFonts w:ascii="Arial" w:hAnsi="Arial" w:cs="Arial"/>
          <w:i/>
          <w:sz w:val="22"/>
          <w:szCs w:val="22"/>
        </w:rPr>
        <w:t>Governance Rules of the</w:t>
      </w:r>
      <w:r w:rsidR="00227EB1">
        <w:rPr>
          <w:rFonts w:ascii="Arial" w:hAnsi="Arial" w:cs="Arial"/>
          <w:i/>
          <w:sz w:val="22"/>
          <w:szCs w:val="22"/>
        </w:rPr>
        <w:t xml:space="preserve"> PSC</w:t>
      </w:r>
      <w:r w:rsidR="00F5376F" w:rsidRPr="009E640C">
        <w:rPr>
          <w:rFonts w:ascii="Arial" w:hAnsi="Arial" w:cs="Arial"/>
          <w:i/>
          <w:sz w:val="22"/>
          <w:szCs w:val="22"/>
        </w:rPr>
        <w:t>, published in Government Gazette No 38620 of 30 March 2015</w:t>
      </w:r>
    </w:p>
    <w:p w:rsidR="00B10FBB" w:rsidRPr="009E640C" w:rsidRDefault="00B10FBB" w:rsidP="0076308B">
      <w:pPr>
        <w:keepNext/>
        <w:widowControl w:val="0"/>
        <w:spacing w:line="288" w:lineRule="auto"/>
        <w:jc w:val="both"/>
        <w:rPr>
          <w:rFonts w:ascii="Arial" w:hAnsi="Arial" w:cs="Arial"/>
          <w:sz w:val="22"/>
          <w:szCs w:val="22"/>
        </w:rPr>
      </w:pPr>
    </w:p>
    <w:p w:rsidR="00D1682D" w:rsidRPr="009E640C" w:rsidRDefault="00B16E0F" w:rsidP="0076308B">
      <w:pPr>
        <w:keepNext/>
        <w:widowControl w:val="0"/>
        <w:spacing w:line="288" w:lineRule="auto"/>
        <w:jc w:val="both"/>
        <w:rPr>
          <w:rFonts w:ascii="Arial" w:hAnsi="Arial" w:cs="Arial"/>
          <w:sz w:val="22"/>
          <w:szCs w:val="22"/>
        </w:rPr>
      </w:pPr>
      <w:r w:rsidRPr="009E640C">
        <w:rPr>
          <w:rFonts w:ascii="Arial" w:hAnsi="Arial" w:cs="Arial"/>
          <w:sz w:val="22"/>
          <w:szCs w:val="22"/>
        </w:rPr>
        <w:t xml:space="preserve">The Governance Rules have been put in place to ensure the effective functioning of the PSC. </w:t>
      </w:r>
      <w:r w:rsidR="00D1682D" w:rsidRPr="009E640C">
        <w:rPr>
          <w:rFonts w:ascii="Arial" w:hAnsi="Arial" w:cs="Arial"/>
          <w:sz w:val="22"/>
          <w:szCs w:val="22"/>
        </w:rPr>
        <w:t xml:space="preserve">These Rules, inter alia, define the powers and duties of commissioners; delegations and assignment of powers and duties; and the manner in which the meetings of the PSC must be convened. The Governance Rules are read in conjunction with the other Rules promulgated by the PSC. </w:t>
      </w:r>
    </w:p>
    <w:p w:rsidR="00F5376F" w:rsidRPr="009E640C" w:rsidRDefault="00F5376F" w:rsidP="00C94E11">
      <w:pPr>
        <w:widowControl w:val="0"/>
        <w:spacing w:line="288" w:lineRule="auto"/>
        <w:jc w:val="both"/>
        <w:rPr>
          <w:rFonts w:ascii="Arial" w:hAnsi="Arial" w:cs="Arial"/>
          <w:sz w:val="22"/>
          <w:szCs w:val="22"/>
        </w:rPr>
      </w:pPr>
    </w:p>
    <w:p w:rsidR="00BF50A8" w:rsidRPr="009E640C" w:rsidRDefault="00BF50A8" w:rsidP="00C94E11">
      <w:pPr>
        <w:pStyle w:val="ListParagraph"/>
        <w:widowControl w:val="0"/>
        <w:spacing w:line="288" w:lineRule="auto"/>
        <w:ind w:hanging="720"/>
        <w:contextualSpacing/>
        <w:jc w:val="both"/>
        <w:rPr>
          <w:rFonts w:ascii="Arial" w:hAnsi="Arial" w:cs="Arial"/>
          <w:i/>
          <w:sz w:val="22"/>
          <w:szCs w:val="22"/>
        </w:rPr>
      </w:pPr>
      <w:r w:rsidRPr="009E640C">
        <w:rPr>
          <w:rFonts w:ascii="Arial" w:hAnsi="Arial" w:cs="Arial"/>
          <w:sz w:val="22"/>
          <w:szCs w:val="22"/>
        </w:rPr>
        <w:t>4.3.6</w:t>
      </w:r>
      <w:r w:rsidRPr="009E640C">
        <w:rPr>
          <w:rFonts w:ascii="Arial" w:hAnsi="Arial" w:cs="Arial"/>
          <w:sz w:val="22"/>
          <w:szCs w:val="22"/>
        </w:rPr>
        <w:tab/>
      </w:r>
      <w:r w:rsidR="009E0E86" w:rsidRPr="009E640C">
        <w:rPr>
          <w:rFonts w:ascii="Arial" w:hAnsi="Arial" w:cs="Arial"/>
          <w:i/>
          <w:sz w:val="22"/>
          <w:szCs w:val="22"/>
        </w:rPr>
        <w:t>Cooperative</w:t>
      </w:r>
      <w:r w:rsidR="006E635E" w:rsidRPr="009E640C">
        <w:rPr>
          <w:rFonts w:ascii="Arial" w:hAnsi="Arial" w:cs="Arial"/>
          <w:i/>
          <w:sz w:val="22"/>
          <w:szCs w:val="22"/>
        </w:rPr>
        <w:t xml:space="preserve"> agreements</w:t>
      </w:r>
    </w:p>
    <w:p w:rsidR="00BF50A8" w:rsidRPr="009E640C" w:rsidRDefault="00BF50A8" w:rsidP="00C94E11">
      <w:pPr>
        <w:pStyle w:val="ListParagraph"/>
        <w:widowControl w:val="0"/>
        <w:spacing w:line="288" w:lineRule="auto"/>
        <w:ind w:left="0" w:firstLine="0"/>
        <w:contextualSpacing/>
        <w:jc w:val="both"/>
        <w:rPr>
          <w:rFonts w:ascii="Arial" w:hAnsi="Arial" w:cs="Arial"/>
          <w:sz w:val="22"/>
          <w:szCs w:val="22"/>
        </w:rPr>
      </w:pPr>
    </w:p>
    <w:p w:rsidR="00BF50A8" w:rsidRPr="009E640C" w:rsidRDefault="00BF50A8" w:rsidP="00C94E11">
      <w:pPr>
        <w:pStyle w:val="ListParagraph"/>
        <w:widowControl w:val="0"/>
        <w:spacing w:line="288" w:lineRule="auto"/>
        <w:ind w:left="0" w:firstLine="0"/>
        <w:contextualSpacing/>
        <w:jc w:val="both"/>
        <w:rPr>
          <w:rFonts w:ascii="Arial" w:hAnsi="Arial" w:cs="Arial"/>
          <w:sz w:val="22"/>
          <w:szCs w:val="22"/>
        </w:rPr>
      </w:pPr>
      <w:r w:rsidRPr="009E640C">
        <w:rPr>
          <w:rFonts w:ascii="Arial" w:hAnsi="Arial" w:cs="Arial"/>
          <w:sz w:val="22"/>
          <w:szCs w:val="22"/>
        </w:rPr>
        <w:t>In addition to the above-mentioned Rules, the PSC also performs the following functions, emanating from Cabinet decisions:</w:t>
      </w:r>
    </w:p>
    <w:p w:rsidR="000B30EC" w:rsidRPr="009E640C" w:rsidRDefault="000B30EC" w:rsidP="00C94E11">
      <w:pPr>
        <w:pStyle w:val="ListParagraph"/>
        <w:widowControl w:val="0"/>
        <w:spacing w:line="288" w:lineRule="auto"/>
        <w:ind w:left="0" w:firstLine="0"/>
        <w:contextualSpacing/>
        <w:jc w:val="both"/>
        <w:rPr>
          <w:rFonts w:ascii="Arial" w:hAnsi="Arial" w:cs="Arial"/>
          <w:sz w:val="22"/>
          <w:szCs w:val="22"/>
        </w:rPr>
      </w:pPr>
    </w:p>
    <w:p w:rsidR="00B172BB" w:rsidRPr="009E640C" w:rsidRDefault="00B172BB" w:rsidP="00092D8D">
      <w:pPr>
        <w:pStyle w:val="ListParagraph"/>
        <w:widowControl w:val="0"/>
        <w:numPr>
          <w:ilvl w:val="0"/>
          <w:numId w:val="42"/>
        </w:numPr>
        <w:spacing w:line="288" w:lineRule="auto"/>
        <w:jc w:val="both"/>
        <w:rPr>
          <w:rFonts w:ascii="Arial" w:hAnsi="Arial" w:cs="Arial"/>
          <w:sz w:val="22"/>
          <w:szCs w:val="22"/>
        </w:rPr>
      </w:pPr>
      <w:r w:rsidRPr="009E640C">
        <w:rPr>
          <w:rFonts w:ascii="Arial" w:hAnsi="Arial" w:cs="Arial"/>
          <w:sz w:val="22"/>
          <w:szCs w:val="22"/>
        </w:rPr>
        <w:t>Management of the Natio</w:t>
      </w:r>
      <w:r w:rsidR="009A6D2B" w:rsidRPr="009E640C">
        <w:rPr>
          <w:rFonts w:ascii="Arial" w:hAnsi="Arial" w:cs="Arial"/>
          <w:sz w:val="22"/>
          <w:szCs w:val="22"/>
        </w:rPr>
        <w:t>nal Anti-Corruption Hotline</w:t>
      </w:r>
    </w:p>
    <w:p w:rsidR="00966652" w:rsidRPr="009E640C" w:rsidRDefault="00966652" w:rsidP="00C94E11">
      <w:pPr>
        <w:widowControl w:val="0"/>
        <w:spacing w:line="288" w:lineRule="auto"/>
        <w:jc w:val="both"/>
        <w:rPr>
          <w:rFonts w:ascii="Arial" w:hAnsi="Arial" w:cs="Arial"/>
          <w:sz w:val="22"/>
          <w:szCs w:val="22"/>
        </w:rPr>
      </w:pPr>
    </w:p>
    <w:p w:rsidR="002B0ECF" w:rsidRPr="009E640C" w:rsidRDefault="00966652"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In 2003, Cabinet </w:t>
      </w:r>
      <w:r w:rsidR="005D2B17" w:rsidRPr="009E640C">
        <w:rPr>
          <w:rFonts w:ascii="Arial" w:hAnsi="Arial" w:cs="Arial"/>
          <w:sz w:val="22"/>
          <w:szCs w:val="22"/>
        </w:rPr>
        <w:t xml:space="preserve">decided to assign the PSC with the responsibility of </w:t>
      </w:r>
      <w:r w:rsidR="003231B1" w:rsidRPr="009E640C">
        <w:rPr>
          <w:rFonts w:ascii="Arial" w:hAnsi="Arial" w:cs="Arial"/>
          <w:sz w:val="22"/>
          <w:szCs w:val="22"/>
        </w:rPr>
        <w:t xml:space="preserve">establishing and </w:t>
      </w:r>
      <w:r w:rsidR="005D2B17" w:rsidRPr="009E640C">
        <w:rPr>
          <w:rFonts w:ascii="Arial" w:hAnsi="Arial" w:cs="Arial"/>
          <w:sz w:val="22"/>
          <w:szCs w:val="22"/>
        </w:rPr>
        <w:t>managing</w:t>
      </w:r>
      <w:r w:rsidRPr="009E640C">
        <w:rPr>
          <w:rFonts w:ascii="Arial" w:hAnsi="Arial" w:cs="Arial"/>
          <w:sz w:val="22"/>
          <w:szCs w:val="22"/>
        </w:rPr>
        <w:t xml:space="preserve"> </w:t>
      </w:r>
      <w:r w:rsidR="005D2B17" w:rsidRPr="009E640C">
        <w:rPr>
          <w:rFonts w:ascii="Arial" w:hAnsi="Arial" w:cs="Arial"/>
          <w:sz w:val="22"/>
          <w:szCs w:val="22"/>
        </w:rPr>
        <w:t>the</w:t>
      </w:r>
      <w:r w:rsidRPr="009E640C">
        <w:rPr>
          <w:rFonts w:ascii="Arial" w:hAnsi="Arial" w:cs="Arial"/>
          <w:sz w:val="22"/>
          <w:szCs w:val="22"/>
        </w:rPr>
        <w:t xml:space="preserve"> National Anti-Corruption Hotline. </w:t>
      </w:r>
      <w:r w:rsidR="005D2B17" w:rsidRPr="009E640C">
        <w:rPr>
          <w:rFonts w:ascii="Arial" w:hAnsi="Arial" w:cs="Arial"/>
          <w:sz w:val="22"/>
          <w:szCs w:val="22"/>
        </w:rPr>
        <w:t>The PSC is responsible</w:t>
      </w:r>
      <w:r w:rsidR="002B0ECF" w:rsidRPr="009E640C">
        <w:rPr>
          <w:rFonts w:ascii="Arial" w:hAnsi="Arial" w:cs="Arial"/>
          <w:sz w:val="22"/>
          <w:szCs w:val="22"/>
        </w:rPr>
        <w:t xml:space="preserve"> </w:t>
      </w:r>
      <w:r w:rsidR="005D2B17" w:rsidRPr="009E640C">
        <w:rPr>
          <w:rFonts w:ascii="Arial" w:hAnsi="Arial" w:cs="Arial"/>
          <w:sz w:val="22"/>
          <w:szCs w:val="22"/>
        </w:rPr>
        <w:t>for</w:t>
      </w:r>
      <w:r w:rsidRPr="009E640C">
        <w:rPr>
          <w:rFonts w:ascii="Arial" w:hAnsi="Arial" w:cs="Arial"/>
          <w:sz w:val="22"/>
          <w:szCs w:val="22"/>
        </w:rPr>
        <w:t xml:space="preserve"> </w:t>
      </w:r>
      <w:r w:rsidR="002B0ECF" w:rsidRPr="009E640C">
        <w:rPr>
          <w:rFonts w:ascii="Arial" w:hAnsi="Arial" w:cs="Arial"/>
          <w:sz w:val="22"/>
          <w:szCs w:val="22"/>
        </w:rPr>
        <w:t>outsourcing</w:t>
      </w:r>
      <w:r w:rsidR="005D2B17" w:rsidRPr="009E640C">
        <w:rPr>
          <w:rFonts w:ascii="Arial" w:hAnsi="Arial" w:cs="Arial"/>
          <w:sz w:val="22"/>
          <w:szCs w:val="22"/>
        </w:rPr>
        <w:t xml:space="preserve"> the call center, housing </w:t>
      </w:r>
      <w:r w:rsidR="002B0ECF" w:rsidRPr="009E640C">
        <w:rPr>
          <w:rFonts w:ascii="Arial" w:hAnsi="Arial" w:cs="Arial"/>
          <w:sz w:val="22"/>
          <w:szCs w:val="22"/>
        </w:rPr>
        <w:t xml:space="preserve">a central case management system and </w:t>
      </w:r>
      <w:r w:rsidR="005D2B17" w:rsidRPr="009E640C">
        <w:rPr>
          <w:rFonts w:ascii="Arial" w:hAnsi="Arial" w:cs="Arial"/>
          <w:sz w:val="22"/>
          <w:szCs w:val="22"/>
        </w:rPr>
        <w:t>for the</w:t>
      </w:r>
      <w:r w:rsidR="002B0ECF" w:rsidRPr="009E640C">
        <w:rPr>
          <w:rFonts w:ascii="Arial" w:hAnsi="Arial" w:cs="Arial"/>
          <w:sz w:val="22"/>
          <w:szCs w:val="22"/>
        </w:rPr>
        <w:t xml:space="preserve"> referral system through the case management system </w:t>
      </w:r>
      <w:r w:rsidR="005D2B17" w:rsidRPr="009E640C">
        <w:rPr>
          <w:rFonts w:ascii="Arial" w:hAnsi="Arial" w:cs="Arial"/>
          <w:sz w:val="22"/>
          <w:szCs w:val="22"/>
        </w:rPr>
        <w:t>which is</w:t>
      </w:r>
      <w:r w:rsidR="002B0ECF" w:rsidRPr="009E640C">
        <w:rPr>
          <w:rFonts w:ascii="Arial" w:hAnsi="Arial" w:cs="Arial"/>
          <w:sz w:val="22"/>
          <w:szCs w:val="22"/>
        </w:rPr>
        <w:t xml:space="preserve"> governed by explicit protocols on referrals. </w:t>
      </w:r>
    </w:p>
    <w:p w:rsidR="009A6D2B" w:rsidRPr="009E640C" w:rsidRDefault="009A6D2B" w:rsidP="00C94E11">
      <w:pPr>
        <w:widowControl w:val="0"/>
        <w:spacing w:line="288" w:lineRule="auto"/>
        <w:jc w:val="both"/>
        <w:rPr>
          <w:rFonts w:ascii="Arial" w:eastAsia="Calibri" w:hAnsi="Arial" w:cs="Arial"/>
          <w:sz w:val="22"/>
          <w:szCs w:val="22"/>
        </w:rPr>
      </w:pPr>
    </w:p>
    <w:p w:rsidR="009E0E86" w:rsidRPr="009E640C" w:rsidRDefault="009E0E86" w:rsidP="00092D8D">
      <w:pPr>
        <w:pStyle w:val="ListParagraph"/>
        <w:widowControl w:val="0"/>
        <w:numPr>
          <w:ilvl w:val="0"/>
          <w:numId w:val="42"/>
        </w:numPr>
        <w:spacing w:line="288" w:lineRule="auto"/>
        <w:jc w:val="both"/>
        <w:rPr>
          <w:rFonts w:ascii="Arial" w:eastAsia="Calibri" w:hAnsi="Arial" w:cs="Arial"/>
          <w:sz w:val="22"/>
          <w:szCs w:val="22"/>
        </w:rPr>
      </w:pPr>
      <w:r w:rsidRPr="009E640C">
        <w:rPr>
          <w:rFonts w:ascii="Arial" w:hAnsi="Arial" w:cs="Arial"/>
          <w:sz w:val="22"/>
          <w:szCs w:val="22"/>
        </w:rPr>
        <w:t>Resolution of Parliament</w:t>
      </w:r>
    </w:p>
    <w:p w:rsidR="009A6D2B" w:rsidRPr="009E640C" w:rsidRDefault="009A6D2B" w:rsidP="00C94E11">
      <w:pPr>
        <w:widowControl w:val="0"/>
        <w:spacing w:line="288" w:lineRule="auto"/>
        <w:jc w:val="both"/>
        <w:rPr>
          <w:rFonts w:ascii="Arial" w:eastAsia="Calibri" w:hAnsi="Arial" w:cs="Arial"/>
          <w:sz w:val="22"/>
          <w:szCs w:val="22"/>
        </w:rPr>
      </w:pPr>
    </w:p>
    <w:p w:rsidR="00966652" w:rsidRPr="009E640C" w:rsidRDefault="00966652" w:rsidP="00C94E11">
      <w:pPr>
        <w:tabs>
          <w:tab w:val="left" w:pos="360"/>
        </w:tabs>
        <w:spacing w:line="288" w:lineRule="auto"/>
        <w:jc w:val="both"/>
        <w:rPr>
          <w:rFonts w:ascii="Arial" w:hAnsi="Arial" w:cs="Arial"/>
          <w:sz w:val="22"/>
          <w:szCs w:val="22"/>
        </w:rPr>
      </w:pPr>
      <w:r w:rsidRPr="009E640C">
        <w:rPr>
          <w:rFonts w:ascii="Arial" w:hAnsi="Arial" w:cs="Arial"/>
          <w:sz w:val="22"/>
          <w:szCs w:val="22"/>
          <w:lang w:val="en-GB"/>
        </w:rPr>
        <w:t>The National Assembly adopted as its resolutio</w:t>
      </w:r>
      <w:r w:rsidR="00BA5EF2" w:rsidRPr="009E640C">
        <w:rPr>
          <w:rFonts w:ascii="Arial" w:hAnsi="Arial" w:cs="Arial"/>
          <w:sz w:val="22"/>
          <w:szCs w:val="22"/>
          <w:lang w:val="en-GB"/>
        </w:rPr>
        <w:t>n the recommendation of the Portfolio Committee on</w:t>
      </w:r>
      <w:r w:rsidRPr="009E640C">
        <w:rPr>
          <w:rFonts w:ascii="Arial" w:hAnsi="Arial" w:cs="Arial"/>
          <w:sz w:val="22"/>
          <w:szCs w:val="22"/>
          <w:lang w:val="en-GB"/>
        </w:rPr>
        <w:t xml:space="preserve"> Public Service and Administration with regards to the work of the PSC. </w:t>
      </w:r>
      <w:r w:rsidR="00BA5EF2" w:rsidRPr="009E640C">
        <w:rPr>
          <w:rFonts w:ascii="Arial" w:hAnsi="Arial" w:cs="Arial"/>
          <w:sz w:val="22"/>
          <w:szCs w:val="22"/>
          <w:lang w:val="en-GB"/>
        </w:rPr>
        <w:t xml:space="preserve">The resolution requires </w:t>
      </w:r>
      <w:r w:rsidR="00BA5EF2" w:rsidRPr="009E640C">
        <w:rPr>
          <w:rFonts w:ascii="Arial" w:hAnsi="Arial" w:cs="Arial"/>
          <w:iCs/>
          <w:sz w:val="22"/>
          <w:szCs w:val="22"/>
        </w:rPr>
        <w:t>the PSC to report on the implementation of Section 195</w:t>
      </w:r>
      <w:r w:rsidR="00F214F3" w:rsidRPr="009E640C">
        <w:rPr>
          <w:rFonts w:ascii="Arial" w:hAnsi="Arial" w:cs="Arial"/>
          <w:iCs/>
          <w:sz w:val="22"/>
          <w:szCs w:val="22"/>
        </w:rPr>
        <w:t xml:space="preserve"> </w:t>
      </w:r>
      <w:r w:rsidR="00BA5EF2" w:rsidRPr="009E640C">
        <w:rPr>
          <w:rFonts w:ascii="Arial" w:hAnsi="Arial" w:cs="Arial"/>
          <w:iCs/>
          <w:sz w:val="22"/>
          <w:szCs w:val="22"/>
        </w:rPr>
        <w:t xml:space="preserve">(1) by the administration of all spheres of government, organs of state and public enterprises in South Africa and to include its report in the annual report of the entity </w:t>
      </w:r>
      <w:r w:rsidR="00F214F3" w:rsidRPr="009E640C">
        <w:rPr>
          <w:rFonts w:ascii="Arial" w:hAnsi="Arial" w:cs="Arial"/>
          <w:iCs/>
          <w:sz w:val="22"/>
          <w:szCs w:val="22"/>
        </w:rPr>
        <w:t>it</w:t>
      </w:r>
      <w:r w:rsidR="00BA5EF2" w:rsidRPr="009E640C">
        <w:rPr>
          <w:rFonts w:ascii="Arial" w:hAnsi="Arial" w:cs="Arial"/>
          <w:iCs/>
          <w:sz w:val="22"/>
          <w:szCs w:val="22"/>
        </w:rPr>
        <w:t xml:space="preserve"> is reporting on every year. </w:t>
      </w:r>
      <w:r w:rsidRPr="009E640C">
        <w:rPr>
          <w:rFonts w:ascii="Arial" w:hAnsi="Arial" w:cs="Arial"/>
          <w:sz w:val="22"/>
          <w:szCs w:val="22"/>
        </w:rPr>
        <w:t xml:space="preserve">In order for the PSC to fully implement the resolution, this will require </w:t>
      </w:r>
      <w:r w:rsidR="00BA5EF2" w:rsidRPr="009E640C">
        <w:rPr>
          <w:rFonts w:ascii="Arial" w:hAnsi="Arial" w:cs="Arial"/>
          <w:sz w:val="22"/>
          <w:szCs w:val="22"/>
        </w:rPr>
        <w:t>legislative amendments.</w:t>
      </w:r>
    </w:p>
    <w:p w:rsidR="002F7F48" w:rsidRPr="009E640C" w:rsidRDefault="002F7F48" w:rsidP="00C94E11">
      <w:pPr>
        <w:tabs>
          <w:tab w:val="left" w:pos="360"/>
        </w:tabs>
        <w:spacing w:line="288" w:lineRule="auto"/>
        <w:jc w:val="both"/>
        <w:rPr>
          <w:rFonts w:ascii="Arial" w:hAnsi="Arial" w:cs="Arial"/>
          <w:sz w:val="22"/>
          <w:szCs w:val="22"/>
        </w:rPr>
      </w:pPr>
    </w:p>
    <w:p w:rsidR="00F055EF" w:rsidRPr="009E640C" w:rsidRDefault="00F055EF" w:rsidP="00092D8D">
      <w:pPr>
        <w:pStyle w:val="ListParagraph"/>
        <w:numPr>
          <w:ilvl w:val="0"/>
          <w:numId w:val="42"/>
        </w:numPr>
        <w:tabs>
          <w:tab w:val="left" w:pos="360"/>
        </w:tabs>
        <w:spacing w:line="288" w:lineRule="auto"/>
        <w:jc w:val="both"/>
        <w:rPr>
          <w:rFonts w:ascii="Arial" w:hAnsi="Arial" w:cs="Arial"/>
          <w:sz w:val="22"/>
          <w:szCs w:val="22"/>
        </w:rPr>
      </w:pPr>
      <w:r w:rsidRPr="009E640C">
        <w:rPr>
          <w:rFonts w:ascii="Arial" w:hAnsi="Arial" w:cs="Arial"/>
          <w:sz w:val="22"/>
          <w:szCs w:val="22"/>
        </w:rPr>
        <w:t>Memoranda of Understanding</w:t>
      </w:r>
    </w:p>
    <w:p w:rsidR="00F055EF" w:rsidRPr="009E640C" w:rsidRDefault="00F055EF" w:rsidP="00C94E11">
      <w:pPr>
        <w:tabs>
          <w:tab w:val="left" w:pos="360"/>
        </w:tabs>
        <w:spacing w:line="288" w:lineRule="auto"/>
        <w:jc w:val="both"/>
        <w:rPr>
          <w:rFonts w:ascii="Arial" w:hAnsi="Arial" w:cs="Arial"/>
          <w:i/>
          <w:sz w:val="22"/>
          <w:szCs w:val="22"/>
        </w:rPr>
      </w:pPr>
    </w:p>
    <w:p w:rsidR="004F3B42" w:rsidRPr="009E640C" w:rsidRDefault="00226CD3" w:rsidP="00C94E11">
      <w:pPr>
        <w:tabs>
          <w:tab w:val="left" w:pos="360"/>
        </w:tabs>
        <w:spacing w:line="288" w:lineRule="auto"/>
        <w:jc w:val="both"/>
        <w:rPr>
          <w:rFonts w:ascii="Arial" w:hAnsi="Arial" w:cs="Arial"/>
          <w:sz w:val="22"/>
          <w:szCs w:val="22"/>
        </w:rPr>
      </w:pPr>
      <w:r w:rsidRPr="009E640C">
        <w:rPr>
          <w:rFonts w:ascii="Arial" w:hAnsi="Arial" w:cs="Arial"/>
          <w:sz w:val="22"/>
          <w:szCs w:val="22"/>
        </w:rPr>
        <w:t>The PSC has entered into Memoranda of Understanding (</w:t>
      </w:r>
      <w:proofErr w:type="spellStart"/>
      <w:r w:rsidRPr="009E640C">
        <w:rPr>
          <w:rFonts w:ascii="Arial" w:hAnsi="Arial" w:cs="Arial"/>
          <w:sz w:val="22"/>
          <w:szCs w:val="22"/>
        </w:rPr>
        <w:t>MoUs</w:t>
      </w:r>
      <w:proofErr w:type="spellEnd"/>
      <w:r w:rsidRPr="009E640C">
        <w:rPr>
          <w:rFonts w:ascii="Arial" w:hAnsi="Arial" w:cs="Arial"/>
          <w:sz w:val="22"/>
          <w:szCs w:val="22"/>
        </w:rPr>
        <w:t>) with various institutions.</w:t>
      </w:r>
      <w:r w:rsidR="00385C6F" w:rsidRPr="009E640C">
        <w:rPr>
          <w:rFonts w:ascii="Arial" w:hAnsi="Arial" w:cs="Arial"/>
          <w:sz w:val="22"/>
          <w:szCs w:val="22"/>
        </w:rPr>
        <w:t xml:space="preserve"> These </w:t>
      </w:r>
      <w:proofErr w:type="spellStart"/>
      <w:r w:rsidR="00385C6F" w:rsidRPr="009E640C">
        <w:rPr>
          <w:rFonts w:ascii="Arial" w:hAnsi="Arial" w:cs="Arial"/>
          <w:sz w:val="22"/>
          <w:szCs w:val="22"/>
        </w:rPr>
        <w:t>MoUs</w:t>
      </w:r>
      <w:proofErr w:type="spellEnd"/>
      <w:r w:rsidR="00385C6F" w:rsidRPr="009E640C">
        <w:rPr>
          <w:rFonts w:ascii="Arial" w:hAnsi="Arial" w:cs="Arial"/>
          <w:sz w:val="22"/>
          <w:szCs w:val="22"/>
        </w:rPr>
        <w:t xml:space="preserve"> aim to enhance co-operation, efficiency and effectiveness and to avoid duplication of activities. </w:t>
      </w:r>
      <w:r w:rsidR="00F055EF" w:rsidRPr="009E640C">
        <w:rPr>
          <w:rFonts w:ascii="Arial" w:hAnsi="Arial" w:cs="Arial"/>
          <w:sz w:val="22"/>
          <w:szCs w:val="22"/>
        </w:rPr>
        <w:t xml:space="preserve">In promoting best practice and in pursuit of cooperation and collaboration with other institutions, the PSC has entered into </w:t>
      </w:r>
      <w:proofErr w:type="spellStart"/>
      <w:r w:rsidRPr="009E640C">
        <w:rPr>
          <w:rFonts w:ascii="Arial" w:hAnsi="Arial" w:cs="Arial"/>
          <w:sz w:val="22"/>
          <w:szCs w:val="22"/>
        </w:rPr>
        <w:t>MoUs</w:t>
      </w:r>
      <w:proofErr w:type="spellEnd"/>
      <w:r w:rsidR="00F055EF" w:rsidRPr="009E640C">
        <w:rPr>
          <w:rFonts w:ascii="Arial" w:hAnsi="Arial" w:cs="Arial"/>
          <w:sz w:val="22"/>
          <w:szCs w:val="22"/>
        </w:rPr>
        <w:t xml:space="preserve"> with the following institutions:</w:t>
      </w:r>
    </w:p>
    <w:p w:rsidR="00EC22CC" w:rsidRPr="009E640C" w:rsidRDefault="00EC22CC" w:rsidP="00C94E11">
      <w:pPr>
        <w:tabs>
          <w:tab w:val="left" w:pos="360"/>
        </w:tabs>
        <w:spacing w:line="288" w:lineRule="auto"/>
        <w:jc w:val="both"/>
        <w:rPr>
          <w:rFonts w:ascii="Arial" w:hAnsi="Arial" w:cs="Arial"/>
          <w:sz w:val="22"/>
          <w:szCs w:val="22"/>
        </w:rPr>
      </w:pPr>
    </w:p>
    <w:p w:rsidR="004F3B42" w:rsidRPr="009E640C" w:rsidRDefault="004F3B42" w:rsidP="00C94E11">
      <w:pPr>
        <w:tabs>
          <w:tab w:val="left" w:pos="360"/>
        </w:tabs>
        <w:spacing w:line="288" w:lineRule="auto"/>
        <w:jc w:val="both"/>
        <w:rPr>
          <w:rFonts w:ascii="Arial" w:hAnsi="Arial" w:cs="Arial"/>
          <w:sz w:val="22"/>
          <w:szCs w:val="22"/>
        </w:rPr>
      </w:pPr>
      <w:r w:rsidRPr="009E640C">
        <w:rPr>
          <w:rFonts w:ascii="Arial" w:hAnsi="Arial" w:cs="Arial"/>
          <w:sz w:val="22"/>
          <w:szCs w:val="22"/>
        </w:rPr>
        <w:t>Institutions Supporting Democracy:</w:t>
      </w:r>
    </w:p>
    <w:p w:rsidR="00F055EF" w:rsidRPr="009E640C" w:rsidRDefault="00F055EF" w:rsidP="00C94E11">
      <w:pPr>
        <w:tabs>
          <w:tab w:val="left" w:pos="360"/>
        </w:tabs>
        <w:spacing w:line="288" w:lineRule="auto"/>
        <w:jc w:val="both"/>
        <w:rPr>
          <w:rFonts w:ascii="Arial" w:hAnsi="Arial" w:cs="Arial"/>
          <w:i/>
          <w:sz w:val="22"/>
          <w:szCs w:val="22"/>
        </w:rPr>
      </w:pPr>
    </w:p>
    <w:p w:rsidR="00F055EF" w:rsidRPr="009E640C" w:rsidRDefault="00F055EF" w:rsidP="00092D8D">
      <w:pPr>
        <w:pStyle w:val="ListParagraph"/>
        <w:numPr>
          <w:ilvl w:val="0"/>
          <w:numId w:val="17"/>
        </w:numPr>
        <w:tabs>
          <w:tab w:val="left" w:pos="360"/>
        </w:tabs>
        <w:spacing w:line="288" w:lineRule="auto"/>
        <w:ind w:left="360"/>
        <w:jc w:val="both"/>
        <w:rPr>
          <w:rFonts w:ascii="Arial" w:hAnsi="Arial" w:cs="Arial"/>
          <w:sz w:val="22"/>
          <w:szCs w:val="22"/>
        </w:rPr>
      </w:pPr>
      <w:r w:rsidRPr="009E640C">
        <w:rPr>
          <w:rFonts w:ascii="Arial" w:hAnsi="Arial" w:cs="Arial"/>
          <w:sz w:val="22"/>
          <w:szCs w:val="22"/>
        </w:rPr>
        <w:t>Auditor-General</w:t>
      </w:r>
    </w:p>
    <w:p w:rsidR="00F055EF" w:rsidRPr="009E640C" w:rsidRDefault="00F055EF" w:rsidP="00092D8D">
      <w:pPr>
        <w:pStyle w:val="ListParagraph"/>
        <w:numPr>
          <w:ilvl w:val="0"/>
          <w:numId w:val="17"/>
        </w:numPr>
        <w:tabs>
          <w:tab w:val="left" w:pos="360"/>
        </w:tabs>
        <w:spacing w:line="288" w:lineRule="auto"/>
        <w:ind w:left="360"/>
        <w:jc w:val="both"/>
        <w:rPr>
          <w:rFonts w:ascii="Arial" w:hAnsi="Arial" w:cs="Arial"/>
          <w:sz w:val="22"/>
          <w:szCs w:val="22"/>
        </w:rPr>
      </w:pPr>
      <w:r w:rsidRPr="009E640C">
        <w:rPr>
          <w:rFonts w:ascii="Arial" w:hAnsi="Arial" w:cs="Arial"/>
          <w:sz w:val="22"/>
          <w:szCs w:val="22"/>
        </w:rPr>
        <w:t>Financial and Fiscal Commission</w:t>
      </w:r>
    </w:p>
    <w:p w:rsidR="00A122FE" w:rsidRPr="001F582D" w:rsidRDefault="00A122FE" w:rsidP="001F582D">
      <w:pPr>
        <w:pStyle w:val="ListParagraph"/>
        <w:numPr>
          <w:ilvl w:val="0"/>
          <w:numId w:val="17"/>
        </w:numPr>
        <w:spacing w:line="288" w:lineRule="auto"/>
        <w:ind w:left="360"/>
        <w:rPr>
          <w:rFonts w:ascii="Arial" w:hAnsi="Arial" w:cs="Arial"/>
          <w:sz w:val="22"/>
          <w:szCs w:val="22"/>
        </w:rPr>
      </w:pPr>
      <w:r w:rsidRPr="009E640C">
        <w:rPr>
          <w:rFonts w:ascii="Arial" w:hAnsi="Arial" w:cs="Arial"/>
          <w:sz w:val="22"/>
          <w:szCs w:val="22"/>
        </w:rPr>
        <w:t>Public Protector</w:t>
      </w:r>
      <w:r w:rsidR="009819EC" w:rsidRPr="001F582D">
        <w:rPr>
          <w:rFonts w:ascii="Arial" w:hAnsi="Arial" w:cs="Arial"/>
          <w:sz w:val="22"/>
          <w:szCs w:val="22"/>
        </w:rPr>
        <w:t>.</w:t>
      </w:r>
    </w:p>
    <w:p w:rsidR="00C24E9F" w:rsidRPr="009E640C" w:rsidRDefault="00C24E9F" w:rsidP="00C94E11">
      <w:pPr>
        <w:tabs>
          <w:tab w:val="left" w:pos="360"/>
        </w:tabs>
        <w:spacing w:line="288" w:lineRule="auto"/>
        <w:jc w:val="both"/>
        <w:rPr>
          <w:rFonts w:ascii="Arial" w:hAnsi="Arial" w:cs="Arial"/>
          <w:sz w:val="22"/>
          <w:szCs w:val="22"/>
        </w:rPr>
      </w:pPr>
    </w:p>
    <w:p w:rsidR="004F3B42" w:rsidRPr="009E640C" w:rsidRDefault="004F3B42" w:rsidP="00C94E11">
      <w:pPr>
        <w:tabs>
          <w:tab w:val="left" w:pos="360"/>
        </w:tabs>
        <w:spacing w:line="288" w:lineRule="auto"/>
        <w:jc w:val="both"/>
        <w:rPr>
          <w:rFonts w:ascii="Arial" w:hAnsi="Arial" w:cs="Arial"/>
          <w:sz w:val="22"/>
          <w:szCs w:val="22"/>
        </w:rPr>
      </w:pPr>
      <w:r w:rsidRPr="009E640C">
        <w:rPr>
          <w:rFonts w:ascii="Arial" w:hAnsi="Arial" w:cs="Arial"/>
          <w:sz w:val="22"/>
          <w:szCs w:val="22"/>
        </w:rPr>
        <w:t xml:space="preserve">Associations: </w:t>
      </w:r>
    </w:p>
    <w:p w:rsidR="004F3B42" w:rsidRPr="009E640C" w:rsidRDefault="004F3B42" w:rsidP="00C94E11">
      <w:pPr>
        <w:tabs>
          <w:tab w:val="left" w:pos="360"/>
        </w:tabs>
        <w:spacing w:line="288" w:lineRule="auto"/>
        <w:jc w:val="both"/>
        <w:rPr>
          <w:rFonts w:ascii="Arial" w:hAnsi="Arial" w:cs="Arial"/>
          <w:sz w:val="22"/>
          <w:szCs w:val="22"/>
        </w:rPr>
      </w:pPr>
    </w:p>
    <w:p w:rsidR="00F055EF" w:rsidRPr="009E640C" w:rsidRDefault="00F055EF" w:rsidP="00092D8D">
      <w:pPr>
        <w:pStyle w:val="ListParagraph"/>
        <w:numPr>
          <w:ilvl w:val="0"/>
          <w:numId w:val="17"/>
        </w:numPr>
        <w:tabs>
          <w:tab w:val="left" w:pos="360"/>
        </w:tabs>
        <w:spacing w:line="288" w:lineRule="auto"/>
        <w:ind w:left="360"/>
        <w:jc w:val="both"/>
        <w:rPr>
          <w:rFonts w:ascii="Arial" w:hAnsi="Arial" w:cs="Arial"/>
          <w:sz w:val="22"/>
          <w:szCs w:val="22"/>
        </w:rPr>
      </w:pPr>
      <w:r w:rsidRPr="009E640C">
        <w:rPr>
          <w:rFonts w:ascii="Arial" w:hAnsi="Arial" w:cs="Arial"/>
          <w:sz w:val="22"/>
          <w:szCs w:val="22"/>
        </w:rPr>
        <w:t xml:space="preserve">Association </w:t>
      </w:r>
      <w:r w:rsidR="004F3B42" w:rsidRPr="009E640C">
        <w:rPr>
          <w:rFonts w:ascii="Arial" w:hAnsi="Arial" w:cs="Arial"/>
          <w:sz w:val="22"/>
          <w:szCs w:val="22"/>
        </w:rPr>
        <w:t>of Public Account Committee</w:t>
      </w:r>
    </w:p>
    <w:p w:rsidR="00385C6F" w:rsidRDefault="004F3B42" w:rsidP="00092D8D">
      <w:pPr>
        <w:pStyle w:val="ListParagraph"/>
        <w:numPr>
          <w:ilvl w:val="0"/>
          <w:numId w:val="17"/>
        </w:numPr>
        <w:tabs>
          <w:tab w:val="left" w:pos="360"/>
        </w:tabs>
        <w:spacing w:line="288" w:lineRule="auto"/>
        <w:ind w:left="360"/>
        <w:jc w:val="both"/>
        <w:rPr>
          <w:rFonts w:ascii="Arial" w:hAnsi="Arial" w:cs="Arial"/>
          <w:sz w:val="22"/>
          <w:szCs w:val="22"/>
        </w:rPr>
      </w:pPr>
      <w:r w:rsidRPr="009E640C">
        <w:rPr>
          <w:rFonts w:ascii="Arial" w:hAnsi="Arial" w:cs="Arial"/>
          <w:sz w:val="22"/>
          <w:szCs w:val="22"/>
        </w:rPr>
        <w:t>South African Monito</w:t>
      </w:r>
      <w:r w:rsidR="00257126">
        <w:rPr>
          <w:rFonts w:ascii="Arial" w:hAnsi="Arial" w:cs="Arial"/>
          <w:sz w:val="22"/>
          <w:szCs w:val="22"/>
        </w:rPr>
        <w:t>ring and Evaluation Association.</w:t>
      </w:r>
    </w:p>
    <w:p w:rsidR="001F582D" w:rsidRDefault="001F582D" w:rsidP="001F582D">
      <w:pPr>
        <w:tabs>
          <w:tab w:val="left" w:pos="360"/>
        </w:tabs>
        <w:spacing w:line="288" w:lineRule="auto"/>
        <w:jc w:val="both"/>
        <w:rPr>
          <w:rFonts w:ascii="Arial" w:hAnsi="Arial" w:cs="Arial"/>
          <w:sz w:val="22"/>
          <w:szCs w:val="22"/>
        </w:rPr>
      </w:pPr>
    </w:p>
    <w:p w:rsidR="005B12C0" w:rsidRDefault="005B12C0" w:rsidP="001F582D">
      <w:pPr>
        <w:tabs>
          <w:tab w:val="left" w:pos="360"/>
        </w:tabs>
        <w:spacing w:line="288" w:lineRule="auto"/>
        <w:jc w:val="both"/>
        <w:rPr>
          <w:rFonts w:ascii="Arial" w:hAnsi="Arial" w:cs="Arial"/>
          <w:sz w:val="22"/>
          <w:szCs w:val="22"/>
        </w:rPr>
      </w:pPr>
    </w:p>
    <w:p w:rsidR="001F582D" w:rsidRDefault="001F582D" w:rsidP="001F582D">
      <w:pPr>
        <w:tabs>
          <w:tab w:val="left" w:pos="360"/>
        </w:tabs>
        <w:spacing w:line="288" w:lineRule="auto"/>
        <w:jc w:val="both"/>
        <w:rPr>
          <w:rFonts w:ascii="Arial" w:hAnsi="Arial" w:cs="Arial"/>
          <w:sz w:val="22"/>
          <w:szCs w:val="22"/>
        </w:rPr>
      </w:pPr>
      <w:r>
        <w:rPr>
          <w:rFonts w:ascii="Arial" w:hAnsi="Arial" w:cs="Arial"/>
          <w:sz w:val="22"/>
          <w:szCs w:val="22"/>
        </w:rPr>
        <w:t>Tertiary Institutions:</w:t>
      </w:r>
    </w:p>
    <w:p w:rsidR="00257126" w:rsidRDefault="00257126" w:rsidP="001F582D">
      <w:pPr>
        <w:tabs>
          <w:tab w:val="left" w:pos="360"/>
        </w:tabs>
        <w:spacing w:line="288" w:lineRule="auto"/>
        <w:jc w:val="both"/>
        <w:rPr>
          <w:rFonts w:ascii="Arial" w:hAnsi="Arial" w:cs="Arial"/>
          <w:sz w:val="22"/>
          <w:szCs w:val="22"/>
        </w:rPr>
      </w:pPr>
    </w:p>
    <w:p w:rsidR="001F582D" w:rsidRPr="00257126" w:rsidRDefault="00257126" w:rsidP="00257126">
      <w:pPr>
        <w:pStyle w:val="ListParagraph"/>
        <w:numPr>
          <w:ilvl w:val="0"/>
          <w:numId w:val="52"/>
        </w:numPr>
        <w:tabs>
          <w:tab w:val="left" w:pos="360"/>
        </w:tabs>
        <w:spacing w:line="288" w:lineRule="auto"/>
        <w:ind w:hanging="720"/>
        <w:jc w:val="both"/>
        <w:rPr>
          <w:rFonts w:ascii="Arial" w:hAnsi="Arial" w:cs="Arial"/>
          <w:sz w:val="22"/>
          <w:szCs w:val="22"/>
        </w:rPr>
      </w:pPr>
      <w:r w:rsidRPr="00257126">
        <w:rPr>
          <w:rFonts w:ascii="Arial" w:hAnsi="Arial" w:cs="Arial"/>
          <w:sz w:val="22"/>
          <w:szCs w:val="22"/>
        </w:rPr>
        <w:t>University of South Africa</w:t>
      </w:r>
      <w:r>
        <w:rPr>
          <w:rFonts w:ascii="Arial" w:hAnsi="Arial" w:cs="Arial"/>
          <w:sz w:val="22"/>
          <w:szCs w:val="22"/>
        </w:rPr>
        <w:t>.</w:t>
      </w:r>
    </w:p>
    <w:p w:rsidR="00944421" w:rsidRPr="009E640C" w:rsidRDefault="00944421" w:rsidP="00C94E11">
      <w:pPr>
        <w:tabs>
          <w:tab w:val="left" w:pos="360"/>
        </w:tabs>
        <w:spacing w:line="288" w:lineRule="auto"/>
        <w:jc w:val="both"/>
        <w:rPr>
          <w:rFonts w:ascii="Arial" w:hAnsi="Arial" w:cs="Arial"/>
          <w:sz w:val="22"/>
          <w:szCs w:val="22"/>
        </w:rPr>
      </w:pPr>
    </w:p>
    <w:p w:rsidR="00BF50A8" w:rsidRPr="009E640C" w:rsidRDefault="00BF50A8" w:rsidP="00C94E11">
      <w:pPr>
        <w:pStyle w:val="Heading2"/>
        <w:keepNext w:val="0"/>
        <w:widowControl w:val="0"/>
        <w:spacing w:before="0" w:after="0" w:line="288" w:lineRule="auto"/>
        <w:rPr>
          <w:color w:val="auto"/>
          <w:sz w:val="22"/>
          <w:szCs w:val="22"/>
        </w:rPr>
      </w:pPr>
      <w:bookmarkStart w:id="8" w:name="_Toc426466036"/>
      <w:r w:rsidRPr="009E640C">
        <w:rPr>
          <w:color w:val="auto"/>
          <w:sz w:val="22"/>
          <w:szCs w:val="22"/>
        </w:rPr>
        <w:t>4.4</w:t>
      </w:r>
      <w:r w:rsidRPr="009E640C">
        <w:rPr>
          <w:color w:val="auto"/>
          <w:sz w:val="22"/>
          <w:szCs w:val="22"/>
        </w:rPr>
        <w:tab/>
        <w:t>Relevant Court Rulings</w:t>
      </w:r>
      <w:bookmarkEnd w:id="8"/>
    </w:p>
    <w:p w:rsidR="00BF50A8" w:rsidRPr="009E640C" w:rsidRDefault="00BF50A8" w:rsidP="00C94E11">
      <w:pPr>
        <w:pStyle w:val="ListParagraph"/>
        <w:widowControl w:val="0"/>
        <w:spacing w:line="288" w:lineRule="auto"/>
        <w:ind w:left="0" w:firstLine="0"/>
        <w:contextualSpacing/>
        <w:jc w:val="both"/>
        <w:rPr>
          <w:rFonts w:ascii="Arial" w:hAnsi="Arial" w:cs="Arial"/>
          <w:sz w:val="22"/>
          <w:szCs w:val="22"/>
        </w:rPr>
      </w:pPr>
    </w:p>
    <w:p w:rsidR="00847C3B" w:rsidRPr="009E640C" w:rsidRDefault="00847C3B" w:rsidP="00C94E11">
      <w:pPr>
        <w:widowControl w:val="0"/>
        <w:spacing w:line="288" w:lineRule="auto"/>
        <w:contextualSpacing/>
        <w:jc w:val="both"/>
        <w:rPr>
          <w:rFonts w:ascii="Arial" w:hAnsi="Arial" w:cs="Arial"/>
          <w:sz w:val="22"/>
          <w:szCs w:val="22"/>
          <w:lang w:val="en-ZA"/>
        </w:rPr>
      </w:pPr>
      <w:r w:rsidRPr="009E640C">
        <w:rPr>
          <w:rFonts w:ascii="Arial" w:hAnsi="Arial" w:cs="Arial"/>
          <w:sz w:val="22"/>
          <w:szCs w:val="22"/>
          <w:lang w:val="en-ZA"/>
        </w:rPr>
        <w:t>The following judgments have helped to clarify the role and functions of the PSC:</w:t>
      </w:r>
    </w:p>
    <w:p w:rsidR="00847C3B" w:rsidRPr="009E640C" w:rsidRDefault="00847C3B" w:rsidP="00C94E11">
      <w:pPr>
        <w:spacing w:line="288" w:lineRule="auto"/>
        <w:jc w:val="both"/>
        <w:rPr>
          <w:rFonts w:ascii="Arial" w:eastAsiaTheme="minorHAnsi" w:hAnsi="Arial" w:cs="Arial"/>
          <w:sz w:val="22"/>
          <w:szCs w:val="22"/>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r w:rsidRPr="009E640C">
        <w:rPr>
          <w:rFonts w:ascii="Arial" w:hAnsi="Arial" w:cs="Arial"/>
          <w:sz w:val="22"/>
          <w:szCs w:val="22"/>
        </w:rPr>
        <w:t xml:space="preserve">Certification of the Constitution of the Republic of South Africa, 1996 (CCT 23/96) [1996] ZACC 26; 1996 (4) SA 744 (CC); 1996 (10) BCLR 1253 (CC) (6 September 1996). </w:t>
      </w:r>
    </w:p>
    <w:p w:rsidR="00847C3B" w:rsidRPr="009E640C" w:rsidRDefault="00847C3B" w:rsidP="00C94E11">
      <w:pPr>
        <w:widowControl w:val="0"/>
        <w:spacing w:line="288" w:lineRule="auto"/>
        <w:ind w:left="360"/>
        <w:contextualSpacing/>
        <w:jc w:val="both"/>
        <w:rPr>
          <w:rFonts w:ascii="Arial" w:hAnsi="Arial" w:cs="Arial"/>
          <w:sz w:val="22"/>
          <w:szCs w:val="22"/>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In terms of the Constitution of the Republic of South Africa</w:t>
      </w:r>
      <w:r w:rsidR="009819EC" w:rsidRPr="009E640C">
        <w:rPr>
          <w:rFonts w:ascii="Arial" w:hAnsi="Arial" w:cs="Arial"/>
          <w:sz w:val="22"/>
          <w:szCs w:val="22"/>
        </w:rPr>
        <w:t>,</w:t>
      </w:r>
      <w:r w:rsidRPr="009E640C">
        <w:rPr>
          <w:rFonts w:ascii="Arial" w:hAnsi="Arial" w:cs="Arial"/>
          <w:sz w:val="22"/>
          <w:szCs w:val="22"/>
        </w:rPr>
        <w:t xml:space="preserve"> the Constitutional Court was tasked to consider, evaluate and certify whether the new constitutional text was aligned to the constitutional principles as contained in the 1993 Constitution. With regard to the PSC, it dealt with the certification of the formulation of the wording of the role and functions of the PSC. It also ruled that the independence and impartiality of the PSC shall be provided for and safeguarded in the Constitution.</w:t>
      </w:r>
    </w:p>
    <w:p w:rsidR="00847C3B" w:rsidRPr="009E640C" w:rsidRDefault="00847C3B" w:rsidP="00C94E11">
      <w:pPr>
        <w:widowControl w:val="0"/>
        <w:spacing w:line="288" w:lineRule="auto"/>
        <w:contextualSpacing/>
        <w:jc w:val="both"/>
        <w:rPr>
          <w:rFonts w:ascii="Arial" w:eastAsiaTheme="minorHAnsi" w:hAnsi="Arial" w:cs="Arial"/>
          <w:sz w:val="22"/>
          <w:szCs w:val="22"/>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r w:rsidRPr="009E640C">
        <w:rPr>
          <w:rFonts w:ascii="Arial" w:hAnsi="Arial" w:cs="Arial"/>
          <w:sz w:val="22"/>
          <w:szCs w:val="22"/>
        </w:rPr>
        <w:t>Ex Parte Chairperson of the Constitutional Assembly: In Re Certification of the Amended Text of the Constitution of the Republic Of South Africa, 1996</w:t>
      </w:r>
      <w:r w:rsidR="00DD4861">
        <w:rPr>
          <w:rFonts w:ascii="Arial" w:hAnsi="Arial" w:cs="Arial"/>
          <w:sz w:val="22"/>
          <w:szCs w:val="22"/>
        </w:rPr>
        <w:t xml:space="preserve"> (</w:t>
      </w:r>
      <w:r w:rsidRPr="009E640C">
        <w:rPr>
          <w:rFonts w:ascii="Arial" w:hAnsi="Arial" w:cs="Arial"/>
          <w:sz w:val="22"/>
          <w:szCs w:val="22"/>
        </w:rPr>
        <w:t>1997 (2) SA 97 (CC)</w:t>
      </w:r>
      <w:r w:rsidR="00DD4861">
        <w:rPr>
          <w:rFonts w:ascii="Arial" w:hAnsi="Arial" w:cs="Arial"/>
          <w:sz w:val="22"/>
          <w:szCs w:val="22"/>
        </w:rPr>
        <w:t>)</w:t>
      </w: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 xml:space="preserve">In the second certification case, the Court was then presented with the full Constitutional provisions relating to the PSC, including its powers and functions. </w:t>
      </w:r>
    </w:p>
    <w:p w:rsidR="00847C3B" w:rsidRPr="009E640C" w:rsidRDefault="00847C3B" w:rsidP="00C94E11">
      <w:pPr>
        <w:spacing w:line="288" w:lineRule="auto"/>
        <w:ind w:left="720" w:hanging="360"/>
        <w:jc w:val="both"/>
        <w:rPr>
          <w:rFonts w:ascii="Arial" w:hAnsi="Arial" w:cs="Arial"/>
          <w:sz w:val="22"/>
          <w:szCs w:val="22"/>
          <w:lang w:val="en-ZA"/>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The Court had to deal with the contention that “the role of the PSC is similar to the roles of the Public Protector and the Auditor-General, and that the procedures laid down for the protection of the independence of Public Service commissioners should be no less stringent than those for the removal from office of the Public Protector and the Auditor-General, which require a resolution of at least two-thirds of the members of the NA”.</w:t>
      </w:r>
    </w:p>
    <w:p w:rsidR="00847C3B" w:rsidRPr="009E640C" w:rsidRDefault="00847C3B" w:rsidP="00C94E11">
      <w:pPr>
        <w:widowControl w:val="0"/>
        <w:spacing w:line="288" w:lineRule="auto"/>
        <w:contextualSpacing/>
        <w:jc w:val="both"/>
        <w:rPr>
          <w:rFonts w:ascii="Arial" w:eastAsiaTheme="minorHAnsi" w:hAnsi="Arial" w:cs="Arial"/>
          <w:sz w:val="22"/>
          <w:szCs w:val="22"/>
        </w:rPr>
      </w:pPr>
    </w:p>
    <w:p w:rsidR="00847C3B"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The Court decided that Section 196</w:t>
      </w:r>
      <w:r w:rsidR="00824D56" w:rsidRPr="009E640C">
        <w:rPr>
          <w:rFonts w:ascii="Arial" w:hAnsi="Arial" w:cs="Arial"/>
          <w:sz w:val="22"/>
          <w:szCs w:val="22"/>
        </w:rPr>
        <w:t xml:space="preserve"> </w:t>
      </w:r>
      <w:r w:rsidRPr="009E640C">
        <w:rPr>
          <w:rFonts w:ascii="Arial" w:hAnsi="Arial" w:cs="Arial"/>
          <w:sz w:val="22"/>
          <w:szCs w:val="22"/>
        </w:rPr>
        <w:t>(1) “</w:t>
      </w:r>
      <w:r w:rsidRPr="00B7382F">
        <w:rPr>
          <w:rFonts w:ascii="Arial" w:hAnsi="Arial" w:cs="Arial"/>
          <w:i/>
          <w:sz w:val="22"/>
          <w:szCs w:val="22"/>
        </w:rPr>
        <w:t>provides that there shall be a single PSC for the Republic. As a commission it will have joint responsibility for the work that it does. This, and the fact that it consists of 14 members appointed by 10 different legislatures, enhances its independence and makes any individual commissioner less vulnerable to unfair dismissal than the Public Protector and the Auditor-General might be. The dismissal of one of 14 commissioners will not necessarily have a significant impact on the work of the PSC; the removal of the Public Protector or the Auditor-General could have a profound impact on the functioning of that office</w:t>
      </w:r>
      <w:r w:rsidRPr="009E640C">
        <w:rPr>
          <w:rFonts w:ascii="Arial" w:hAnsi="Arial" w:cs="Arial"/>
          <w:sz w:val="22"/>
          <w:szCs w:val="22"/>
        </w:rPr>
        <w:t>.”</w:t>
      </w:r>
    </w:p>
    <w:p w:rsidR="00227EB1" w:rsidRPr="009E640C" w:rsidRDefault="00227EB1"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During the proceedings, the Court also dealt with the argument that Section 196</w:t>
      </w:r>
      <w:r w:rsidR="00824D56" w:rsidRPr="009E640C">
        <w:rPr>
          <w:rFonts w:ascii="Arial" w:hAnsi="Arial" w:cs="Arial"/>
          <w:sz w:val="22"/>
          <w:szCs w:val="22"/>
        </w:rPr>
        <w:t xml:space="preserve"> </w:t>
      </w:r>
      <w:r w:rsidRPr="009E640C">
        <w:rPr>
          <w:rFonts w:ascii="Arial" w:hAnsi="Arial" w:cs="Arial"/>
          <w:sz w:val="22"/>
          <w:szCs w:val="22"/>
        </w:rPr>
        <w:t>(13) provides that a commissioner appointed by a province may perform the functions of the commission in that province 'as prescribed by national legislation'. The Court found that “</w:t>
      </w:r>
      <w:r w:rsidRPr="00B7382F">
        <w:rPr>
          <w:rFonts w:ascii="Arial" w:hAnsi="Arial" w:cs="Arial"/>
          <w:i/>
          <w:sz w:val="22"/>
          <w:szCs w:val="22"/>
        </w:rPr>
        <w:t>that is so, but it will not relieve the PSC of joint responsibility for the work that it does, nor prevent the 13 remaining commissioners from coming to the support of an individual commissioner wrongly accused of misconduct, incompetence or incapacity</w:t>
      </w:r>
      <w:r w:rsidRPr="009E640C">
        <w:rPr>
          <w:rFonts w:ascii="Arial" w:hAnsi="Arial" w:cs="Arial"/>
          <w:sz w:val="22"/>
          <w:szCs w:val="22"/>
        </w:rPr>
        <w:t>.”</w:t>
      </w:r>
    </w:p>
    <w:p w:rsidR="00847C3B" w:rsidRPr="009E640C" w:rsidRDefault="00847C3B" w:rsidP="00C94E11">
      <w:pPr>
        <w:widowControl w:val="0"/>
        <w:spacing w:line="288" w:lineRule="auto"/>
        <w:ind w:left="360"/>
        <w:contextualSpacing/>
        <w:jc w:val="both"/>
        <w:rPr>
          <w:rFonts w:ascii="Arial" w:hAnsi="Arial" w:cs="Arial"/>
          <w:sz w:val="22"/>
          <w:szCs w:val="22"/>
          <w:lang w:val="en-ZA"/>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 xml:space="preserve">The Court also held that </w:t>
      </w:r>
      <w:r w:rsidRPr="009E640C">
        <w:rPr>
          <w:rFonts w:ascii="Arial" w:hAnsi="Arial" w:cs="Arial"/>
          <w:i/>
          <w:sz w:val="22"/>
          <w:szCs w:val="22"/>
        </w:rPr>
        <w:t>“The functions of the PSC are materially different to those of the Public Protector and the Auditor-General. Inherent in the functions of the Public Protector is the 'investigation of sensitive and potentially embarrassing affairs of government',</w:t>
      </w:r>
      <w:bookmarkStart w:id="9" w:name="0-0-0-356241"/>
      <w:bookmarkEnd w:id="9"/>
      <w:r w:rsidRPr="009E640C">
        <w:rPr>
          <w:rFonts w:ascii="Arial" w:hAnsi="Arial" w:cs="Arial"/>
          <w:i/>
          <w:sz w:val="22"/>
          <w:szCs w:val="22"/>
        </w:rPr>
        <w:t xml:space="preserve"> whilst the Auditor-General has a crucial role in 'ensuring that there is openness, accountability and propriety in the use of public funds'.</w:t>
      </w:r>
      <w:bookmarkStart w:id="10" w:name="0-0-0-356245"/>
      <w:bookmarkEnd w:id="10"/>
      <w:r w:rsidRPr="009E640C">
        <w:rPr>
          <w:rFonts w:ascii="Arial" w:hAnsi="Arial" w:cs="Arial"/>
          <w:i/>
          <w:sz w:val="22"/>
          <w:szCs w:val="22"/>
        </w:rPr>
        <w:t xml:space="preserve"> They perform sensitive functions which require their independence and impartiality to be beyond question, and to be protected by stringent provisions in the Constitution. The PSC's primary function is to promote 'a high standard of professional ethics in the Public Service'.</w:t>
      </w:r>
      <w:bookmarkStart w:id="11" w:name="0-0-0-356249"/>
      <w:bookmarkEnd w:id="11"/>
      <w:r w:rsidRPr="009E640C">
        <w:rPr>
          <w:rFonts w:ascii="Arial" w:hAnsi="Arial" w:cs="Arial"/>
          <w:i/>
          <w:sz w:val="22"/>
          <w:szCs w:val="22"/>
        </w:rPr>
        <w:t xml:space="preserve"> While it has important supervisory and watchdog functions, a good deal of its work will be of a routine or advisory nature. A similar distinction is to be found in the IC which affords a lesser protection to the PSC than it does to the Public Protector and the Auditor-General…”</w:t>
      </w:r>
    </w:p>
    <w:p w:rsidR="00847C3B" w:rsidRPr="009E640C" w:rsidRDefault="00847C3B" w:rsidP="00C94E11">
      <w:pPr>
        <w:widowControl w:val="0"/>
        <w:spacing w:line="288" w:lineRule="auto"/>
        <w:jc w:val="both"/>
        <w:rPr>
          <w:rFonts w:ascii="Arial" w:eastAsiaTheme="minorHAnsi" w:hAnsi="Arial" w:cs="Arial"/>
          <w:sz w:val="22"/>
          <w:szCs w:val="22"/>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r w:rsidRPr="009E640C">
        <w:rPr>
          <w:rFonts w:ascii="Arial" w:hAnsi="Arial" w:cs="Arial"/>
          <w:bCs/>
          <w:sz w:val="22"/>
          <w:szCs w:val="22"/>
        </w:rPr>
        <w:t xml:space="preserve">Premier, Western Cape v President of the Republic of South Africa 1999 (3) SA 657 (CC).  </w:t>
      </w:r>
    </w:p>
    <w:p w:rsidR="00847C3B" w:rsidRPr="009E640C" w:rsidRDefault="00847C3B" w:rsidP="00C94E11">
      <w:pPr>
        <w:pStyle w:val="ListParagraph"/>
        <w:widowControl w:val="0"/>
        <w:spacing w:line="288" w:lineRule="auto"/>
        <w:ind w:left="360" w:firstLine="0"/>
        <w:contextualSpacing/>
        <w:jc w:val="both"/>
        <w:rPr>
          <w:rFonts w:ascii="Arial" w:hAnsi="Arial" w:cs="Arial"/>
          <w:bCs/>
          <w:sz w:val="22"/>
          <w:szCs w:val="22"/>
        </w:rPr>
      </w:pPr>
    </w:p>
    <w:p w:rsidR="00847C3B" w:rsidRPr="009E640C" w:rsidRDefault="006E0D05" w:rsidP="00C94E11">
      <w:pPr>
        <w:widowControl w:val="0"/>
        <w:spacing w:line="288" w:lineRule="auto"/>
        <w:ind w:left="360"/>
        <w:contextualSpacing/>
        <w:jc w:val="both"/>
        <w:rPr>
          <w:rFonts w:ascii="Arial" w:hAnsi="Arial" w:cs="Arial"/>
          <w:bCs/>
          <w:sz w:val="22"/>
          <w:szCs w:val="22"/>
          <w:lang w:val="en-GB"/>
        </w:rPr>
      </w:pPr>
      <w:r w:rsidRPr="009E640C">
        <w:rPr>
          <w:rFonts w:ascii="Arial" w:hAnsi="Arial" w:cs="Arial"/>
          <w:bCs/>
          <w:sz w:val="22"/>
          <w:szCs w:val="22"/>
        </w:rPr>
        <w:t>In this case, the Western Cape g</w:t>
      </w:r>
      <w:r w:rsidR="00847C3B" w:rsidRPr="009E640C">
        <w:rPr>
          <w:rFonts w:ascii="Arial" w:hAnsi="Arial" w:cs="Arial"/>
          <w:bCs/>
          <w:sz w:val="22"/>
          <w:szCs w:val="22"/>
        </w:rPr>
        <w:t xml:space="preserve">overnment sought an order declaring certain provisions of the 1998 Amendment of the Public Service Act to be inconsistent with the Constitution. </w:t>
      </w:r>
      <w:r w:rsidR="00847C3B" w:rsidRPr="009E640C">
        <w:rPr>
          <w:rFonts w:ascii="Arial" w:hAnsi="Arial" w:cs="Arial"/>
          <w:bCs/>
          <w:sz w:val="22"/>
          <w:szCs w:val="22"/>
          <w:lang w:val="en-GB"/>
        </w:rPr>
        <w:t>The outcome of the case confirms that financial independence is a key component of institutional independence and it is for Parliament and not the Executive to determine what funding is available to the PSC to enable it to carry out its constitutional mandate.</w:t>
      </w:r>
    </w:p>
    <w:p w:rsidR="00847C3B" w:rsidRPr="009E640C" w:rsidRDefault="00847C3B" w:rsidP="00C94E11">
      <w:pPr>
        <w:widowControl w:val="0"/>
        <w:spacing w:line="288" w:lineRule="auto"/>
        <w:ind w:left="360"/>
        <w:contextualSpacing/>
        <w:jc w:val="both"/>
        <w:rPr>
          <w:rFonts w:ascii="Arial" w:hAnsi="Arial" w:cs="Arial"/>
          <w:bCs/>
          <w:sz w:val="22"/>
          <w:szCs w:val="22"/>
          <w:lang w:val="en-GB"/>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In addition, the Constitutional Court made clear that the reference in the Constitution to “a public service in the Republic” is intended to mean a public service which applies to both national and provincial spheres of government. The Court held that:</w:t>
      </w:r>
    </w:p>
    <w:p w:rsidR="00847C3B" w:rsidRPr="009E640C" w:rsidRDefault="00847C3B" w:rsidP="00C94E11">
      <w:pPr>
        <w:widowControl w:val="0"/>
        <w:spacing w:line="288" w:lineRule="auto"/>
        <w:ind w:left="360"/>
        <w:contextualSpacing/>
        <w:jc w:val="both"/>
        <w:rPr>
          <w:rFonts w:ascii="Arial" w:hAnsi="Arial" w:cs="Arial"/>
          <w:sz w:val="22"/>
          <w:szCs w:val="22"/>
        </w:rPr>
      </w:pPr>
    </w:p>
    <w:p w:rsidR="00D971F2" w:rsidRDefault="00847C3B" w:rsidP="00C94E11">
      <w:pPr>
        <w:pStyle w:val="ListParagraph"/>
        <w:widowControl w:val="0"/>
        <w:spacing w:line="288" w:lineRule="auto"/>
        <w:ind w:left="360" w:firstLine="0"/>
        <w:contextualSpacing/>
        <w:jc w:val="both"/>
        <w:rPr>
          <w:rFonts w:ascii="Arial" w:hAnsi="Arial" w:cs="Arial"/>
          <w:i/>
          <w:sz w:val="22"/>
          <w:szCs w:val="22"/>
        </w:rPr>
      </w:pPr>
      <w:r w:rsidRPr="009E640C">
        <w:rPr>
          <w:rFonts w:ascii="Arial" w:hAnsi="Arial" w:cs="Arial"/>
          <w:i/>
          <w:sz w:val="22"/>
          <w:szCs w:val="22"/>
        </w:rPr>
        <w:t>“Section 197</w:t>
      </w:r>
      <w:r w:rsidR="00824D56" w:rsidRPr="009E640C">
        <w:rPr>
          <w:rFonts w:ascii="Arial" w:hAnsi="Arial" w:cs="Arial"/>
          <w:i/>
          <w:sz w:val="22"/>
          <w:szCs w:val="22"/>
        </w:rPr>
        <w:t xml:space="preserve"> </w:t>
      </w:r>
      <w:r w:rsidRPr="009E640C">
        <w:rPr>
          <w:rFonts w:ascii="Arial" w:hAnsi="Arial" w:cs="Arial"/>
          <w:i/>
          <w:sz w:val="22"/>
          <w:szCs w:val="22"/>
        </w:rPr>
        <w:t>(1) deals with the way in which the public service, as a particular administrative entity within public administration, must be structured and function. This is consistent with the interim Constitution and the 1994 Act. If a distinction were to be made between the structuring of public administration as a provincial power, and the structuring of the public service as a national power, one would have expected this to be set out explicitly in the Constitution. This was not done in the new constitutional text, submitted to this Court for certification in the first certification proceedings, and when the provisions of s 197 were reconsidered by the Constitutional Assembly, the only change made to the section to accommodate the concerns expressed in the</w:t>
      </w:r>
      <w:r w:rsidR="00081CC1" w:rsidRPr="009E640C">
        <w:rPr>
          <w:rFonts w:ascii="Arial" w:hAnsi="Arial" w:cs="Arial"/>
          <w:i/>
          <w:sz w:val="22"/>
          <w:szCs w:val="22"/>
        </w:rPr>
        <w:t xml:space="preserve"> first certification judgment, </w:t>
      </w:r>
      <w:r w:rsidRPr="009E640C">
        <w:rPr>
          <w:rFonts w:ascii="Arial" w:hAnsi="Arial" w:cs="Arial"/>
          <w:i/>
          <w:sz w:val="22"/>
          <w:szCs w:val="22"/>
        </w:rPr>
        <w:t>was to vest in the provinces the power to 'employ, promote, transfer and dismiss' personnel in the provincial administrations of the public service. The competence to make laws for the structure and functioning of the public service as a whole, vested in the national sphere of government was retained in the amended text. Section 197</w:t>
      </w:r>
      <w:r w:rsidR="00081CC1" w:rsidRPr="009E640C">
        <w:rPr>
          <w:rFonts w:ascii="Arial" w:hAnsi="Arial" w:cs="Arial"/>
          <w:i/>
          <w:sz w:val="22"/>
          <w:szCs w:val="22"/>
        </w:rPr>
        <w:t xml:space="preserve"> </w:t>
      </w:r>
      <w:r w:rsidRPr="009E640C">
        <w:rPr>
          <w:rFonts w:ascii="Arial" w:hAnsi="Arial" w:cs="Arial"/>
          <w:i/>
          <w:sz w:val="22"/>
          <w:szCs w:val="22"/>
        </w:rPr>
        <w:t>(1) must be given effect to and should not be deprived of its content by finding as an implied power, a provincial legislative competence inconsistent with the express provisions of the Constitution.”</w:t>
      </w:r>
    </w:p>
    <w:p w:rsidR="00EF1002" w:rsidRPr="009E640C" w:rsidRDefault="00EF1002"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r w:rsidRPr="009E640C">
        <w:rPr>
          <w:rFonts w:ascii="Arial" w:hAnsi="Arial" w:cs="Arial"/>
          <w:sz w:val="22"/>
          <w:szCs w:val="22"/>
        </w:rPr>
        <w:t>Independent Electoral Commission (</w:t>
      </w:r>
      <w:proofErr w:type="spellStart"/>
      <w:r w:rsidRPr="009E640C">
        <w:rPr>
          <w:rFonts w:ascii="Arial" w:hAnsi="Arial" w:cs="Arial"/>
          <w:sz w:val="22"/>
          <w:szCs w:val="22"/>
        </w:rPr>
        <w:t>IEC</w:t>
      </w:r>
      <w:proofErr w:type="spellEnd"/>
      <w:r w:rsidRPr="009E640C">
        <w:rPr>
          <w:rFonts w:ascii="Arial" w:hAnsi="Arial" w:cs="Arial"/>
          <w:sz w:val="22"/>
          <w:szCs w:val="22"/>
        </w:rPr>
        <w:t xml:space="preserve">) v the </w:t>
      </w:r>
      <w:proofErr w:type="spellStart"/>
      <w:r w:rsidRPr="009E640C">
        <w:rPr>
          <w:rFonts w:ascii="Arial" w:hAnsi="Arial" w:cs="Arial"/>
          <w:sz w:val="22"/>
          <w:szCs w:val="22"/>
        </w:rPr>
        <w:t>Langeberg</w:t>
      </w:r>
      <w:proofErr w:type="spellEnd"/>
      <w:r w:rsidRPr="009E640C">
        <w:rPr>
          <w:rFonts w:ascii="Arial" w:hAnsi="Arial" w:cs="Arial"/>
          <w:sz w:val="22"/>
          <w:szCs w:val="22"/>
        </w:rPr>
        <w:t xml:space="preserve"> Municipality</w:t>
      </w:r>
      <w:r w:rsidRPr="009E640C">
        <w:rPr>
          <w:rFonts w:ascii="Arial" w:hAnsi="Arial" w:cs="Arial"/>
          <w:vertAlign w:val="superscript"/>
        </w:rPr>
        <w:footnoteReference w:id="6"/>
      </w:r>
      <w:r w:rsidRPr="009E640C">
        <w:rPr>
          <w:rFonts w:ascii="Arial" w:hAnsi="Arial" w:cs="Arial"/>
          <w:sz w:val="22"/>
          <w:szCs w:val="22"/>
        </w:rPr>
        <w:t xml:space="preserve"> </w:t>
      </w: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The case also has relevance for the PSC in that the Court confirmed the independenc</w:t>
      </w:r>
      <w:r w:rsidR="00824D56" w:rsidRPr="009E640C">
        <w:rPr>
          <w:rFonts w:ascii="Arial" w:hAnsi="Arial" w:cs="Arial"/>
          <w:sz w:val="22"/>
          <w:szCs w:val="22"/>
        </w:rPr>
        <w:t>e of the IEC as articulated in S</w:t>
      </w:r>
      <w:r w:rsidRPr="009E640C">
        <w:rPr>
          <w:rFonts w:ascii="Arial" w:hAnsi="Arial" w:cs="Arial"/>
          <w:sz w:val="22"/>
          <w:szCs w:val="22"/>
        </w:rPr>
        <w:t xml:space="preserve">ection 181 (2) of the Constitution. The Court held that </w:t>
      </w:r>
      <w:r w:rsidRPr="009E640C">
        <w:rPr>
          <w:rFonts w:ascii="Arial" w:hAnsi="Arial" w:cs="Arial"/>
          <w:i/>
          <w:sz w:val="22"/>
          <w:szCs w:val="22"/>
        </w:rPr>
        <w:t xml:space="preserve">“the very reason the Constitution created the Commission was that it should be and manifestly be seen to be outside government” </w:t>
      </w:r>
      <w:r w:rsidRPr="009E640C">
        <w:rPr>
          <w:rFonts w:ascii="Arial" w:hAnsi="Arial" w:cs="Arial"/>
          <w:sz w:val="22"/>
          <w:szCs w:val="22"/>
        </w:rPr>
        <w:t>and “</w:t>
      </w:r>
      <w:r w:rsidRPr="009E640C">
        <w:rPr>
          <w:rFonts w:ascii="Arial" w:hAnsi="Arial" w:cs="Arial"/>
          <w:i/>
          <w:sz w:val="22"/>
          <w:szCs w:val="22"/>
        </w:rPr>
        <w:t xml:space="preserve">the Commission is accordingly not an organ of state in the national sphere of government”. </w:t>
      </w:r>
      <w:r w:rsidRPr="009E640C">
        <w:rPr>
          <w:rFonts w:ascii="Arial" w:hAnsi="Arial" w:cs="Arial"/>
          <w:sz w:val="22"/>
          <w:szCs w:val="22"/>
        </w:rPr>
        <w:t xml:space="preserve">Given its standing as an Institution Supporting Democracy, as in the case of the IEC, the PSC would therefore also be regarded as an institution outside government. </w:t>
      </w: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The Constitutional Court has furthermore pronounced on different occasions on the meaning of a requirement of “independence” contained in the Constitution and what safeguards are necessary to achieve it. Some of these cases include:</w:t>
      </w:r>
    </w:p>
    <w:p w:rsidR="002F7F48" w:rsidRPr="009E640C" w:rsidRDefault="002F7F48" w:rsidP="00C94E11">
      <w:pPr>
        <w:widowControl w:val="0"/>
        <w:spacing w:line="288" w:lineRule="auto"/>
        <w:ind w:left="360"/>
        <w:contextualSpacing/>
        <w:jc w:val="both"/>
        <w:rPr>
          <w:rFonts w:ascii="Arial" w:hAnsi="Arial" w:cs="Arial"/>
          <w:sz w:val="22"/>
          <w:szCs w:val="22"/>
        </w:rPr>
      </w:pPr>
    </w:p>
    <w:p w:rsidR="00847C3B" w:rsidRPr="009E640C" w:rsidRDefault="00847C3B" w:rsidP="00092D8D">
      <w:pPr>
        <w:pStyle w:val="ListParagraph"/>
        <w:widowControl w:val="0"/>
        <w:numPr>
          <w:ilvl w:val="0"/>
          <w:numId w:val="41"/>
        </w:numPr>
        <w:spacing w:line="288" w:lineRule="auto"/>
        <w:contextualSpacing/>
        <w:jc w:val="both"/>
        <w:rPr>
          <w:rFonts w:ascii="Arial" w:hAnsi="Arial" w:cs="Arial"/>
          <w:sz w:val="22"/>
          <w:szCs w:val="22"/>
        </w:rPr>
      </w:pPr>
      <w:r w:rsidRPr="009E640C">
        <w:rPr>
          <w:rFonts w:ascii="Arial" w:hAnsi="Arial" w:cs="Arial"/>
          <w:sz w:val="22"/>
          <w:szCs w:val="22"/>
        </w:rPr>
        <w:t xml:space="preserve">Ex Parte Chairperson of the Constitutional Assembly: In re Certification of the Constitution of the Republic of South Africa 1996 (4) SA 744 (CC) at </w:t>
      </w:r>
      <w:proofErr w:type="spellStart"/>
      <w:r w:rsidRPr="009E640C">
        <w:rPr>
          <w:rFonts w:ascii="Arial" w:hAnsi="Arial" w:cs="Arial"/>
          <w:sz w:val="22"/>
          <w:szCs w:val="22"/>
        </w:rPr>
        <w:t>paras</w:t>
      </w:r>
      <w:proofErr w:type="spellEnd"/>
      <w:r w:rsidRPr="009E640C">
        <w:rPr>
          <w:rFonts w:ascii="Arial" w:hAnsi="Arial" w:cs="Arial"/>
          <w:sz w:val="22"/>
          <w:szCs w:val="22"/>
        </w:rPr>
        <w:t xml:space="preserve"> 163 and 165</w:t>
      </w:r>
    </w:p>
    <w:p w:rsidR="00847C3B" w:rsidRPr="009E640C" w:rsidRDefault="00847C3B" w:rsidP="00092D8D">
      <w:pPr>
        <w:pStyle w:val="ListParagraph"/>
        <w:widowControl w:val="0"/>
        <w:numPr>
          <w:ilvl w:val="0"/>
          <w:numId w:val="41"/>
        </w:numPr>
        <w:spacing w:line="288" w:lineRule="auto"/>
        <w:contextualSpacing/>
        <w:jc w:val="both"/>
        <w:rPr>
          <w:rFonts w:ascii="Arial" w:hAnsi="Arial" w:cs="Arial"/>
          <w:sz w:val="22"/>
          <w:szCs w:val="22"/>
        </w:rPr>
      </w:pPr>
      <w:r w:rsidRPr="009E640C">
        <w:rPr>
          <w:rFonts w:ascii="Arial" w:hAnsi="Arial" w:cs="Arial"/>
          <w:sz w:val="22"/>
          <w:szCs w:val="22"/>
        </w:rPr>
        <w:t xml:space="preserve">Ex Parte Chairperson of the Constitutional Assembly: In re Certification of the Amended Text of the Constitution of the Republic of South Africa 1997 (2) SA 97 (CC) at </w:t>
      </w:r>
      <w:proofErr w:type="spellStart"/>
      <w:r w:rsidRPr="009E640C">
        <w:rPr>
          <w:rFonts w:ascii="Arial" w:hAnsi="Arial" w:cs="Arial"/>
          <w:sz w:val="22"/>
          <w:szCs w:val="22"/>
        </w:rPr>
        <w:t>para</w:t>
      </w:r>
      <w:proofErr w:type="spellEnd"/>
      <w:r w:rsidRPr="009E640C">
        <w:rPr>
          <w:rFonts w:ascii="Arial" w:hAnsi="Arial" w:cs="Arial"/>
          <w:sz w:val="22"/>
          <w:szCs w:val="22"/>
        </w:rPr>
        <w:t xml:space="preserve"> 134</w:t>
      </w:r>
    </w:p>
    <w:p w:rsidR="00847C3B" w:rsidRPr="009E640C" w:rsidRDefault="00847C3B" w:rsidP="00092D8D">
      <w:pPr>
        <w:pStyle w:val="ListParagraph"/>
        <w:widowControl w:val="0"/>
        <w:numPr>
          <w:ilvl w:val="0"/>
          <w:numId w:val="41"/>
        </w:numPr>
        <w:spacing w:line="288" w:lineRule="auto"/>
        <w:contextualSpacing/>
        <w:jc w:val="both"/>
        <w:rPr>
          <w:rFonts w:ascii="Arial" w:hAnsi="Arial" w:cs="Arial"/>
          <w:sz w:val="22"/>
          <w:szCs w:val="22"/>
        </w:rPr>
      </w:pPr>
      <w:r w:rsidRPr="009E640C">
        <w:rPr>
          <w:rFonts w:ascii="Arial" w:hAnsi="Arial" w:cs="Arial"/>
          <w:sz w:val="22"/>
          <w:szCs w:val="22"/>
        </w:rPr>
        <w:t xml:space="preserve">De Lange v Smuts NO and Others 1998 (3) SA 785 (CC) at </w:t>
      </w:r>
      <w:proofErr w:type="spellStart"/>
      <w:r w:rsidRPr="009E640C">
        <w:rPr>
          <w:rFonts w:ascii="Arial" w:hAnsi="Arial" w:cs="Arial"/>
          <w:sz w:val="22"/>
          <w:szCs w:val="22"/>
        </w:rPr>
        <w:t>paras</w:t>
      </w:r>
      <w:proofErr w:type="spellEnd"/>
      <w:r w:rsidRPr="009E640C">
        <w:rPr>
          <w:rFonts w:ascii="Arial" w:hAnsi="Arial" w:cs="Arial"/>
          <w:sz w:val="22"/>
          <w:szCs w:val="22"/>
        </w:rPr>
        <w:t xml:space="preserve"> 69 – 73</w:t>
      </w:r>
    </w:p>
    <w:p w:rsidR="00847C3B" w:rsidRPr="009E640C" w:rsidRDefault="00847C3B" w:rsidP="00092D8D">
      <w:pPr>
        <w:pStyle w:val="ListParagraph"/>
        <w:widowControl w:val="0"/>
        <w:numPr>
          <w:ilvl w:val="0"/>
          <w:numId w:val="41"/>
        </w:numPr>
        <w:spacing w:line="288" w:lineRule="auto"/>
        <w:contextualSpacing/>
        <w:jc w:val="both"/>
        <w:rPr>
          <w:rFonts w:ascii="Arial" w:hAnsi="Arial" w:cs="Arial"/>
          <w:sz w:val="22"/>
          <w:szCs w:val="22"/>
        </w:rPr>
      </w:pPr>
      <w:r w:rsidRPr="009E640C">
        <w:rPr>
          <w:rFonts w:ascii="Arial" w:hAnsi="Arial" w:cs="Arial"/>
          <w:sz w:val="22"/>
          <w:szCs w:val="22"/>
        </w:rPr>
        <w:t xml:space="preserve">Van </w:t>
      </w:r>
      <w:proofErr w:type="spellStart"/>
      <w:r w:rsidRPr="009E640C">
        <w:rPr>
          <w:rFonts w:ascii="Arial" w:hAnsi="Arial" w:cs="Arial"/>
          <w:sz w:val="22"/>
          <w:szCs w:val="22"/>
        </w:rPr>
        <w:t>Rooyen</w:t>
      </w:r>
      <w:proofErr w:type="spellEnd"/>
      <w:r w:rsidRPr="009E640C">
        <w:rPr>
          <w:rFonts w:ascii="Arial" w:hAnsi="Arial" w:cs="Arial"/>
          <w:sz w:val="22"/>
          <w:szCs w:val="22"/>
        </w:rPr>
        <w:t xml:space="preserve"> and Others v The State and Others 2002 (5) SA 246 (CC) at </w:t>
      </w:r>
      <w:proofErr w:type="spellStart"/>
      <w:r w:rsidRPr="009E640C">
        <w:rPr>
          <w:rFonts w:ascii="Arial" w:hAnsi="Arial" w:cs="Arial"/>
          <w:sz w:val="22"/>
          <w:szCs w:val="22"/>
        </w:rPr>
        <w:t>paras</w:t>
      </w:r>
      <w:proofErr w:type="spellEnd"/>
      <w:r w:rsidRPr="009E640C">
        <w:rPr>
          <w:rFonts w:ascii="Arial" w:hAnsi="Arial" w:cs="Arial"/>
          <w:sz w:val="22"/>
          <w:szCs w:val="22"/>
        </w:rPr>
        <w:t xml:space="preserve"> 29 – 34</w:t>
      </w:r>
    </w:p>
    <w:p w:rsidR="00847C3B" w:rsidRPr="009E640C" w:rsidRDefault="00847C3B" w:rsidP="00092D8D">
      <w:pPr>
        <w:pStyle w:val="ListParagraph"/>
        <w:widowControl w:val="0"/>
        <w:numPr>
          <w:ilvl w:val="0"/>
          <w:numId w:val="41"/>
        </w:numPr>
        <w:spacing w:line="288" w:lineRule="auto"/>
        <w:contextualSpacing/>
        <w:jc w:val="both"/>
        <w:rPr>
          <w:rFonts w:ascii="Arial" w:hAnsi="Arial" w:cs="Arial"/>
          <w:sz w:val="22"/>
          <w:szCs w:val="22"/>
        </w:rPr>
      </w:pPr>
      <w:r w:rsidRPr="009E640C">
        <w:rPr>
          <w:rFonts w:ascii="Arial" w:hAnsi="Arial" w:cs="Arial"/>
          <w:sz w:val="22"/>
          <w:szCs w:val="22"/>
        </w:rPr>
        <w:t xml:space="preserve">South African National Defence Union and Others v Minister of Defence and Others 2007 (5) SA 400 at </w:t>
      </w:r>
      <w:proofErr w:type="spellStart"/>
      <w:r w:rsidRPr="009E640C">
        <w:rPr>
          <w:rFonts w:ascii="Arial" w:hAnsi="Arial" w:cs="Arial"/>
          <w:sz w:val="22"/>
          <w:szCs w:val="22"/>
        </w:rPr>
        <w:t>paras</w:t>
      </w:r>
      <w:proofErr w:type="spellEnd"/>
      <w:r w:rsidRPr="009E640C">
        <w:rPr>
          <w:rFonts w:ascii="Arial" w:hAnsi="Arial" w:cs="Arial"/>
          <w:sz w:val="22"/>
          <w:szCs w:val="22"/>
        </w:rPr>
        <w:t xml:space="preserve"> 99 – 103</w:t>
      </w:r>
    </w:p>
    <w:p w:rsidR="00847C3B" w:rsidRPr="009E640C" w:rsidRDefault="00847C3B" w:rsidP="00092D8D">
      <w:pPr>
        <w:pStyle w:val="ListParagraph"/>
        <w:widowControl w:val="0"/>
        <w:numPr>
          <w:ilvl w:val="0"/>
          <w:numId w:val="41"/>
        </w:numPr>
        <w:spacing w:line="288" w:lineRule="auto"/>
        <w:contextualSpacing/>
        <w:jc w:val="both"/>
        <w:rPr>
          <w:rFonts w:ascii="Arial" w:hAnsi="Arial" w:cs="Arial"/>
          <w:sz w:val="22"/>
          <w:szCs w:val="22"/>
        </w:rPr>
      </w:pPr>
      <w:proofErr w:type="spellStart"/>
      <w:r w:rsidRPr="009E640C">
        <w:rPr>
          <w:rFonts w:ascii="Arial" w:hAnsi="Arial" w:cs="Arial"/>
          <w:sz w:val="22"/>
          <w:szCs w:val="22"/>
        </w:rPr>
        <w:t>Glenister</w:t>
      </w:r>
      <w:proofErr w:type="spellEnd"/>
      <w:r w:rsidRPr="009E640C">
        <w:rPr>
          <w:rFonts w:ascii="Arial" w:hAnsi="Arial" w:cs="Arial"/>
          <w:sz w:val="22"/>
          <w:szCs w:val="22"/>
        </w:rPr>
        <w:t xml:space="preserve"> v President of the Republic of South Africa and Others 2011 (3) SA 347 (CC) at </w:t>
      </w:r>
      <w:proofErr w:type="spellStart"/>
      <w:r w:rsidRPr="009E640C">
        <w:rPr>
          <w:rFonts w:ascii="Arial" w:hAnsi="Arial" w:cs="Arial"/>
          <w:sz w:val="22"/>
          <w:szCs w:val="22"/>
        </w:rPr>
        <w:t>para</w:t>
      </w:r>
      <w:proofErr w:type="spellEnd"/>
      <w:r w:rsidRPr="009E640C">
        <w:rPr>
          <w:rFonts w:ascii="Arial" w:hAnsi="Arial" w:cs="Arial"/>
          <w:sz w:val="22"/>
          <w:szCs w:val="22"/>
        </w:rPr>
        <w:t xml:space="preserve"> 117</w:t>
      </w: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proofErr w:type="spellStart"/>
      <w:r w:rsidRPr="009E640C">
        <w:rPr>
          <w:rFonts w:ascii="Arial" w:hAnsi="Arial" w:cs="Arial"/>
          <w:sz w:val="22"/>
          <w:szCs w:val="22"/>
        </w:rPr>
        <w:t>Macssand</w:t>
      </w:r>
      <w:proofErr w:type="spellEnd"/>
      <w:r w:rsidRPr="009E640C">
        <w:rPr>
          <w:rFonts w:ascii="Arial" w:hAnsi="Arial" w:cs="Arial"/>
          <w:sz w:val="22"/>
          <w:szCs w:val="22"/>
        </w:rPr>
        <w:t xml:space="preserve"> v City of Cape Town and Others unreported judgment of the Constitutional Court, [2012] ZACC 7</w:t>
      </w: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There will in most instances be no overlap in the functions of the PSC and Institutions Supporting Democracy, established in terms of Chapter 9 of the Constitution.  Each of these institutions and the PSC operate</w:t>
      </w:r>
      <w:r w:rsidR="006E0D05" w:rsidRPr="009E640C">
        <w:rPr>
          <w:rFonts w:ascii="Arial" w:hAnsi="Arial" w:cs="Arial"/>
          <w:sz w:val="22"/>
          <w:szCs w:val="22"/>
        </w:rPr>
        <w:t xml:space="preserve">s independently of each other. </w:t>
      </w:r>
      <w:r w:rsidRPr="009E640C">
        <w:rPr>
          <w:rFonts w:ascii="Arial" w:hAnsi="Arial" w:cs="Arial"/>
          <w:sz w:val="22"/>
          <w:szCs w:val="22"/>
        </w:rPr>
        <w:t xml:space="preserve">There is also nothing preventing the PSC from entering into </w:t>
      </w:r>
      <w:r w:rsidR="006E0D05" w:rsidRPr="009E640C">
        <w:rPr>
          <w:rFonts w:ascii="Arial" w:hAnsi="Arial" w:cs="Arial"/>
          <w:sz w:val="22"/>
          <w:szCs w:val="22"/>
        </w:rPr>
        <w:t xml:space="preserve">a </w:t>
      </w:r>
      <w:proofErr w:type="spellStart"/>
      <w:r w:rsidR="006E0D05" w:rsidRPr="009E640C">
        <w:rPr>
          <w:rFonts w:ascii="Arial" w:hAnsi="Arial" w:cs="Arial"/>
          <w:sz w:val="22"/>
          <w:szCs w:val="22"/>
        </w:rPr>
        <w:t>MoU</w:t>
      </w:r>
      <w:proofErr w:type="spellEnd"/>
      <w:r w:rsidRPr="009E640C">
        <w:rPr>
          <w:rFonts w:ascii="Arial" w:hAnsi="Arial" w:cs="Arial"/>
          <w:sz w:val="22"/>
          <w:szCs w:val="22"/>
        </w:rPr>
        <w:t xml:space="preserve"> with the Institutions Supporting Democracy to regulate how such overlaps will be managed and dealt with, or the broader relationship between such institutions. </w:t>
      </w:r>
    </w:p>
    <w:p w:rsidR="00847C3B" w:rsidRPr="009E640C" w:rsidRDefault="00847C3B" w:rsidP="00C94E11">
      <w:pPr>
        <w:pStyle w:val="ListParagraph"/>
        <w:widowControl w:val="0"/>
        <w:spacing w:line="288" w:lineRule="auto"/>
        <w:ind w:left="360"/>
        <w:contextualSpacing/>
        <w:jc w:val="both"/>
        <w:rPr>
          <w:rFonts w:ascii="Arial" w:hAnsi="Arial" w:cs="Arial"/>
          <w:sz w:val="22"/>
          <w:szCs w:val="22"/>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hAnsi="Arial" w:cs="Arial"/>
          <w:sz w:val="22"/>
          <w:szCs w:val="22"/>
        </w:rPr>
        <w:t>In a different but analogous context, the Constitutional Court</w:t>
      </w:r>
      <w:r w:rsidRPr="009E640C">
        <w:rPr>
          <w:rStyle w:val="FootnoteReference"/>
          <w:rFonts w:ascii="Arial" w:hAnsi="Arial" w:cs="Arial"/>
          <w:sz w:val="22"/>
          <w:szCs w:val="22"/>
        </w:rPr>
        <w:footnoteReference w:id="7"/>
      </w:r>
      <w:r w:rsidRPr="009E640C">
        <w:rPr>
          <w:rFonts w:ascii="Arial" w:hAnsi="Arial" w:cs="Arial"/>
          <w:sz w:val="22"/>
          <w:szCs w:val="22"/>
        </w:rPr>
        <w:t xml:space="preserve"> has ruled as follows in relation to the overlap of functions and role</w:t>
      </w:r>
      <w:r w:rsidR="006E0D05" w:rsidRPr="009E640C">
        <w:rPr>
          <w:rFonts w:ascii="Arial" w:hAnsi="Arial" w:cs="Arial"/>
          <w:sz w:val="22"/>
          <w:szCs w:val="22"/>
        </w:rPr>
        <w:t xml:space="preserve"> between spheres of government: </w:t>
      </w:r>
      <w:r w:rsidRPr="009E640C">
        <w:rPr>
          <w:rFonts w:ascii="Arial" w:hAnsi="Arial" w:cs="Arial"/>
          <w:i/>
          <w:sz w:val="22"/>
          <w:szCs w:val="22"/>
        </w:rPr>
        <w:t xml:space="preserve">“. . </w:t>
      </w:r>
      <w:proofErr w:type="gramStart"/>
      <w:r w:rsidRPr="009E640C">
        <w:rPr>
          <w:rFonts w:ascii="Arial" w:hAnsi="Arial" w:cs="Arial"/>
          <w:i/>
          <w:sz w:val="22"/>
          <w:szCs w:val="22"/>
        </w:rPr>
        <w:t>.these</w:t>
      </w:r>
      <w:proofErr w:type="gramEnd"/>
      <w:r w:rsidRPr="009E640C">
        <w:rPr>
          <w:rFonts w:ascii="Arial" w:hAnsi="Arial" w:cs="Arial"/>
          <w:i/>
          <w:sz w:val="22"/>
          <w:szCs w:val="22"/>
        </w:rPr>
        <w:t xml:space="preserve"> powers are not contained in hermetically sealed compartments, sometimes the exercise of powers by two spheres may result in an overlap.  When this happens, neither sphere is intruding into t</w:t>
      </w:r>
      <w:r w:rsidR="006E0D05" w:rsidRPr="009E640C">
        <w:rPr>
          <w:rFonts w:ascii="Arial" w:hAnsi="Arial" w:cs="Arial"/>
          <w:i/>
          <w:sz w:val="22"/>
          <w:szCs w:val="22"/>
        </w:rPr>
        <w:t xml:space="preserve">he functional area of another. </w:t>
      </w:r>
      <w:r w:rsidRPr="009E640C">
        <w:rPr>
          <w:rFonts w:ascii="Arial" w:hAnsi="Arial" w:cs="Arial"/>
          <w:i/>
          <w:sz w:val="22"/>
          <w:szCs w:val="22"/>
        </w:rPr>
        <w:t>Each sphere would be exercising po</w:t>
      </w:r>
      <w:r w:rsidR="006E0D05" w:rsidRPr="009E640C">
        <w:rPr>
          <w:rFonts w:ascii="Arial" w:hAnsi="Arial" w:cs="Arial"/>
          <w:i/>
          <w:sz w:val="22"/>
          <w:szCs w:val="22"/>
        </w:rPr>
        <w:t xml:space="preserve">wer within its own competence. </w:t>
      </w:r>
      <w:r w:rsidRPr="009E640C">
        <w:rPr>
          <w:rFonts w:ascii="Arial" w:hAnsi="Arial" w:cs="Arial"/>
          <w:i/>
          <w:sz w:val="22"/>
          <w:szCs w:val="22"/>
        </w:rPr>
        <w:t>It is in this context that the Constitution obliges these spheres of government to cooperate with one another in mutual trust and good faith, and to co-ordinate actions taken with one another.”</w:t>
      </w: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proofErr w:type="spellStart"/>
      <w:r w:rsidRPr="009E640C">
        <w:rPr>
          <w:rFonts w:ascii="Arial" w:hAnsi="Arial" w:cs="Arial"/>
          <w:sz w:val="22"/>
          <w:szCs w:val="22"/>
        </w:rPr>
        <w:t>Chirwa</w:t>
      </w:r>
      <w:proofErr w:type="spellEnd"/>
      <w:r w:rsidRPr="009E640C">
        <w:rPr>
          <w:rFonts w:ascii="Arial" w:hAnsi="Arial" w:cs="Arial"/>
          <w:sz w:val="22"/>
          <w:szCs w:val="22"/>
        </w:rPr>
        <w:t xml:space="preserve"> v Transnet Ltd and Others 2008 (4) SA 367 (CC) at paragraphs 74-76, (relying on the decision of Institute for Democracy in South Africa and Others v African National Congress and Others  2005 (5) SA 39 (C) (2005 (10) BCLR 995)</w:t>
      </w: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p>
    <w:p w:rsidR="00847C3B" w:rsidRPr="009E640C" w:rsidRDefault="00847C3B" w:rsidP="00C94E11">
      <w:pPr>
        <w:pStyle w:val="ListParagraph"/>
        <w:widowControl w:val="0"/>
        <w:spacing w:line="288" w:lineRule="auto"/>
        <w:ind w:left="360" w:firstLine="0"/>
        <w:contextualSpacing/>
        <w:jc w:val="both"/>
        <w:rPr>
          <w:rFonts w:ascii="Arial" w:hAnsi="Arial" w:cs="Arial"/>
          <w:sz w:val="22"/>
          <w:szCs w:val="22"/>
        </w:rPr>
      </w:pPr>
      <w:r w:rsidRPr="009E640C">
        <w:rPr>
          <w:rFonts w:ascii="Arial" w:eastAsiaTheme="majorEastAsia" w:hAnsi="Arial" w:cs="Arial"/>
          <w:bCs/>
          <w:sz w:val="22"/>
          <w:szCs w:val="22"/>
          <w:lang w:val="en-GB" w:eastAsia="ar-SA"/>
        </w:rPr>
        <w:t>In the above matter it was confirmed that the rights in Section 195 of the Constitutio</w:t>
      </w:r>
      <w:r w:rsidR="006E0D05" w:rsidRPr="009E640C">
        <w:rPr>
          <w:rFonts w:ascii="Arial" w:eastAsiaTheme="majorEastAsia" w:hAnsi="Arial" w:cs="Arial"/>
          <w:bCs/>
          <w:sz w:val="22"/>
          <w:szCs w:val="22"/>
          <w:lang w:val="en-GB" w:eastAsia="ar-SA"/>
        </w:rPr>
        <w:t xml:space="preserve">n are not justiciable. </w:t>
      </w:r>
      <w:r w:rsidRPr="009E640C">
        <w:rPr>
          <w:rFonts w:ascii="Arial" w:eastAsiaTheme="majorEastAsia" w:hAnsi="Arial" w:cs="Arial"/>
          <w:bCs/>
          <w:sz w:val="22"/>
          <w:szCs w:val="22"/>
          <w:lang w:val="en-GB" w:eastAsia="ar-SA"/>
        </w:rPr>
        <w:t>In other words, while Section 195 of the Constitution provides important interpretative assistance, it does not found a right to bring an action for</w:t>
      </w:r>
      <w:r w:rsidR="006E0D05" w:rsidRPr="009E640C">
        <w:rPr>
          <w:rFonts w:ascii="Arial" w:eastAsiaTheme="majorEastAsia" w:hAnsi="Arial" w:cs="Arial"/>
          <w:bCs/>
          <w:sz w:val="22"/>
          <w:szCs w:val="22"/>
          <w:lang w:val="en-GB" w:eastAsia="ar-SA"/>
        </w:rPr>
        <w:t xml:space="preserve"> breach of any the principles. </w:t>
      </w:r>
      <w:r w:rsidRPr="009E640C">
        <w:rPr>
          <w:rFonts w:ascii="Arial" w:eastAsiaTheme="majorEastAsia" w:hAnsi="Arial" w:cs="Arial"/>
          <w:bCs/>
          <w:sz w:val="22"/>
          <w:szCs w:val="22"/>
          <w:lang w:val="en-GB" w:eastAsia="ar-SA"/>
        </w:rPr>
        <w:t xml:space="preserve">The court held that: </w:t>
      </w:r>
      <w:r w:rsidRPr="009E640C">
        <w:rPr>
          <w:rFonts w:ascii="Arial" w:hAnsi="Arial" w:cs="Arial"/>
          <w:i/>
          <w:sz w:val="22"/>
          <w:szCs w:val="22"/>
          <w:lang w:val="en-GB" w:eastAsia="ar-SA"/>
        </w:rPr>
        <w:t>“The values enunciated in s 1 of the Constitution are of fundamental importance. They inform and give substance to all the provisions of the Constitution. They do not, however, give rise to discrete and enforceable rights in themselves. This is clear not only from the language of s 1 itself, but also from the way the Constitution is structured and in particular the provisions of Chapter 2, which contains the Bill of Rights … the same considerations apply to the other sections of the Constitution  . . . [including] Section 195(1). These sections all have reference to government and the duties of government, inter alia, to be accountable and transparent. . . . In any event, these sections do not confer upon the applicants any justiciable rights that they can exercise or protect ... The language and syntax of these provisions are not couched in the form of rights, especially when compared with the clear provisions of Chapter 2. Reliance upon the sections in question for purposes of demonstrating a right is therefore inapposite. . . .</w:t>
      </w:r>
      <w:proofErr w:type="gramStart"/>
      <w:r w:rsidRPr="009E640C">
        <w:rPr>
          <w:rFonts w:ascii="Arial" w:hAnsi="Arial" w:cs="Arial"/>
          <w:i/>
          <w:sz w:val="22"/>
          <w:szCs w:val="22"/>
          <w:lang w:val="en-GB" w:eastAsia="ar-SA"/>
        </w:rPr>
        <w:t>therefore</w:t>
      </w:r>
      <w:proofErr w:type="gramEnd"/>
      <w:r w:rsidRPr="009E640C">
        <w:rPr>
          <w:rFonts w:ascii="Arial" w:hAnsi="Arial" w:cs="Arial"/>
          <w:i/>
          <w:sz w:val="22"/>
          <w:szCs w:val="22"/>
          <w:lang w:val="en-GB" w:eastAsia="ar-SA"/>
        </w:rPr>
        <w:t xml:space="preserve"> although Section 195 of the Constitution provides valuable interpretive assistance it does not found a right to bring an action”.  </w:t>
      </w:r>
    </w:p>
    <w:p w:rsidR="00847C3B" w:rsidRPr="009E640C" w:rsidRDefault="00847C3B" w:rsidP="00C94E11">
      <w:pPr>
        <w:widowControl w:val="0"/>
        <w:spacing w:line="288" w:lineRule="auto"/>
        <w:contextualSpacing/>
        <w:jc w:val="both"/>
        <w:rPr>
          <w:rFonts w:ascii="Arial" w:hAnsi="Arial" w:cs="Arial"/>
          <w:sz w:val="22"/>
          <w:szCs w:val="22"/>
          <w:lang w:val="en-ZA"/>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r w:rsidRPr="009E640C">
        <w:rPr>
          <w:rFonts w:ascii="Arial" w:hAnsi="Arial" w:cs="Arial"/>
          <w:sz w:val="22"/>
          <w:szCs w:val="22"/>
        </w:rPr>
        <w:t xml:space="preserve">Khumalo and Another v Member of the Executive Council KwaZulu-Natal Education J-CCT10-13A. </w:t>
      </w:r>
    </w:p>
    <w:p w:rsidR="00847C3B" w:rsidRPr="009E640C" w:rsidRDefault="00847C3B" w:rsidP="00C94E11">
      <w:pPr>
        <w:pStyle w:val="ListParagraph"/>
        <w:widowControl w:val="0"/>
        <w:spacing w:line="288" w:lineRule="auto"/>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This case concerns a challenge by the Member of the Executive Council (MEC) for Education, KwaZulu-Natal, the respondent in Court, to the lawfulness of her own depa</w:t>
      </w:r>
      <w:r w:rsidR="006E0D05" w:rsidRPr="009E640C">
        <w:rPr>
          <w:rFonts w:ascii="Arial" w:hAnsi="Arial" w:cs="Arial"/>
          <w:sz w:val="22"/>
          <w:szCs w:val="22"/>
        </w:rPr>
        <w:t xml:space="preserve">rtment’s employment decisions. </w:t>
      </w:r>
      <w:r w:rsidRPr="009E640C">
        <w:rPr>
          <w:rFonts w:ascii="Arial" w:hAnsi="Arial" w:cs="Arial"/>
          <w:sz w:val="22"/>
          <w:szCs w:val="22"/>
        </w:rPr>
        <w:t xml:space="preserve">The matter raises the enforcement of the rule of law in the context of a significant delay by the MEC in bringing her challenge to court. The </w:t>
      </w:r>
      <w:proofErr w:type="spellStart"/>
      <w:r w:rsidRPr="009E640C">
        <w:rPr>
          <w:rFonts w:ascii="Arial" w:hAnsi="Arial" w:cs="Arial"/>
          <w:sz w:val="22"/>
          <w:szCs w:val="22"/>
        </w:rPr>
        <w:t>Labour</w:t>
      </w:r>
      <w:proofErr w:type="spellEnd"/>
      <w:r w:rsidRPr="009E640C">
        <w:rPr>
          <w:rFonts w:ascii="Arial" w:hAnsi="Arial" w:cs="Arial"/>
          <w:sz w:val="22"/>
          <w:szCs w:val="22"/>
        </w:rPr>
        <w:t xml:space="preserve"> Court held that Section 195 of the Constitution compelled the MEC, in the public interest, to avoid and eliminate illegalities in public administration. It held that the principle in this Court’s decision in </w:t>
      </w:r>
      <w:proofErr w:type="spellStart"/>
      <w:proofErr w:type="gramStart"/>
      <w:r w:rsidRPr="009E640C">
        <w:rPr>
          <w:rFonts w:ascii="Arial" w:hAnsi="Arial" w:cs="Arial"/>
          <w:sz w:val="22"/>
          <w:szCs w:val="22"/>
        </w:rPr>
        <w:t>Njongi</w:t>
      </w:r>
      <w:proofErr w:type="spellEnd"/>
      <w:r w:rsidRPr="009E640C">
        <w:rPr>
          <w:rFonts w:ascii="Arial" w:hAnsi="Arial" w:cs="Arial"/>
          <w:sz w:val="22"/>
          <w:szCs w:val="22"/>
        </w:rPr>
        <w:t xml:space="preserve">  (</w:t>
      </w:r>
      <w:proofErr w:type="gramEnd"/>
      <w:r w:rsidRPr="009E640C">
        <w:rPr>
          <w:rFonts w:ascii="Arial" w:hAnsi="Arial" w:cs="Arial"/>
          <w:sz w:val="22"/>
          <w:szCs w:val="22"/>
        </w:rPr>
        <w:t>that it is always open to a government official to admit, without qualification, that an administrative decision was wrongly taken) must apply to unlawful acts committed deliberately, negli</w:t>
      </w:r>
      <w:r w:rsidR="006E0D05" w:rsidRPr="009E640C">
        <w:rPr>
          <w:rFonts w:ascii="Arial" w:hAnsi="Arial" w:cs="Arial"/>
          <w:sz w:val="22"/>
          <w:szCs w:val="22"/>
        </w:rPr>
        <w:t xml:space="preserve">gently or even in good faith. </w:t>
      </w:r>
      <w:r w:rsidRPr="009E640C">
        <w:rPr>
          <w:rFonts w:ascii="Arial" w:hAnsi="Arial" w:cs="Arial"/>
          <w:sz w:val="22"/>
          <w:szCs w:val="22"/>
        </w:rPr>
        <w:t xml:space="preserve">The </w:t>
      </w:r>
      <w:proofErr w:type="spellStart"/>
      <w:r w:rsidRPr="009E640C">
        <w:rPr>
          <w:rFonts w:ascii="Arial" w:hAnsi="Arial" w:cs="Arial"/>
          <w:sz w:val="22"/>
          <w:szCs w:val="22"/>
        </w:rPr>
        <w:t>Labour</w:t>
      </w:r>
      <w:proofErr w:type="spellEnd"/>
      <w:r w:rsidRPr="009E640C">
        <w:rPr>
          <w:rFonts w:ascii="Arial" w:hAnsi="Arial" w:cs="Arial"/>
          <w:sz w:val="22"/>
          <w:szCs w:val="22"/>
        </w:rPr>
        <w:t xml:space="preserve"> Appeal Court agreed that the “MEC was not only entitled but also duty-bound to approach a court to set aside her </w:t>
      </w:r>
      <w:r w:rsidR="006E0D05" w:rsidRPr="009E640C">
        <w:rPr>
          <w:rFonts w:ascii="Arial" w:hAnsi="Arial" w:cs="Arial"/>
          <w:sz w:val="22"/>
          <w:szCs w:val="22"/>
        </w:rPr>
        <w:t xml:space="preserve">irregular administrative act”. </w:t>
      </w:r>
      <w:r w:rsidRPr="009E640C">
        <w:rPr>
          <w:rFonts w:ascii="Arial" w:hAnsi="Arial" w:cs="Arial"/>
          <w:sz w:val="22"/>
          <w:szCs w:val="22"/>
        </w:rPr>
        <w:t>The Court further held that Section 195 provides for a number of important values to guide decision makers in the conte</w:t>
      </w:r>
      <w:r w:rsidR="006E0D05" w:rsidRPr="009E640C">
        <w:rPr>
          <w:rFonts w:ascii="Arial" w:hAnsi="Arial" w:cs="Arial"/>
          <w:sz w:val="22"/>
          <w:szCs w:val="22"/>
        </w:rPr>
        <w:t xml:space="preserve">xt of public-sector employment. </w:t>
      </w:r>
      <w:r w:rsidRPr="009E640C">
        <w:rPr>
          <w:rFonts w:ascii="Arial" w:hAnsi="Arial" w:cs="Arial"/>
          <w:sz w:val="22"/>
          <w:szCs w:val="22"/>
        </w:rPr>
        <w:t>When, as in this case, a responsible functionary is enlightened of a potential irregularity, Section 195 lays a compelling basis for the founding of a duty on the functionary to investigate and, if need be, to correct any unlawfulness through the appropriate avenues. This duty is founded, inter alia, in the emphasis on accountability and transparency in Section 195</w:t>
      </w:r>
      <w:r w:rsidR="006E0D05" w:rsidRPr="009E640C">
        <w:rPr>
          <w:rFonts w:ascii="Arial" w:hAnsi="Arial" w:cs="Arial"/>
          <w:sz w:val="22"/>
          <w:szCs w:val="22"/>
        </w:rPr>
        <w:t xml:space="preserve"> </w:t>
      </w:r>
      <w:r w:rsidRPr="009E640C">
        <w:rPr>
          <w:rFonts w:ascii="Arial" w:hAnsi="Arial" w:cs="Arial"/>
          <w:sz w:val="22"/>
          <w:szCs w:val="22"/>
        </w:rPr>
        <w:t>(1</w:t>
      </w:r>
      <w:proofErr w:type="gramStart"/>
      <w:r w:rsidRPr="009E640C">
        <w:rPr>
          <w:rFonts w:ascii="Arial" w:hAnsi="Arial" w:cs="Arial"/>
          <w:sz w:val="22"/>
          <w:szCs w:val="22"/>
        </w:rPr>
        <w:t>)(</w:t>
      </w:r>
      <w:proofErr w:type="gramEnd"/>
      <w:r w:rsidRPr="009E640C">
        <w:rPr>
          <w:rFonts w:ascii="Arial" w:hAnsi="Arial" w:cs="Arial"/>
          <w:sz w:val="22"/>
          <w:szCs w:val="22"/>
        </w:rPr>
        <w:t>f) and (g) and the requirement of a high standard of professional ethics in Section 195</w:t>
      </w:r>
      <w:r w:rsidR="006E0D05" w:rsidRPr="009E640C">
        <w:rPr>
          <w:rFonts w:ascii="Arial" w:hAnsi="Arial" w:cs="Arial"/>
          <w:sz w:val="22"/>
          <w:szCs w:val="22"/>
        </w:rPr>
        <w:t xml:space="preserve"> </w:t>
      </w:r>
      <w:r w:rsidRPr="009E640C">
        <w:rPr>
          <w:rFonts w:ascii="Arial" w:hAnsi="Arial" w:cs="Arial"/>
          <w:sz w:val="22"/>
          <w:szCs w:val="22"/>
        </w:rPr>
        <w:t>(1)(a).  Read in the light of the founding value of the rule of law in Section 1</w:t>
      </w:r>
      <w:r w:rsidR="006E0D05" w:rsidRPr="009E640C">
        <w:rPr>
          <w:rFonts w:ascii="Arial" w:hAnsi="Arial" w:cs="Arial"/>
          <w:sz w:val="22"/>
          <w:szCs w:val="22"/>
        </w:rPr>
        <w:t xml:space="preserve"> </w:t>
      </w:r>
      <w:r w:rsidRPr="009E640C">
        <w:rPr>
          <w:rFonts w:ascii="Arial" w:hAnsi="Arial" w:cs="Arial"/>
          <w:sz w:val="22"/>
          <w:szCs w:val="22"/>
        </w:rPr>
        <w:t>(c) of the Constitution, these provisions found not only standing in a public functionary who seeks to review through a court process a decision of its own department, but indeed they found an obligation to act to correct the unlawfulness, within the boundaries of the law and the interests of justice.</w:t>
      </w:r>
    </w:p>
    <w:p w:rsidR="00847C3B" w:rsidRPr="009E640C" w:rsidRDefault="00847C3B" w:rsidP="00C94E11">
      <w:pPr>
        <w:pStyle w:val="ListParagraph"/>
        <w:widowControl w:val="0"/>
        <w:spacing w:line="288" w:lineRule="auto"/>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Section 195</w:t>
      </w:r>
      <w:r w:rsidR="006E0D05" w:rsidRPr="009E640C">
        <w:rPr>
          <w:rFonts w:ascii="Arial" w:hAnsi="Arial" w:cs="Arial"/>
          <w:sz w:val="22"/>
          <w:szCs w:val="22"/>
        </w:rPr>
        <w:t xml:space="preserve"> </w:t>
      </w:r>
      <w:r w:rsidRPr="009E640C">
        <w:rPr>
          <w:rFonts w:ascii="Arial" w:hAnsi="Arial" w:cs="Arial"/>
          <w:sz w:val="22"/>
          <w:szCs w:val="22"/>
        </w:rPr>
        <w:t>(1</w:t>
      </w:r>
      <w:proofErr w:type="gramStart"/>
      <w:r w:rsidRPr="009E640C">
        <w:rPr>
          <w:rFonts w:ascii="Arial" w:hAnsi="Arial" w:cs="Arial"/>
          <w:sz w:val="22"/>
          <w:szCs w:val="22"/>
        </w:rPr>
        <w:t>)(</w:t>
      </w:r>
      <w:proofErr w:type="gramEnd"/>
      <w:r w:rsidRPr="009E640C">
        <w:rPr>
          <w:rFonts w:ascii="Arial" w:hAnsi="Arial" w:cs="Arial"/>
          <w:sz w:val="22"/>
          <w:szCs w:val="22"/>
        </w:rPr>
        <w:t>i) stresses the importance of ensuring that appointment processes in the public sector are based on ability, objectivity and fairn</w:t>
      </w:r>
      <w:r w:rsidR="006E0D05" w:rsidRPr="009E640C">
        <w:rPr>
          <w:rFonts w:ascii="Arial" w:hAnsi="Arial" w:cs="Arial"/>
          <w:sz w:val="22"/>
          <w:szCs w:val="22"/>
        </w:rPr>
        <w:t xml:space="preserve">ess. </w:t>
      </w:r>
      <w:r w:rsidRPr="009E640C">
        <w:rPr>
          <w:rFonts w:ascii="Arial" w:hAnsi="Arial" w:cs="Arial"/>
          <w:sz w:val="22"/>
          <w:szCs w:val="22"/>
        </w:rPr>
        <w:t xml:space="preserve">Fairness in employment practices and </w:t>
      </w:r>
      <w:proofErr w:type="spellStart"/>
      <w:r w:rsidRPr="009E640C">
        <w:rPr>
          <w:rFonts w:ascii="Arial" w:hAnsi="Arial" w:cs="Arial"/>
          <w:sz w:val="22"/>
          <w:szCs w:val="22"/>
        </w:rPr>
        <w:t>labour</w:t>
      </w:r>
      <w:proofErr w:type="spellEnd"/>
      <w:r w:rsidRPr="009E640C">
        <w:rPr>
          <w:rFonts w:ascii="Arial" w:hAnsi="Arial" w:cs="Arial"/>
          <w:sz w:val="22"/>
          <w:szCs w:val="22"/>
        </w:rPr>
        <w:t xml:space="preserve"> relations requires the state to be even-handed and transparent not only to those whom it employs, but so to those who may wish to apply for employment at a state institution.  It would not be fair if the state were to employ persons who do not meet the very requireme</w:t>
      </w:r>
      <w:r w:rsidR="006E0D05" w:rsidRPr="009E640C">
        <w:rPr>
          <w:rFonts w:ascii="Arial" w:hAnsi="Arial" w:cs="Arial"/>
          <w:sz w:val="22"/>
          <w:szCs w:val="22"/>
        </w:rPr>
        <w:t>nts that the state itself sets.</w:t>
      </w:r>
      <w:r w:rsidRPr="009E640C">
        <w:rPr>
          <w:rFonts w:ascii="Arial" w:hAnsi="Arial" w:cs="Arial"/>
          <w:sz w:val="22"/>
          <w:szCs w:val="22"/>
        </w:rPr>
        <w:t xml:space="preserve"> It is neither fair nor in compliance with the dictates of transparency and accountability for the state to mislead applicants and the public about the criteria it </w:t>
      </w:r>
      <w:r w:rsidR="006E0D05" w:rsidRPr="009E640C">
        <w:rPr>
          <w:rFonts w:ascii="Arial" w:hAnsi="Arial" w:cs="Arial"/>
          <w:sz w:val="22"/>
          <w:szCs w:val="22"/>
        </w:rPr>
        <w:t xml:space="preserve">intends to use to fill a post. </w:t>
      </w:r>
      <w:r w:rsidRPr="009E640C">
        <w:rPr>
          <w:rFonts w:ascii="Arial" w:hAnsi="Arial" w:cs="Arial"/>
          <w:sz w:val="22"/>
          <w:szCs w:val="22"/>
        </w:rPr>
        <w:t>The formulation and application of requirements for a particular post is a minimum pre</w:t>
      </w:r>
      <w:r w:rsidR="006E0D05" w:rsidRPr="009E640C">
        <w:rPr>
          <w:rFonts w:ascii="Arial" w:hAnsi="Arial" w:cs="Arial"/>
          <w:sz w:val="22"/>
          <w:szCs w:val="22"/>
        </w:rPr>
        <w:t>-</w:t>
      </w:r>
      <w:r w:rsidRPr="009E640C">
        <w:rPr>
          <w:rFonts w:ascii="Arial" w:hAnsi="Arial" w:cs="Arial"/>
          <w:sz w:val="22"/>
          <w:szCs w:val="22"/>
        </w:rPr>
        <w:t>requisite for ensuring the objectivi</w:t>
      </w:r>
      <w:r w:rsidR="006E0D05" w:rsidRPr="009E640C">
        <w:rPr>
          <w:rFonts w:ascii="Arial" w:hAnsi="Arial" w:cs="Arial"/>
          <w:sz w:val="22"/>
          <w:szCs w:val="22"/>
        </w:rPr>
        <w:t xml:space="preserve">ty of the appointment process. </w:t>
      </w:r>
      <w:r w:rsidRPr="009E640C">
        <w:rPr>
          <w:rFonts w:ascii="Arial" w:hAnsi="Arial" w:cs="Arial"/>
          <w:sz w:val="22"/>
          <w:szCs w:val="22"/>
        </w:rPr>
        <w:t>Persons who do not meet the requirements for a post in the public sector ought not to be appointed.</w:t>
      </w:r>
    </w:p>
    <w:p w:rsidR="00847C3B" w:rsidRPr="009E640C" w:rsidRDefault="00847C3B" w:rsidP="00C94E11">
      <w:pPr>
        <w:widowControl w:val="0"/>
        <w:spacing w:line="288" w:lineRule="auto"/>
        <w:contextualSpacing/>
        <w:jc w:val="both"/>
        <w:rPr>
          <w:rFonts w:ascii="Arial" w:hAnsi="Arial" w:cs="Arial"/>
          <w:sz w:val="22"/>
          <w:szCs w:val="22"/>
          <w:lang w:val="en-ZA"/>
        </w:rPr>
      </w:pPr>
    </w:p>
    <w:p w:rsidR="00847C3B" w:rsidRPr="009E640C" w:rsidRDefault="00847C3B" w:rsidP="00092D8D">
      <w:pPr>
        <w:pStyle w:val="ListParagraph"/>
        <w:widowControl w:val="0"/>
        <w:numPr>
          <w:ilvl w:val="0"/>
          <w:numId w:val="40"/>
        </w:numPr>
        <w:spacing w:line="288" w:lineRule="auto"/>
        <w:contextualSpacing/>
        <w:jc w:val="both"/>
        <w:rPr>
          <w:rFonts w:ascii="Arial" w:hAnsi="Arial" w:cs="Arial"/>
          <w:sz w:val="22"/>
          <w:szCs w:val="22"/>
        </w:rPr>
      </w:pPr>
      <w:r w:rsidRPr="009E640C">
        <w:rPr>
          <w:rFonts w:ascii="Arial" w:hAnsi="Arial" w:cs="Arial"/>
          <w:sz w:val="22"/>
          <w:szCs w:val="22"/>
        </w:rPr>
        <w:t>Minister of Defence and Military Veterans v Motau and Others [2014] ZACC 18</w:t>
      </w:r>
    </w:p>
    <w:p w:rsidR="00847C3B" w:rsidRPr="009E640C" w:rsidRDefault="00847C3B" w:rsidP="00C94E11">
      <w:pPr>
        <w:pStyle w:val="ListParagraph"/>
        <w:widowControl w:val="0"/>
        <w:spacing w:line="288" w:lineRule="auto"/>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 xml:space="preserve">The Constitutional Court in this matter found that the implementation of legislation constitutes administrative action, except where there is a clear indication that it does not. </w:t>
      </w:r>
      <w:r w:rsidR="00F27579" w:rsidRPr="009E640C">
        <w:rPr>
          <w:rFonts w:ascii="Arial" w:hAnsi="Arial" w:cs="Arial"/>
          <w:i/>
          <w:sz w:val="22"/>
          <w:szCs w:val="22"/>
        </w:rPr>
        <w:t>“</w:t>
      </w:r>
      <w:r w:rsidRPr="009E640C">
        <w:rPr>
          <w:rFonts w:ascii="Arial" w:hAnsi="Arial" w:cs="Arial"/>
          <w:i/>
          <w:sz w:val="22"/>
          <w:szCs w:val="22"/>
        </w:rPr>
        <w:t>Ordinarily the formulation of policy in broad terms does not amount to administrative action. This is because the power to develop an</w:t>
      </w:r>
      <w:r w:rsidR="00824D56" w:rsidRPr="009E640C">
        <w:rPr>
          <w:rFonts w:ascii="Arial" w:hAnsi="Arial" w:cs="Arial"/>
          <w:i/>
          <w:sz w:val="22"/>
          <w:szCs w:val="22"/>
        </w:rPr>
        <w:t>d implement national policy in S</w:t>
      </w:r>
      <w:r w:rsidRPr="009E640C">
        <w:rPr>
          <w:rFonts w:ascii="Arial" w:hAnsi="Arial" w:cs="Arial"/>
          <w:i/>
          <w:sz w:val="22"/>
          <w:szCs w:val="22"/>
        </w:rPr>
        <w:t>ection 85</w:t>
      </w:r>
      <w:r w:rsidR="00824D56" w:rsidRPr="009E640C">
        <w:rPr>
          <w:rFonts w:ascii="Arial" w:hAnsi="Arial" w:cs="Arial"/>
          <w:i/>
          <w:sz w:val="22"/>
          <w:szCs w:val="22"/>
        </w:rPr>
        <w:t xml:space="preserve"> </w:t>
      </w:r>
      <w:r w:rsidRPr="009E640C">
        <w:rPr>
          <w:rFonts w:ascii="Arial" w:hAnsi="Arial" w:cs="Arial"/>
          <w:i/>
          <w:sz w:val="22"/>
          <w:szCs w:val="22"/>
        </w:rPr>
        <w:t>(2)</w:t>
      </w:r>
      <w:r w:rsidR="00824D56" w:rsidRPr="009E640C">
        <w:rPr>
          <w:rFonts w:ascii="Arial" w:hAnsi="Arial" w:cs="Arial"/>
          <w:i/>
          <w:sz w:val="22"/>
          <w:szCs w:val="22"/>
        </w:rPr>
        <w:t xml:space="preserve"> </w:t>
      </w:r>
      <w:r w:rsidRPr="009E640C">
        <w:rPr>
          <w:rFonts w:ascii="Arial" w:hAnsi="Arial" w:cs="Arial"/>
          <w:i/>
          <w:sz w:val="22"/>
          <w:szCs w:val="22"/>
        </w:rPr>
        <w:t>(b) of the Constitution is one of the exclusions in the definition section of Promotion of Administrative Justice Act (PAJA). The exercise of that executive power is not an administrative act. In this case it was concluded that I conclude that the Minister’s termination of the respondents’ membership of the Board constituted admi</w:t>
      </w:r>
      <w:r w:rsidR="00824D56" w:rsidRPr="009E640C">
        <w:rPr>
          <w:rFonts w:ascii="Arial" w:hAnsi="Arial" w:cs="Arial"/>
          <w:i/>
          <w:sz w:val="22"/>
          <w:szCs w:val="22"/>
        </w:rPr>
        <w:t>nistrative action envisaged in S</w:t>
      </w:r>
      <w:r w:rsidRPr="009E640C">
        <w:rPr>
          <w:rFonts w:ascii="Arial" w:hAnsi="Arial" w:cs="Arial"/>
          <w:i/>
          <w:sz w:val="22"/>
          <w:szCs w:val="22"/>
        </w:rPr>
        <w:t>ection 33 of the Constitution. Consequently, her decision is reviewable under PAJA. Since the respondents were not given a hearing before that decision was taken, it was procedurally unfair.</w:t>
      </w:r>
      <w:r w:rsidR="00F27579" w:rsidRPr="009E640C">
        <w:rPr>
          <w:rFonts w:ascii="Arial" w:hAnsi="Arial" w:cs="Arial"/>
          <w:i/>
          <w:sz w:val="22"/>
          <w:szCs w:val="22"/>
        </w:rPr>
        <w:t>”</w:t>
      </w:r>
    </w:p>
    <w:p w:rsidR="00847C3B" w:rsidRPr="009E640C" w:rsidRDefault="00847C3B" w:rsidP="00C94E11">
      <w:pPr>
        <w:pStyle w:val="ListParagraph"/>
        <w:widowControl w:val="0"/>
        <w:spacing w:line="288" w:lineRule="auto"/>
        <w:ind w:left="0" w:firstLine="0"/>
        <w:contextualSpacing/>
        <w:jc w:val="both"/>
        <w:rPr>
          <w:rFonts w:ascii="Arial" w:hAnsi="Arial" w:cs="Arial"/>
          <w:sz w:val="22"/>
          <w:szCs w:val="22"/>
        </w:rPr>
      </w:pPr>
    </w:p>
    <w:p w:rsidR="00847C3B" w:rsidRPr="009E640C" w:rsidRDefault="00847C3B" w:rsidP="00092D8D">
      <w:pPr>
        <w:pStyle w:val="ListParagraph"/>
        <w:widowControl w:val="0"/>
        <w:numPr>
          <w:ilvl w:val="0"/>
          <w:numId w:val="40"/>
        </w:numPr>
        <w:tabs>
          <w:tab w:val="left" w:pos="360"/>
        </w:tabs>
        <w:spacing w:line="288" w:lineRule="auto"/>
        <w:contextualSpacing/>
        <w:jc w:val="both"/>
        <w:rPr>
          <w:rFonts w:ascii="Arial" w:hAnsi="Arial" w:cs="Arial"/>
          <w:sz w:val="22"/>
          <w:szCs w:val="22"/>
        </w:rPr>
      </w:pPr>
      <w:r w:rsidRPr="009E640C">
        <w:rPr>
          <w:rFonts w:ascii="Arial" w:hAnsi="Arial" w:cs="Arial"/>
          <w:sz w:val="22"/>
          <w:szCs w:val="22"/>
        </w:rPr>
        <w:t>Public Protector v Mail &amp; Guardian Ltd and Others 2011 (4) SA 420 (</w:t>
      </w:r>
      <w:proofErr w:type="spellStart"/>
      <w:r w:rsidRPr="009E640C">
        <w:rPr>
          <w:rFonts w:ascii="Arial" w:hAnsi="Arial" w:cs="Arial"/>
          <w:sz w:val="22"/>
          <w:szCs w:val="22"/>
        </w:rPr>
        <w:t>SCA</w:t>
      </w:r>
      <w:proofErr w:type="spellEnd"/>
      <w:r w:rsidRPr="009E640C">
        <w:rPr>
          <w:rFonts w:ascii="Arial" w:hAnsi="Arial" w:cs="Arial"/>
          <w:sz w:val="22"/>
          <w:szCs w:val="22"/>
        </w:rPr>
        <w:t xml:space="preserve">) at </w:t>
      </w:r>
      <w:proofErr w:type="spellStart"/>
      <w:r w:rsidRPr="009E640C">
        <w:rPr>
          <w:rFonts w:ascii="Arial" w:hAnsi="Arial" w:cs="Arial"/>
          <w:sz w:val="22"/>
          <w:szCs w:val="22"/>
        </w:rPr>
        <w:t>paras</w:t>
      </w:r>
      <w:proofErr w:type="spellEnd"/>
      <w:r w:rsidRPr="009E640C">
        <w:rPr>
          <w:rFonts w:ascii="Arial" w:hAnsi="Arial" w:cs="Arial"/>
          <w:sz w:val="22"/>
          <w:szCs w:val="22"/>
        </w:rPr>
        <w:t xml:space="preserve"> 21-22</w:t>
      </w:r>
    </w:p>
    <w:p w:rsidR="00847C3B" w:rsidRPr="009E640C" w:rsidRDefault="00847C3B" w:rsidP="00C94E11">
      <w:pPr>
        <w:pStyle w:val="ListParagraph"/>
        <w:widowControl w:val="0"/>
        <w:spacing w:line="288" w:lineRule="auto"/>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In considering what a proper investigation entails, the Supreme Court of Appeal in the above case held in as follows:</w:t>
      </w:r>
    </w:p>
    <w:p w:rsidR="00847C3B" w:rsidRPr="009E640C" w:rsidRDefault="00847C3B" w:rsidP="00C94E11">
      <w:pPr>
        <w:pStyle w:val="ListParagraph"/>
        <w:widowControl w:val="0"/>
        <w:spacing w:line="288" w:lineRule="auto"/>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i/>
          <w:sz w:val="22"/>
          <w:szCs w:val="22"/>
        </w:rPr>
      </w:pPr>
      <w:r w:rsidRPr="009E640C">
        <w:rPr>
          <w:rFonts w:ascii="Arial" w:hAnsi="Arial" w:cs="Arial"/>
          <w:i/>
          <w:sz w:val="22"/>
          <w:szCs w:val="22"/>
        </w:rPr>
        <w:t xml:space="preserve">“. . </w:t>
      </w:r>
      <w:proofErr w:type="gramStart"/>
      <w:r w:rsidRPr="009E640C">
        <w:rPr>
          <w:rFonts w:ascii="Arial" w:hAnsi="Arial" w:cs="Arial"/>
          <w:i/>
          <w:sz w:val="22"/>
          <w:szCs w:val="22"/>
        </w:rPr>
        <w:t>.I</w:t>
      </w:r>
      <w:proofErr w:type="gramEnd"/>
      <w:r w:rsidRPr="009E640C">
        <w:rPr>
          <w:rFonts w:ascii="Arial" w:hAnsi="Arial" w:cs="Arial"/>
          <w:i/>
          <w:sz w:val="22"/>
          <w:szCs w:val="22"/>
        </w:rPr>
        <w:t xml:space="preserve"> think there is nonetheless at least one feature of an investigation that must always exist … which is that the investigation must have been conducted with an open and enquiring mind. An investigation that is not conducted with an open and enquiring mind is no investigation at all. That is the benchmark against which I have assessed the investigation in this case. I think that it is necessary to say something about what I mean by an open and enquiring mind. That state of mind is one that is open to all possibilities and reflects upon whether the truth has been told. It is not one that is unduly suspicious but it is also not one that </w:t>
      </w:r>
      <w:proofErr w:type="gramStart"/>
      <w:r w:rsidRPr="009E640C">
        <w:rPr>
          <w:rFonts w:ascii="Arial" w:hAnsi="Arial" w:cs="Arial"/>
          <w:i/>
          <w:sz w:val="22"/>
          <w:szCs w:val="22"/>
        </w:rPr>
        <w:t>is unduly believing</w:t>
      </w:r>
      <w:proofErr w:type="gramEnd"/>
      <w:r w:rsidRPr="009E640C">
        <w:rPr>
          <w:rFonts w:ascii="Arial" w:hAnsi="Arial" w:cs="Arial"/>
          <w:i/>
          <w:sz w:val="22"/>
          <w:szCs w:val="22"/>
        </w:rPr>
        <w:t>. It asks whether the pieces that have been presented fit into place. If at first they do not then it asks questions and seeks out information until they do. It is also not a state of mind that remains static. If the pieces remain out of place after further enquiry then it might progress to being a suspicious mind. And if the pieces still do not fit then it might progress to conviction that there is deceit. How it progresses will vary with the exigencies of the particular case. One question might lead to another and that question to yet another, and so it might go on. But whatever the state of mind that is finally reached, it must always start out as one that is open and enquiring.”</w:t>
      </w:r>
    </w:p>
    <w:p w:rsidR="00847C3B" w:rsidRPr="009E640C" w:rsidRDefault="00847C3B" w:rsidP="00C94E11">
      <w:pPr>
        <w:pStyle w:val="ListParagraph"/>
        <w:widowControl w:val="0"/>
        <w:spacing w:line="288" w:lineRule="auto"/>
        <w:contextualSpacing/>
        <w:jc w:val="both"/>
        <w:rPr>
          <w:rFonts w:ascii="Arial" w:hAnsi="Arial" w:cs="Arial"/>
          <w:i/>
          <w:sz w:val="22"/>
          <w:szCs w:val="22"/>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While the above case was decided in relation to the office of the Public Protector, the scope and meaning of “an investigation” as defined above applies equally, in our view to an investigation carried out by the PSC.</w:t>
      </w:r>
    </w:p>
    <w:p w:rsidR="00847C3B" w:rsidRPr="009E640C" w:rsidRDefault="00847C3B" w:rsidP="00C94E11">
      <w:pPr>
        <w:pStyle w:val="ListParagraph"/>
        <w:widowControl w:val="0"/>
        <w:spacing w:line="288" w:lineRule="auto"/>
        <w:ind w:left="0" w:firstLine="0"/>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i/>
          <w:sz w:val="22"/>
          <w:szCs w:val="22"/>
        </w:rPr>
      </w:pPr>
      <w:r w:rsidRPr="009E640C">
        <w:rPr>
          <w:rFonts w:ascii="Arial" w:hAnsi="Arial" w:cs="Arial"/>
          <w:sz w:val="22"/>
          <w:szCs w:val="22"/>
        </w:rPr>
        <w:t xml:space="preserve">In addition to the above, the court held that </w:t>
      </w:r>
      <w:r w:rsidRPr="009E640C">
        <w:rPr>
          <w:rFonts w:ascii="Arial" w:hAnsi="Arial" w:cs="Arial"/>
          <w:i/>
          <w:sz w:val="22"/>
          <w:szCs w:val="22"/>
        </w:rPr>
        <w:t xml:space="preserve">“His or her mandate is an investigatory one, requiring pro-action in appropriate circumstances. Although the Public Protector may act upon complaints that are made, he or she may also take the initiative to commence an enquiry, and on no more than "information that has come to his or her knowledge" of maladministration, malfeasance or impropriety in public life… But although the conduct that may be investigated is circumscribed I think it is important to bear in mind that there is no circumscription of the persons from whom and the bodies from which information may be sought in the course of an investigation. The Act confers upon the Public Protector sweeping powers to discover information from any person at all. He or she may call for explanations, on oath or otherwise, from any person, he or she may require any person to appear for examination, he or she may call for the production of documents by any person and premises may be searched and material seized upon a warrant issued by a judicial officer. Those powers </w:t>
      </w:r>
      <w:proofErr w:type="spellStart"/>
      <w:r w:rsidRPr="009E640C">
        <w:rPr>
          <w:rFonts w:ascii="Arial" w:hAnsi="Arial" w:cs="Arial"/>
          <w:i/>
          <w:sz w:val="22"/>
          <w:szCs w:val="22"/>
        </w:rPr>
        <w:t>emphasise</w:t>
      </w:r>
      <w:proofErr w:type="spellEnd"/>
      <w:r w:rsidRPr="009E640C">
        <w:rPr>
          <w:rFonts w:ascii="Arial" w:hAnsi="Arial" w:cs="Arial"/>
          <w:i/>
          <w:sz w:val="22"/>
          <w:szCs w:val="22"/>
        </w:rPr>
        <w:t xml:space="preserve"> once again that the Public Protector has a pro-active function. He or she is expected not to sit back and wait for proof where there are allegations of malfeasance but is enjoined to actively discover the truth”</w:t>
      </w:r>
      <w:proofErr w:type="gramStart"/>
      <w:r w:rsidRPr="009E640C">
        <w:rPr>
          <w:rFonts w:ascii="Arial" w:hAnsi="Arial" w:cs="Arial"/>
          <w:i/>
          <w:sz w:val="22"/>
          <w:szCs w:val="22"/>
        </w:rPr>
        <w:t>.(</w:t>
      </w:r>
      <w:proofErr w:type="gramEnd"/>
      <w:r w:rsidRPr="009E640C">
        <w:rPr>
          <w:rFonts w:ascii="Arial" w:hAnsi="Arial" w:cs="Arial"/>
          <w:i/>
          <w:sz w:val="22"/>
          <w:szCs w:val="22"/>
        </w:rPr>
        <w:t xml:space="preserve">At </w:t>
      </w:r>
      <w:proofErr w:type="spellStart"/>
      <w:r w:rsidRPr="009E640C">
        <w:rPr>
          <w:rFonts w:ascii="Arial" w:hAnsi="Arial" w:cs="Arial"/>
          <w:i/>
          <w:sz w:val="22"/>
          <w:szCs w:val="22"/>
        </w:rPr>
        <w:t>paras</w:t>
      </w:r>
      <w:proofErr w:type="spellEnd"/>
      <w:r w:rsidRPr="009E640C">
        <w:rPr>
          <w:rFonts w:ascii="Arial" w:hAnsi="Arial" w:cs="Arial"/>
          <w:i/>
          <w:sz w:val="22"/>
          <w:szCs w:val="22"/>
        </w:rPr>
        <w:t xml:space="preserve"> 9-11)</w:t>
      </w:r>
    </w:p>
    <w:p w:rsidR="00847C3B" w:rsidRPr="009E640C" w:rsidRDefault="00847C3B" w:rsidP="00C94E11">
      <w:pPr>
        <w:widowControl w:val="0"/>
        <w:spacing w:line="288" w:lineRule="auto"/>
        <w:contextualSpacing/>
        <w:jc w:val="both"/>
        <w:rPr>
          <w:rFonts w:ascii="Arial" w:hAnsi="Arial" w:cs="Arial"/>
          <w:sz w:val="22"/>
          <w:szCs w:val="22"/>
        </w:rPr>
      </w:pPr>
    </w:p>
    <w:p w:rsidR="00847C3B" w:rsidRPr="009E640C" w:rsidRDefault="00847C3B" w:rsidP="00C94E11">
      <w:pPr>
        <w:widowControl w:val="0"/>
        <w:spacing w:line="288" w:lineRule="auto"/>
        <w:ind w:left="360"/>
        <w:contextualSpacing/>
        <w:jc w:val="both"/>
        <w:rPr>
          <w:rFonts w:ascii="Arial" w:hAnsi="Arial" w:cs="Arial"/>
          <w:sz w:val="22"/>
          <w:szCs w:val="22"/>
        </w:rPr>
      </w:pPr>
      <w:r w:rsidRPr="009E640C">
        <w:rPr>
          <w:rFonts w:ascii="Arial" w:hAnsi="Arial" w:cs="Arial"/>
          <w:sz w:val="22"/>
          <w:szCs w:val="22"/>
        </w:rPr>
        <w:t>The PSC also has the power to perform functions of its own accord and in this regard, some level of pro-activity is required of the PSC. In line with Section 197</w:t>
      </w:r>
      <w:r w:rsidR="006E0D05" w:rsidRPr="009E640C">
        <w:rPr>
          <w:rFonts w:ascii="Arial" w:hAnsi="Arial" w:cs="Arial"/>
          <w:sz w:val="22"/>
          <w:szCs w:val="22"/>
        </w:rPr>
        <w:t xml:space="preserve"> </w:t>
      </w:r>
      <w:r w:rsidRPr="009E640C">
        <w:rPr>
          <w:rFonts w:ascii="Arial" w:hAnsi="Arial" w:cs="Arial"/>
          <w:sz w:val="22"/>
          <w:szCs w:val="22"/>
        </w:rPr>
        <w:t>(1) of the Constitution, Section 10 of the PSA Act provides the PSC with tools to be used during the course of an investigation, such as the power to summons a person to an inquiry for the person concerned to give information to the inquiry and/or to produce documents. The person so summoned can also be examined under oath.</w:t>
      </w:r>
    </w:p>
    <w:p w:rsidR="0002264E" w:rsidRPr="009E640C" w:rsidRDefault="0002264E" w:rsidP="00C94E11">
      <w:pPr>
        <w:pStyle w:val="ListParagraph"/>
        <w:widowControl w:val="0"/>
        <w:spacing w:line="288" w:lineRule="auto"/>
        <w:ind w:left="0" w:firstLine="0"/>
        <w:contextualSpacing/>
        <w:jc w:val="both"/>
        <w:rPr>
          <w:rFonts w:ascii="Arial" w:hAnsi="Arial" w:cs="Arial"/>
          <w:sz w:val="22"/>
          <w:szCs w:val="22"/>
        </w:rPr>
      </w:pPr>
    </w:p>
    <w:p w:rsidR="00BF50A8" w:rsidRPr="009E640C" w:rsidRDefault="00BF50A8" w:rsidP="00C94E11">
      <w:pPr>
        <w:pStyle w:val="Heading2"/>
        <w:keepNext w:val="0"/>
        <w:widowControl w:val="0"/>
        <w:spacing w:before="0" w:after="0" w:line="288" w:lineRule="auto"/>
        <w:rPr>
          <w:color w:val="auto"/>
          <w:sz w:val="22"/>
          <w:szCs w:val="22"/>
        </w:rPr>
      </w:pPr>
      <w:bookmarkStart w:id="12" w:name="_Toc426466037"/>
      <w:r w:rsidRPr="009E640C">
        <w:rPr>
          <w:color w:val="auto"/>
          <w:sz w:val="22"/>
          <w:szCs w:val="22"/>
        </w:rPr>
        <w:t>4.5</w:t>
      </w:r>
      <w:r w:rsidRPr="009E640C">
        <w:rPr>
          <w:color w:val="auto"/>
          <w:sz w:val="22"/>
          <w:szCs w:val="22"/>
        </w:rPr>
        <w:tab/>
        <w:t>Policy Initiatives</w:t>
      </w:r>
      <w:bookmarkEnd w:id="12"/>
    </w:p>
    <w:p w:rsidR="00BF50A8" w:rsidRPr="009E640C" w:rsidRDefault="00BF50A8" w:rsidP="00C94E11">
      <w:pPr>
        <w:widowControl w:val="0"/>
        <w:spacing w:line="288" w:lineRule="auto"/>
        <w:contextualSpacing/>
        <w:jc w:val="both"/>
        <w:rPr>
          <w:rFonts w:ascii="Arial" w:hAnsi="Arial" w:cs="Arial"/>
          <w:sz w:val="22"/>
          <w:szCs w:val="22"/>
        </w:rPr>
      </w:pPr>
    </w:p>
    <w:p w:rsidR="00BF50A8" w:rsidRPr="009E640C" w:rsidRDefault="002108BE" w:rsidP="00C94E11">
      <w:pPr>
        <w:widowControl w:val="0"/>
        <w:spacing w:line="288" w:lineRule="auto"/>
        <w:jc w:val="both"/>
        <w:rPr>
          <w:rFonts w:ascii="Arial" w:hAnsi="Arial" w:cs="Arial"/>
          <w:sz w:val="22"/>
          <w:szCs w:val="22"/>
        </w:rPr>
      </w:pPr>
      <w:r w:rsidRPr="009E640C">
        <w:rPr>
          <w:rFonts w:ascii="Arial" w:hAnsi="Arial" w:cs="Arial"/>
          <w:sz w:val="22"/>
          <w:szCs w:val="22"/>
        </w:rPr>
        <w:t>T</w:t>
      </w:r>
      <w:r w:rsidR="003B420B" w:rsidRPr="009E640C">
        <w:rPr>
          <w:rFonts w:ascii="Arial" w:hAnsi="Arial" w:cs="Arial"/>
          <w:sz w:val="22"/>
          <w:szCs w:val="22"/>
        </w:rPr>
        <w:t>he PSC</w:t>
      </w:r>
      <w:r w:rsidR="00240924" w:rsidRPr="009E640C">
        <w:rPr>
          <w:rFonts w:ascii="Arial" w:hAnsi="Arial" w:cs="Arial"/>
          <w:sz w:val="22"/>
          <w:szCs w:val="22"/>
        </w:rPr>
        <w:t xml:space="preserve"> is not a policy-making institution, it conduct</w:t>
      </w:r>
      <w:r w:rsidR="00251D5B">
        <w:rPr>
          <w:rFonts w:ascii="Arial" w:hAnsi="Arial" w:cs="Arial"/>
          <w:sz w:val="22"/>
          <w:szCs w:val="22"/>
        </w:rPr>
        <w:t>s</w:t>
      </w:r>
      <w:r w:rsidR="00240924" w:rsidRPr="009E640C">
        <w:rPr>
          <w:rFonts w:ascii="Arial" w:hAnsi="Arial" w:cs="Arial"/>
          <w:sz w:val="22"/>
          <w:szCs w:val="22"/>
        </w:rPr>
        <w:t xml:space="preserve"> </w:t>
      </w:r>
      <w:r w:rsidR="00BF50A8" w:rsidRPr="009E640C">
        <w:rPr>
          <w:rFonts w:ascii="Arial" w:hAnsi="Arial" w:cs="Arial"/>
          <w:sz w:val="22"/>
          <w:szCs w:val="22"/>
        </w:rPr>
        <w:t>investigations</w:t>
      </w:r>
      <w:r w:rsidR="00E3350C" w:rsidRPr="009E640C">
        <w:rPr>
          <w:rFonts w:ascii="Arial" w:hAnsi="Arial" w:cs="Arial"/>
          <w:sz w:val="22"/>
          <w:szCs w:val="22"/>
        </w:rPr>
        <w:t>,</w:t>
      </w:r>
      <w:r w:rsidR="00BF50A8" w:rsidRPr="009E640C">
        <w:rPr>
          <w:rFonts w:ascii="Arial" w:hAnsi="Arial" w:cs="Arial"/>
          <w:sz w:val="22"/>
          <w:szCs w:val="22"/>
        </w:rPr>
        <w:t xml:space="preserve"> </w:t>
      </w:r>
      <w:r w:rsidR="00A82A8A" w:rsidRPr="009E640C">
        <w:rPr>
          <w:rFonts w:ascii="Arial" w:hAnsi="Arial" w:cs="Arial"/>
          <w:sz w:val="22"/>
          <w:szCs w:val="22"/>
        </w:rPr>
        <w:t>undertake</w:t>
      </w:r>
      <w:r w:rsidR="00251D5B">
        <w:rPr>
          <w:rFonts w:ascii="Arial" w:hAnsi="Arial" w:cs="Arial"/>
          <w:sz w:val="22"/>
          <w:szCs w:val="22"/>
        </w:rPr>
        <w:t>s</w:t>
      </w:r>
      <w:r w:rsidR="00A82A8A" w:rsidRPr="009E640C">
        <w:rPr>
          <w:rFonts w:ascii="Arial" w:hAnsi="Arial" w:cs="Arial"/>
          <w:sz w:val="22"/>
          <w:szCs w:val="22"/>
        </w:rPr>
        <w:t xml:space="preserve"> </w:t>
      </w:r>
      <w:r w:rsidR="00BF50A8" w:rsidRPr="009E640C">
        <w:rPr>
          <w:rFonts w:ascii="Arial" w:hAnsi="Arial" w:cs="Arial"/>
          <w:sz w:val="22"/>
          <w:szCs w:val="22"/>
        </w:rPr>
        <w:t>monitoring and evaluation</w:t>
      </w:r>
      <w:r w:rsidR="00D0186C" w:rsidRPr="009E640C">
        <w:rPr>
          <w:rFonts w:ascii="Arial" w:hAnsi="Arial" w:cs="Arial"/>
          <w:sz w:val="22"/>
          <w:szCs w:val="22"/>
        </w:rPr>
        <w:t>,</w:t>
      </w:r>
      <w:r w:rsidR="00BF50A8" w:rsidRPr="009E640C">
        <w:rPr>
          <w:rFonts w:ascii="Arial" w:hAnsi="Arial" w:cs="Arial"/>
          <w:sz w:val="22"/>
          <w:szCs w:val="22"/>
        </w:rPr>
        <w:t xml:space="preserve"> </w:t>
      </w:r>
      <w:r w:rsidR="003B420B" w:rsidRPr="009E640C">
        <w:rPr>
          <w:rFonts w:ascii="Arial" w:hAnsi="Arial" w:cs="Arial"/>
          <w:sz w:val="22"/>
          <w:szCs w:val="22"/>
        </w:rPr>
        <w:t>and p</w:t>
      </w:r>
      <w:r w:rsidR="00BF50A8" w:rsidRPr="009E640C">
        <w:rPr>
          <w:rFonts w:ascii="Arial" w:hAnsi="Arial" w:cs="Arial"/>
          <w:sz w:val="22"/>
          <w:szCs w:val="22"/>
        </w:rPr>
        <w:t>r</w:t>
      </w:r>
      <w:r w:rsidR="00D0186C" w:rsidRPr="009E640C">
        <w:rPr>
          <w:rFonts w:ascii="Arial" w:hAnsi="Arial" w:cs="Arial"/>
          <w:sz w:val="22"/>
          <w:szCs w:val="22"/>
        </w:rPr>
        <w:t>ovide</w:t>
      </w:r>
      <w:r w:rsidR="00251D5B">
        <w:rPr>
          <w:rFonts w:ascii="Arial" w:hAnsi="Arial" w:cs="Arial"/>
          <w:sz w:val="22"/>
          <w:szCs w:val="22"/>
        </w:rPr>
        <w:t>s</w:t>
      </w:r>
      <w:r w:rsidR="00BF50A8" w:rsidRPr="009E640C">
        <w:rPr>
          <w:rFonts w:ascii="Arial" w:hAnsi="Arial" w:cs="Arial"/>
          <w:sz w:val="22"/>
          <w:szCs w:val="22"/>
        </w:rPr>
        <w:t xml:space="preserve"> advice and guidance in respec</w:t>
      </w:r>
      <w:r w:rsidR="00A65932" w:rsidRPr="009E640C">
        <w:rPr>
          <w:rFonts w:ascii="Arial" w:hAnsi="Arial" w:cs="Arial"/>
          <w:sz w:val="22"/>
          <w:szCs w:val="22"/>
        </w:rPr>
        <w:t xml:space="preserve">t of policy </w:t>
      </w:r>
      <w:r w:rsidR="00E249A0" w:rsidRPr="009E640C">
        <w:rPr>
          <w:rFonts w:ascii="Arial" w:hAnsi="Arial" w:cs="Arial"/>
          <w:sz w:val="22"/>
          <w:szCs w:val="22"/>
        </w:rPr>
        <w:t>development in the Public S</w:t>
      </w:r>
      <w:r w:rsidR="00BF50A8" w:rsidRPr="009E640C">
        <w:rPr>
          <w:rFonts w:ascii="Arial" w:hAnsi="Arial" w:cs="Arial"/>
          <w:sz w:val="22"/>
          <w:szCs w:val="22"/>
        </w:rPr>
        <w:t>ervice.</w:t>
      </w:r>
      <w:r w:rsidR="003B420B" w:rsidRPr="009E640C">
        <w:rPr>
          <w:rFonts w:ascii="Arial" w:hAnsi="Arial" w:cs="Arial"/>
          <w:sz w:val="22"/>
          <w:szCs w:val="22"/>
        </w:rPr>
        <w:t xml:space="preserve"> </w:t>
      </w:r>
      <w:r w:rsidR="00240924" w:rsidRPr="009E640C">
        <w:rPr>
          <w:rFonts w:ascii="Arial" w:hAnsi="Arial" w:cs="Arial"/>
          <w:sz w:val="22"/>
          <w:szCs w:val="22"/>
        </w:rPr>
        <w:t xml:space="preserve">Therefore, it plays an important </w:t>
      </w:r>
      <w:r w:rsidR="008E073B" w:rsidRPr="009E640C">
        <w:rPr>
          <w:rFonts w:ascii="Arial" w:hAnsi="Arial" w:cs="Arial"/>
          <w:sz w:val="22"/>
          <w:szCs w:val="22"/>
        </w:rPr>
        <w:t xml:space="preserve">advisory role </w:t>
      </w:r>
      <w:r w:rsidR="00D0186C" w:rsidRPr="009E640C">
        <w:rPr>
          <w:rFonts w:ascii="Arial" w:hAnsi="Arial" w:cs="Arial"/>
          <w:sz w:val="22"/>
          <w:szCs w:val="22"/>
        </w:rPr>
        <w:t xml:space="preserve">in the </w:t>
      </w:r>
      <w:r w:rsidR="00920FAD" w:rsidRPr="009E640C">
        <w:rPr>
          <w:rFonts w:ascii="Arial" w:hAnsi="Arial" w:cs="Arial"/>
          <w:sz w:val="22"/>
          <w:szCs w:val="22"/>
        </w:rPr>
        <w:t>policy making process within</w:t>
      </w:r>
      <w:r w:rsidR="00E249A0" w:rsidRPr="009E640C">
        <w:rPr>
          <w:rFonts w:ascii="Arial" w:hAnsi="Arial" w:cs="Arial"/>
          <w:sz w:val="22"/>
          <w:szCs w:val="22"/>
        </w:rPr>
        <w:t xml:space="preserve"> P</w:t>
      </w:r>
      <w:r w:rsidR="00D0186C" w:rsidRPr="009E640C">
        <w:rPr>
          <w:rFonts w:ascii="Arial" w:hAnsi="Arial" w:cs="Arial"/>
          <w:sz w:val="22"/>
          <w:szCs w:val="22"/>
        </w:rPr>
        <w:t>ublic</w:t>
      </w:r>
      <w:r w:rsidR="00E249A0" w:rsidRPr="009E640C">
        <w:rPr>
          <w:rFonts w:ascii="Arial" w:hAnsi="Arial" w:cs="Arial"/>
          <w:sz w:val="22"/>
          <w:szCs w:val="22"/>
        </w:rPr>
        <w:t xml:space="preserve"> S</w:t>
      </w:r>
      <w:r w:rsidR="004D3C65" w:rsidRPr="009E640C">
        <w:rPr>
          <w:rFonts w:ascii="Arial" w:hAnsi="Arial" w:cs="Arial"/>
          <w:sz w:val="22"/>
          <w:szCs w:val="22"/>
        </w:rPr>
        <w:t>ervice</w:t>
      </w:r>
      <w:r w:rsidR="00D0186C" w:rsidRPr="009E640C">
        <w:rPr>
          <w:rFonts w:ascii="Arial" w:hAnsi="Arial" w:cs="Arial"/>
          <w:sz w:val="22"/>
          <w:szCs w:val="22"/>
        </w:rPr>
        <w:t>.</w:t>
      </w:r>
    </w:p>
    <w:p w:rsidR="00D147F6" w:rsidRPr="009E640C" w:rsidRDefault="00D147F6" w:rsidP="00C94E11">
      <w:pPr>
        <w:widowControl w:val="0"/>
        <w:spacing w:line="288" w:lineRule="auto"/>
        <w:jc w:val="both"/>
        <w:rPr>
          <w:rFonts w:ascii="Arial" w:hAnsi="Arial" w:cs="Arial"/>
          <w:sz w:val="22"/>
          <w:szCs w:val="22"/>
        </w:rPr>
      </w:pPr>
    </w:p>
    <w:p w:rsidR="00BF50A8" w:rsidRPr="009E640C" w:rsidRDefault="00931F9C"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Within the </w:t>
      </w:r>
      <w:proofErr w:type="spellStart"/>
      <w:r w:rsidRPr="009E640C">
        <w:rPr>
          <w:rFonts w:ascii="Arial" w:hAnsi="Arial" w:cs="Arial"/>
          <w:sz w:val="22"/>
          <w:szCs w:val="22"/>
        </w:rPr>
        <w:t>organis</w:t>
      </w:r>
      <w:r w:rsidR="00D147F6" w:rsidRPr="009E640C">
        <w:rPr>
          <w:rFonts w:ascii="Arial" w:hAnsi="Arial" w:cs="Arial"/>
          <w:sz w:val="22"/>
          <w:szCs w:val="22"/>
        </w:rPr>
        <w:t>ation</w:t>
      </w:r>
      <w:proofErr w:type="spellEnd"/>
      <w:r w:rsidR="00D147F6" w:rsidRPr="009E640C">
        <w:rPr>
          <w:rFonts w:ascii="Arial" w:hAnsi="Arial" w:cs="Arial"/>
          <w:sz w:val="22"/>
          <w:szCs w:val="22"/>
        </w:rPr>
        <w:t xml:space="preserve">, the following policy initiatives will be </w:t>
      </w:r>
      <w:r w:rsidR="008C0C7B" w:rsidRPr="009E640C">
        <w:rPr>
          <w:rFonts w:ascii="Arial" w:hAnsi="Arial" w:cs="Arial"/>
          <w:sz w:val="22"/>
          <w:szCs w:val="22"/>
        </w:rPr>
        <w:t>explored</w:t>
      </w:r>
      <w:r w:rsidR="00D147F6" w:rsidRPr="009E640C">
        <w:rPr>
          <w:rFonts w:ascii="Arial" w:hAnsi="Arial" w:cs="Arial"/>
          <w:sz w:val="22"/>
          <w:szCs w:val="22"/>
        </w:rPr>
        <w:t>:</w:t>
      </w:r>
    </w:p>
    <w:p w:rsidR="00D147F6" w:rsidRPr="009E640C" w:rsidRDefault="008C0C7B" w:rsidP="00C94E11">
      <w:pPr>
        <w:pStyle w:val="ListParagraph"/>
        <w:widowControl w:val="0"/>
        <w:numPr>
          <w:ilvl w:val="0"/>
          <w:numId w:val="12"/>
        </w:numPr>
        <w:spacing w:line="288" w:lineRule="auto"/>
        <w:ind w:hanging="720"/>
        <w:jc w:val="both"/>
        <w:rPr>
          <w:rFonts w:ascii="Arial" w:hAnsi="Arial" w:cs="Arial"/>
          <w:i/>
          <w:sz w:val="22"/>
          <w:szCs w:val="22"/>
        </w:rPr>
      </w:pPr>
      <w:r w:rsidRPr="009E640C">
        <w:rPr>
          <w:rFonts w:ascii="Arial" w:hAnsi="Arial" w:cs="Arial"/>
          <w:i/>
          <w:sz w:val="22"/>
          <w:szCs w:val="22"/>
        </w:rPr>
        <w:t>A</w:t>
      </w:r>
      <w:r w:rsidR="00D147F6" w:rsidRPr="009E640C">
        <w:rPr>
          <w:rFonts w:ascii="Arial" w:hAnsi="Arial" w:cs="Arial"/>
          <w:i/>
          <w:sz w:val="22"/>
          <w:szCs w:val="22"/>
        </w:rPr>
        <w:t>lignment with the National Development Plan</w:t>
      </w:r>
    </w:p>
    <w:p w:rsidR="00D147F6" w:rsidRPr="009E640C" w:rsidRDefault="00D147F6" w:rsidP="00C94E11">
      <w:pPr>
        <w:widowControl w:val="0"/>
        <w:spacing w:line="288" w:lineRule="auto"/>
        <w:jc w:val="both"/>
        <w:rPr>
          <w:rFonts w:ascii="Arial" w:hAnsi="Arial" w:cs="Arial"/>
          <w:sz w:val="22"/>
          <w:szCs w:val="22"/>
        </w:rPr>
      </w:pPr>
    </w:p>
    <w:p w:rsidR="009977B7" w:rsidRDefault="00D147F6" w:rsidP="00C94E11">
      <w:pPr>
        <w:pStyle w:val="Quick1"/>
        <w:spacing w:line="288" w:lineRule="auto"/>
        <w:ind w:left="0" w:right="45"/>
        <w:jc w:val="both"/>
        <w:rPr>
          <w:rFonts w:ascii="Arial" w:hAnsi="Arial" w:cs="Arial"/>
          <w:sz w:val="22"/>
          <w:szCs w:val="22"/>
        </w:rPr>
      </w:pPr>
      <w:r w:rsidRPr="009E640C">
        <w:rPr>
          <w:rFonts w:ascii="Arial" w:hAnsi="Arial" w:cs="Arial"/>
          <w:sz w:val="22"/>
          <w:szCs w:val="22"/>
        </w:rPr>
        <w:t xml:space="preserve">President Jacob </w:t>
      </w:r>
      <w:proofErr w:type="spellStart"/>
      <w:r w:rsidRPr="009E640C">
        <w:rPr>
          <w:rFonts w:ascii="Arial" w:hAnsi="Arial" w:cs="Arial"/>
          <w:sz w:val="22"/>
          <w:szCs w:val="22"/>
        </w:rPr>
        <w:t>Zuma</w:t>
      </w:r>
      <w:proofErr w:type="spellEnd"/>
      <w:r w:rsidRPr="009E640C">
        <w:rPr>
          <w:rFonts w:ascii="Arial" w:hAnsi="Arial" w:cs="Arial"/>
          <w:sz w:val="22"/>
          <w:szCs w:val="22"/>
        </w:rPr>
        <w:t xml:space="preserve"> appointed the National Planning Commission (NPC) in May 2010 to draft the vision and the ND</w:t>
      </w:r>
      <w:r w:rsidR="00F62625" w:rsidRPr="009E640C">
        <w:rPr>
          <w:rFonts w:ascii="Arial" w:hAnsi="Arial" w:cs="Arial"/>
          <w:sz w:val="22"/>
          <w:szCs w:val="22"/>
        </w:rPr>
        <w:t>P</w:t>
      </w:r>
      <w:r w:rsidRPr="009E640C">
        <w:rPr>
          <w:rFonts w:ascii="Arial" w:hAnsi="Arial" w:cs="Arial"/>
          <w:sz w:val="22"/>
          <w:szCs w:val="22"/>
        </w:rPr>
        <w:t xml:space="preserve"> for consideration by Cabinet and consultation with various stakeholders</w:t>
      </w:r>
      <w:r w:rsidR="00931F9C" w:rsidRPr="009E640C">
        <w:rPr>
          <w:rFonts w:ascii="Arial" w:hAnsi="Arial" w:cs="Arial"/>
          <w:sz w:val="22"/>
          <w:szCs w:val="22"/>
        </w:rPr>
        <w:t xml:space="preserve"> were undertaken</w:t>
      </w:r>
      <w:r w:rsidRPr="009E640C">
        <w:rPr>
          <w:rFonts w:ascii="Arial" w:hAnsi="Arial" w:cs="Arial"/>
          <w:sz w:val="22"/>
          <w:szCs w:val="22"/>
        </w:rPr>
        <w:t>. The NDP is the blueprint for eliminating poverty and reducing inequality in the country by 2030 through uniting South Africans, unleashing the energy of its citizens, growing an inclusive economy, building capabilities, enhancing the capacity of the state and leaders working together to solve complex problems.</w:t>
      </w:r>
      <w:r w:rsidR="00385C6F" w:rsidRPr="009E640C">
        <w:rPr>
          <w:rFonts w:ascii="Arial" w:hAnsi="Arial" w:cs="Arial"/>
          <w:sz w:val="22"/>
          <w:szCs w:val="22"/>
        </w:rPr>
        <w:t xml:space="preserve"> </w:t>
      </w:r>
      <w:r w:rsidR="00217E22" w:rsidRPr="009E640C">
        <w:rPr>
          <w:rFonts w:ascii="Arial" w:hAnsi="Arial" w:cs="Arial"/>
          <w:sz w:val="22"/>
          <w:szCs w:val="22"/>
        </w:rPr>
        <w:t>In particular</w:t>
      </w:r>
      <w:r w:rsidR="008122A1" w:rsidRPr="009E640C">
        <w:rPr>
          <w:rFonts w:ascii="Arial" w:hAnsi="Arial" w:cs="Arial"/>
          <w:sz w:val="22"/>
          <w:szCs w:val="22"/>
        </w:rPr>
        <w:t xml:space="preserve"> with regard to the PSC</w:t>
      </w:r>
      <w:r w:rsidR="00217E22" w:rsidRPr="009E640C">
        <w:rPr>
          <w:rFonts w:ascii="Arial" w:hAnsi="Arial" w:cs="Arial"/>
          <w:sz w:val="22"/>
          <w:szCs w:val="22"/>
        </w:rPr>
        <w:t xml:space="preserve">, Chapter 13 </w:t>
      </w:r>
      <w:r w:rsidR="00467683" w:rsidRPr="009E640C">
        <w:rPr>
          <w:rFonts w:ascii="Arial" w:hAnsi="Arial" w:cs="Arial"/>
          <w:sz w:val="22"/>
          <w:szCs w:val="22"/>
        </w:rPr>
        <w:t xml:space="preserve">of the NDP </w:t>
      </w:r>
      <w:r w:rsidR="00F62625" w:rsidRPr="009E640C">
        <w:rPr>
          <w:rFonts w:ascii="Arial" w:hAnsi="Arial" w:cs="Arial"/>
          <w:sz w:val="22"/>
          <w:szCs w:val="22"/>
        </w:rPr>
        <w:t xml:space="preserve">provides </w:t>
      </w:r>
      <w:r w:rsidR="00CF5078" w:rsidRPr="009E640C">
        <w:rPr>
          <w:rFonts w:ascii="Arial" w:hAnsi="Arial" w:cs="Arial"/>
          <w:sz w:val="22"/>
          <w:szCs w:val="22"/>
        </w:rPr>
        <w:t>that consideration should be given to</w:t>
      </w:r>
      <w:r w:rsidR="00F62625" w:rsidRPr="009E640C">
        <w:rPr>
          <w:rFonts w:ascii="Arial" w:hAnsi="Arial" w:cs="Arial"/>
          <w:sz w:val="22"/>
          <w:szCs w:val="22"/>
        </w:rPr>
        <w:t xml:space="preserve"> </w:t>
      </w:r>
      <w:r w:rsidR="009977B7" w:rsidRPr="009E640C">
        <w:rPr>
          <w:rFonts w:ascii="Arial" w:hAnsi="Arial" w:cs="Arial"/>
          <w:sz w:val="22"/>
          <w:szCs w:val="22"/>
        </w:rPr>
        <w:t>the following:</w:t>
      </w:r>
    </w:p>
    <w:p w:rsidR="00EF1002" w:rsidRPr="009E640C" w:rsidRDefault="00EF1002" w:rsidP="00C94E11">
      <w:pPr>
        <w:pStyle w:val="Quick1"/>
        <w:spacing w:line="288" w:lineRule="auto"/>
        <w:ind w:left="0" w:right="45"/>
        <w:jc w:val="both"/>
        <w:rPr>
          <w:rFonts w:ascii="Arial" w:hAnsi="Arial" w:cs="Arial"/>
          <w:i/>
          <w:sz w:val="22"/>
          <w:szCs w:val="22"/>
          <w:lang w:val="pt-BR"/>
        </w:rPr>
      </w:pPr>
    </w:p>
    <w:p w:rsidR="00633118" w:rsidRPr="009E640C" w:rsidRDefault="00107FAB" w:rsidP="00C94E11">
      <w:pPr>
        <w:pStyle w:val="ListParagraph"/>
        <w:widowControl w:val="0"/>
        <w:numPr>
          <w:ilvl w:val="0"/>
          <w:numId w:val="13"/>
        </w:numPr>
        <w:spacing w:line="288" w:lineRule="auto"/>
        <w:jc w:val="both"/>
        <w:rPr>
          <w:rFonts w:ascii="Arial" w:hAnsi="Arial" w:cs="Arial"/>
          <w:sz w:val="22"/>
          <w:szCs w:val="22"/>
        </w:rPr>
      </w:pPr>
      <w:r w:rsidRPr="009E640C">
        <w:rPr>
          <w:rFonts w:ascii="Arial" w:hAnsi="Arial" w:cs="Arial"/>
          <w:sz w:val="22"/>
          <w:szCs w:val="22"/>
        </w:rPr>
        <w:t>The</w:t>
      </w:r>
      <w:r w:rsidR="00376960" w:rsidRPr="009E640C">
        <w:rPr>
          <w:rFonts w:ascii="Arial" w:hAnsi="Arial" w:cs="Arial"/>
          <w:sz w:val="22"/>
          <w:szCs w:val="22"/>
        </w:rPr>
        <w:t xml:space="preserve"> PSC </w:t>
      </w:r>
      <w:r w:rsidRPr="009E640C">
        <w:rPr>
          <w:rFonts w:ascii="Arial" w:hAnsi="Arial" w:cs="Arial"/>
          <w:sz w:val="22"/>
          <w:szCs w:val="22"/>
        </w:rPr>
        <w:t>needs to be</w:t>
      </w:r>
      <w:r w:rsidR="00376960" w:rsidRPr="009E640C">
        <w:rPr>
          <w:rFonts w:ascii="Arial" w:hAnsi="Arial" w:cs="Arial"/>
          <w:sz w:val="22"/>
          <w:szCs w:val="22"/>
        </w:rPr>
        <w:t xml:space="preserve"> a </w:t>
      </w:r>
      <w:r w:rsidRPr="009E640C">
        <w:rPr>
          <w:rFonts w:ascii="Arial" w:hAnsi="Arial" w:cs="Arial"/>
          <w:sz w:val="22"/>
          <w:szCs w:val="22"/>
        </w:rPr>
        <w:t>rob</w:t>
      </w:r>
      <w:r w:rsidR="006E0D05" w:rsidRPr="009E640C">
        <w:rPr>
          <w:rFonts w:ascii="Arial" w:hAnsi="Arial" w:cs="Arial"/>
          <w:sz w:val="22"/>
          <w:szCs w:val="22"/>
        </w:rPr>
        <w:t>ust champion of a meritocratic Public S</w:t>
      </w:r>
      <w:r w:rsidRPr="009E640C">
        <w:rPr>
          <w:rFonts w:ascii="Arial" w:hAnsi="Arial" w:cs="Arial"/>
          <w:sz w:val="22"/>
          <w:szCs w:val="22"/>
        </w:rPr>
        <w:t>ervice with a stronger oversight role. A strengthened role for the PSC is proposed in championing norms and standards, and monitoring recruitment processes.</w:t>
      </w:r>
    </w:p>
    <w:p w:rsidR="00F27579" w:rsidRPr="009E640C" w:rsidRDefault="00F27579" w:rsidP="00C94E11">
      <w:pPr>
        <w:pStyle w:val="ListParagraph"/>
        <w:widowControl w:val="0"/>
        <w:numPr>
          <w:ilvl w:val="0"/>
          <w:numId w:val="13"/>
        </w:numPr>
        <w:spacing w:line="288" w:lineRule="auto"/>
        <w:jc w:val="both"/>
        <w:rPr>
          <w:rFonts w:ascii="Arial" w:hAnsi="Arial" w:cs="Arial"/>
          <w:sz w:val="22"/>
          <w:szCs w:val="22"/>
        </w:rPr>
      </w:pPr>
      <w:r w:rsidRPr="009E640C">
        <w:rPr>
          <w:rFonts w:ascii="Arial" w:hAnsi="Arial" w:cs="Arial"/>
          <w:sz w:val="22"/>
          <w:szCs w:val="22"/>
        </w:rPr>
        <w:t>Strengthen the oversight role of the PSC by requiring departments to respond to PSC proposals and giving greater force to PSC recommendations.</w:t>
      </w:r>
    </w:p>
    <w:p w:rsidR="00AA37A9" w:rsidRPr="009E640C" w:rsidRDefault="008122A1" w:rsidP="00C94E11">
      <w:pPr>
        <w:pStyle w:val="ListParagraph"/>
        <w:widowControl w:val="0"/>
        <w:numPr>
          <w:ilvl w:val="0"/>
          <w:numId w:val="13"/>
        </w:numPr>
        <w:spacing w:line="288" w:lineRule="auto"/>
        <w:jc w:val="both"/>
        <w:rPr>
          <w:rFonts w:ascii="Arial" w:hAnsi="Arial" w:cs="Arial"/>
          <w:sz w:val="22"/>
          <w:szCs w:val="22"/>
        </w:rPr>
      </w:pPr>
      <w:r w:rsidRPr="009E640C">
        <w:rPr>
          <w:rFonts w:ascii="Arial" w:hAnsi="Arial" w:cs="Arial"/>
          <w:sz w:val="22"/>
          <w:szCs w:val="22"/>
        </w:rPr>
        <w:t>T</w:t>
      </w:r>
      <w:r w:rsidR="00AA37A9" w:rsidRPr="009E640C">
        <w:rPr>
          <w:rFonts w:ascii="Arial" w:hAnsi="Arial" w:cs="Arial"/>
          <w:sz w:val="22"/>
          <w:szCs w:val="22"/>
        </w:rPr>
        <w:t>hat the PSC should play a direct role in the recruitment of the most senior posts. The chair of the PSC, together with the propo</w:t>
      </w:r>
      <w:r w:rsidR="00E249A0" w:rsidRPr="009E640C">
        <w:rPr>
          <w:rFonts w:ascii="Arial" w:hAnsi="Arial" w:cs="Arial"/>
          <w:sz w:val="22"/>
          <w:szCs w:val="22"/>
        </w:rPr>
        <w:t>sed administrative head of the Public S</w:t>
      </w:r>
      <w:r w:rsidR="00107FAB" w:rsidRPr="009E640C">
        <w:rPr>
          <w:rFonts w:ascii="Arial" w:hAnsi="Arial" w:cs="Arial"/>
          <w:sz w:val="22"/>
          <w:szCs w:val="22"/>
        </w:rPr>
        <w:t>ervice, sh</w:t>
      </w:r>
      <w:r w:rsidR="00AA37A9" w:rsidRPr="009E640C">
        <w:rPr>
          <w:rFonts w:ascii="Arial" w:hAnsi="Arial" w:cs="Arial"/>
          <w:sz w:val="22"/>
          <w:szCs w:val="22"/>
        </w:rPr>
        <w:t>ould convene the selection panel for heads of department and their deputies.</w:t>
      </w:r>
      <w:r w:rsidR="00980000" w:rsidRPr="009E640C">
        <w:rPr>
          <w:rFonts w:ascii="Arial" w:hAnsi="Arial" w:cs="Arial"/>
          <w:sz w:val="22"/>
          <w:szCs w:val="22"/>
        </w:rPr>
        <w:t xml:space="preserve"> The Selection Panel would draw up a short-list of suitable candidates for senior posts, from which the political principal would select a preferred candidate. </w:t>
      </w:r>
      <w:r w:rsidR="006E635E" w:rsidRPr="009E640C">
        <w:rPr>
          <w:rFonts w:ascii="Arial" w:hAnsi="Arial" w:cs="Arial"/>
          <w:sz w:val="22"/>
          <w:szCs w:val="22"/>
        </w:rPr>
        <w:t xml:space="preserve">In </w:t>
      </w:r>
      <w:r w:rsidR="00F87EA3" w:rsidRPr="009E640C">
        <w:rPr>
          <w:rFonts w:ascii="Arial" w:hAnsi="Arial" w:cs="Arial"/>
          <w:sz w:val="22"/>
          <w:szCs w:val="22"/>
        </w:rPr>
        <w:t>order</w:t>
      </w:r>
      <w:r w:rsidR="006E635E" w:rsidRPr="009E640C">
        <w:rPr>
          <w:rFonts w:ascii="Arial" w:hAnsi="Arial" w:cs="Arial"/>
          <w:sz w:val="22"/>
          <w:szCs w:val="22"/>
        </w:rPr>
        <w:t xml:space="preserve"> for </w:t>
      </w:r>
      <w:r w:rsidR="00F87EA3" w:rsidRPr="009E640C">
        <w:rPr>
          <w:rFonts w:ascii="Arial" w:hAnsi="Arial" w:cs="Arial"/>
          <w:sz w:val="22"/>
          <w:szCs w:val="22"/>
        </w:rPr>
        <w:t>the PSC to play a direct role, t</w:t>
      </w:r>
      <w:r w:rsidR="006E635E" w:rsidRPr="009E640C">
        <w:rPr>
          <w:rFonts w:ascii="Arial" w:hAnsi="Arial" w:cs="Arial"/>
          <w:sz w:val="22"/>
          <w:szCs w:val="22"/>
        </w:rPr>
        <w:t>his would requir</w:t>
      </w:r>
      <w:r w:rsidR="008826AB" w:rsidRPr="009E640C">
        <w:rPr>
          <w:rFonts w:ascii="Arial" w:hAnsi="Arial" w:cs="Arial"/>
          <w:sz w:val="22"/>
          <w:szCs w:val="22"/>
        </w:rPr>
        <w:t>e amendments to the legislation.</w:t>
      </w:r>
    </w:p>
    <w:p w:rsidR="00385C6F" w:rsidRPr="009E640C" w:rsidRDefault="00385C6F" w:rsidP="00C94E11">
      <w:pPr>
        <w:widowControl w:val="0"/>
        <w:spacing w:line="288" w:lineRule="auto"/>
        <w:jc w:val="both"/>
        <w:rPr>
          <w:rFonts w:ascii="Arial" w:hAnsi="Arial" w:cs="Arial"/>
          <w:sz w:val="22"/>
          <w:szCs w:val="22"/>
        </w:rPr>
      </w:pPr>
    </w:p>
    <w:p w:rsidR="00385C6F" w:rsidRPr="009E640C" w:rsidRDefault="00A122FE" w:rsidP="00C94E11">
      <w:pPr>
        <w:pStyle w:val="Quick1"/>
        <w:spacing w:line="288" w:lineRule="auto"/>
        <w:ind w:left="0" w:right="45"/>
        <w:jc w:val="both"/>
        <w:rPr>
          <w:rFonts w:ascii="Arial" w:hAnsi="Arial" w:cs="Arial"/>
          <w:sz w:val="22"/>
          <w:szCs w:val="22"/>
          <w:lang w:val="pt-BR"/>
        </w:rPr>
      </w:pPr>
      <w:r w:rsidRPr="009E640C">
        <w:rPr>
          <w:rFonts w:ascii="Arial" w:hAnsi="Arial" w:cs="Arial"/>
          <w:sz w:val="22"/>
          <w:szCs w:val="22"/>
        </w:rPr>
        <w:t>In addition, t</w:t>
      </w:r>
      <w:r w:rsidR="00385C6F" w:rsidRPr="009E640C">
        <w:rPr>
          <w:rFonts w:ascii="Arial" w:hAnsi="Arial" w:cs="Arial"/>
          <w:sz w:val="22"/>
          <w:szCs w:val="22"/>
        </w:rPr>
        <w:t xml:space="preserve">he NDP </w:t>
      </w:r>
      <w:r w:rsidR="00385C6F" w:rsidRPr="009E640C">
        <w:rPr>
          <w:rFonts w:ascii="Arial" w:hAnsi="Arial" w:cs="Arial"/>
          <w:sz w:val="22"/>
          <w:szCs w:val="22"/>
          <w:lang w:val="pt-BR"/>
        </w:rPr>
        <w:t xml:space="preserve">indicates the following in respect of the </w:t>
      </w:r>
      <w:r w:rsidR="00C626A7" w:rsidRPr="009E640C">
        <w:rPr>
          <w:rFonts w:ascii="Arial" w:hAnsi="Arial" w:cs="Arial"/>
          <w:sz w:val="22"/>
          <w:szCs w:val="22"/>
          <w:lang w:val="pt-BR"/>
        </w:rPr>
        <w:t>OPSC</w:t>
      </w:r>
      <w:r w:rsidR="00385C6F" w:rsidRPr="009E640C">
        <w:rPr>
          <w:rFonts w:ascii="Arial" w:hAnsi="Arial" w:cs="Arial"/>
          <w:sz w:val="22"/>
          <w:szCs w:val="22"/>
          <w:lang w:val="pt-BR"/>
        </w:rPr>
        <w:t>:</w:t>
      </w:r>
    </w:p>
    <w:p w:rsidR="00385C6F" w:rsidRPr="009E640C" w:rsidRDefault="00385C6F" w:rsidP="00C94E11">
      <w:pPr>
        <w:pStyle w:val="Quick1"/>
        <w:spacing w:line="288" w:lineRule="auto"/>
        <w:ind w:left="0" w:right="45"/>
        <w:jc w:val="both"/>
        <w:rPr>
          <w:rFonts w:ascii="Arial" w:hAnsi="Arial" w:cs="Arial"/>
          <w:sz w:val="22"/>
          <w:szCs w:val="22"/>
          <w:lang w:val="pt-BR"/>
        </w:rPr>
      </w:pPr>
    </w:p>
    <w:p w:rsidR="00385C6F" w:rsidRPr="009E640C" w:rsidRDefault="00385C6F" w:rsidP="00C94E11">
      <w:pPr>
        <w:pStyle w:val="Quick1"/>
        <w:spacing w:line="288" w:lineRule="auto"/>
        <w:ind w:left="0" w:right="45"/>
        <w:jc w:val="both"/>
        <w:rPr>
          <w:rFonts w:ascii="Arial" w:hAnsi="Arial" w:cs="Arial"/>
          <w:i/>
          <w:sz w:val="22"/>
          <w:szCs w:val="22"/>
          <w:lang w:val="pt-BR"/>
        </w:rPr>
      </w:pPr>
      <w:r w:rsidRPr="009E640C">
        <w:rPr>
          <w:rFonts w:ascii="Arial" w:hAnsi="Arial" w:cs="Arial"/>
          <w:i/>
          <w:sz w:val="22"/>
          <w:szCs w:val="22"/>
          <w:lang w:val="pt-BR"/>
        </w:rPr>
        <w:t>“The Office of the Public Service Commission, which is the administrative arm of the PSC, is partially dependent on the executive for the appointment of its director-general and the allocation of its budget. This provides some important benefits including the scope to participate in the Governance and Administration Cluster, but there is also the potential for these links to compromise the PSC’s independence. These are issues that may need to be reflected on going forward.”</w:t>
      </w:r>
      <w:r w:rsidR="000519D2" w:rsidRPr="009E640C">
        <w:rPr>
          <w:rStyle w:val="FootnoteReference"/>
          <w:rFonts w:ascii="Arial" w:hAnsi="Arial" w:cs="Arial"/>
          <w:i/>
          <w:sz w:val="22"/>
          <w:szCs w:val="22"/>
          <w:lang w:val="pt-BR"/>
        </w:rPr>
        <w:footnoteReference w:id="8"/>
      </w:r>
    </w:p>
    <w:p w:rsidR="002855C0" w:rsidRPr="009E640C" w:rsidRDefault="002855C0" w:rsidP="00C94E11">
      <w:pPr>
        <w:widowControl w:val="0"/>
        <w:spacing w:line="288" w:lineRule="auto"/>
        <w:contextualSpacing/>
        <w:jc w:val="both"/>
        <w:rPr>
          <w:rFonts w:ascii="Arial" w:hAnsi="Arial" w:cs="Arial"/>
          <w:i/>
          <w:sz w:val="22"/>
          <w:szCs w:val="22"/>
        </w:rPr>
      </w:pPr>
    </w:p>
    <w:p w:rsidR="004E0582" w:rsidRPr="009E640C" w:rsidRDefault="004E0582" w:rsidP="00C94E11">
      <w:pPr>
        <w:spacing w:line="288" w:lineRule="auto"/>
        <w:jc w:val="both"/>
        <w:rPr>
          <w:rFonts w:ascii="Arial" w:eastAsia="MS Gothic" w:hAnsi="Arial" w:cs="Arial"/>
          <w:bCs/>
          <w:i/>
          <w:sz w:val="22"/>
          <w:szCs w:val="22"/>
          <w:lang w:val="en-GB" w:eastAsia="ar-SA"/>
        </w:rPr>
      </w:pPr>
      <w:r w:rsidRPr="009E640C">
        <w:rPr>
          <w:rFonts w:ascii="Arial" w:eastAsia="MS Gothic" w:hAnsi="Arial" w:cs="Arial"/>
          <w:bCs/>
          <w:i/>
          <w:sz w:val="22"/>
          <w:szCs w:val="22"/>
          <w:lang w:val="en-GB" w:eastAsia="ar-SA"/>
        </w:rPr>
        <w:t>b)</w:t>
      </w:r>
      <w:r w:rsidRPr="009E640C">
        <w:rPr>
          <w:rFonts w:ascii="Arial" w:eastAsia="MS Gothic" w:hAnsi="Arial" w:cs="Arial"/>
          <w:bCs/>
          <w:i/>
          <w:sz w:val="22"/>
          <w:szCs w:val="22"/>
          <w:lang w:val="en-GB" w:eastAsia="ar-SA"/>
        </w:rPr>
        <w:tab/>
        <w:t>Building a capable, career-oriented and professional public service</w:t>
      </w:r>
    </w:p>
    <w:p w:rsidR="004E0582" w:rsidRPr="009E640C" w:rsidRDefault="004E0582" w:rsidP="00C94E11">
      <w:pPr>
        <w:spacing w:line="288" w:lineRule="auto"/>
        <w:jc w:val="both"/>
        <w:rPr>
          <w:rFonts w:ascii="Arial" w:eastAsia="MS Gothic" w:hAnsi="Arial" w:cs="Arial"/>
          <w:bCs/>
          <w:sz w:val="22"/>
          <w:szCs w:val="22"/>
          <w:lang w:val="en-GB" w:eastAsia="ar-SA"/>
        </w:rPr>
      </w:pPr>
    </w:p>
    <w:p w:rsidR="004E0582" w:rsidRPr="009E640C" w:rsidRDefault="004E0582" w:rsidP="00C94E11">
      <w:pPr>
        <w:spacing w:line="288" w:lineRule="auto"/>
        <w:jc w:val="both"/>
        <w:rPr>
          <w:rFonts w:ascii="Arial" w:eastAsia="MS Gothic" w:hAnsi="Arial" w:cs="Arial"/>
          <w:bCs/>
          <w:sz w:val="22"/>
          <w:szCs w:val="22"/>
          <w:lang w:val="en-GB" w:eastAsia="ar-SA"/>
        </w:rPr>
      </w:pPr>
      <w:r w:rsidRPr="009E640C">
        <w:rPr>
          <w:rFonts w:ascii="Arial" w:eastAsia="MS Gothic" w:hAnsi="Arial" w:cs="Arial"/>
          <w:bCs/>
          <w:sz w:val="22"/>
          <w:szCs w:val="22"/>
          <w:lang w:val="en-GB" w:eastAsia="ar-SA"/>
        </w:rPr>
        <w:t xml:space="preserve">Chapter 13 of the NDP contains proposals for building a capable and developmental state.  Section 195 of the Constitution also indicates that public administration must be development-oriented. A capable and developmental state must be underpinned </w:t>
      </w:r>
      <w:proofErr w:type="gramStart"/>
      <w:r w:rsidRPr="009E640C">
        <w:rPr>
          <w:rFonts w:ascii="Arial" w:eastAsia="MS Gothic" w:hAnsi="Arial" w:cs="Arial"/>
          <w:bCs/>
          <w:sz w:val="22"/>
          <w:szCs w:val="22"/>
          <w:lang w:val="en-GB" w:eastAsia="ar-SA"/>
        </w:rPr>
        <w:t>by a</w:t>
      </w:r>
      <w:r w:rsidR="00D31278" w:rsidRPr="009E640C">
        <w:rPr>
          <w:rFonts w:ascii="Arial" w:eastAsia="MS Gothic" w:hAnsi="Arial" w:cs="Arial"/>
          <w:bCs/>
          <w:sz w:val="22"/>
          <w:szCs w:val="22"/>
          <w:lang w:val="en-GB" w:eastAsia="ar-SA"/>
        </w:rPr>
        <w:t xml:space="preserve"> values</w:t>
      </w:r>
      <w:proofErr w:type="gramEnd"/>
      <w:r w:rsidR="00D31278" w:rsidRPr="009E640C">
        <w:rPr>
          <w:rFonts w:ascii="Arial" w:eastAsia="MS Gothic" w:hAnsi="Arial" w:cs="Arial"/>
          <w:bCs/>
          <w:sz w:val="22"/>
          <w:szCs w:val="22"/>
          <w:lang w:val="en-GB" w:eastAsia="ar-SA"/>
        </w:rPr>
        <w:t xml:space="preserve"> driven</w:t>
      </w:r>
      <w:r w:rsidRPr="009E640C">
        <w:rPr>
          <w:rFonts w:ascii="Arial" w:eastAsia="MS Gothic" w:hAnsi="Arial" w:cs="Arial"/>
          <w:bCs/>
          <w:sz w:val="22"/>
          <w:szCs w:val="22"/>
          <w:lang w:val="en-GB" w:eastAsia="ar-SA"/>
        </w:rPr>
        <w:t xml:space="preserve"> capable, ca</w:t>
      </w:r>
      <w:r w:rsidR="00E3230B" w:rsidRPr="009E640C">
        <w:rPr>
          <w:rFonts w:ascii="Arial" w:eastAsia="MS Gothic" w:hAnsi="Arial" w:cs="Arial"/>
          <w:bCs/>
          <w:sz w:val="22"/>
          <w:szCs w:val="22"/>
          <w:lang w:val="en-GB" w:eastAsia="ar-SA"/>
        </w:rPr>
        <w:t>reer-oriented and professional Public S</w:t>
      </w:r>
      <w:r w:rsidRPr="009E640C">
        <w:rPr>
          <w:rFonts w:ascii="Arial" w:eastAsia="MS Gothic" w:hAnsi="Arial" w:cs="Arial"/>
          <w:bCs/>
          <w:sz w:val="22"/>
          <w:szCs w:val="22"/>
          <w:lang w:val="en-GB" w:eastAsia="ar-SA"/>
        </w:rPr>
        <w:t>ervice.</w:t>
      </w:r>
    </w:p>
    <w:p w:rsidR="004E0582" w:rsidRPr="009E640C" w:rsidRDefault="004E0582" w:rsidP="00C94E11">
      <w:pPr>
        <w:spacing w:line="288" w:lineRule="auto"/>
        <w:jc w:val="both"/>
        <w:rPr>
          <w:rFonts w:ascii="Arial" w:eastAsia="MS Gothic" w:hAnsi="Arial" w:cs="Arial"/>
          <w:bCs/>
          <w:sz w:val="22"/>
          <w:szCs w:val="22"/>
          <w:lang w:val="en-GB" w:eastAsia="ar-SA"/>
        </w:rPr>
      </w:pPr>
    </w:p>
    <w:p w:rsidR="004E0582" w:rsidRPr="009E640C" w:rsidRDefault="004E0582" w:rsidP="00C94E11">
      <w:pPr>
        <w:spacing w:line="288" w:lineRule="auto"/>
        <w:jc w:val="both"/>
        <w:rPr>
          <w:rFonts w:ascii="Arial" w:eastAsia="MS Gothic" w:hAnsi="Arial" w:cs="Arial"/>
          <w:bCs/>
          <w:sz w:val="22"/>
          <w:szCs w:val="22"/>
          <w:lang w:val="en-GB" w:eastAsia="ar-SA"/>
        </w:rPr>
      </w:pPr>
      <w:r w:rsidRPr="009E640C">
        <w:rPr>
          <w:rFonts w:ascii="Arial" w:eastAsia="MS Gothic" w:hAnsi="Arial" w:cs="Arial"/>
          <w:bCs/>
          <w:sz w:val="22"/>
          <w:szCs w:val="22"/>
          <w:lang w:val="en-GB" w:eastAsia="ar-SA"/>
        </w:rPr>
        <w:t xml:space="preserve">The PSC </w:t>
      </w:r>
      <w:r w:rsidR="004217F0" w:rsidRPr="009E640C">
        <w:rPr>
          <w:rFonts w:ascii="Arial" w:eastAsia="MS Gothic" w:hAnsi="Arial" w:cs="Arial"/>
          <w:bCs/>
          <w:sz w:val="22"/>
          <w:szCs w:val="22"/>
          <w:lang w:val="en-GB" w:eastAsia="ar-SA"/>
        </w:rPr>
        <w:t xml:space="preserve">has </w:t>
      </w:r>
      <w:r w:rsidR="00E3230B" w:rsidRPr="009E640C">
        <w:rPr>
          <w:rFonts w:ascii="Arial" w:eastAsia="MS Gothic" w:hAnsi="Arial" w:cs="Arial"/>
          <w:bCs/>
          <w:sz w:val="22"/>
          <w:szCs w:val="22"/>
          <w:lang w:val="en-GB" w:eastAsia="ar-SA"/>
        </w:rPr>
        <w:t>reflected upon the Public S</w:t>
      </w:r>
      <w:r w:rsidRPr="009E640C">
        <w:rPr>
          <w:rFonts w:ascii="Arial" w:eastAsia="MS Gothic" w:hAnsi="Arial" w:cs="Arial"/>
          <w:bCs/>
          <w:sz w:val="22"/>
          <w:szCs w:val="22"/>
          <w:lang w:val="en-GB" w:eastAsia="ar-SA"/>
        </w:rPr>
        <w:t>ervice tra</w:t>
      </w:r>
      <w:r w:rsidR="0091025C" w:rsidRPr="009E640C">
        <w:rPr>
          <w:rFonts w:ascii="Arial" w:eastAsia="MS Gothic" w:hAnsi="Arial" w:cs="Arial"/>
          <w:bCs/>
          <w:sz w:val="22"/>
          <w:szCs w:val="22"/>
          <w:lang w:val="en-GB" w:eastAsia="ar-SA"/>
        </w:rPr>
        <w:t xml:space="preserve">nsformation journey from 1994. </w:t>
      </w:r>
      <w:r w:rsidR="004217F0" w:rsidRPr="009E640C">
        <w:rPr>
          <w:rFonts w:ascii="Arial" w:eastAsia="MS Gothic" w:hAnsi="Arial" w:cs="Arial"/>
          <w:bCs/>
          <w:sz w:val="22"/>
          <w:szCs w:val="22"/>
          <w:lang w:val="en-GB" w:eastAsia="ar-SA"/>
        </w:rPr>
        <w:t>The achievements of government since the dawn of democrac</w:t>
      </w:r>
      <w:r w:rsidR="0091025C" w:rsidRPr="009E640C">
        <w:rPr>
          <w:rFonts w:ascii="Arial" w:eastAsia="MS Gothic" w:hAnsi="Arial" w:cs="Arial"/>
          <w:bCs/>
          <w:sz w:val="22"/>
          <w:szCs w:val="22"/>
          <w:lang w:val="en-GB" w:eastAsia="ar-SA"/>
        </w:rPr>
        <w:t xml:space="preserve">y should not be underestimated. </w:t>
      </w:r>
      <w:r w:rsidRPr="009E640C">
        <w:rPr>
          <w:rFonts w:ascii="Arial" w:eastAsia="MS Gothic" w:hAnsi="Arial" w:cs="Arial"/>
          <w:bCs/>
          <w:sz w:val="22"/>
          <w:szCs w:val="22"/>
          <w:lang w:val="en-GB" w:eastAsia="ar-SA"/>
        </w:rPr>
        <w:t>Despite these achiev</w:t>
      </w:r>
      <w:r w:rsidR="006E0D05" w:rsidRPr="009E640C">
        <w:rPr>
          <w:rFonts w:ascii="Arial" w:eastAsia="MS Gothic" w:hAnsi="Arial" w:cs="Arial"/>
          <w:bCs/>
          <w:sz w:val="22"/>
          <w:szCs w:val="22"/>
          <w:lang w:val="en-GB" w:eastAsia="ar-SA"/>
        </w:rPr>
        <w:t>ements, the performance of the Public S</w:t>
      </w:r>
      <w:r w:rsidRPr="009E640C">
        <w:rPr>
          <w:rFonts w:ascii="Arial" w:eastAsia="MS Gothic" w:hAnsi="Arial" w:cs="Arial"/>
          <w:bCs/>
          <w:sz w:val="22"/>
          <w:szCs w:val="22"/>
          <w:lang w:val="en-GB" w:eastAsia="ar-SA"/>
        </w:rPr>
        <w:t xml:space="preserve">ervice is still uneven, especially with regard </w:t>
      </w:r>
      <w:r w:rsidR="0091025C" w:rsidRPr="009E640C">
        <w:rPr>
          <w:rFonts w:ascii="Arial" w:eastAsia="MS Gothic" w:hAnsi="Arial" w:cs="Arial"/>
          <w:bCs/>
          <w:sz w:val="22"/>
          <w:szCs w:val="22"/>
          <w:lang w:val="en-GB" w:eastAsia="ar-SA"/>
        </w:rPr>
        <w:t xml:space="preserve">to frontline service delivery. </w:t>
      </w:r>
      <w:r w:rsidRPr="009E640C">
        <w:rPr>
          <w:rFonts w:ascii="Arial" w:eastAsia="MS Gothic" w:hAnsi="Arial" w:cs="Arial"/>
          <w:bCs/>
          <w:sz w:val="22"/>
          <w:szCs w:val="22"/>
          <w:lang w:val="en-GB" w:eastAsia="ar-SA"/>
        </w:rPr>
        <w:t xml:space="preserve">The PSC analysed the causes of this uneven performance and concluded that it can largely be ascribed to weaknesses in the capabilities, career-orientation </w:t>
      </w:r>
      <w:r w:rsidR="00E3230B" w:rsidRPr="009E640C">
        <w:rPr>
          <w:rFonts w:ascii="Arial" w:eastAsia="MS Gothic" w:hAnsi="Arial" w:cs="Arial"/>
          <w:bCs/>
          <w:sz w:val="22"/>
          <w:szCs w:val="22"/>
          <w:lang w:val="en-GB" w:eastAsia="ar-SA"/>
        </w:rPr>
        <w:t xml:space="preserve">and </w:t>
      </w:r>
      <w:proofErr w:type="spellStart"/>
      <w:r w:rsidR="00E3230B" w:rsidRPr="009E640C">
        <w:rPr>
          <w:rFonts w:ascii="Arial" w:eastAsia="MS Gothic" w:hAnsi="Arial" w:cs="Arial"/>
          <w:bCs/>
          <w:sz w:val="22"/>
          <w:szCs w:val="22"/>
          <w:lang w:val="en-GB" w:eastAsia="ar-SA"/>
        </w:rPr>
        <w:t>professionalisation</w:t>
      </w:r>
      <w:proofErr w:type="spellEnd"/>
      <w:r w:rsidR="00E3230B" w:rsidRPr="009E640C">
        <w:rPr>
          <w:rFonts w:ascii="Arial" w:eastAsia="MS Gothic" w:hAnsi="Arial" w:cs="Arial"/>
          <w:bCs/>
          <w:sz w:val="22"/>
          <w:szCs w:val="22"/>
          <w:lang w:val="en-GB" w:eastAsia="ar-SA"/>
        </w:rPr>
        <w:t xml:space="preserve"> of the Public S</w:t>
      </w:r>
      <w:r w:rsidRPr="009E640C">
        <w:rPr>
          <w:rFonts w:ascii="Arial" w:eastAsia="MS Gothic" w:hAnsi="Arial" w:cs="Arial"/>
          <w:bCs/>
          <w:sz w:val="22"/>
          <w:szCs w:val="22"/>
          <w:lang w:val="en-GB" w:eastAsia="ar-SA"/>
        </w:rPr>
        <w:t xml:space="preserve">ervice. </w:t>
      </w:r>
      <w:r w:rsidR="0091025C" w:rsidRPr="009E640C">
        <w:rPr>
          <w:rFonts w:ascii="Arial" w:eastAsia="MS Gothic" w:hAnsi="Arial" w:cs="Arial"/>
          <w:bCs/>
          <w:sz w:val="22"/>
          <w:szCs w:val="22"/>
          <w:lang w:val="en-GB" w:eastAsia="ar-SA"/>
        </w:rPr>
        <w:t>Following this, t</w:t>
      </w:r>
      <w:r w:rsidRPr="009E640C">
        <w:rPr>
          <w:rFonts w:ascii="Arial" w:eastAsia="MS Gothic" w:hAnsi="Arial" w:cs="Arial"/>
          <w:bCs/>
          <w:sz w:val="22"/>
          <w:szCs w:val="22"/>
          <w:lang w:val="en-GB" w:eastAsia="ar-SA"/>
        </w:rPr>
        <w:t>he PSC considered what adjustments to t</w:t>
      </w:r>
      <w:r w:rsidR="00E3230B" w:rsidRPr="009E640C">
        <w:rPr>
          <w:rFonts w:ascii="Arial" w:eastAsia="MS Gothic" w:hAnsi="Arial" w:cs="Arial"/>
          <w:bCs/>
          <w:sz w:val="22"/>
          <w:szCs w:val="22"/>
          <w:lang w:val="en-GB" w:eastAsia="ar-SA"/>
        </w:rPr>
        <w:t>he nature and character of the Public S</w:t>
      </w:r>
      <w:r w:rsidRPr="009E640C">
        <w:rPr>
          <w:rFonts w:ascii="Arial" w:eastAsia="MS Gothic" w:hAnsi="Arial" w:cs="Arial"/>
          <w:bCs/>
          <w:sz w:val="22"/>
          <w:szCs w:val="22"/>
          <w:lang w:val="en-GB" w:eastAsia="ar-SA"/>
        </w:rPr>
        <w:t>ervice should now be made to improve the performance and servi</w:t>
      </w:r>
      <w:r w:rsidR="00E3230B" w:rsidRPr="009E640C">
        <w:rPr>
          <w:rFonts w:ascii="Arial" w:eastAsia="MS Gothic" w:hAnsi="Arial" w:cs="Arial"/>
          <w:bCs/>
          <w:sz w:val="22"/>
          <w:szCs w:val="22"/>
          <w:lang w:val="en-GB" w:eastAsia="ar-SA"/>
        </w:rPr>
        <w:t>ce ethos of the Public S</w:t>
      </w:r>
      <w:r w:rsidR="0091025C" w:rsidRPr="009E640C">
        <w:rPr>
          <w:rFonts w:ascii="Arial" w:eastAsia="MS Gothic" w:hAnsi="Arial" w:cs="Arial"/>
          <w:bCs/>
          <w:sz w:val="22"/>
          <w:szCs w:val="22"/>
          <w:lang w:val="en-GB" w:eastAsia="ar-SA"/>
        </w:rPr>
        <w:t xml:space="preserve">ervice. </w:t>
      </w:r>
      <w:r w:rsidRPr="009E640C">
        <w:rPr>
          <w:rFonts w:ascii="Arial" w:eastAsia="MS Gothic" w:hAnsi="Arial" w:cs="Arial"/>
          <w:bCs/>
          <w:sz w:val="22"/>
          <w:szCs w:val="22"/>
          <w:lang w:val="en-GB" w:eastAsia="ar-SA"/>
        </w:rPr>
        <w:t>The PSC’s analysis is contained in a Discussion Document that was discussed with policy-ma</w:t>
      </w:r>
      <w:r w:rsidR="0091025C" w:rsidRPr="009E640C">
        <w:rPr>
          <w:rFonts w:ascii="Arial" w:eastAsia="MS Gothic" w:hAnsi="Arial" w:cs="Arial"/>
          <w:bCs/>
          <w:sz w:val="22"/>
          <w:szCs w:val="22"/>
          <w:lang w:val="en-GB" w:eastAsia="ar-SA"/>
        </w:rPr>
        <w:t>kers and other stakeholders at its Developmental State C</w:t>
      </w:r>
      <w:r w:rsidRPr="009E640C">
        <w:rPr>
          <w:rFonts w:ascii="Arial" w:eastAsia="MS Gothic" w:hAnsi="Arial" w:cs="Arial"/>
          <w:bCs/>
          <w:sz w:val="22"/>
          <w:szCs w:val="22"/>
          <w:lang w:val="en-GB" w:eastAsia="ar-SA"/>
        </w:rPr>
        <w:t>onference</w:t>
      </w:r>
      <w:r w:rsidR="0091025C" w:rsidRPr="009E640C">
        <w:rPr>
          <w:rFonts w:ascii="Arial" w:eastAsia="MS Gothic" w:hAnsi="Arial" w:cs="Arial"/>
          <w:bCs/>
          <w:sz w:val="22"/>
          <w:szCs w:val="22"/>
          <w:lang w:val="en-GB" w:eastAsia="ar-SA"/>
        </w:rPr>
        <w:t>.</w:t>
      </w:r>
      <w:r w:rsidRPr="009E640C">
        <w:rPr>
          <w:rFonts w:ascii="Arial" w:eastAsia="MS Gothic" w:hAnsi="Arial" w:cs="Arial"/>
          <w:bCs/>
          <w:sz w:val="22"/>
          <w:szCs w:val="22"/>
          <w:lang w:val="en-GB" w:eastAsia="ar-SA"/>
        </w:rPr>
        <w:t xml:space="preserve"> </w:t>
      </w:r>
    </w:p>
    <w:p w:rsidR="004E0582" w:rsidRPr="009E640C" w:rsidRDefault="004E0582" w:rsidP="00C94E11">
      <w:pPr>
        <w:spacing w:line="288" w:lineRule="auto"/>
        <w:jc w:val="both"/>
        <w:rPr>
          <w:rFonts w:ascii="Arial" w:eastAsia="MS Gothic" w:hAnsi="Arial" w:cs="Arial"/>
          <w:bCs/>
          <w:sz w:val="22"/>
          <w:szCs w:val="22"/>
          <w:lang w:val="en-GB" w:eastAsia="ar-SA"/>
        </w:rPr>
      </w:pPr>
    </w:p>
    <w:p w:rsidR="004E0582" w:rsidRPr="009E640C" w:rsidRDefault="004E0582" w:rsidP="00C94E11">
      <w:pPr>
        <w:spacing w:line="288" w:lineRule="auto"/>
        <w:jc w:val="both"/>
        <w:rPr>
          <w:rFonts w:ascii="Arial" w:eastAsia="MS Gothic" w:hAnsi="Arial" w:cs="Arial"/>
          <w:bCs/>
          <w:sz w:val="22"/>
          <w:szCs w:val="22"/>
          <w:lang w:val="en-GB" w:eastAsia="ar-SA"/>
        </w:rPr>
      </w:pPr>
      <w:r w:rsidRPr="009E640C">
        <w:rPr>
          <w:rFonts w:ascii="Arial" w:eastAsia="MS Gothic" w:hAnsi="Arial" w:cs="Arial"/>
          <w:bCs/>
          <w:sz w:val="22"/>
          <w:szCs w:val="22"/>
          <w:lang w:val="en-GB" w:eastAsia="ar-SA"/>
        </w:rPr>
        <w:t>In the Discussion Document, the PSC makes proposals about measures to ensure that the best are recr</w:t>
      </w:r>
      <w:r w:rsidR="00E3230B" w:rsidRPr="009E640C">
        <w:rPr>
          <w:rFonts w:ascii="Arial" w:eastAsia="MS Gothic" w:hAnsi="Arial" w:cs="Arial"/>
          <w:bCs/>
          <w:sz w:val="22"/>
          <w:szCs w:val="22"/>
          <w:lang w:val="en-GB" w:eastAsia="ar-SA"/>
        </w:rPr>
        <w:t>uited into the Public S</w:t>
      </w:r>
      <w:r w:rsidR="0091025C" w:rsidRPr="009E640C">
        <w:rPr>
          <w:rFonts w:ascii="Arial" w:eastAsia="MS Gothic" w:hAnsi="Arial" w:cs="Arial"/>
          <w:bCs/>
          <w:sz w:val="22"/>
          <w:szCs w:val="22"/>
          <w:lang w:val="en-GB" w:eastAsia="ar-SA"/>
        </w:rPr>
        <w:t xml:space="preserve">ervice. </w:t>
      </w:r>
      <w:r w:rsidRPr="009E640C">
        <w:rPr>
          <w:rFonts w:ascii="Arial" w:eastAsia="MS Gothic" w:hAnsi="Arial" w:cs="Arial"/>
          <w:bCs/>
          <w:sz w:val="22"/>
          <w:szCs w:val="22"/>
          <w:lang w:val="en-GB" w:eastAsia="ar-SA"/>
        </w:rPr>
        <w:t>Proposals are also made to ensure that employees are developed to their full potentia</w:t>
      </w:r>
      <w:r w:rsidR="00E3230B" w:rsidRPr="009E640C">
        <w:rPr>
          <w:rFonts w:ascii="Arial" w:eastAsia="MS Gothic" w:hAnsi="Arial" w:cs="Arial"/>
          <w:bCs/>
          <w:sz w:val="22"/>
          <w:szCs w:val="22"/>
          <w:lang w:val="en-GB" w:eastAsia="ar-SA"/>
        </w:rPr>
        <w:t>l and that an ethos of devoted Public S</w:t>
      </w:r>
      <w:r w:rsidRPr="009E640C">
        <w:rPr>
          <w:rFonts w:ascii="Arial" w:eastAsia="MS Gothic" w:hAnsi="Arial" w:cs="Arial"/>
          <w:bCs/>
          <w:sz w:val="22"/>
          <w:szCs w:val="22"/>
          <w:lang w:val="en-GB" w:eastAsia="ar-SA"/>
        </w:rPr>
        <w:t>ervice is inculcated.</w:t>
      </w:r>
      <w:r w:rsidR="00E3230B" w:rsidRPr="009E640C">
        <w:rPr>
          <w:rFonts w:ascii="Arial" w:eastAsia="MS Gothic" w:hAnsi="Arial" w:cs="Arial"/>
          <w:bCs/>
          <w:sz w:val="22"/>
          <w:szCs w:val="22"/>
          <w:lang w:val="en-GB" w:eastAsia="ar-SA"/>
        </w:rPr>
        <w:t xml:space="preserve"> </w:t>
      </w:r>
      <w:r w:rsidRPr="009E640C">
        <w:rPr>
          <w:rFonts w:ascii="Arial" w:eastAsia="MS Gothic" w:hAnsi="Arial" w:cs="Arial"/>
          <w:bCs/>
          <w:sz w:val="22"/>
          <w:szCs w:val="22"/>
          <w:lang w:val="en-GB" w:eastAsia="ar-SA"/>
        </w:rPr>
        <w:t>The PSC also makes pr</w:t>
      </w:r>
      <w:r w:rsidR="00E3230B" w:rsidRPr="009E640C">
        <w:rPr>
          <w:rFonts w:ascii="Arial" w:eastAsia="MS Gothic" w:hAnsi="Arial" w:cs="Arial"/>
          <w:bCs/>
          <w:sz w:val="22"/>
          <w:szCs w:val="22"/>
          <w:lang w:val="en-GB" w:eastAsia="ar-SA"/>
        </w:rPr>
        <w:t>oposals on the career paths of Public S</w:t>
      </w:r>
      <w:r w:rsidRPr="009E640C">
        <w:rPr>
          <w:rFonts w:ascii="Arial" w:eastAsia="MS Gothic" w:hAnsi="Arial" w:cs="Arial"/>
          <w:bCs/>
          <w:sz w:val="22"/>
          <w:szCs w:val="22"/>
          <w:lang w:val="en-GB" w:eastAsia="ar-SA"/>
        </w:rPr>
        <w:t>ervice employees.  With more predictable and attractive career paths</w:t>
      </w:r>
      <w:r w:rsidR="00E3230B" w:rsidRPr="009E640C">
        <w:rPr>
          <w:rFonts w:ascii="Arial" w:eastAsia="MS Gothic" w:hAnsi="Arial" w:cs="Arial"/>
          <w:bCs/>
          <w:sz w:val="22"/>
          <w:szCs w:val="22"/>
          <w:lang w:val="en-GB" w:eastAsia="ar-SA"/>
        </w:rPr>
        <w:t>, the Public S</w:t>
      </w:r>
      <w:r w:rsidRPr="009E640C">
        <w:rPr>
          <w:rFonts w:ascii="Arial" w:eastAsia="MS Gothic" w:hAnsi="Arial" w:cs="Arial"/>
          <w:bCs/>
          <w:sz w:val="22"/>
          <w:szCs w:val="22"/>
          <w:lang w:val="en-GB" w:eastAsia="ar-SA"/>
        </w:rPr>
        <w:t>ervice will be able to develop a pool of critical skills over the long term.</w:t>
      </w:r>
    </w:p>
    <w:p w:rsidR="004E0582" w:rsidRPr="009E640C" w:rsidRDefault="004E0582" w:rsidP="00C94E11">
      <w:pPr>
        <w:spacing w:line="288" w:lineRule="auto"/>
        <w:jc w:val="both"/>
        <w:rPr>
          <w:rFonts w:ascii="Arial" w:eastAsia="MS Gothic" w:hAnsi="Arial" w:cs="Arial"/>
          <w:bCs/>
          <w:sz w:val="22"/>
          <w:szCs w:val="22"/>
          <w:lang w:val="en-GB" w:eastAsia="ar-SA"/>
        </w:rPr>
      </w:pPr>
    </w:p>
    <w:p w:rsidR="004E0582" w:rsidRPr="009E640C" w:rsidRDefault="004E0582" w:rsidP="00C94E11">
      <w:pPr>
        <w:spacing w:line="288" w:lineRule="auto"/>
        <w:jc w:val="both"/>
        <w:rPr>
          <w:rFonts w:ascii="Arial" w:eastAsia="MS Gothic" w:hAnsi="Arial" w:cs="Arial"/>
          <w:bCs/>
          <w:sz w:val="22"/>
          <w:szCs w:val="22"/>
          <w:lang w:val="en-GB" w:eastAsia="ar-SA"/>
        </w:rPr>
      </w:pPr>
      <w:r w:rsidRPr="009E640C">
        <w:rPr>
          <w:rFonts w:ascii="Arial" w:eastAsia="MS Gothic" w:hAnsi="Arial" w:cs="Arial"/>
          <w:bCs/>
          <w:sz w:val="22"/>
          <w:szCs w:val="22"/>
          <w:lang w:val="en-GB" w:eastAsia="ar-SA"/>
        </w:rPr>
        <w:t>The perfor</w:t>
      </w:r>
      <w:r w:rsidR="00E3230B" w:rsidRPr="009E640C">
        <w:rPr>
          <w:rFonts w:ascii="Arial" w:eastAsia="MS Gothic" w:hAnsi="Arial" w:cs="Arial"/>
          <w:bCs/>
          <w:sz w:val="22"/>
          <w:szCs w:val="22"/>
          <w:lang w:val="en-GB" w:eastAsia="ar-SA"/>
        </w:rPr>
        <w:t>mance management system of the Public S</w:t>
      </w:r>
      <w:r w:rsidRPr="009E640C">
        <w:rPr>
          <w:rFonts w:ascii="Arial" w:eastAsia="MS Gothic" w:hAnsi="Arial" w:cs="Arial"/>
          <w:bCs/>
          <w:sz w:val="22"/>
          <w:szCs w:val="22"/>
          <w:lang w:val="en-GB" w:eastAsia="ar-SA"/>
        </w:rPr>
        <w:t>ervice has become cumbersome without necessarily achieving its own aims of assessing performance objectively and fairly and improving performance and service delivery.  The PSC makes specific proposals for the review of the system.</w:t>
      </w:r>
    </w:p>
    <w:p w:rsidR="004E0582" w:rsidRPr="009E640C" w:rsidRDefault="004E0582" w:rsidP="00C94E11">
      <w:pPr>
        <w:spacing w:line="288" w:lineRule="auto"/>
        <w:jc w:val="both"/>
        <w:rPr>
          <w:rFonts w:ascii="Arial" w:eastAsia="MS Gothic" w:hAnsi="Arial" w:cs="Arial"/>
          <w:bCs/>
          <w:sz w:val="22"/>
          <w:szCs w:val="22"/>
          <w:lang w:val="en-GB" w:eastAsia="ar-SA"/>
        </w:rPr>
      </w:pPr>
    </w:p>
    <w:p w:rsidR="004E0582" w:rsidRPr="009E640C" w:rsidRDefault="004E0582" w:rsidP="00C94E11">
      <w:pPr>
        <w:spacing w:line="288" w:lineRule="auto"/>
        <w:jc w:val="both"/>
        <w:rPr>
          <w:rFonts w:ascii="Arial" w:eastAsia="MS Gothic" w:hAnsi="Arial" w:cs="Arial"/>
          <w:bCs/>
          <w:sz w:val="22"/>
          <w:szCs w:val="22"/>
          <w:lang w:val="en-GB" w:eastAsia="ar-SA"/>
        </w:rPr>
      </w:pPr>
      <w:r w:rsidRPr="009E640C">
        <w:rPr>
          <w:rFonts w:ascii="Arial" w:eastAsia="MS Gothic" w:hAnsi="Arial" w:cs="Arial"/>
          <w:bCs/>
          <w:sz w:val="22"/>
          <w:szCs w:val="22"/>
          <w:lang w:val="en-GB" w:eastAsia="ar-SA"/>
        </w:rPr>
        <w:t>The proposals</w:t>
      </w:r>
      <w:r w:rsidR="00FA5B8E" w:rsidRPr="009E640C">
        <w:rPr>
          <w:rFonts w:ascii="Arial" w:eastAsia="MS Gothic" w:hAnsi="Arial" w:cs="Arial"/>
          <w:bCs/>
          <w:sz w:val="22"/>
          <w:szCs w:val="22"/>
          <w:lang w:val="en-GB" w:eastAsia="ar-SA"/>
        </w:rPr>
        <w:t xml:space="preserve"> contained</w:t>
      </w:r>
      <w:r w:rsidRPr="009E640C">
        <w:rPr>
          <w:rFonts w:ascii="Arial" w:eastAsia="MS Gothic" w:hAnsi="Arial" w:cs="Arial"/>
          <w:bCs/>
          <w:sz w:val="22"/>
          <w:szCs w:val="22"/>
          <w:lang w:val="en-GB" w:eastAsia="ar-SA"/>
        </w:rPr>
        <w:t xml:space="preserve"> in the Discussion Document will form a key focus of the work of the PSC over the short to medium term</w:t>
      </w:r>
      <w:r w:rsidR="00FA5B8E" w:rsidRPr="009E640C">
        <w:rPr>
          <w:rFonts w:ascii="Arial" w:eastAsia="MS Gothic" w:hAnsi="Arial" w:cs="Arial"/>
          <w:bCs/>
          <w:sz w:val="22"/>
          <w:szCs w:val="22"/>
          <w:lang w:val="en-GB" w:eastAsia="ar-SA"/>
        </w:rPr>
        <w:t xml:space="preserve"> period</w:t>
      </w:r>
      <w:r w:rsidRPr="009E640C">
        <w:rPr>
          <w:rFonts w:ascii="Arial" w:eastAsia="MS Gothic" w:hAnsi="Arial" w:cs="Arial"/>
          <w:bCs/>
          <w:sz w:val="22"/>
          <w:szCs w:val="22"/>
          <w:lang w:val="en-GB" w:eastAsia="ar-SA"/>
        </w:rPr>
        <w:t>.</w:t>
      </w:r>
    </w:p>
    <w:p w:rsidR="007E12AA" w:rsidRPr="009E640C" w:rsidRDefault="007E12AA" w:rsidP="00C94E11">
      <w:pPr>
        <w:widowControl w:val="0"/>
        <w:spacing w:line="288" w:lineRule="auto"/>
        <w:contextualSpacing/>
        <w:jc w:val="both"/>
        <w:rPr>
          <w:rFonts w:ascii="Arial" w:hAnsi="Arial" w:cs="Arial"/>
          <w:sz w:val="22"/>
          <w:szCs w:val="22"/>
        </w:rPr>
      </w:pPr>
    </w:p>
    <w:p w:rsidR="008122A1" w:rsidRPr="009E640C" w:rsidRDefault="008122A1" w:rsidP="00092D8D">
      <w:pPr>
        <w:pStyle w:val="ListParagraph"/>
        <w:widowControl w:val="0"/>
        <w:numPr>
          <w:ilvl w:val="0"/>
          <w:numId w:val="43"/>
        </w:numPr>
        <w:spacing w:line="288" w:lineRule="auto"/>
        <w:ind w:hanging="720"/>
        <w:contextualSpacing/>
        <w:jc w:val="both"/>
        <w:rPr>
          <w:rFonts w:ascii="Arial" w:hAnsi="Arial" w:cs="Arial"/>
          <w:i/>
          <w:sz w:val="22"/>
          <w:szCs w:val="22"/>
        </w:rPr>
      </w:pPr>
      <w:r w:rsidRPr="009E640C">
        <w:rPr>
          <w:rFonts w:ascii="Arial" w:hAnsi="Arial" w:cs="Arial"/>
          <w:i/>
          <w:sz w:val="22"/>
          <w:szCs w:val="22"/>
        </w:rPr>
        <w:t>Institutional Practice Review</w:t>
      </w:r>
    </w:p>
    <w:p w:rsidR="008122A1" w:rsidRPr="009E640C" w:rsidRDefault="008122A1" w:rsidP="00C94E11">
      <w:pPr>
        <w:widowControl w:val="0"/>
        <w:spacing w:line="288" w:lineRule="auto"/>
        <w:contextualSpacing/>
        <w:jc w:val="both"/>
        <w:rPr>
          <w:rFonts w:ascii="Arial" w:hAnsi="Arial" w:cs="Arial"/>
          <w:sz w:val="22"/>
          <w:szCs w:val="22"/>
        </w:rPr>
      </w:pPr>
    </w:p>
    <w:p w:rsidR="005B1CEE" w:rsidRPr="009E640C" w:rsidRDefault="00F1010C" w:rsidP="00C94E11">
      <w:pPr>
        <w:pStyle w:val="Quick1"/>
        <w:spacing w:line="288" w:lineRule="auto"/>
        <w:ind w:left="0" w:right="45"/>
        <w:jc w:val="both"/>
        <w:rPr>
          <w:rFonts w:ascii="Arial" w:hAnsi="Arial" w:cs="Arial"/>
          <w:sz w:val="22"/>
          <w:szCs w:val="22"/>
        </w:rPr>
      </w:pPr>
      <w:r w:rsidRPr="009E640C">
        <w:rPr>
          <w:rFonts w:ascii="Arial" w:hAnsi="Arial" w:cs="Arial"/>
          <w:sz w:val="22"/>
          <w:szCs w:val="22"/>
        </w:rPr>
        <w:t xml:space="preserve">The PSC </w:t>
      </w:r>
      <w:r w:rsidR="00C24E9F" w:rsidRPr="009E640C">
        <w:rPr>
          <w:rFonts w:ascii="Arial" w:hAnsi="Arial" w:cs="Arial"/>
          <w:sz w:val="22"/>
          <w:szCs w:val="22"/>
        </w:rPr>
        <w:t>is conducting</w:t>
      </w:r>
      <w:r w:rsidRPr="009E640C">
        <w:rPr>
          <w:rFonts w:ascii="Arial" w:hAnsi="Arial" w:cs="Arial"/>
          <w:sz w:val="22"/>
          <w:szCs w:val="22"/>
        </w:rPr>
        <w:t xml:space="preserve"> an Institutional Practice Review in respect of the efficacy, desirability and legal compatibility of</w:t>
      </w:r>
      <w:r w:rsidR="006E0D05" w:rsidRPr="009E640C">
        <w:rPr>
          <w:rFonts w:ascii="Arial" w:hAnsi="Arial" w:cs="Arial"/>
          <w:sz w:val="22"/>
          <w:szCs w:val="22"/>
        </w:rPr>
        <w:t xml:space="preserve"> an independent c</w:t>
      </w:r>
      <w:r w:rsidR="00B924EB" w:rsidRPr="009E640C">
        <w:rPr>
          <w:rFonts w:ascii="Arial" w:hAnsi="Arial" w:cs="Arial"/>
          <w:sz w:val="22"/>
          <w:szCs w:val="22"/>
        </w:rPr>
        <w:t>onstitutional i</w:t>
      </w:r>
      <w:r w:rsidRPr="009E640C">
        <w:rPr>
          <w:rFonts w:ascii="Arial" w:hAnsi="Arial" w:cs="Arial"/>
          <w:sz w:val="22"/>
          <w:szCs w:val="22"/>
        </w:rPr>
        <w:t>n</w:t>
      </w:r>
      <w:r w:rsidR="00E249A0" w:rsidRPr="009E640C">
        <w:rPr>
          <w:rFonts w:ascii="Arial" w:hAnsi="Arial" w:cs="Arial"/>
          <w:sz w:val="22"/>
          <w:szCs w:val="22"/>
        </w:rPr>
        <w:t>stitution being supported by a Public S</w:t>
      </w:r>
      <w:r w:rsidRPr="009E640C">
        <w:rPr>
          <w:rFonts w:ascii="Arial" w:hAnsi="Arial" w:cs="Arial"/>
          <w:sz w:val="22"/>
          <w:szCs w:val="22"/>
        </w:rPr>
        <w:t xml:space="preserve">ervice department. </w:t>
      </w:r>
      <w:r w:rsidR="005B1CEE" w:rsidRPr="009E640C">
        <w:rPr>
          <w:rFonts w:ascii="Arial" w:hAnsi="Arial" w:cs="Arial"/>
          <w:sz w:val="22"/>
          <w:szCs w:val="22"/>
        </w:rPr>
        <w:t xml:space="preserve">The need for the Review emanated from discussions by the PSC which revealed that important stakeholders are of the view that the independence of the PSC is not best served by </w:t>
      </w:r>
      <w:r w:rsidR="00C626A7" w:rsidRPr="009E640C">
        <w:rPr>
          <w:rFonts w:ascii="Arial" w:hAnsi="Arial" w:cs="Arial"/>
          <w:sz w:val="22"/>
          <w:szCs w:val="22"/>
        </w:rPr>
        <w:t>the OPSC</w:t>
      </w:r>
      <w:r w:rsidR="005B1CEE" w:rsidRPr="009E640C">
        <w:rPr>
          <w:rFonts w:ascii="Arial" w:hAnsi="Arial" w:cs="Arial"/>
          <w:sz w:val="22"/>
          <w:szCs w:val="22"/>
        </w:rPr>
        <w:t xml:space="preserve"> being a Public Service department. As already indicated in paragraph 4.5 (a) above, </w:t>
      </w:r>
      <w:r w:rsidR="004209AF" w:rsidRPr="009E640C">
        <w:rPr>
          <w:rFonts w:ascii="Arial" w:hAnsi="Arial" w:cs="Arial"/>
          <w:sz w:val="22"/>
          <w:szCs w:val="22"/>
        </w:rPr>
        <w:t>where the PSC sets out its approach towards ensuring</w:t>
      </w:r>
      <w:r w:rsidR="005B1CEE" w:rsidRPr="009E640C">
        <w:rPr>
          <w:rFonts w:ascii="Arial" w:hAnsi="Arial" w:cs="Arial"/>
          <w:sz w:val="22"/>
          <w:szCs w:val="22"/>
        </w:rPr>
        <w:t xml:space="preserve"> alignment with the NDP, </w:t>
      </w:r>
      <w:r w:rsidR="004209AF" w:rsidRPr="009E640C">
        <w:rPr>
          <w:rFonts w:ascii="Arial" w:hAnsi="Arial" w:cs="Arial"/>
          <w:sz w:val="22"/>
          <w:szCs w:val="22"/>
        </w:rPr>
        <w:t xml:space="preserve">it is indicated that </w:t>
      </w:r>
      <w:r w:rsidR="005B1CEE" w:rsidRPr="009E640C">
        <w:rPr>
          <w:rFonts w:ascii="Arial" w:hAnsi="Arial" w:cs="Arial"/>
          <w:sz w:val="22"/>
          <w:szCs w:val="22"/>
        </w:rPr>
        <w:t xml:space="preserve">the NDP </w:t>
      </w:r>
      <w:r w:rsidR="004209AF" w:rsidRPr="009E640C">
        <w:rPr>
          <w:rFonts w:ascii="Arial" w:hAnsi="Arial" w:cs="Arial"/>
          <w:sz w:val="22"/>
          <w:szCs w:val="22"/>
        </w:rPr>
        <w:t>specifies</w:t>
      </w:r>
      <w:r w:rsidR="005B1CEE" w:rsidRPr="009E640C">
        <w:rPr>
          <w:rFonts w:ascii="Arial" w:hAnsi="Arial" w:cs="Arial"/>
          <w:sz w:val="22"/>
          <w:szCs w:val="22"/>
        </w:rPr>
        <w:t xml:space="preserve"> that there is potential for the </w:t>
      </w:r>
      <w:r w:rsidR="00C626A7" w:rsidRPr="009E640C">
        <w:rPr>
          <w:rFonts w:ascii="Arial" w:hAnsi="Arial" w:cs="Arial"/>
          <w:sz w:val="22"/>
          <w:szCs w:val="22"/>
        </w:rPr>
        <w:t>OPSC</w:t>
      </w:r>
      <w:r w:rsidR="005B1CEE" w:rsidRPr="009E640C">
        <w:rPr>
          <w:rFonts w:ascii="Arial" w:hAnsi="Arial" w:cs="Arial"/>
          <w:sz w:val="22"/>
          <w:szCs w:val="22"/>
        </w:rPr>
        <w:t>’s status as a Public Service department to compromise the PSC’s independence</w:t>
      </w:r>
      <w:r w:rsidR="00813613" w:rsidRPr="009E640C">
        <w:rPr>
          <w:rStyle w:val="FootnoteReference"/>
          <w:rFonts w:ascii="Arial" w:hAnsi="Arial" w:cs="Arial"/>
          <w:sz w:val="22"/>
          <w:szCs w:val="22"/>
        </w:rPr>
        <w:footnoteReference w:id="9"/>
      </w:r>
      <w:r w:rsidR="005B1CEE" w:rsidRPr="009E640C">
        <w:rPr>
          <w:rFonts w:ascii="Arial" w:hAnsi="Arial" w:cs="Arial"/>
          <w:sz w:val="22"/>
          <w:szCs w:val="22"/>
        </w:rPr>
        <w:t xml:space="preserve">. </w:t>
      </w:r>
    </w:p>
    <w:p w:rsidR="005B1CEE" w:rsidRPr="009E640C" w:rsidRDefault="005B1CEE" w:rsidP="00C94E11">
      <w:pPr>
        <w:pStyle w:val="Quick1"/>
        <w:spacing w:line="288" w:lineRule="auto"/>
        <w:ind w:left="0" w:right="45"/>
        <w:jc w:val="both"/>
        <w:rPr>
          <w:rFonts w:ascii="Arial" w:hAnsi="Arial" w:cs="Arial"/>
          <w:sz w:val="22"/>
          <w:szCs w:val="22"/>
        </w:rPr>
      </w:pPr>
    </w:p>
    <w:p w:rsidR="00F80CFA" w:rsidRPr="009E640C" w:rsidRDefault="00D35C50" w:rsidP="00C94E11">
      <w:pPr>
        <w:pStyle w:val="Quick1"/>
        <w:spacing w:line="288" w:lineRule="auto"/>
        <w:ind w:left="0" w:right="45"/>
        <w:jc w:val="both"/>
        <w:rPr>
          <w:rFonts w:ascii="Arial" w:hAnsi="Arial" w:cs="Arial"/>
          <w:sz w:val="22"/>
          <w:szCs w:val="22"/>
          <w:lang w:val="pt-BR"/>
        </w:rPr>
      </w:pPr>
      <w:r w:rsidRPr="009E640C">
        <w:rPr>
          <w:rFonts w:ascii="Arial" w:hAnsi="Arial" w:cs="Arial"/>
          <w:sz w:val="22"/>
          <w:szCs w:val="22"/>
        </w:rPr>
        <w:t xml:space="preserve">The PSC </w:t>
      </w:r>
      <w:r w:rsidR="004209AF" w:rsidRPr="009E640C">
        <w:rPr>
          <w:rFonts w:ascii="Arial" w:hAnsi="Arial" w:cs="Arial"/>
          <w:sz w:val="22"/>
          <w:szCs w:val="22"/>
        </w:rPr>
        <w:t>is</w:t>
      </w:r>
      <w:r w:rsidRPr="009E640C">
        <w:rPr>
          <w:rFonts w:ascii="Arial" w:hAnsi="Arial" w:cs="Arial"/>
          <w:sz w:val="22"/>
          <w:szCs w:val="22"/>
        </w:rPr>
        <w:t xml:space="preserve"> </w:t>
      </w:r>
      <w:r w:rsidR="004209AF" w:rsidRPr="009E640C">
        <w:rPr>
          <w:rFonts w:ascii="Arial" w:hAnsi="Arial" w:cs="Arial"/>
          <w:sz w:val="22"/>
          <w:szCs w:val="22"/>
        </w:rPr>
        <w:t>therefore exploring</w:t>
      </w:r>
      <w:r w:rsidRPr="009E640C">
        <w:rPr>
          <w:rFonts w:ascii="Arial" w:hAnsi="Arial" w:cs="Arial"/>
          <w:sz w:val="22"/>
          <w:szCs w:val="22"/>
        </w:rPr>
        <w:t xml:space="preserve"> model</w:t>
      </w:r>
      <w:r w:rsidR="004209AF" w:rsidRPr="009E640C">
        <w:rPr>
          <w:rFonts w:ascii="Arial" w:hAnsi="Arial" w:cs="Arial"/>
          <w:sz w:val="22"/>
          <w:szCs w:val="22"/>
        </w:rPr>
        <w:t xml:space="preserve">s that will provide clear direction and a legal foundation for </w:t>
      </w:r>
      <w:r w:rsidR="00F80CFA" w:rsidRPr="009E640C">
        <w:rPr>
          <w:rFonts w:ascii="Arial" w:hAnsi="Arial" w:cs="Arial"/>
          <w:sz w:val="22"/>
          <w:szCs w:val="22"/>
          <w:lang w:val="pt-BR"/>
        </w:rPr>
        <w:t xml:space="preserve">the demarcation of </w:t>
      </w:r>
      <w:r w:rsidR="00E46A5B" w:rsidRPr="009E640C">
        <w:rPr>
          <w:rFonts w:ascii="Arial" w:hAnsi="Arial" w:cs="Arial"/>
          <w:sz w:val="22"/>
          <w:szCs w:val="22"/>
          <w:lang w:val="pt-BR"/>
        </w:rPr>
        <w:t>roles and responsibilites</w:t>
      </w:r>
      <w:r w:rsidR="00F80CFA" w:rsidRPr="009E640C">
        <w:rPr>
          <w:rFonts w:ascii="Arial" w:hAnsi="Arial" w:cs="Arial"/>
          <w:sz w:val="22"/>
          <w:szCs w:val="22"/>
          <w:lang w:val="pt-BR"/>
        </w:rPr>
        <w:t xml:space="preserve"> in respect of the PSC and the </w:t>
      </w:r>
      <w:r w:rsidR="00C626A7" w:rsidRPr="009E640C">
        <w:rPr>
          <w:rFonts w:ascii="Arial" w:hAnsi="Arial" w:cs="Arial"/>
          <w:sz w:val="22"/>
          <w:szCs w:val="22"/>
          <w:lang w:val="pt-BR"/>
        </w:rPr>
        <w:t>OPSC</w:t>
      </w:r>
      <w:r w:rsidR="00F80CFA" w:rsidRPr="009E640C">
        <w:rPr>
          <w:rFonts w:ascii="Arial" w:hAnsi="Arial" w:cs="Arial"/>
          <w:sz w:val="22"/>
          <w:szCs w:val="22"/>
          <w:lang w:val="pt-BR"/>
        </w:rPr>
        <w:t xml:space="preserve">, and the definition of accountability lines. </w:t>
      </w:r>
    </w:p>
    <w:p w:rsidR="00F27579" w:rsidRPr="009E640C" w:rsidRDefault="00F27579" w:rsidP="00C94E11">
      <w:pPr>
        <w:widowControl w:val="0"/>
        <w:spacing w:line="288" w:lineRule="auto"/>
        <w:contextualSpacing/>
        <w:jc w:val="both"/>
        <w:rPr>
          <w:rFonts w:ascii="Arial" w:hAnsi="Arial" w:cs="Arial"/>
          <w:i/>
          <w:sz w:val="22"/>
          <w:szCs w:val="22"/>
        </w:rPr>
      </w:pPr>
    </w:p>
    <w:p w:rsidR="00A3288B" w:rsidRPr="009E640C" w:rsidRDefault="00A3288B" w:rsidP="00092D8D">
      <w:pPr>
        <w:pStyle w:val="ListParagraph"/>
        <w:widowControl w:val="0"/>
        <w:numPr>
          <w:ilvl w:val="0"/>
          <w:numId w:val="43"/>
        </w:numPr>
        <w:spacing w:line="288" w:lineRule="auto"/>
        <w:ind w:hanging="720"/>
        <w:contextualSpacing/>
        <w:jc w:val="both"/>
        <w:rPr>
          <w:rFonts w:ascii="Arial" w:hAnsi="Arial" w:cs="Arial"/>
          <w:i/>
          <w:sz w:val="22"/>
          <w:szCs w:val="22"/>
        </w:rPr>
      </w:pPr>
      <w:r w:rsidRPr="009E640C">
        <w:rPr>
          <w:rFonts w:ascii="Arial" w:hAnsi="Arial" w:cs="Arial"/>
          <w:i/>
          <w:sz w:val="22"/>
          <w:szCs w:val="22"/>
        </w:rPr>
        <w:t>Review of the PSC Act, 1997</w:t>
      </w:r>
    </w:p>
    <w:p w:rsidR="008122A1" w:rsidRPr="009E640C" w:rsidRDefault="008122A1" w:rsidP="00C94E11">
      <w:pPr>
        <w:widowControl w:val="0"/>
        <w:spacing w:line="288" w:lineRule="auto"/>
        <w:contextualSpacing/>
        <w:jc w:val="both"/>
        <w:rPr>
          <w:rFonts w:ascii="Arial" w:hAnsi="Arial" w:cs="Arial"/>
          <w:sz w:val="22"/>
          <w:szCs w:val="22"/>
        </w:rPr>
      </w:pPr>
    </w:p>
    <w:p w:rsidR="0054752A" w:rsidRPr="009E640C" w:rsidRDefault="008122A1" w:rsidP="00C94E11">
      <w:pPr>
        <w:widowControl w:val="0"/>
        <w:spacing w:line="288" w:lineRule="auto"/>
        <w:contextualSpacing/>
        <w:jc w:val="both"/>
        <w:rPr>
          <w:rFonts w:ascii="Arial" w:hAnsi="Arial" w:cs="Arial"/>
          <w:sz w:val="22"/>
          <w:szCs w:val="22"/>
        </w:rPr>
      </w:pPr>
      <w:r w:rsidRPr="009E640C">
        <w:rPr>
          <w:rFonts w:ascii="Arial" w:hAnsi="Arial" w:cs="Arial"/>
          <w:sz w:val="22"/>
          <w:szCs w:val="22"/>
        </w:rPr>
        <w:t xml:space="preserve">The </w:t>
      </w:r>
      <w:r w:rsidR="00CC047B" w:rsidRPr="009E640C">
        <w:rPr>
          <w:rFonts w:ascii="Arial" w:hAnsi="Arial" w:cs="Arial"/>
          <w:sz w:val="22"/>
          <w:szCs w:val="22"/>
        </w:rPr>
        <w:t xml:space="preserve">above </w:t>
      </w:r>
      <w:r w:rsidRPr="009E640C">
        <w:rPr>
          <w:rFonts w:ascii="Arial" w:hAnsi="Arial" w:cs="Arial"/>
          <w:sz w:val="22"/>
          <w:szCs w:val="22"/>
        </w:rPr>
        <w:t>process</w:t>
      </w:r>
      <w:r w:rsidR="00CC047B" w:rsidRPr="009E640C">
        <w:rPr>
          <w:rFonts w:ascii="Arial" w:hAnsi="Arial" w:cs="Arial"/>
          <w:sz w:val="22"/>
          <w:szCs w:val="22"/>
        </w:rPr>
        <w:t>es</w:t>
      </w:r>
      <w:r w:rsidRPr="009E640C">
        <w:rPr>
          <w:rFonts w:ascii="Arial" w:hAnsi="Arial" w:cs="Arial"/>
          <w:sz w:val="22"/>
          <w:szCs w:val="22"/>
        </w:rPr>
        <w:t xml:space="preserve"> will </w:t>
      </w:r>
      <w:r w:rsidR="00CC047B" w:rsidRPr="009E640C">
        <w:rPr>
          <w:rFonts w:ascii="Arial" w:hAnsi="Arial" w:cs="Arial"/>
          <w:sz w:val="22"/>
          <w:szCs w:val="22"/>
        </w:rPr>
        <w:t>include</w:t>
      </w:r>
      <w:r w:rsidRPr="009E640C">
        <w:rPr>
          <w:rFonts w:ascii="Arial" w:hAnsi="Arial" w:cs="Arial"/>
          <w:sz w:val="22"/>
          <w:szCs w:val="22"/>
        </w:rPr>
        <w:t xml:space="preserve"> a review of the PSC Act, 1997, so as to align the Act with the expectations in the NDP and matters connected with the Governance Rules and Delegations Framework.</w:t>
      </w:r>
      <w:r w:rsidR="00CC047B" w:rsidRPr="009E640C">
        <w:rPr>
          <w:rFonts w:ascii="Arial" w:hAnsi="Arial" w:cs="Arial"/>
          <w:sz w:val="22"/>
          <w:szCs w:val="22"/>
        </w:rPr>
        <w:t xml:space="preserve"> </w:t>
      </w:r>
    </w:p>
    <w:p w:rsidR="00C708F5" w:rsidRDefault="00C708F5" w:rsidP="00C94E11">
      <w:pPr>
        <w:widowControl w:val="0"/>
        <w:spacing w:line="288" w:lineRule="auto"/>
        <w:contextualSpacing/>
        <w:jc w:val="both"/>
        <w:rPr>
          <w:rFonts w:ascii="Arial" w:hAnsi="Arial" w:cs="Arial"/>
          <w:sz w:val="22"/>
          <w:szCs w:val="22"/>
        </w:rPr>
      </w:pPr>
    </w:p>
    <w:p w:rsidR="00EF1002" w:rsidRDefault="00EF1002" w:rsidP="00C94E11">
      <w:pPr>
        <w:widowControl w:val="0"/>
        <w:spacing w:line="288" w:lineRule="auto"/>
        <w:contextualSpacing/>
        <w:jc w:val="both"/>
        <w:rPr>
          <w:rFonts w:ascii="Arial" w:hAnsi="Arial" w:cs="Arial"/>
          <w:sz w:val="22"/>
          <w:szCs w:val="22"/>
        </w:rPr>
      </w:pPr>
    </w:p>
    <w:p w:rsidR="00EF1002" w:rsidRPr="009E640C" w:rsidRDefault="00EF1002" w:rsidP="00C94E11">
      <w:pPr>
        <w:widowControl w:val="0"/>
        <w:spacing w:line="288" w:lineRule="auto"/>
        <w:contextualSpacing/>
        <w:jc w:val="both"/>
        <w:rPr>
          <w:rFonts w:ascii="Arial" w:hAnsi="Arial" w:cs="Arial"/>
          <w:sz w:val="22"/>
          <w:szCs w:val="22"/>
        </w:rPr>
      </w:pPr>
    </w:p>
    <w:p w:rsidR="00527719" w:rsidRPr="009E640C" w:rsidRDefault="00B768A2" w:rsidP="00092D8D">
      <w:pPr>
        <w:pStyle w:val="ListParagraph"/>
        <w:widowControl w:val="0"/>
        <w:numPr>
          <w:ilvl w:val="0"/>
          <w:numId w:val="43"/>
        </w:numPr>
        <w:spacing w:line="288" w:lineRule="auto"/>
        <w:ind w:right="-64" w:hanging="720"/>
        <w:contextualSpacing/>
        <w:jc w:val="both"/>
        <w:rPr>
          <w:rFonts w:ascii="Arial" w:hAnsi="Arial" w:cs="Arial"/>
          <w:sz w:val="22"/>
          <w:szCs w:val="22"/>
        </w:rPr>
      </w:pPr>
      <w:r w:rsidRPr="009E640C">
        <w:rPr>
          <w:rFonts w:ascii="Arial" w:hAnsi="Arial" w:cs="Arial"/>
          <w:i/>
          <w:sz w:val="22"/>
          <w:szCs w:val="22"/>
        </w:rPr>
        <w:t>R</w:t>
      </w:r>
      <w:r w:rsidR="00527719" w:rsidRPr="009E640C">
        <w:rPr>
          <w:rFonts w:ascii="Arial" w:hAnsi="Arial" w:cs="Arial"/>
          <w:i/>
          <w:sz w:val="22"/>
          <w:szCs w:val="22"/>
        </w:rPr>
        <w:t xml:space="preserve">eview of the </w:t>
      </w:r>
      <w:r w:rsidRPr="009E640C">
        <w:rPr>
          <w:rFonts w:ascii="Arial" w:hAnsi="Arial" w:cs="Arial"/>
          <w:i/>
          <w:sz w:val="22"/>
          <w:szCs w:val="22"/>
        </w:rPr>
        <w:t>Grievance Rules, 2003 as well as the Rules for dealing with the grievances of SMS members, 2010</w:t>
      </w:r>
    </w:p>
    <w:p w:rsidR="00527719" w:rsidRPr="009E640C" w:rsidRDefault="00527719" w:rsidP="00C94E11">
      <w:pPr>
        <w:pStyle w:val="ListParagraph"/>
        <w:widowControl w:val="0"/>
        <w:spacing w:line="288" w:lineRule="auto"/>
        <w:ind w:right="-64"/>
        <w:contextualSpacing/>
        <w:jc w:val="both"/>
        <w:rPr>
          <w:rFonts w:ascii="Arial" w:hAnsi="Arial" w:cs="Arial"/>
          <w:sz w:val="22"/>
          <w:szCs w:val="22"/>
        </w:rPr>
      </w:pPr>
    </w:p>
    <w:p w:rsidR="00527719" w:rsidRPr="009E640C" w:rsidRDefault="00B768A2" w:rsidP="00C94E11">
      <w:pPr>
        <w:pStyle w:val="ListParagraph"/>
        <w:widowControl w:val="0"/>
        <w:spacing w:line="288" w:lineRule="auto"/>
        <w:ind w:left="0" w:right="-64" w:firstLine="0"/>
        <w:contextualSpacing/>
        <w:jc w:val="both"/>
        <w:rPr>
          <w:rFonts w:ascii="Arial" w:hAnsi="Arial" w:cs="Arial"/>
          <w:sz w:val="22"/>
          <w:szCs w:val="22"/>
        </w:rPr>
      </w:pPr>
      <w:r w:rsidRPr="009E640C">
        <w:rPr>
          <w:rFonts w:ascii="Arial" w:hAnsi="Arial" w:cs="Arial"/>
          <w:sz w:val="22"/>
          <w:szCs w:val="22"/>
        </w:rPr>
        <w:t>T</w:t>
      </w:r>
      <w:r w:rsidR="00527719" w:rsidRPr="009E640C">
        <w:rPr>
          <w:rFonts w:ascii="Arial" w:hAnsi="Arial" w:cs="Arial"/>
          <w:sz w:val="22"/>
          <w:szCs w:val="22"/>
        </w:rPr>
        <w:t>he Grievance Rules</w:t>
      </w:r>
      <w:r w:rsidRPr="009E640C">
        <w:rPr>
          <w:rFonts w:ascii="Arial" w:hAnsi="Arial" w:cs="Arial"/>
          <w:sz w:val="22"/>
          <w:szCs w:val="22"/>
        </w:rPr>
        <w:t xml:space="preserve"> will be reviewed</w:t>
      </w:r>
      <w:r w:rsidR="00527719" w:rsidRPr="009E640C">
        <w:rPr>
          <w:rFonts w:ascii="Arial" w:hAnsi="Arial" w:cs="Arial"/>
          <w:sz w:val="22"/>
          <w:szCs w:val="22"/>
        </w:rPr>
        <w:t xml:space="preserve"> in order to align the </w:t>
      </w:r>
      <w:r w:rsidR="00E94F62" w:rsidRPr="009E640C">
        <w:rPr>
          <w:rFonts w:ascii="Arial" w:hAnsi="Arial" w:cs="Arial"/>
          <w:sz w:val="22"/>
          <w:szCs w:val="22"/>
        </w:rPr>
        <w:t>rules</w:t>
      </w:r>
      <w:r w:rsidR="00527719" w:rsidRPr="009E640C">
        <w:rPr>
          <w:rFonts w:ascii="Arial" w:hAnsi="Arial" w:cs="Arial"/>
          <w:sz w:val="22"/>
          <w:szCs w:val="22"/>
        </w:rPr>
        <w:t xml:space="preserve"> with the Guidelines on good practices in the management of grievances.</w:t>
      </w:r>
    </w:p>
    <w:p w:rsidR="00CE606D" w:rsidRPr="009E640C" w:rsidRDefault="00CE606D" w:rsidP="00C94E11">
      <w:pPr>
        <w:pStyle w:val="ListParagraph"/>
        <w:widowControl w:val="0"/>
        <w:spacing w:line="288" w:lineRule="auto"/>
        <w:ind w:left="0" w:right="-64" w:firstLine="0"/>
        <w:contextualSpacing/>
        <w:jc w:val="both"/>
        <w:rPr>
          <w:rFonts w:ascii="Arial" w:hAnsi="Arial" w:cs="Arial"/>
          <w:sz w:val="22"/>
          <w:szCs w:val="22"/>
        </w:rPr>
      </w:pPr>
    </w:p>
    <w:p w:rsidR="002073C2" w:rsidRPr="009E640C" w:rsidRDefault="00D61A25" w:rsidP="00092D8D">
      <w:pPr>
        <w:pStyle w:val="ListParagraph"/>
        <w:widowControl w:val="0"/>
        <w:numPr>
          <w:ilvl w:val="0"/>
          <w:numId w:val="43"/>
        </w:numPr>
        <w:spacing w:line="288" w:lineRule="auto"/>
        <w:ind w:right="-64" w:hanging="720"/>
        <w:contextualSpacing/>
        <w:jc w:val="both"/>
        <w:rPr>
          <w:rFonts w:ascii="Arial" w:hAnsi="Arial" w:cs="Arial"/>
          <w:sz w:val="22"/>
          <w:szCs w:val="22"/>
        </w:rPr>
      </w:pPr>
      <w:r w:rsidRPr="009E640C">
        <w:rPr>
          <w:rFonts w:ascii="Arial" w:hAnsi="Arial" w:cs="Arial"/>
          <w:i/>
          <w:sz w:val="22"/>
          <w:szCs w:val="22"/>
        </w:rPr>
        <w:t xml:space="preserve">Monitoring </w:t>
      </w:r>
      <w:r w:rsidR="00C64B7D" w:rsidRPr="009E640C">
        <w:rPr>
          <w:rFonts w:ascii="Arial" w:hAnsi="Arial" w:cs="Arial"/>
          <w:i/>
          <w:sz w:val="22"/>
          <w:szCs w:val="22"/>
        </w:rPr>
        <w:t>the implementation of the e</w:t>
      </w:r>
      <w:r w:rsidRPr="009E640C">
        <w:rPr>
          <w:rFonts w:ascii="Arial" w:hAnsi="Arial" w:cs="Arial"/>
          <w:i/>
          <w:sz w:val="22"/>
          <w:szCs w:val="22"/>
        </w:rPr>
        <w:t>-Disclosure</w:t>
      </w:r>
      <w:r w:rsidR="00910FDC" w:rsidRPr="009E640C">
        <w:rPr>
          <w:rFonts w:ascii="Arial" w:hAnsi="Arial" w:cs="Arial"/>
          <w:i/>
          <w:sz w:val="22"/>
          <w:szCs w:val="22"/>
        </w:rPr>
        <w:t xml:space="preserve"> System</w:t>
      </w:r>
    </w:p>
    <w:p w:rsidR="00D61A25" w:rsidRPr="009E640C" w:rsidRDefault="00D61A25" w:rsidP="00C94E11">
      <w:pPr>
        <w:widowControl w:val="0"/>
        <w:spacing w:line="288" w:lineRule="auto"/>
        <w:ind w:right="-64"/>
        <w:contextualSpacing/>
        <w:jc w:val="both"/>
        <w:rPr>
          <w:rFonts w:ascii="Arial" w:hAnsi="Arial" w:cs="Arial"/>
          <w:sz w:val="22"/>
          <w:szCs w:val="22"/>
        </w:rPr>
      </w:pPr>
    </w:p>
    <w:p w:rsidR="00D61A25" w:rsidRPr="009E640C" w:rsidRDefault="00D61A25" w:rsidP="00C94E11">
      <w:pPr>
        <w:widowControl w:val="0"/>
        <w:spacing w:line="288" w:lineRule="auto"/>
        <w:ind w:right="-64"/>
        <w:contextualSpacing/>
        <w:jc w:val="both"/>
        <w:rPr>
          <w:rFonts w:ascii="Arial" w:hAnsi="Arial" w:cs="Arial"/>
          <w:sz w:val="22"/>
          <w:szCs w:val="22"/>
        </w:rPr>
      </w:pPr>
      <w:r w:rsidRPr="009E640C">
        <w:rPr>
          <w:rFonts w:ascii="Arial" w:hAnsi="Arial" w:cs="Arial"/>
          <w:sz w:val="22"/>
          <w:szCs w:val="22"/>
        </w:rPr>
        <w:t xml:space="preserve">The </w:t>
      </w:r>
      <w:r w:rsidR="00C64B7D" w:rsidRPr="009E640C">
        <w:rPr>
          <w:rFonts w:ascii="Arial" w:hAnsi="Arial" w:cs="Arial"/>
          <w:sz w:val="22"/>
          <w:szCs w:val="22"/>
        </w:rPr>
        <w:t>implementation of the</w:t>
      </w:r>
      <w:r w:rsidR="00560D83" w:rsidRPr="009E640C">
        <w:rPr>
          <w:rFonts w:ascii="Arial" w:hAnsi="Arial" w:cs="Arial"/>
          <w:sz w:val="22"/>
          <w:szCs w:val="22"/>
        </w:rPr>
        <w:t xml:space="preserve"> Financial Disclosure</w:t>
      </w:r>
      <w:r w:rsidR="00C64B7D" w:rsidRPr="009E640C">
        <w:rPr>
          <w:rFonts w:ascii="Arial" w:hAnsi="Arial" w:cs="Arial"/>
          <w:sz w:val="22"/>
          <w:szCs w:val="22"/>
        </w:rPr>
        <w:t xml:space="preserve"> </w:t>
      </w:r>
      <w:r w:rsidR="00910FDC" w:rsidRPr="009E640C">
        <w:rPr>
          <w:rFonts w:ascii="Arial" w:hAnsi="Arial" w:cs="Arial"/>
          <w:sz w:val="22"/>
          <w:szCs w:val="22"/>
        </w:rPr>
        <w:t>e-Disclosure System</w:t>
      </w:r>
      <w:r w:rsidR="008B52B8" w:rsidRPr="009E640C">
        <w:rPr>
          <w:rFonts w:ascii="Arial" w:hAnsi="Arial" w:cs="Arial"/>
          <w:sz w:val="22"/>
          <w:szCs w:val="22"/>
        </w:rPr>
        <w:t>, which focus</w:t>
      </w:r>
      <w:r w:rsidR="00560D83" w:rsidRPr="009E640C">
        <w:rPr>
          <w:rFonts w:ascii="Arial" w:hAnsi="Arial" w:cs="Arial"/>
          <w:sz w:val="22"/>
          <w:szCs w:val="22"/>
        </w:rPr>
        <w:t>es on the electronic submission of</w:t>
      </w:r>
      <w:r w:rsidR="006E0D05" w:rsidRPr="009E640C">
        <w:rPr>
          <w:rFonts w:ascii="Arial" w:hAnsi="Arial" w:cs="Arial"/>
          <w:sz w:val="22"/>
          <w:szCs w:val="22"/>
        </w:rPr>
        <w:t xml:space="preserve"> financial disclosure forms by m</w:t>
      </w:r>
      <w:r w:rsidR="00C64B7D" w:rsidRPr="009E640C">
        <w:rPr>
          <w:rFonts w:ascii="Arial" w:hAnsi="Arial" w:cs="Arial"/>
          <w:sz w:val="22"/>
          <w:szCs w:val="22"/>
        </w:rPr>
        <w:t xml:space="preserve">embers of the Senior Management Service </w:t>
      </w:r>
      <w:r w:rsidR="00560D83" w:rsidRPr="009E640C">
        <w:rPr>
          <w:rFonts w:ascii="Arial" w:hAnsi="Arial" w:cs="Arial"/>
          <w:sz w:val="22"/>
          <w:szCs w:val="22"/>
        </w:rPr>
        <w:t xml:space="preserve">in the Public Service, </w:t>
      </w:r>
      <w:r w:rsidR="00C64B7D" w:rsidRPr="009E640C">
        <w:rPr>
          <w:rFonts w:ascii="Arial" w:hAnsi="Arial" w:cs="Arial"/>
          <w:sz w:val="22"/>
          <w:szCs w:val="22"/>
        </w:rPr>
        <w:t xml:space="preserve">will be closely monitored to ensure that it is in line with the approved regulatory framework. The PSC will </w:t>
      </w:r>
      <w:r w:rsidR="00230BC9" w:rsidRPr="009E640C">
        <w:rPr>
          <w:rFonts w:ascii="Arial" w:hAnsi="Arial" w:cs="Arial"/>
          <w:sz w:val="22"/>
          <w:szCs w:val="22"/>
        </w:rPr>
        <w:t xml:space="preserve">provide advice </w:t>
      </w:r>
      <w:r w:rsidR="00560D83" w:rsidRPr="009E640C">
        <w:rPr>
          <w:rFonts w:ascii="Arial" w:hAnsi="Arial" w:cs="Arial"/>
          <w:sz w:val="22"/>
          <w:szCs w:val="22"/>
        </w:rPr>
        <w:t xml:space="preserve">and make recommendations regarding the improvement of the </w:t>
      </w:r>
      <w:r w:rsidR="00155719" w:rsidRPr="009E640C">
        <w:rPr>
          <w:rFonts w:ascii="Arial" w:hAnsi="Arial" w:cs="Arial"/>
          <w:sz w:val="22"/>
          <w:szCs w:val="22"/>
        </w:rPr>
        <w:t xml:space="preserve">System and on the legislative amendments required, in particular to Chapter 3 of the </w:t>
      </w:r>
      <w:r w:rsidR="00C64B7D" w:rsidRPr="009E640C">
        <w:rPr>
          <w:rFonts w:ascii="Arial" w:hAnsi="Arial" w:cs="Arial"/>
          <w:sz w:val="22"/>
          <w:szCs w:val="22"/>
        </w:rPr>
        <w:t>Public Service Regulation</w:t>
      </w:r>
      <w:r w:rsidR="00E10EC7" w:rsidRPr="009E640C">
        <w:rPr>
          <w:rFonts w:ascii="Arial" w:hAnsi="Arial" w:cs="Arial"/>
          <w:sz w:val="22"/>
          <w:szCs w:val="22"/>
        </w:rPr>
        <w:t>s</w:t>
      </w:r>
      <w:r w:rsidR="00155719" w:rsidRPr="009E640C">
        <w:rPr>
          <w:rFonts w:ascii="Arial" w:hAnsi="Arial" w:cs="Arial"/>
          <w:sz w:val="22"/>
          <w:szCs w:val="22"/>
        </w:rPr>
        <w:t xml:space="preserve">, </w:t>
      </w:r>
      <w:r w:rsidR="00E94F62" w:rsidRPr="009E640C">
        <w:rPr>
          <w:rFonts w:ascii="Arial" w:hAnsi="Arial" w:cs="Arial"/>
          <w:sz w:val="22"/>
          <w:szCs w:val="22"/>
        </w:rPr>
        <w:t xml:space="preserve">which deals with the Financial Disclosure Framework. </w:t>
      </w:r>
      <w:r w:rsidR="00155719" w:rsidRPr="009E640C">
        <w:rPr>
          <w:rFonts w:ascii="Arial" w:hAnsi="Arial" w:cs="Arial"/>
          <w:sz w:val="22"/>
          <w:szCs w:val="22"/>
        </w:rPr>
        <w:t>In addition, s</w:t>
      </w:r>
      <w:r w:rsidR="00E94F62" w:rsidRPr="009E640C">
        <w:rPr>
          <w:rFonts w:ascii="Arial" w:hAnsi="Arial" w:cs="Arial"/>
          <w:sz w:val="22"/>
          <w:szCs w:val="22"/>
        </w:rPr>
        <w:t xml:space="preserve">pecific inputs on the interface between the Public Service and the business sector, especially with regards to gifts and facilitation fees will be provided. </w:t>
      </w:r>
    </w:p>
    <w:p w:rsidR="00E94F62" w:rsidRPr="009E640C" w:rsidRDefault="00E94F62" w:rsidP="00C94E11">
      <w:pPr>
        <w:widowControl w:val="0"/>
        <w:spacing w:line="288" w:lineRule="auto"/>
        <w:ind w:right="-64"/>
        <w:contextualSpacing/>
        <w:jc w:val="both"/>
        <w:rPr>
          <w:rFonts w:ascii="Arial" w:hAnsi="Arial" w:cs="Arial"/>
          <w:sz w:val="22"/>
          <w:szCs w:val="22"/>
        </w:rPr>
      </w:pPr>
    </w:p>
    <w:p w:rsidR="00572BE8" w:rsidRPr="009E640C" w:rsidRDefault="0052219D" w:rsidP="00092D8D">
      <w:pPr>
        <w:pStyle w:val="ListParagraph"/>
        <w:widowControl w:val="0"/>
        <w:numPr>
          <w:ilvl w:val="0"/>
          <w:numId w:val="43"/>
        </w:numPr>
        <w:spacing w:line="288" w:lineRule="auto"/>
        <w:ind w:right="-64" w:hanging="720"/>
        <w:contextualSpacing/>
        <w:jc w:val="both"/>
        <w:rPr>
          <w:rFonts w:ascii="Arial" w:hAnsi="Arial" w:cs="Arial"/>
          <w:sz w:val="22"/>
          <w:szCs w:val="22"/>
        </w:rPr>
      </w:pPr>
      <w:r w:rsidRPr="009E640C">
        <w:rPr>
          <w:rFonts w:ascii="Arial" w:hAnsi="Arial" w:cs="Arial"/>
          <w:i/>
          <w:sz w:val="22"/>
          <w:szCs w:val="22"/>
        </w:rPr>
        <w:t>Implementation of Parliament R</w:t>
      </w:r>
      <w:r w:rsidR="00572BE8" w:rsidRPr="009E640C">
        <w:rPr>
          <w:rFonts w:ascii="Arial" w:hAnsi="Arial" w:cs="Arial"/>
          <w:i/>
          <w:sz w:val="22"/>
          <w:szCs w:val="22"/>
        </w:rPr>
        <w:t>esolution</w:t>
      </w:r>
    </w:p>
    <w:p w:rsidR="00572BE8" w:rsidRPr="009E640C" w:rsidRDefault="00572BE8" w:rsidP="00C94E11">
      <w:pPr>
        <w:widowControl w:val="0"/>
        <w:spacing w:line="288" w:lineRule="auto"/>
        <w:ind w:right="-64"/>
        <w:contextualSpacing/>
        <w:jc w:val="both"/>
        <w:rPr>
          <w:rFonts w:ascii="Arial" w:hAnsi="Arial" w:cs="Arial"/>
          <w:sz w:val="22"/>
          <w:szCs w:val="22"/>
        </w:rPr>
      </w:pPr>
    </w:p>
    <w:p w:rsidR="00237D8F" w:rsidRPr="009E640C" w:rsidRDefault="00237D8F" w:rsidP="00C94E11">
      <w:pPr>
        <w:autoSpaceDE w:val="0"/>
        <w:autoSpaceDN w:val="0"/>
        <w:spacing w:line="288" w:lineRule="auto"/>
        <w:jc w:val="both"/>
        <w:rPr>
          <w:rFonts w:ascii="Arial" w:hAnsi="Arial" w:cs="Arial"/>
          <w:sz w:val="22"/>
          <w:szCs w:val="22"/>
          <w:lang w:val="en-GB"/>
        </w:rPr>
      </w:pPr>
      <w:r w:rsidRPr="009E640C">
        <w:rPr>
          <w:rFonts w:ascii="Arial" w:hAnsi="Arial" w:cs="Arial"/>
          <w:sz w:val="22"/>
          <w:szCs w:val="22"/>
          <w:lang w:val="en-GB"/>
        </w:rPr>
        <w:t>In November 2011, the National Assembly adopted as its resolutions the following recommendations of the Portfolio Committee of Public Service and Administration with regards to the PSC:</w:t>
      </w:r>
    </w:p>
    <w:p w:rsidR="00237D8F" w:rsidRPr="009E640C" w:rsidRDefault="00237D8F" w:rsidP="00C94E11">
      <w:pPr>
        <w:autoSpaceDE w:val="0"/>
        <w:autoSpaceDN w:val="0"/>
        <w:spacing w:line="288" w:lineRule="auto"/>
        <w:jc w:val="both"/>
        <w:rPr>
          <w:rFonts w:ascii="Arial" w:hAnsi="Arial" w:cs="Arial"/>
          <w:sz w:val="22"/>
          <w:szCs w:val="22"/>
          <w:lang w:val="en-GB"/>
        </w:rPr>
      </w:pPr>
    </w:p>
    <w:p w:rsidR="00237D8F" w:rsidRPr="009E640C" w:rsidRDefault="00230BC9" w:rsidP="00092D8D">
      <w:pPr>
        <w:pStyle w:val="ListParagraph"/>
        <w:numPr>
          <w:ilvl w:val="0"/>
          <w:numId w:val="16"/>
        </w:numPr>
        <w:tabs>
          <w:tab w:val="left" w:pos="360"/>
        </w:tabs>
        <w:spacing w:line="288" w:lineRule="auto"/>
        <w:ind w:left="360"/>
        <w:jc w:val="both"/>
        <w:rPr>
          <w:rFonts w:ascii="Arial" w:hAnsi="Arial" w:cs="Arial"/>
          <w:i/>
          <w:iCs/>
          <w:sz w:val="22"/>
          <w:szCs w:val="22"/>
          <w:lang w:val="en-US"/>
        </w:rPr>
      </w:pPr>
      <w:r w:rsidRPr="009E640C">
        <w:rPr>
          <w:rFonts w:ascii="Arial" w:hAnsi="Arial" w:cs="Arial"/>
          <w:i/>
          <w:iCs/>
          <w:sz w:val="22"/>
          <w:szCs w:val="22"/>
        </w:rPr>
        <w:t>“</w:t>
      </w:r>
      <w:r w:rsidR="00237D8F" w:rsidRPr="009E640C">
        <w:rPr>
          <w:rFonts w:ascii="Arial" w:hAnsi="Arial" w:cs="Arial"/>
          <w:i/>
          <w:iCs/>
          <w:sz w:val="22"/>
          <w:szCs w:val="22"/>
        </w:rPr>
        <w:t>the PSC reports on the implementation of Section 195</w:t>
      </w:r>
      <w:r w:rsidR="000B40F9" w:rsidRPr="009E640C">
        <w:rPr>
          <w:rFonts w:ascii="Arial" w:hAnsi="Arial" w:cs="Arial"/>
          <w:i/>
          <w:iCs/>
          <w:sz w:val="22"/>
          <w:szCs w:val="22"/>
        </w:rPr>
        <w:t xml:space="preserve"> </w:t>
      </w:r>
      <w:r w:rsidR="00237D8F" w:rsidRPr="009E640C">
        <w:rPr>
          <w:rFonts w:ascii="Arial" w:hAnsi="Arial" w:cs="Arial"/>
          <w:i/>
          <w:iCs/>
          <w:sz w:val="22"/>
          <w:szCs w:val="22"/>
        </w:rPr>
        <w:t>(1) by the administration of all spheres of government, organs of state and public enterprises in South Africa every year</w:t>
      </w:r>
      <w:r w:rsidR="0052219D" w:rsidRPr="009E640C">
        <w:rPr>
          <w:rFonts w:ascii="Arial" w:hAnsi="Arial" w:cs="Arial"/>
          <w:i/>
          <w:iCs/>
          <w:sz w:val="22"/>
          <w:szCs w:val="22"/>
        </w:rPr>
        <w:t>;</w:t>
      </w:r>
    </w:p>
    <w:p w:rsidR="00132E05" w:rsidRPr="009E640C" w:rsidRDefault="00132E05" w:rsidP="00C94E11">
      <w:pPr>
        <w:pStyle w:val="ListParagraph"/>
        <w:tabs>
          <w:tab w:val="left" w:pos="360"/>
        </w:tabs>
        <w:spacing w:line="288" w:lineRule="auto"/>
        <w:ind w:left="360" w:firstLine="0"/>
        <w:jc w:val="both"/>
        <w:rPr>
          <w:rFonts w:ascii="Arial" w:hAnsi="Arial" w:cs="Arial"/>
          <w:i/>
          <w:iCs/>
          <w:sz w:val="22"/>
          <w:szCs w:val="22"/>
          <w:lang w:val="en-US"/>
        </w:rPr>
      </w:pPr>
    </w:p>
    <w:p w:rsidR="00237D8F" w:rsidRPr="009E640C" w:rsidRDefault="00237D8F" w:rsidP="00092D8D">
      <w:pPr>
        <w:pStyle w:val="ListParagraph"/>
        <w:numPr>
          <w:ilvl w:val="0"/>
          <w:numId w:val="16"/>
        </w:numPr>
        <w:tabs>
          <w:tab w:val="left" w:pos="360"/>
        </w:tabs>
        <w:spacing w:line="288" w:lineRule="auto"/>
        <w:ind w:left="360"/>
        <w:jc w:val="both"/>
        <w:rPr>
          <w:rFonts w:ascii="Arial" w:hAnsi="Arial" w:cs="Arial"/>
          <w:i/>
          <w:iCs/>
          <w:sz w:val="22"/>
          <w:szCs w:val="22"/>
          <w:lang w:val="en-US"/>
        </w:rPr>
      </w:pPr>
      <w:proofErr w:type="gramStart"/>
      <w:r w:rsidRPr="009E640C">
        <w:rPr>
          <w:rFonts w:ascii="Arial" w:hAnsi="Arial" w:cs="Arial"/>
          <w:i/>
          <w:iCs/>
          <w:sz w:val="22"/>
          <w:szCs w:val="22"/>
        </w:rPr>
        <w:t>the</w:t>
      </w:r>
      <w:proofErr w:type="gramEnd"/>
      <w:r w:rsidRPr="009E640C">
        <w:rPr>
          <w:rFonts w:ascii="Arial" w:hAnsi="Arial" w:cs="Arial"/>
          <w:i/>
          <w:iCs/>
          <w:sz w:val="22"/>
          <w:szCs w:val="22"/>
        </w:rPr>
        <w:t xml:space="preserve"> report of the PSC is contained in the annual report of the entity that the PSC is reporting on every year. This will allow users of the PSC reports to match the governance of their administration with the performance of the administration for the same period of time. Over time, the style of reporting will allow greater comparability, monitoring, evaluation and oversight of the progress any particular government entity makes in implementing Section 195</w:t>
      </w:r>
      <w:r w:rsidR="00081CC1" w:rsidRPr="009E640C">
        <w:rPr>
          <w:rFonts w:ascii="Arial" w:hAnsi="Arial" w:cs="Arial"/>
          <w:i/>
          <w:iCs/>
          <w:sz w:val="22"/>
          <w:szCs w:val="22"/>
        </w:rPr>
        <w:t xml:space="preserve"> </w:t>
      </w:r>
      <w:r w:rsidRPr="009E640C">
        <w:rPr>
          <w:rFonts w:ascii="Arial" w:hAnsi="Arial" w:cs="Arial"/>
          <w:i/>
          <w:iCs/>
          <w:sz w:val="22"/>
          <w:szCs w:val="22"/>
        </w:rPr>
        <w:t>(1) of the C</w:t>
      </w:r>
      <w:r w:rsidR="0052219D" w:rsidRPr="009E640C">
        <w:rPr>
          <w:rFonts w:ascii="Arial" w:hAnsi="Arial" w:cs="Arial"/>
          <w:i/>
          <w:iCs/>
          <w:sz w:val="22"/>
          <w:szCs w:val="22"/>
        </w:rPr>
        <w:t>onstitution;</w:t>
      </w:r>
    </w:p>
    <w:p w:rsidR="00132E05" w:rsidRPr="009E640C" w:rsidRDefault="00132E05" w:rsidP="00C94E11">
      <w:pPr>
        <w:tabs>
          <w:tab w:val="left" w:pos="360"/>
        </w:tabs>
        <w:spacing w:line="288" w:lineRule="auto"/>
        <w:jc w:val="both"/>
        <w:rPr>
          <w:rFonts w:ascii="Arial" w:hAnsi="Arial" w:cs="Arial"/>
          <w:i/>
          <w:iCs/>
          <w:sz w:val="22"/>
          <w:szCs w:val="22"/>
        </w:rPr>
      </w:pPr>
    </w:p>
    <w:p w:rsidR="00237D8F" w:rsidRPr="009E640C" w:rsidRDefault="00237D8F" w:rsidP="00092D8D">
      <w:pPr>
        <w:pStyle w:val="ListParagraph"/>
        <w:numPr>
          <w:ilvl w:val="0"/>
          <w:numId w:val="16"/>
        </w:numPr>
        <w:tabs>
          <w:tab w:val="left" w:pos="360"/>
        </w:tabs>
        <w:spacing w:line="288" w:lineRule="auto"/>
        <w:ind w:left="360"/>
        <w:jc w:val="both"/>
        <w:rPr>
          <w:rFonts w:ascii="Arial" w:hAnsi="Arial" w:cs="Arial"/>
          <w:i/>
          <w:iCs/>
          <w:sz w:val="22"/>
          <w:szCs w:val="22"/>
          <w:lang w:val="en-US"/>
        </w:rPr>
      </w:pPr>
      <w:r w:rsidRPr="009E640C">
        <w:rPr>
          <w:rFonts w:ascii="Arial" w:hAnsi="Arial" w:cs="Arial"/>
          <w:i/>
          <w:iCs/>
          <w:sz w:val="22"/>
          <w:szCs w:val="22"/>
        </w:rPr>
        <w:t>the National Assembly seeks to locate the budget of the PSC with Parliament’s budget vote, in order to preserve the PSC’s independence from the Executive, and allow for the PSC’s reporting and budget process to be aligned</w:t>
      </w:r>
      <w:r w:rsidR="0052219D" w:rsidRPr="009E640C">
        <w:rPr>
          <w:rFonts w:ascii="Arial" w:hAnsi="Arial" w:cs="Arial"/>
          <w:i/>
          <w:iCs/>
          <w:sz w:val="22"/>
          <w:szCs w:val="22"/>
        </w:rPr>
        <w:t>; and</w:t>
      </w:r>
    </w:p>
    <w:p w:rsidR="00132E05" w:rsidRPr="009E640C" w:rsidRDefault="00132E05" w:rsidP="00C94E11">
      <w:pPr>
        <w:tabs>
          <w:tab w:val="left" w:pos="360"/>
        </w:tabs>
        <w:spacing w:line="288" w:lineRule="auto"/>
        <w:jc w:val="both"/>
        <w:rPr>
          <w:rFonts w:ascii="Arial" w:hAnsi="Arial" w:cs="Arial"/>
          <w:i/>
          <w:iCs/>
          <w:sz w:val="22"/>
          <w:szCs w:val="22"/>
        </w:rPr>
      </w:pPr>
    </w:p>
    <w:p w:rsidR="00237D8F" w:rsidRPr="009E640C" w:rsidRDefault="00237D8F" w:rsidP="00092D8D">
      <w:pPr>
        <w:pStyle w:val="ListParagraph"/>
        <w:numPr>
          <w:ilvl w:val="0"/>
          <w:numId w:val="16"/>
        </w:numPr>
        <w:tabs>
          <w:tab w:val="left" w:pos="360"/>
        </w:tabs>
        <w:spacing w:line="288" w:lineRule="auto"/>
        <w:ind w:left="360"/>
        <w:jc w:val="both"/>
        <w:rPr>
          <w:rFonts w:ascii="Arial" w:hAnsi="Arial" w:cs="Arial"/>
          <w:i/>
          <w:iCs/>
          <w:sz w:val="22"/>
          <w:szCs w:val="22"/>
          <w:lang w:val="en-US"/>
        </w:rPr>
      </w:pPr>
      <w:proofErr w:type="gramStart"/>
      <w:r w:rsidRPr="009E640C">
        <w:rPr>
          <w:rFonts w:ascii="Arial" w:hAnsi="Arial" w:cs="Arial"/>
          <w:i/>
          <w:iCs/>
          <w:sz w:val="22"/>
          <w:szCs w:val="22"/>
          <w:lang w:val="en-GB"/>
        </w:rPr>
        <w:t>the</w:t>
      </w:r>
      <w:proofErr w:type="gramEnd"/>
      <w:r w:rsidRPr="009E640C">
        <w:rPr>
          <w:rFonts w:ascii="Arial" w:hAnsi="Arial" w:cs="Arial"/>
          <w:i/>
          <w:iCs/>
          <w:sz w:val="22"/>
          <w:szCs w:val="22"/>
          <w:lang w:val="en-GB"/>
        </w:rPr>
        <w:t xml:space="preserve"> Speaker of the National Assembly should, in future, refer the PSC’s reports to Committees for consideration and report. This will allow for the National Assembly to mandatorily critically contribute to the reporting style of the PSC, and allow for the PSC information reported to the National Assembly to contribute to Parliamentary oversight.</w:t>
      </w:r>
      <w:r w:rsidR="00230BC9" w:rsidRPr="009E640C">
        <w:rPr>
          <w:rFonts w:ascii="Arial" w:hAnsi="Arial" w:cs="Arial"/>
          <w:i/>
          <w:iCs/>
          <w:sz w:val="22"/>
          <w:szCs w:val="22"/>
          <w:lang w:val="en-GB"/>
        </w:rPr>
        <w:t>”</w:t>
      </w:r>
      <w:r w:rsidRPr="009E640C">
        <w:rPr>
          <w:rFonts w:ascii="Arial" w:hAnsi="Arial" w:cs="Arial"/>
          <w:i/>
          <w:iCs/>
          <w:sz w:val="22"/>
          <w:szCs w:val="22"/>
          <w:lang w:val="en-GB"/>
        </w:rPr>
        <w:t xml:space="preserve">  </w:t>
      </w:r>
    </w:p>
    <w:p w:rsidR="00527719" w:rsidRPr="009E640C" w:rsidRDefault="00527719" w:rsidP="00C94E11">
      <w:pPr>
        <w:pStyle w:val="ListParagraph"/>
        <w:widowControl w:val="0"/>
        <w:spacing w:line="288" w:lineRule="auto"/>
        <w:ind w:left="0" w:right="-64" w:firstLine="0"/>
        <w:contextualSpacing/>
        <w:jc w:val="both"/>
        <w:rPr>
          <w:rFonts w:ascii="Arial" w:hAnsi="Arial" w:cs="Arial"/>
          <w:sz w:val="22"/>
          <w:szCs w:val="22"/>
        </w:rPr>
      </w:pPr>
    </w:p>
    <w:p w:rsidR="0031117D" w:rsidRPr="009E640C" w:rsidRDefault="00D742AA" w:rsidP="00C94E11">
      <w:pPr>
        <w:pStyle w:val="ListParagraph"/>
        <w:widowControl w:val="0"/>
        <w:spacing w:line="288" w:lineRule="auto"/>
        <w:ind w:left="0" w:right="-64" w:firstLine="0"/>
        <w:contextualSpacing/>
        <w:jc w:val="both"/>
        <w:rPr>
          <w:rFonts w:ascii="Arial" w:hAnsi="Arial" w:cs="Arial"/>
          <w:sz w:val="22"/>
          <w:szCs w:val="22"/>
        </w:rPr>
      </w:pPr>
      <w:r w:rsidRPr="009E640C">
        <w:rPr>
          <w:rFonts w:ascii="Arial" w:hAnsi="Arial" w:cs="Arial"/>
          <w:sz w:val="22"/>
          <w:szCs w:val="22"/>
        </w:rPr>
        <w:t xml:space="preserve">The PSC has </w:t>
      </w:r>
      <w:r w:rsidR="009E43AD" w:rsidRPr="009E640C">
        <w:rPr>
          <w:rFonts w:ascii="Arial" w:hAnsi="Arial" w:cs="Arial"/>
          <w:sz w:val="22"/>
          <w:szCs w:val="22"/>
        </w:rPr>
        <w:t>considered</w:t>
      </w:r>
      <w:r w:rsidRPr="009E640C">
        <w:rPr>
          <w:rFonts w:ascii="Arial" w:hAnsi="Arial" w:cs="Arial"/>
          <w:sz w:val="22"/>
          <w:szCs w:val="22"/>
        </w:rPr>
        <w:t xml:space="preserve"> the resolution of Parliament but due to resource constraints, </w:t>
      </w:r>
      <w:r w:rsidR="0052219D" w:rsidRPr="009E640C">
        <w:rPr>
          <w:rFonts w:ascii="Arial" w:hAnsi="Arial" w:cs="Arial"/>
          <w:sz w:val="22"/>
          <w:szCs w:val="22"/>
        </w:rPr>
        <w:t>it will</w:t>
      </w:r>
      <w:r w:rsidRPr="009E640C">
        <w:rPr>
          <w:rFonts w:ascii="Arial" w:hAnsi="Arial" w:cs="Arial"/>
          <w:sz w:val="22"/>
          <w:szCs w:val="22"/>
        </w:rPr>
        <w:t xml:space="preserve"> only be a</w:t>
      </w:r>
      <w:r w:rsidR="009E43AD" w:rsidRPr="009E640C">
        <w:rPr>
          <w:rFonts w:ascii="Arial" w:hAnsi="Arial" w:cs="Arial"/>
          <w:sz w:val="22"/>
          <w:szCs w:val="22"/>
        </w:rPr>
        <w:t>ble to implement the resolution</w:t>
      </w:r>
      <w:r w:rsidRPr="009E640C">
        <w:rPr>
          <w:rFonts w:ascii="Arial" w:hAnsi="Arial" w:cs="Arial"/>
          <w:sz w:val="22"/>
          <w:szCs w:val="22"/>
        </w:rPr>
        <w:t xml:space="preserve"> in an incremental manner. The PSC is in a process of developing a roadmap </w:t>
      </w:r>
      <w:r w:rsidR="009E43AD" w:rsidRPr="009E640C">
        <w:rPr>
          <w:rFonts w:ascii="Arial" w:hAnsi="Arial" w:cs="Arial"/>
          <w:sz w:val="22"/>
          <w:szCs w:val="22"/>
        </w:rPr>
        <w:t>to</w:t>
      </w:r>
      <w:r w:rsidRPr="009E640C">
        <w:rPr>
          <w:rFonts w:ascii="Arial" w:hAnsi="Arial" w:cs="Arial"/>
          <w:sz w:val="22"/>
          <w:szCs w:val="22"/>
        </w:rPr>
        <w:t xml:space="preserve"> progressively realise the </w:t>
      </w:r>
      <w:r w:rsidR="004663EA" w:rsidRPr="009E640C">
        <w:rPr>
          <w:rFonts w:ascii="Arial" w:hAnsi="Arial" w:cs="Arial"/>
          <w:sz w:val="22"/>
          <w:szCs w:val="22"/>
        </w:rPr>
        <w:t>resolution</w:t>
      </w:r>
      <w:r w:rsidRPr="009E640C">
        <w:rPr>
          <w:rFonts w:ascii="Arial" w:hAnsi="Arial" w:cs="Arial"/>
          <w:sz w:val="22"/>
          <w:szCs w:val="22"/>
        </w:rPr>
        <w:t xml:space="preserve"> of Parliament.</w:t>
      </w:r>
      <w:r w:rsidR="0031117D" w:rsidRPr="009E640C">
        <w:rPr>
          <w:rFonts w:ascii="Arial" w:hAnsi="Arial" w:cs="Arial"/>
          <w:sz w:val="22"/>
          <w:szCs w:val="22"/>
        </w:rPr>
        <w:t xml:space="preserve"> </w:t>
      </w:r>
      <w:r w:rsidR="00D136AB" w:rsidRPr="009E640C">
        <w:rPr>
          <w:rFonts w:ascii="Arial" w:hAnsi="Arial" w:cs="Arial"/>
          <w:sz w:val="22"/>
          <w:szCs w:val="22"/>
        </w:rPr>
        <w:t>F</w:t>
      </w:r>
      <w:r w:rsidR="0031117D" w:rsidRPr="009E640C">
        <w:rPr>
          <w:rFonts w:ascii="Arial" w:hAnsi="Arial" w:cs="Arial"/>
          <w:sz w:val="22"/>
          <w:szCs w:val="22"/>
        </w:rPr>
        <w:t>or the PSC to fully implement the resolution</w:t>
      </w:r>
      <w:r w:rsidR="0052219D" w:rsidRPr="009E640C">
        <w:rPr>
          <w:rFonts w:ascii="Arial" w:hAnsi="Arial" w:cs="Arial"/>
          <w:sz w:val="22"/>
          <w:szCs w:val="22"/>
        </w:rPr>
        <w:t>,</w:t>
      </w:r>
      <w:r w:rsidR="0031117D" w:rsidRPr="009E640C">
        <w:rPr>
          <w:rFonts w:ascii="Arial" w:hAnsi="Arial" w:cs="Arial"/>
          <w:sz w:val="22"/>
          <w:szCs w:val="22"/>
        </w:rPr>
        <w:t xml:space="preserve"> such as the promotion of democratic values and principles in all spheres of government, would require </w:t>
      </w:r>
      <w:r w:rsidR="009E43AD" w:rsidRPr="009E640C">
        <w:rPr>
          <w:rFonts w:ascii="Arial" w:hAnsi="Arial" w:cs="Arial"/>
          <w:sz w:val="22"/>
          <w:szCs w:val="22"/>
        </w:rPr>
        <w:t>legislative amendments.</w:t>
      </w:r>
    </w:p>
    <w:p w:rsidR="000710FD" w:rsidRPr="009E640C" w:rsidRDefault="000710FD" w:rsidP="00C94E11">
      <w:pPr>
        <w:pStyle w:val="ListParagraph"/>
        <w:widowControl w:val="0"/>
        <w:spacing w:line="288" w:lineRule="auto"/>
        <w:ind w:left="0" w:right="-64" w:firstLine="0"/>
        <w:contextualSpacing/>
        <w:jc w:val="both"/>
        <w:rPr>
          <w:rFonts w:ascii="Arial" w:hAnsi="Arial" w:cs="Arial"/>
          <w:sz w:val="22"/>
          <w:szCs w:val="22"/>
        </w:rPr>
      </w:pPr>
    </w:p>
    <w:p w:rsidR="00BF50A8" w:rsidRPr="002255DE" w:rsidRDefault="00BF50A8" w:rsidP="00C94E11">
      <w:pPr>
        <w:pStyle w:val="Heading1"/>
        <w:keepNext w:val="0"/>
        <w:widowControl w:val="0"/>
        <w:numPr>
          <w:ilvl w:val="0"/>
          <w:numId w:val="4"/>
        </w:numPr>
        <w:spacing w:before="0" w:after="0" w:line="288" w:lineRule="auto"/>
        <w:ind w:left="709" w:hanging="709"/>
        <w:jc w:val="both"/>
        <w:rPr>
          <w:rFonts w:ascii="Rockwell Extra Bold" w:hAnsi="Rockwell Extra Bold"/>
          <w:color w:val="215868" w:themeColor="accent5" w:themeShade="80"/>
          <w:sz w:val="28"/>
          <w:szCs w:val="28"/>
        </w:rPr>
      </w:pPr>
      <w:bookmarkStart w:id="13" w:name="_Toc302134928"/>
      <w:bookmarkStart w:id="14" w:name="_Toc426466038"/>
      <w:r w:rsidRPr="002255DE">
        <w:rPr>
          <w:rFonts w:ascii="Rockwell Extra Bold" w:hAnsi="Rockwell Extra Bold"/>
          <w:color w:val="215868" w:themeColor="accent5" w:themeShade="80"/>
          <w:sz w:val="28"/>
          <w:szCs w:val="28"/>
        </w:rPr>
        <w:t>SITUATIONAL ANALYSIS</w:t>
      </w:r>
      <w:bookmarkEnd w:id="13"/>
      <w:bookmarkEnd w:id="14"/>
    </w:p>
    <w:p w:rsidR="00C8446B" w:rsidRPr="009E640C" w:rsidRDefault="00C8446B" w:rsidP="00C94E11">
      <w:pPr>
        <w:widowControl w:val="0"/>
        <w:spacing w:line="288" w:lineRule="auto"/>
        <w:contextualSpacing/>
        <w:jc w:val="both"/>
        <w:textAlignment w:val="baseline"/>
        <w:rPr>
          <w:rFonts w:ascii="Arial" w:hAnsi="Arial" w:cs="Arial"/>
          <w:sz w:val="22"/>
          <w:szCs w:val="22"/>
        </w:rPr>
      </w:pPr>
    </w:p>
    <w:p w:rsidR="00AD3E20" w:rsidRPr="009E640C" w:rsidRDefault="00AD3E20" w:rsidP="00C94E11">
      <w:pPr>
        <w:pStyle w:val="Heading2"/>
        <w:keepNext w:val="0"/>
        <w:widowControl w:val="0"/>
        <w:spacing w:before="0" w:after="0" w:line="288" w:lineRule="auto"/>
        <w:ind w:left="709" w:hanging="709"/>
        <w:rPr>
          <w:color w:val="auto"/>
          <w:sz w:val="22"/>
          <w:szCs w:val="22"/>
        </w:rPr>
      </w:pPr>
      <w:bookmarkStart w:id="15" w:name="_Toc426466039"/>
      <w:r w:rsidRPr="009E640C">
        <w:rPr>
          <w:color w:val="auto"/>
          <w:sz w:val="22"/>
          <w:szCs w:val="22"/>
        </w:rPr>
        <w:t>5.1</w:t>
      </w:r>
      <w:r w:rsidRPr="009E640C">
        <w:rPr>
          <w:color w:val="auto"/>
          <w:sz w:val="22"/>
          <w:szCs w:val="22"/>
        </w:rPr>
        <w:tab/>
        <w:t>Performance Environment</w:t>
      </w:r>
      <w:bookmarkEnd w:id="15"/>
    </w:p>
    <w:p w:rsidR="006279F6" w:rsidRPr="009E640C" w:rsidRDefault="006279F6" w:rsidP="00C94E11">
      <w:pPr>
        <w:kinsoku w:val="0"/>
        <w:overflowPunct w:val="0"/>
        <w:spacing w:line="288" w:lineRule="auto"/>
        <w:contextualSpacing/>
        <w:jc w:val="both"/>
        <w:textAlignment w:val="baseline"/>
        <w:rPr>
          <w:rFonts w:ascii="Arial" w:eastAsiaTheme="minorEastAsia" w:hAnsi="Arial" w:cs="Arial"/>
          <w:sz w:val="22"/>
          <w:szCs w:val="22"/>
        </w:rPr>
      </w:pPr>
    </w:p>
    <w:p w:rsidR="002B02C1" w:rsidRPr="009E640C" w:rsidRDefault="002B02C1" w:rsidP="00092D8D">
      <w:pPr>
        <w:pStyle w:val="ListParagraph"/>
        <w:numPr>
          <w:ilvl w:val="0"/>
          <w:numId w:val="15"/>
        </w:numPr>
        <w:kinsoku w:val="0"/>
        <w:overflowPunct w:val="0"/>
        <w:spacing w:line="288" w:lineRule="auto"/>
        <w:ind w:hanging="720"/>
        <w:contextualSpacing/>
        <w:jc w:val="both"/>
        <w:textAlignment w:val="baseline"/>
        <w:rPr>
          <w:rFonts w:ascii="Arial" w:eastAsiaTheme="minorEastAsia" w:hAnsi="Arial" w:cs="Arial"/>
          <w:sz w:val="22"/>
          <w:szCs w:val="22"/>
        </w:rPr>
      </w:pPr>
      <w:r w:rsidRPr="009E640C">
        <w:rPr>
          <w:rFonts w:ascii="Arial" w:eastAsiaTheme="minorEastAsia" w:hAnsi="Arial" w:cs="Arial"/>
          <w:i/>
          <w:sz w:val="22"/>
          <w:szCs w:val="22"/>
        </w:rPr>
        <w:t>Impact of the global and local economy</w:t>
      </w:r>
    </w:p>
    <w:p w:rsidR="002B02C1" w:rsidRPr="009E640C" w:rsidRDefault="002B02C1" w:rsidP="00C94E11">
      <w:pPr>
        <w:kinsoku w:val="0"/>
        <w:overflowPunct w:val="0"/>
        <w:spacing w:line="288" w:lineRule="auto"/>
        <w:contextualSpacing/>
        <w:jc w:val="both"/>
        <w:textAlignment w:val="baseline"/>
        <w:rPr>
          <w:rFonts w:ascii="Arial" w:eastAsiaTheme="minorEastAsia" w:hAnsi="Arial" w:cs="Arial"/>
          <w:sz w:val="22"/>
          <w:szCs w:val="22"/>
        </w:rPr>
      </w:pPr>
    </w:p>
    <w:p w:rsidR="002B02C1" w:rsidRPr="009E640C" w:rsidRDefault="004D4623"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eastAsiaTheme="minorEastAsia" w:hAnsi="Arial" w:cs="Arial"/>
          <w:sz w:val="22"/>
          <w:szCs w:val="22"/>
        </w:rPr>
        <w:t>Although t</w:t>
      </w:r>
      <w:r w:rsidR="002B02C1" w:rsidRPr="009E640C">
        <w:rPr>
          <w:rFonts w:ascii="Arial" w:eastAsiaTheme="minorEastAsia" w:hAnsi="Arial" w:cs="Arial"/>
          <w:sz w:val="22"/>
          <w:szCs w:val="22"/>
        </w:rPr>
        <w:t>here are continued signs that the global economic outlook is improving</w:t>
      </w:r>
      <w:r w:rsidRPr="009E640C">
        <w:rPr>
          <w:rFonts w:ascii="Arial" w:eastAsiaTheme="minorEastAsia" w:hAnsi="Arial" w:cs="Arial"/>
          <w:sz w:val="22"/>
          <w:szCs w:val="22"/>
        </w:rPr>
        <w:t xml:space="preserve">, </w:t>
      </w:r>
      <w:r w:rsidR="002B02C1" w:rsidRPr="009E640C">
        <w:rPr>
          <w:rFonts w:ascii="Arial" w:eastAsiaTheme="minorEastAsia" w:hAnsi="Arial" w:cs="Arial"/>
          <w:sz w:val="22"/>
          <w:szCs w:val="22"/>
        </w:rPr>
        <w:t>unemployment and social inequality continue to be key challenges all over the world</w:t>
      </w:r>
      <w:r w:rsidRPr="009E640C">
        <w:rPr>
          <w:rFonts w:ascii="Arial" w:eastAsiaTheme="minorEastAsia" w:hAnsi="Arial" w:cs="Arial"/>
          <w:sz w:val="22"/>
          <w:szCs w:val="22"/>
        </w:rPr>
        <w:t>,</w:t>
      </w:r>
      <w:r w:rsidR="002B02C1" w:rsidRPr="009E640C">
        <w:rPr>
          <w:rFonts w:ascii="Arial" w:eastAsiaTheme="minorEastAsia" w:hAnsi="Arial" w:cs="Arial"/>
          <w:sz w:val="22"/>
          <w:szCs w:val="22"/>
        </w:rPr>
        <w:t xml:space="preserve"> while international capital flows to developing countries are becoming more volatile. </w:t>
      </w:r>
    </w:p>
    <w:p w:rsidR="00E55108" w:rsidRPr="009E640C" w:rsidRDefault="00E55108" w:rsidP="00C94E11">
      <w:pPr>
        <w:kinsoku w:val="0"/>
        <w:overflowPunct w:val="0"/>
        <w:spacing w:line="288" w:lineRule="auto"/>
        <w:contextualSpacing/>
        <w:jc w:val="both"/>
        <w:textAlignment w:val="baseline"/>
        <w:rPr>
          <w:rFonts w:ascii="Arial" w:eastAsiaTheme="minorEastAsia" w:hAnsi="Arial" w:cs="Arial"/>
          <w:sz w:val="22"/>
          <w:szCs w:val="22"/>
        </w:rPr>
      </w:pPr>
    </w:p>
    <w:p w:rsidR="002148AC" w:rsidRPr="009E640C" w:rsidRDefault="002B02C1"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eastAsiaTheme="minorEastAsia" w:hAnsi="Arial" w:cs="Arial"/>
          <w:sz w:val="22"/>
          <w:szCs w:val="22"/>
        </w:rPr>
        <w:t xml:space="preserve">The World Bank revised South Africa’s 2014 economic growth forecast down to 2% from 2.7%, and for 2015 from 3.4% to 3%. The forecast for South Africa’s budget deficit </w:t>
      </w:r>
      <w:r w:rsidR="006279F6" w:rsidRPr="009E640C">
        <w:rPr>
          <w:rFonts w:ascii="Arial" w:eastAsiaTheme="minorEastAsia" w:hAnsi="Arial" w:cs="Arial"/>
          <w:sz w:val="22"/>
          <w:szCs w:val="22"/>
        </w:rPr>
        <w:t xml:space="preserve">for the </w:t>
      </w:r>
      <w:r w:rsidRPr="009E640C">
        <w:rPr>
          <w:rFonts w:ascii="Arial" w:eastAsiaTheme="minorEastAsia" w:hAnsi="Arial" w:cs="Arial"/>
          <w:sz w:val="22"/>
          <w:szCs w:val="22"/>
        </w:rPr>
        <w:t>2014/15</w:t>
      </w:r>
      <w:r w:rsidR="006279F6" w:rsidRPr="009E640C">
        <w:rPr>
          <w:rFonts w:ascii="Arial" w:eastAsiaTheme="minorEastAsia" w:hAnsi="Arial" w:cs="Arial"/>
          <w:sz w:val="22"/>
          <w:szCs w:val="22"/>
        </w:rPr>
        <w:t xml:space="preserve"> financial year</w:t>
      </w:r>
      <w:r w:rsidRPr="009E640C">
        <w:rPr>
          <w:rFonts w:ascii="Arial" w:eastAsiaTheme="minorEastAsia" w:hAnsi="Arial" w:cs="Arial"/>
          <w:sz w:val="22"/>
          <w:szCs w:val="22"/>
        </w:rPr>
        <w:t xml:space="preserve"> has been revised by analysts from 4% of </w:t>
      </w:r>
      <w:r w:rsidR="006279F6" w:rsidRPr="009E640C">
        <w:rPr>
          <w:rFonts w:ascii="Arial" w:eastAsiaTheme="minorEastAsia" w:hAnsi="Arial" w:cs="Arial"/>
          <w:sz w:val="22"/>
          <w:szCs w:val="22"/>
        </w:rPr>
        <w:t>Gross Domestic Product (</w:t>
      </w:r>
      <w:r w:rsidRPr="009E640C">
        <w:rPr>
          <w:rFonts w:ascii="Arial" w:eastAsiaTheme="minorEastAsia" w:hAnsi="Arial" w:cs="Arial"/>
          <w:sz w:val="22"/>
          <w:szCs w:val="22"/>
        </w:rPr>
        <w:t>GDP</w:t>
      </w:r>
      <w:r w:rsidR="006279F6" w:rsidRPr="009E640C">
        <w:rPr>
          <w:rFonts w:ascii="Arial" w:eastAsiaTheme="minorEastAsia" w:hAnsi="Arial" w:cs="Arial"/>
          <w:sz w:val="22"/>
          <w:szCs w:val="22"/>
        </w:rPr>
        <w:t>)</w:t>
      </w:r>
      <w:r w:rsidR="00C64B7D" w:rsidRPr="009E640C">
        <w:rPr>
          <w:rFonts w:ascii="Arial" w:eastAsiaTheme="minorEastAsia" w:hAnsi="Arial" w:cs="Arial"/>
          <w:sz w:val="22"/>
          <w:szCs w:val="22"/>
        </w:rPr>
        <w:t xml:space="preserve"> (R153 billion</w:t>
      </w:r>
      <w:r w:rsidRPr="009E640C">
        <w:rPr>
          <w:rFonts w:ascii="Arial" w:eastAsiaTheme="minorEastAsia" w:hAnsi="Arial" w:cs="Arial"/>
          <w:sz w:val="22"/>
          <w:szCs w:val="22"/>
        </w:rPr>
        <w:t xml:space="preserve">) to between 4.1% </w:t>
      </w:r>
      <w:r w:rsidR="00E55108" w:rsidRPr="009E640C">
        <w:rPr>
          <w:rFonts w:ascii="Arial" w:eastAsiaTheme="minorEastAsia" w:hAnsi="Arial" w:cs="Arial"/>
          <w:sz w:val="22"/>
          <w:szCs w:val="22"/>
        </w:rPr>
        <w:t xml:space="preserve">and 4.5%. </w:t>
      </w:r>
    </w:p>
    <w:p w:rsidR="00E55108" w:rsidRPr="009E640C" w:rsidRDefault="00E55108" w:rsidP="00C94E11">
      <w:pPr>
        <w:kinsoku w:val="0"/>
        <w:overflowPunct w:val="0"/>
        <w:spacing w:line="288" w:lineRule="auto"/>
        <w:contextualSpacing/>
        <w:jc w:val="both"/>
        <w:textAlignment w:val="baseline"/>
        <w:rPr>
          <w:rFonts w:ascii="Arial" w:eastAsiaTheme="minorEastAsia" w:hAnsi="Arial" w:cs="Arial"/>
          <w:sz w:val="22"/>
          <w:szCs w:val="22"/>
        </w:rPr>
      </w:pPr>
    </w:p>
    <w:p w:rsidR="002B02C1" w:rsidRPr="009E640C" w:rsidRDefault="00E55108"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eastAsiaTheme="minorEastAsia" w:hAnsi="Arial" w:cs="Arial"/>
          <w:sz w:val="22"/>
          <w:szCs w:val="22"/>
        </w:rPr>
        <w:t xml:space="preserve">With almost 25% of the population (and 65% of young people) without work, unemployment is one of South Africa’s largest social challenges. </w:t>
      </w:r>
      <w:r w:rsidR="002B02C1" w:rsidRPr="009E640C">
        <w:rPr>
          <w:rFonts w:ascii="Arial" w:eastAsiaTheme="minorEastAsia" w:hAnsi="Arial" w:cs="Arial"/>
          <w:sz w:val="22"/>
          <w:szCs w:val="22"/>
        </w:rPr>
        <w:t>The outcome of decent work and inclusive growth remains our greatest challenge. The NDP of 2012 outlines crucial measures for the acceleration of st</w:t>
      </w:r>
      <w:r w:rsidRPr="009E640C">
        <w:rPr>
          <w:rFonts w:ascii="Arial" w:eastAsiaTheme="minorEastAsia" w:hAnsi="Arial" w:cs="Arial"/>
          <w:sz w:val="22"/>
          <w:szCs w:val="22"/>
        </w:rPr>
        <w:t xml:space="preserve">ructural and education reforms. </w:t>
      </w:r>
      <w:r w:rsidR="002B02C1" w:rsidRPr="009E640C">
        <w:rPr>
          <w:rFonts w:ascii="Arial" w:eastAsiaTheme="minorEastAsia" w:hAnsi="Arial" w:cs="Arial"/>
          <w:sz w:val="22"/>
          <w:szCs w:val="22"/>
        </w:rPr>
        <w:t>Skills remain one of the biggest constraints to economic growth. In this regard, the NDP highlights that the key to development is sustainable employment and economic growth through education and skills development.</w:t>
      </w:r>
    </w:p>
    <w:p w:rsidR="00C64B7D" w:rsidRPr="009E640C" w:rsidRDefault="00C64B7D" w:rsidP="00C94E11">
      <w:pPr>
        <w:kinsoku w:val="0"/>
        <w:overflowPunct w:val="0"/>
        <w:spacing w:line="288" w:lineRule="auto"/>
        <w:contextualSpacing/>
        <w:jc w:val="both"/>
        <w:textAlignment w:val="baseline"/>
        <w:rPr>
          <w:rFonts w:ascii="Arial" w:eastAsiaTheme="minorEastAsia" w:hAnsi="Arial" w:cs="Arial"/>
          <w:sz w:val="22"/>
          <w:szCs w:val="22"/>
        </w:rPr>
      </w:pPr>
    </w:p>
    <w:p w:rsidR="00C64B7D" w:rsidRPr="009E640C" w:rsidRDefault="00C64B7D"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eastAsiaTheme="minorEastAsia" w:hAnsi="Arial" w:cs="Arial"/>
          <w:sz w:val="22"/>
          <w:szCs w:val="22"/>
        </w:rPr>
        <w:t xml:space="preserve">Due to the </w:t>
      </w:r>
      <w:r w:rsidR="00633118" w:rsidRPr="009E640C">
        <w:rPr>
          <w:rFonts w:ascii="Arial" w:eastAsiaTheme="minorEastAsia" w:hAnsi="Arial" w:cs="Arial"/>
          <w:sz w:val="22"/>
          <w:szCs w:val="22"/>
        </w:rPr>
        <w:t xml:space="preserve">impact of the global and local economy, the Minister of Finance has indicated that the budget allocation for government departments will be capped. </w:t>
      </w:r>
      <w:r w:rsidR="00113C6A" w:rsidRPr="009E640C">
        <w:rPr>
          <w:rFonts w:ascii="Arial" w:eastAsiaTheme="minorEastAsia" w:hAnsi="Arial" w:cs="Arial"/>
          <w:sz w:val="22"/>
          <w:szCs w:val="22"/>
        </w:rPr>
        <w:t xml:space="preserve">Due to its limited financial resources, </w:t>
      </w:r>
      <w:r w:rsidR="00A0032D" w:rsidRPr="009E640C">
        <w:rPr>
          <w:rFonts w:ascii="Arial" w:eastAsiaTheme="minorEastAsia" w:hAnsi="Arial" w:cs="Arial"/>
          <w:sz w:val="22"/>
          <w:szCs w:val="22"/>
        </w:rPr>
        <w:t>t</w:t>
      </w:r>
      <w:r w:rsidR="00633118" w:rsidRPr="009E640C">
        <w:rPr>
          <w:rFonts w:ascii="Arial" w:eastAsiaTheme="minorEastAsia" w:hAnsi="Arial" w:cs="Arial"/>
          <w:sz w:val="22"/>
          <w:szCs w:val="22"/>
        </w:rPr>
        <w:t xml:space="preserve">he PSC will therefore need to </w:t>
      </w:r>
      <w:proofErr w:type="spellStart"/>
      <w:r w:rsidR="00633118" w:rsidRPr="009E640C">
        <w:rPr>
          <w:rFonts w:ascii="Arial" w:eastAsiaTheme="minorEastAsia" w:hAnsi="Arial" w:cs="Arial"/>
          <w:sz w:val="22"/>
          <w:szCs w:val="22"/>
        </w:rPr>
        <w:t>prioritise</w:t>
      </w:r>
      <w:proofErr w:type="spellEnd"/>
      <w:r w:rsidR="00633118" w:rsidRPr="009E640C">
        <w:rPr>
          <w:rFonts w:ascii="Arial" w:eastAsiaTheme="minorEastAsia" w:hAnsi="Arial" w:cs="Arial"/>
          <w:sz w:val="22"/>
          <w:szCs w:val="22"/>
        </w:rPr>
        <w:t xml:space="preserve"> </w:t>
      </w:r>
      <w:r w:rsidR="00E10EC7" w:rsidRPr="009E640C">
        <w:rPr>
          <w:rFonts w:ascii="Arial" w:eastAsiaTheme="minorEastAsia" w:hAnsi="Arial" w:cs="Arial"/>
          <w:sz w:val="22"/>
          <w:szCs w:val="22"/>
        </w:rPr>
        <w:t>its focus areas in order to ensure that it still makes an impact.</w:t>
      </w:r>
      <w:r w:rsidR="00113C6A" w:rsidRPr="009E640C">
        <w:rPr>
          <w:rFonts w:ascii="Arial" w:eastAsiaTheme="minorEastAsia" w:hAnsi="Arial" w:cs="Arial"/>
          <w:sz w:val="22"/>
          <w:szCs w:val="22"/>
        </w:rPr>
        <w:t xml:space="preserve"> </w:t>
      </w:r>
    </w:p>
    <w:p w:rsidR="002F7F48" w:rsidRPr="009E640C" w:rsidRDefault="002F7F48" w:rsidP="00C94E11">
      <w:pPr>
        <w:kinsoku w:val="0"/>
        <w:overflowPunct w:val="0"/>
        <w:spacing w:line="288" w:lineRule="auto"/>
        <w:contextualSpacing/>
        <w:jc w:val="both"/>
        <w:textAlignment w:val="baseline"/>
        <w:rPr>
          <w:rFonts w:ascii="Arial" w:eastAsiaTheme="minorEastAsia" w:hAnsi="Arial" w:cs="Arial"/>
          <w:sz w:val="22"/>
          <w:szCs w:val="22"/>
        </w:rPr>
      </w:pPr>
    </w:p>
    <w:p w:rsidR="000F0D52" w:rsidRPr="009E640C" w:rsidRDefault="00476B2C" w:rsidP="00092D8D">
      <w:pPr>
        <w:pStyle w:val="ListParagraph"/>
        <w:numPr>
          <w:ilvl w:val="0"/>
          <w:numId w:val="15"/>
        </w:numPr>
        <w:kinsoku w:val="0"/>
        <w:overflowPunct w:val="0"/>
        <w:spacing w:line="288" w:lineRule="auto"/>
        <w:ind w:hanging="720"/>
        <w:contextualSpacing/>
        <w:jc w:val="both"/>
        <w:textAlignment w:val="baseline"/>
        <w:rPr>
          <w:rFonts w:ascii="Arial" w:eastAsiaTheme="minorEastAsia" w:hAnsi="Arial" w:cs="Arial"/>
          <w:sz w:val="22"/>
          <w:szCs w:val="22"/>
        </w:rPr>
      </w:pPr>
      <w:r w:rsidRPr="009E640C">
        <w:rPr>
          <w:rFonts w:ascii="Arial" w:eastAsiaTheme="minorEastAsia" w:hAnsi="Arial" w:cs="Arial"/>
          <w:i/>
          <w:sz w:val="22"/>
          <w:szCs w:val="22"/>
        </w:rPr>
        <w:t>Effective and efficient service delivery for enhanced economic growth and development</w:t>
      </w:r>
    </w:p>
    <w:p w:rsidR="000F0D52" w:rsidRPr="009E640C" w:rsidRDefault="000F0D52" w:rsidP="00C94E11">
      <w:pPr>
        <w:kinsoku w:val="0"/>
        <w:overflowPunct w:val="0"/>
        <w:spacing w:line="288" w:lineRule="auto"/>
        <w:contextualSpacing/>
        <w:jc w:val="both"/>
        <w:textAlignment w:val="baseline"/>
        <w:rPr>
          <w:rFonts w:ascii="Arial" w:eastAsiaTheme="minorEastAsia" w:hAnsi="Arial" w:cs="Arial"/>
          <w:sz w:val="22"/>
          <w:szCs w:val="22"/>
        </w:rPr>
      </w:pPr>
    </w:p>
    <w:p w:rsidR="003E3B5D" w:rsidRPr="009E640C" w:rsidRDefault="000F0D52"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hAnsi="Arial" w:cs="Arial"/>
          <w:sz w:val="21"/>
          <w:szCs w:val="21"/>
          <w:shd w:val="clear" w:color="auto" w:fill="FFFFFF"/>
        </w:rPr>
        <w:t>The dawn of democracy in 1994 created a new dispensation in which access to basic services such as housing, w</w:t>
      </w:r>
      <w:r w:rsidR="00823EB6" w:rsidRPr="009E640C">
        <w:rPr>
          <w:rFonts w:ascii="Arial" w:hAnsi="Arial" w:cs="Arial"/>
          <w:sz w:val="21"/>
          <w:szCs w:val="21"/>
          <w:shd w:val="clear" w:color="auto" w:fill="FFFFFF"/>
        </w:rPr>
        <w:t xml:space="preserve">ater and sanitation is </w:t>
      </w:r>
      <w:proofErr w:type="spellStart"/>
      <w:r w:rsidR="00823EB6" w:rsidRPr="009E640C">
        <w:rPr>
          <w:rFonts w:ascii="Arial" w:hAnsi="Arial" w:cs="Arial"/>
          <w:sz w:val="21"/>
          <w:szCs w:val="21"/>
          <w:shd w:val="clear" w:color="auto" w:fill="FFFFFF"/>
        </w:rPr>
        <w:t>recognis</w:t>
      </w:r>
      <w:r w:rsidRPr="009E640C">
        <w:rPr>
          <w:rFonts w:ascii="Arial" w:hAnsi="Arial" w:cs="Arial"/>
          <w:sz w:val="21"/>
          <w:szCs w:val="21"/>
          <w:shd w:val="clear" w:color="auto" w:fill="FFFFFF"/>
        </w:rPr>
        <w:t>ed</w:t>
      </w:r>
      <w:proofErr w:type="spellEnd"/>
      <w:r w:rsidRPr="009E640C">
        <w:rPr>
          <w:rFonts w:ascii="Arial" w:hAnsi="Arial" w:cs="Arial"/>
          <w:sz w:val="21"/>
          <w:szCs w:val="21"/>
          <w:shd w:val="clear" w:color="auto" w:fill="FFFFFF"/>
        </w:rPr>
        <w:t xml:space="preserve"> as a fundamental human right. </w:t>
      </w:r>
      <w:r w:rsidR="00823EB6" w:rsidRPr="009E640C">
        <w:rPr>
          <w:rFonts w:ascii="Arial" w:eastAsiaTheme="minorEastAsia" w:hAnsi="Arial" w:cs="Arial"/>
          <w:sz w:val="22"/>
          <w:szCs w:val="22"/>
        </w:rPr>
        <w:t>The Bill of Rights enshrines the rights of all people in South Africa and affirms the democratic values of human dignity, equality and freedom.</w:t>
      </w:r>
      <w:r w:rsidR="003E3B5D" w:rsidRPr="009E640C">
        <w:rPr>
          <w:rFonts w:ascii="Arial" w:eastAsiaTheme="minorEastAsia" w:hAnsi="Arial" w:cs="Arial"/>
          <w:sz w:val="22"/>
          <w:szCs w:val="22"/>
        </w:rPr>
        <w:t xml:space="preserve"> All organs of state are responsible for working towards achieving these rights. Although great strides have been made in the </w:t>
      </w:r>
      <w:proofErr w:type="spellStart"/>
      <w:r w:rsidR="003E3B5D" w:rsidRPr="009E640C">
        <w:rPr>
          <w:rFonts w:ascii="Arial" w:eastAsiaTheme="minorEastAsia" w:hAnsi="Arial" w:cs="Arial"/>
          <w:sz w:val="22"/>
          <w:szCs w:val="22"/>
        </w:rPr>
        <w:t>realisation</w:t>
      </w:r>
      <w:proofErr w:type="spellEnd"/>
      <w:r w:rsidR="003E3B5D" w:rsidRPr="009E640C">
        <w:rPr>
          <w:rFonts w:ascii="Arial" w:eastAsiaTheme="minorEastAsia" w:hAnsi="Arial" w:cs="Arial"/>
          <w:sz w:val="22"/>
          <w:szCs w:val="22"/>
        </w:rPr>
        <w:t xml:space="preserve"> of these rights (89. 9% households have access to piped water and 77.97% have access to improved sanitation), the quality of such services remains a challenge.</w:t>
      </w:r>
    </w:p>
    <w:p w:rsidR="003E3B5D" w:rsidRPr="009E640C" w:rsidRDefault="003E3B5D" w:rsidP="00C94E11">
      <w:pPr>
        <w:kinsoku w:val="0"/>
        <w:overflowPunct w:val="0"/>
        <w:spacing w:line="288" w:lineRule="auto"/>
        <w:contextualSpacing/>
        <w:jc w:val="both"/>
        <w:textAlignment w:val="baseline"/>
        <w:rPr>
          <w:rFonts w:ascii="Arial" w:eastAsiaTheme="minorEastAsia" w:hAnsi="Arial" w:cs="Arial"/>
          <w:sz w:val="22"/>
          <w:szCs w:val="22"/>
        </w:rPr>
      </w:pPr>
    </w:p>
    <w:p w:rsidR="000F0D52" w:rsidRPr="009E640C" w:rsidRDefault="00DC1858"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eastAsiaTheme="minorEastAsia" w:hAnsi="Arial" w:cs="Arial"/>
          <w:sz w:val="22"/>
          <w:szCs w:val="22"/>
        </w:rPr>
        <w:t xml:space="preserve">Through </w:t>
      </w:r>
      <w:r w:rsidR="00A812D9" w:rsidRPr="009E640C">
        <w:rPr>
          <w:rFonts w:ascii="Arial" w:eastAsiaTheme="minorEastAsia" w:hAnsi="Arial" w:cs="Arial"/>
          <w:sz w:val="22"/>
          <w:szCs w:val="22"/>
        </w:rPr>
        <w:t>the application of its</w:t>
      </w:r>
      <w:r w:rsidRPr="009E640C">
        <w:rPr>
          <w:rFonts w:ascii="Arial" w:eastAsiaTheme="minorEastAsia" w:hAnsi="Arial" w:cs="Arial"/>
          <w:sz w:val="22"/>
          <w:szCs w:val="22"/>
        </w:rPr>
        <w:t xml:space="preserve"> </w:t>
      </w:r>
      <w:r w:rsidR="00A812D9" w:rsidRPr="009E640C">
        <w:rPr>
          <w:rFonts w:ascii="Arial" w:eastAsiaTheme="minorEastAsia" w:hAnsi="Arial" w:cs="Arial"/>
          <w:sz w:val="22"/>
          <w:szCs w:val="22"/>
        </w:rPr>
        <w:t>monitoring</w:t>
      </w:r>
      <w:r w:rsidRPr="009E640C">
        <w:rPr>
          <w:rFonts w:ascii="Arial" w:eastAsiaTheme="minorEastAsia" w:hAnsi="Arial" w:cs="Arial"/>
          <w:sz w:val="22"/>
          <w:szCs w:val="22"/>
        </w:rPr>
        <w:t xml:space="preserve"> and evaluation tools, the PSC has not</w:t>
      </w:r>
      <w:r w:rsidR="00E249A0" w:rsidRPr="009E640C">
        <w:rPr>
          <w:rFonts w:ascii="Arial" w:eastAsiaTheme="minorEastAsia" w:hAnsi="Arial" w:cs="Arial"/>
          <w:sz w:val="22"/>
          <w:szCs w:val="22"/>
        </w:rPr>
        <w:t>ed that the performance of the Public S</w:t>
      </w:r>
      <w:r w:rsidRPr="009E640C">
        <w:rPr>
          <w:rFonts w:ascii="Arial" w:eastAsiaTheme="minorEastAsia" w:hAnsi="Arial" w:cs="Arial"/>
          <w:sz w:val="22"/>
          <w:szCs w:val="22"/>
        </w:rPr>
        <w:t xml:space="preserve">ervice is </w:t>
      </w:r>
      <w:r w:rsidR="00A812D9" w:rsidRPr="009E640C">
        <w:rPr>
          <w:rFonts w:ascii="Arial" w:eastAsiaTheme="minorEastAsia" w:hAnsi="Arial" w:cs="Arial"/>
          <w:sz w:val="22"/>
          <w:szCs w:val="22"/>
        </w:rPr>
        <w:t>uneven</w:t>
      </w:r>
      <w:r w:rsidR="000F0D52" w:rsidRPr="009E640C">
        <w:rPr>
          <w:rFonts w:ascii="Arial" w:eastAsiaTheme="minorEastAsia" w:hAnsi="Arial" w:cs="Arial"/>
          <w:sz w:val="22"/>
          <w:szCs w:val="22"/>
        </w:rPr>
        <w:t xml:space="preserve"> </w:t>
      </w:r>
      <w:r w:rsidR="004663EA" w:rsidRPr="009E640C">
        <w:rPr>
          <w:rFonts w:ascii="Arial" w:eastAsiaTheme="minorEastAsia" w:hAnsi="Arial" w:cs="Arial"/>
          <w:sz w:val="22"/>
          <w:szCs w:val="22"/>
        </w:rPr>
        <w:t>and</w:t>
      </w:r>
      <w:r w:rsidR="000F0D52" w:rsidRPr="009E640C">
        <w:rPr>
          <w:rFonts w:ascii="Arial" w:eastAsiaTheme="minorEastAsia" w:hAnsi="Arial" w:cs="Arial"/>
          <w:sz w:val="22"/>
          <w:szCs w:val="22"/>
        </w:rPr>
        <w:t xml:space="preserve"> </w:t>
      </w:r>
      <w:r w:rsidR="009E43AD" w:rsidRPr="009E640C">
        <w:rPr>
          <w:rFonts w:ascii="Arial" w:eastAsiaTheme="minorEastAsia" w:hAnsi="Arial" w:cs="Arial"/>
          <w:sz w:val="22"/>
          <w:szCs w:val="22"/>
        </w:rPr>
        <w:t>impacts on</w:t>
      </w:r>
      <w:r w:rsidR="000F0D52" w:rsidRPr="009E640C">
        <w:rPr>
          <w:rFonts w:ascii="Arial" w:eastAsiaTheme="minorEastAsia" w:hAnsi="Arial" w:cs="Arial"/>
          <w:sz w:val="22"/>
          <w:szCs w:val="22"/>
        </w:rPr>
        <w:t xml:space="preserve"> the quality of service delivery</w:t>
      </w:r>
      <w:r w:rsidR="00A812D9" w:rsidRPr="009E640C">
        <w:rPr>
          <w:rFonts w:ascii="Arial" w:eastAsiaTheme="minorEastAsia" w:hAnsi="Arial" w:cs="Arial"/>
          <w:sz w:val="22"/>
          <w:szCs w:val="22"/>
        </w:rPr>
        <w:t xml:space="preserve">. Many obstacles </w:t>
      </w:r>
      <w:r w:rsidR="00546F5E" w:rsidRPr="009E640C">
        <w:rPr>
          <w:rFonts w:ascii="Arial" w:eastAsiaTheme="minorEastAsia" w:hAnsi="Arial" w:cs="Arial"/>
          <w:sz w:val="22"/>
          <w:szCs w:val="22"/>
        </w:rPr>
        <w:t>impede</w:t>
      </w:r>
      <w:r w:rsidR="00A812D9" w:rsidRPr="009E640C">
        <w:rPr>
          <w:rFonts w:ascii="Arial" w:eastAsiaTheme="minorEastAsia" w:hAnsi="Arial" w:cs="Arial"/>
          <w:sz w:val="22"/>
          <w:szCs w:val="22"/>
        </w:rPr>
        <w:t xml:space="preserve"> the efficient delivery of services especially at local government. This has led to the rise of service delivery protests.</w:t>
      </w:r>
      <w:r w:rsidR="00DC6628" w:rsidRPr="009E640C">
        <w:rPr>
          <w:rFonts w:ascii="Arial" w:eastAsiaTheme="minorEastAsia" w:hAnsi="Arial" w:cs="Arial"/>
          <w:sz w:val="22"/>
          <w:szCs w:val="22"/>
        </w:rPr>
        <w:t xml:space="preserve"> These service delivery protests are clear signs that there is a need to address the service delivery challenges with a sense of urgency as citizens want to see tangible changes and concrete improvemen</w:t>
      </w:r>
      <w:r w:rsidR="008F2D8E" w:rsidRPr="009E640C">
        <w:rPr>
          <w:rFonts w:ascii="Arial" w:eastAsiaTheme="minorEastAsia" w:hAnsi="Arial" w:cs="Arial"/>
          <w:sz w:val="22"/>
          <w:szCs w:val="22"/>
        </w:rPr>
        <w:t>t in the quality</w:t>
      </w:r>
      <w:r w:rsidR="000F0D52" w:rsidRPr="009E640C">
        <w:rPr>
          <w:rFonts w:ascii="Arial" w:eastAsiaTheme="minorEastAsia" w:hAnsi="Arial" w:cs="Arial"/>
          <w:sz w:val="22"/>
          <w:szCs w:val="22"/>
        </w:rPr>
        <w:t xml:space="preserve"> of their life. </w:t>
      </w:r>
      <w:r w:rsidR="006C5E15" w:rsidRPr="009E640C">
        <w:rPr>
          <w:rFonts w:ascii="Arial" w:eastAsiaTheme="minorEastAsia" w:hAnsi="Arial" w:cs="Arial"/>
          <w:sz w:val="22"/>
          <w:szCs w:val="22"/>
        </w:rPr>
        <w:t xml:space="preserve">Of equal importance is the need to improve the quality of public services in areas such as education, healthcare, housing, water and sanitation. </w:t>
      </w:r>
      <w:r w:rsidR="008F2D8E" w:rsidRPr="009E640C">
        <w:rPr>
          <w:rFonts w:ascii="Arial" w:eastAsiaTheme="minorEastAsia" w:hAnsi="Arial" w:cs="Arial"/>
          <w:sz w:val="22"/>
          <w:szCs w:val="22"/>
        </w:rPr>
        <w:t xml:space="preserve">Through its Citizens Forum, </w:t>
      </w:r>
      <w:r w:rsidR="009E43AD" w:rsidRPr="009E640C">
        <w:rPr>
          <w:rFonts w:ascii="Arial" w:eastAsiaTheme="minorEastAsia" w:hAnsi="Arial" w:cs="Arial"/>
          <w:sz w:val="22"/>
          <w:szCs w:val="22"/>
        </w:rPr>
        <w:t xml:space="preserve">inspections and public hearings, </w:t>
      </w:r>
      <w:r w:rsidR="008F2D8E" w:rsidRPr="009E640C">
        <w:rPr>
          <w:rFonts w:ascii="Arial" w:eastAsiaTheme="minorEastAsia" w:hAnsi="Arial" w:cs="Arial"/>
          <w:sz w:val="22"/>
          <w:szCs w:val="22"/>
        </w:rPr>
        <w:t xml:space="preserve">the PSC has been able to </w:t>
      </w:r>
      <w:r w:rsidR="008F2D8E" w:rsidRPr="009E640C">
        <w:rPr>
          <w:rFonts w:ascii="Arial" w:hAnsi="Arial" w:cs="Arial"/>
          <w:sz w:val="22"/>
          <w:szCs w:val="22"/>
        </w:rPr>
        <w:t xml:space="preserve">identify service delivery lapses and come up with immediate solutions through engagement with </w:t>
      </w:r>
      <w:r w:rsidR="009E43AD" w:rsidRPr="009E640C">
        <w:rPr>
          <w:rFonts w:ascii="Arial" w:hAnsi="Arial" w:cs="Arial"/>
          <w:sz w:val="22"/>
          <w:szCs w:val="22"/>
        </w:rPr>
        <w:t xml:space="preserve">communities, key stakeholders and </w:t>
      </w:r>
      <w:r w:rsidR="008F2D8E" w:rsidRPr="009E640C">
        <w:rPr>
          <w:rFonts w:ascii="Arial" w:hAnsi="Arial" w:cs="Arial"/>
          <w:sz w:val="22"/>
          <w:szCs w:val="22"/>
        </w:rPr>
        <w:t xml:space="preserve">relevant departments. </w:t>
      </w:r>
      <w:r w:rsidR="007E5A69" w:rsidRPr="009E640C">
        <w:rPr>
          <w:rFonts w:ascii="Arial" w:hAnsi="Arial" w:cs="Arial"/>
          <w:sz w:val="22"/>
          <w:szCs w:val="22"/>
        </w:rPr>
        <w:t>Citizens’ Forums have been found to be a useful and an exciting way of drawing ordinary people into governance process</w:t>
      </w:r>
      <w:r w:rsidR="00273419" w:rsidRPr="009E640C">
        <w:rPr>
          <w:rFonts w:ascii="Arial" w:hAnsi="Arial" w:cs="Arial"/>
          <w:sz w:val="22"/>
          <w:szCs w:val="22"/>
        </w:rPr>
        <w:t>es</w:t>
      </w:r>
      <w:r w:rsidR="007E5A69" w:rsidRPr="009E640C">
        <w:rPr>
          <w:rFonts w:ascii="Arial" w:hAnsi="Arial" w:cs="Arial"/>
          <w:sz w:val="22"/>
          <w:szCs w:val="22"/>
        </w:rPr>
        <w:t xml:space="preserve"> so that the concerns of grassroots communities can be better understood and addressed by official structures. </w:t>
      </w:r>
      <w:r w:rsidR="00A65932" w:rsidRPr="009E640C">
        <w:rPr>
          <w:rFonts w:ascii="Arial" w:hAnsi="Arial" w:cs="Arial"/>
          <w:sz w:val="22"/>
          <w:szCs w:val="22"/>
        </w:rPr>
        <w:t>D</w:t>
      </w:r>
      <w:r w:rsidR="008F2D8E" w:rsidRPr="009E640C">
        <w:rPr>
          <w:rFonts w:ascii="Arial" w:hAnsi="Arial" w:cs="Arial"/>
          <w:sz w:val="22"/>
          <w:szCs w:val="22"/>
        </w:rPr>
        <w:t>uring this period</w:t>
      </w:r>
      <w:r w:rsidR="00D16A74" w:rsidRPr="009E640C">
        <w:rPr>
          <w:rFonts w:ascii="Arial" w:hAnsi="Arial" w:cs="Arial"/>
          <w:sz w:val="22"/>
          <w:szCs w:val="22"/>
        </w:rPr>
        <w:t>,</w:t>
      </w:r>
      <w:r w:rsidR="008F2D8E" w:rsidRPr="009E640C">
        <w:rPr>
          <w:rFonts w:ascii="Arial" w:hAnsi="Arial" w:cs="Arial"/>
          <w:sz w:val="22"/>
          <w:szCs w:val="22"/>
        </w:rPr>
        <w:t xml:space="preserve"> </w:t>
      </w:r>
      <w:r w:rsidR="00A65932" w:rsidRPr="009E640C">
        <w:rPr>
          <w:rFonts w:ascii="Arial" w:hAnsi="Arial" w:cs="Arial"/>
          <w:sz w:val="22"/>
          <w:szCs w:val="22"/>
        </w:rPr>
        <w:t xml:space="preserve">the PSC will </w:t>
      </w:r>
      <w:r w:rsidR="008F2D8E" w:rsidRPr="009E640C">
        <w:rPr>
          <w:rFonts w:ascii="Arial" w:hAnsi="Arial" w:cs="Arial"/>
          <w:sz w:val="22"/>
          <w:szCs w:val="22"/>
        </w:rPr>
        <w:t xml:space="preserve">target </w:t>
      </w:r>
      <w:r w:rsidR="008F2D8E" w:rsidRPr="009E640C">
        <w:rPr>
          <w:rFonts w:ascii="Arial" w:eastAsiaTheme="minorEastAsia" w:hAnsi="Arial" w:cs="Arial"/>
          <w:sz w:val="22"/>
          <w:szCs w:val="22"/>
        </w:rPr>
        <w:t xml:space="preserve">areas where there are gross social and economic </w:t>
      </w:r>
      <w:r w:rsidR="00D16A74" w:rsidRPr="009E640C">
        <w:rPr>
          <w:rFonts w:ascii="Arial" w:eastAsiaTheme="minorEastAsia" w:hAnsi="Arial" w:cs="Arial"/>
          <w:sz w:val="22"/>
          <w:szCs w:val="22"/>
        </w:rPr>
        <w:t>inequalities</w:t>
      </w:r>
      <w:r w:rsidR="008F2D8E" w:rsidRPr="009E640C">
        <w:rPr>
          <w:rFonts w:ascii="Arial" w:eastAsiaTheme="minorEastAsia" w:hAnsi="Arial" w:cs="Arial"/>
          <w:sz w:val="22"/>
          <w:szCs w:val="22"/>
        </w:rPr>
        <w:t xml:space="preserve"> such as the former homelands, remote rural areas and townships. </w:t>
      </w:r>
      <w:r w:rsidR="00D16A74" w:rsidRPr="009E640C">
        <w:rPr>
          <w:rFonts w:ascii="Arial" w:eastAsiaTheme="minorEastAsia" w:hAnsi="Arial" w:cs="Arial"/>
          <w:sz w:val="22"/>
          <w:szCs w:val="22"/>
        </w:rPr>
        <w:t xml:space="preserve">The challenge however remains </w:t>
      </w:r>
      <w:r w:rsidR="009E43AD" w:rsidRPr="009E640C">
        <w:rPr>
          <w:rFonts w:ascii="Arial" w:eastAsiaTheme="minorEastAsia" w:hAnsi="Arial" w:cs="Arial"/>
          <w:sz w:val="22"/>
          <w:szCs w:val="22"/>
        </w:rPr>
        <w:t>that the PSC can only apply these</w:t>
      </w:r>
      <w:r w:rsidR="00D16A74" w:rsidRPr="009E640C">
        <w:rPr>
          <w:rFonts w:ascii="Arial" w:eastAsiaTheme="minorEastAsia" w:hAnsi="Arial" w:cs="Arial"/>
          <w:sz w:val="22"/>
          <w:szCs w:val="22"/>
        </w:rPr>
        <w:t xml:space="preserve"> tool</w:t>
      </w:r>
      <w:r w:rsidR="009E43AD" w:rsidRPr="009E640C">
        <w:rPr>
          <w:rFonts w:ascii="Arial" w:eastAsiaTheme="minorEastAsia" w:hAnsi="Arial" w:cs="Arial"/>
          <w:sz w:val="22"/>
          <w:szCs w:val="22"/>
        </w:rPr>
        <w:t>s</w:t>
      </w:r>
      <w:r w:rsidR="00D16A74" w:rsidRPr="009E640C">
        <w:rPr>
          <w:rFonts w:ascii="Arial" w:eastAsiaTheme="minorEastAsia" w:hAnsi="Arial" w:cs="Arial"/>
          <w:sz w:val="22"/>
          <w:szCs w:val="22"/>
        </w:rPr>
        <w:t xml:space="preserve"> on a limited scale</w:t>
      </w:r>
      <w:r w:rsidR="00273419" w:rsidRPr="009E640C">
        <w:rPr>
          <w:rFonts w:ascii="Arial" w:eastAsiaTheme="minorEastAsia" w:hAnsi="Arial" w:cs="Arial"/>
          <w:sz w:val="22"/>
          <w:szCs w:val="22"/>
        </w:rPr>
        <w:t>,</w:t>
      </w:r>
      <w:r w:rsidR="00D16A74" w:rsidRPr="009E640C">
        <w:rPr>
          <w:rFonts w:ascii="Arial" w:eastAsiaTheme="minorEastAsia" w:hAnsi="Arial" w:cs="Arial"/>
          <w:sz w:val="22"/>
          <w:szCs w:val="22"/>
        </w:rPr>
        <w:t xml:space="preserve"> therefore li</w:t>
      </w:r>
      <w:r w:rsidR="00E249A0" w:rsidRPr="009E640C">
        <w:rPr>
          <w:rFonts w:ascii="Arial" w:eastAsiaTheme="minorEastAsia" w:hAnsi="Arial" w:cs="Arial"/>
          <w:sz w:val="22"/>
          <w:szCs w:val="22"/>
        </w:rPr>
        <w:t>miting its impact on the wider Public S</w:t>
      </w:r>
      <w:r w:rsidR="00D16A74" w:rsidRPr="009E640C">
        <w:rPr>
          <w:rFonts w:ascii="Arial" w:eastAsiaTheme="minorEastAsia" w:hAnsi="Arial" w:cs="Arial"/>
          <w:sz w:val="22"/>
          <w:szCs w:val="22"/>
        </w:rPr>
        <w:t>ervice.</w:t>
      </w:r>
      <w:r w:rsidR="00D16A74" w:rsidRPr="009E640C">
        <w:rPr>
          <w:rFonts w:ascii="Arial" w:hAnsi="Arial" w:cs="Arial"/>
          <w:sz w:val="22"/>
          <w:szCs w:val="22"/>
        </w:rPr>
        <w:t xml:space="preserve"> In addition, the PSC </w:t>
      </w:r>
      <w:r w:rsidR="009E43AD" w:rsidRPr="009E640C">
        <w:rPr>
          <w:rFonts w:ascii="Arial" w:hAnsi="Arial" w:cs="Arial"/>
          <w:sz w:val="22"/>
          <w:szCs w:val="22"/>
        </w:rPr>
        <w:t xml:space="preserve">is concerned about the limited </w:t>
      </w:r>
      <w:r w:rsidR="00D16A74" w:rsidRPr="009E640C">
        <w:rPr>
          <w:rFonts w:ascii="Arial" w:hAnsi="Arial" w:cs="Arial"/>
          <w:sz w:val="22"/>
          <w:szCs w:val="22"/>
        </w:rPr>
        <w:t xml:space="preserve">adoption and use of </w:t>
      </w:r>
      <w:r w:rsidR="009E43AD" w:rsidRPr="009E640C">
        <w:rPr>
          <w:rFonts w:ascii="Arial" w:hAnsi="Arial" w:cs="Arial"/>
          <w:sz w:val="22"/>
          <w:szCs w:val="22"/>
        </w:rPr>
        <w:t>these</w:t>
      </w:r>
      <w:r w:rsidR="00D16A74" w:rsidRPr="009E640C">
        <w:rPr>
          <w:rFonts w:ascii="Arial" w:hAnsi="Arial" w:cs="Arial"/>
          <w:sz w:val="22"/>
          <w:szCs w:val="22"/>
        </w:rPr>
        <w:t xml:space="preserve"> tool</w:t>
      </w:r>
      <w:r w:rsidR="009E43AD" w:rsidRPr="009E640C">
        <w:rPr>
          <w:rFonts w:ascii="Arial" w:hAnsi="Arial" w:cs="Arial"/>
          <w:sz w:val="22"/>
          <w:szCs w:val="22"/>
        </w:rPr>
        <w:t>s</w:t>
      </w:r>
      <w:r w:rsidR="00D16A74" w:rsidRPr="009E640C">
        <w:rPr>
          <w:rFonts w:ascii="Arial" w:hAnsi="Arial" w:cs="Arial"/>
          <w:sz w:val="22"/>
          <w:szCs w:val="22"/>
        </w:rPr>
        <w:t xml:space="preserve"> by other </w:t>
      </w:r>
      <w:r w:rsidR="007E5A69" w:rsidRPr="009E640C">
        <w:rPr>
          <w:rFonts w:ascii="Arial" w:hAnsi="Arial" w:cs="Arial"/>
          <w:sz w:val="22"/>
          <w:szCs w:val="22"/>
        </w:rPr>
        <w:t>stakeholders</w:t>
      </w:r>
      <w:r w:rsidR="00D16A74" w:rsidRPr="009E640C">
        <w:rPr>
          <w:rFonts w:ascii="Arial" w:hAnsi="Arial" w:cs="Arial"/>
          <w:sz w:val="22"/>
          <w:szCs w:val="22"/>
        </w:rPr>
        <w:t>.</w:t>
      </w:r>
      <w:r w:rsidR="000F0628" w:rsidRPr="009E640C">
        <w:rPr>
          <w:rFonts w:ascii="Arial" w:eastAsiaTheme="minorEastAsia" w:hAnsi="Arial" w:cs="Arial"/>
          <w:sz w:val="22"/>
          <w:szCs w:val="22"/>
        </w:rPr>
        <w:t xml:space="preserve"> </w:t>
      </w:r>
    </w:p>
    <w:p w:rsidR="000F0628" w:rsidRPr="009E640C" w:rsidRDefault="000F0628" w:rsidP="00C94E11">
      <w:pPr>
        <w:kinsoku w:val="0"/>
        <w:overflowPunct w:val="0"/>
        <w:spacing w:line="288" w:lineRule="auto"/>
        <w:contextualSpacing/>
        <w:jc w:val="both"/>
        <w:textAlignment w:val="baseline"/>
        <w:rPr>
          <w:rFonts w:ascii="Arial" w:eastAsiaTheme="minorEastAsia" w:hAnsi="Arial" w:cs="Arial"/>
          <w:sz w:val="22"/>
          <w:szCs w:val="22"/>
        </w:rPr>
      </w:pPr>
    </w:p>
    <w:p w:rsidR="000227D3" w:rsidRPr="009E640C" w:rsidRDefault="00E249A0" w:rsidP="00092D8D">
      <w:pPr>
        <w:pStyle w:val="ListParagraph"/>
        <w:numPr>
          <w:ilvl w:val="0"/>
          <w:numId w:val="15"/>
        </w:numPr>
        <w:kinsoku w:val="0"/>
        <w:overflowPunct w:val="0"/>
        <w:spacing w:line="288" w:lineRule="auto"/>
        <w:ind w:hanging="720"/>
        <w:contextualSpacing/>
        <w:jc w:val="both"/>
        <w:textAlignment w:val="baseline"/>
        <w:rPr>
          <w:rFonts w:ascii="Arial" w:eastAsiaTheme="minorEastAsia" w:hAnsi="Arial" w:cs="Arial"/>
          <w:i/>
          <w:sz w:val="22"/>
          <w:szCs w:val="22"/>
        </w:rPr>
      </w:pPr>
      <w:r w:rsidRPr="009E640C">
        <w:rPr>
          <w:rFonts w:ascii="Arial" w:eastAsiaTheme="minorEastAsia" w:hAnsi="Arial" w:cs="Arial"/>
          <w:i/>
          <w:sz w:val="22"/>
          <w:szCs w:val="22"/>
        </w:rPr>
        <w:t>Meritocratic and professional Public S</w:t>
      </w:r>
      <w:r w:rsidR="00476B2C" w:rsidRPr="009E640C">
        <w:rPr>
          <w:rFonts w:ascii="Arial" w:eastAsiaTheme="minorEastAsia" w:hAnsi="Arial" w:cs="Arial"/>
          <w:i/>
          <w:sz w:val="22"/>
          <w:szCs w:val="22"/>
        </w:rPr>
        <w:t>ervice</w:t>
      </w:r>
    </w:p>
    <w:p w:rsidR="000227D3" w:rsidRPr="009E640C" w:rsidRDefault="000227D3" w:rsidP="00C94E11">
      <w:pPr>
        <w:kinsoku w:val="0"/>
        <w:overflowPunct w:val="0"/>
        <w:spacing w:line="288" w:lineRule="auto"/>
        <w:contextualSpacing/>
        <w:jc w:val="both"/>
        <w:textAlignment w:val="baseline"/>
        <w:rPr>
          <w:rFonts w:ascii="Arial" w:eastAsiaTheme="minorEastAsia" w:hAnsi="Arial" w:cs="Arial"/>
          <w:sz w:val="22"/>
          <w:szCs w:val="22"/>
        </w:rPr>
      </w:pPr>
    </w:p>
    <w:p w:rsidR="00FD6E1E" w:rsidRPr="009E640C" w:rsidRDefault="00E249A0"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eastAsiaTheme="minorEastAsia" w:hAnsi="Arial" w:cs="Arial"/>
          <w:sz w:val="22"/>
          <w:szCs w:val="22"/>
        </w:rPr>
        <w:t>The Public S</w:t>
      </w:r>
      <w:r w:rsidR="00A812D9" w:rsidRPr="009E640C">
        <w:rPr>
          <w:rFonts w:ascii="Arial" w:eastAsiaTheme="minorEastAsia" w:hAnsi="Arial" w:cs="Arial"/>
          <w:sz w:val="22"/>
          <w:szCs w:val="22"/>
        </w:rPr>
        <w:t xml:space="preserve">ervice is </w:t>
      </w:r>
      <w:proofErr w:type="spellStart"/>
      <w:r w:rsidR="00A812D9" w:rsidRPr="009E640C">
        <w:rPr>
          <w:rFonts w:ascii="Arial" w:eastAsiaTheme="minorEastAsia" w:hAnsi="Arial" w:cs="Arial"/>
          <w:sz w:val="22"/>
          <w:szCs w:val="22"/>
        </w:rPr>
        <w:t>labour</w:t>
      </w:r>
      <w:proofErr w:type="spellEnd"/>
      <w:r w:rsidR="00A812D9" w:rsidRPr="009E640C">
        <w:rPr>
          <w:rFonts w:ascii="Arial" w:eastAsiaTheme="minorEastAsia" w:hAnsi="Arial" w:cs="Arial"/>
          <w:sz w:val="22"/>
          <w:szCs w:val="22"/>
        </w:rPr>
        <w:t xml:space="preserve"> intensive and the </w:t>
      </w:r>
      <w:proofErr w:type="spellStart"/>
      <w:r w:rsidR="00A812D9" w:rsidRPr="009E640C">
        <w:rPr>
          <w:rFonts w:ascii="Arial" w:eastAsiaTheme="minorEastAsia" w:hAnsi="Arial" w:cs="Arial"/>
          <w:sz w:val="22"/>
          <w:szCs w:val="22"/>
        </w:rPr>
        <w:t>PSC</w:t>
      </w:r>
      <w:proofErr w:type="spellEnd"/>
      <w:r w:rsidR="00A812D9" w:rsidRPr="009E640C">
        <w:rPr>
          <w:rFonts w:ascii="Arial" w:eastAsiaTheme="minorEastAsia" w:hAnsi="Arial" w:cs="Arial"/>
          <w:sz w:val="22"/>
          <w:szCs w:val="22"/>
        </w:rPr>
        <w:t xml:space="preserve"> </w:t>
      </w:r>
      <w:proofErr w:type="spellStart"/>
      <w:r w:rsidR="00546F5E" w:rsidRPr="009E640C">
        <w:rPr>
          <w:rFonts w:ascii="Arial" w:eastAsiaTheme="minorEastAsia" w:hAnsi="Arial" w:cs="Arial"/>
          <w:sz w:val="22"/>
          <w:szCs w:val="22"/>
        </w:rPr>
        <w:t>recognis</w:t>
      </w:r>
      <w:r w:rsidR="00A812D9" w:rsidRPr="009E640C">
        <w:rPr>
          <w:rFonts w:ascii="Arial" w:eastAsiaTheme="minorEastAsia" w:hAnsi="Arial" w:cs="Arial"/>
          <w:sz w:val="22"/>
          <w:szCs w:val="22"/>
        </w:rPr>
        <w:t>es</w:t>
      </w:r>
      <w:proofErr w:type="spellEnd"/>
      <w:r w:rsidR="00A812D9" w:rsidRPr="009E640C">
        <w:rPr>
          <w:rFonts w:ascii="Arial" w:eastAsiaTheme="minorEastAsia" w:hAnsi="Arial" w:cs="Arial"/>
          <w:sz w:val="22"/>
          <w:szCs w:val="22"/>
        </w:rPr>
        <w:t xml:space="preserve"> that in order to effectively achieve the socio-economic development goals of the NDP, there is a need to intensify the strategic management of human resource</w:t>
      </w:r>
      <w:r w:rsidR="00273419" w:rsidRPr="009E640C">
        <w:rPr>
          <w:rFonts w:ascii="Arial" w:eastAsiaTheme="minorEastAsia" w:hAnsi="Arial" w:cs="Arial"/>
          <w:sz w:val="22"/>
          <w:szCs w:val="22"/>
        </w:rPr>
        <w:t>s</w:t>
      </w:r>
      <w:r w:rsidR="00A812D9" w:rsidRPr="009E640C">
        <w:rPr>
          <w:rFonts w:ascii="Arial" w:eastAsiaTheme="minorEastAsia" w:hAnsi="Arial" w:cs="Arial"/>
          <w:sz w:val="22"/>
          <w:szCs w:val="22"/>
        </w:rPr>
        <w:t xml:space="preserve"> especially in the areas of recrui</w:t>
      </w:r>
      <w:r w:rsidR="00546F5E" w:rsidRPr="009E640C">
        <w:rPr>
          <w:rFonts w:ascii="Arial" w:eastAsiaTheme="minorEastAsia" w:hAnsi="Arial" w:cs="Arial"/>
          <w:sz w:val="22"/>
          <w:szCs w:val="22"/>
        </w:rPr>
        <w:t xml:space="preserve">tment and selection as well as </w:t>
      </w:r>
      <w:r w:rsidR="00273419" w:rsidRPr="009E640C">
        <w:rPr>
          <w:rFonts w:ascii="Arial" w:eastAsiaTheme="minorEastAsia" w:hAnsi="Arial" w:cs="Arial"/>
          <w:sz w:val="22"/>
          <w:szCs w:val="22"/>
        </w:rPr>
        <w:t xml:space="preserve">the </w:t>
      </w:r>
      <w:r w:rsidR="00546F5E" w:rsidRPr="009E640C">
        <w:rPr>
          <w:rFonts w:ascii="Arial" w:eastAsiaTheme="minorEastAsia" w:hAnsi="Arial" w:cs="Arial"/>
          <w:sz w:val="22"/>
          <w:szCs w:val="22"/>
        </w:rPr>
        <w:t>Performance Management and Development S</w:t>
      </w:r>
      <w:r w:rsidR="00A812D9" w:rsidRPr="009E640C">
        <w:rPr>
          <w:rFonts w:ascii="Arial" w:eastAsiaTheme="minorEastAsia" w:hAnsi="Arial" w:cs="Arial"/>
          <w:sz w:val="22"/>
          <w:szCs w:val="22"/>
        </w:rPr>
        <w:t>ystem. The NDP proposed that the PSC should be an act</w:t>
      </w:r>
      <w:r w:rsidRPr="009E640C">
        <w:rPr>
          <w:rFonts w:ascii="Arial" w:eastAsiaTheme="minorEastAsia" w:hAnsi="Arial" w:cs="Arial"/>
          <w:sz w:val="22"/>
          <w:szCs w:val="22"/>
        </w:rPr>
        <w:t>ive champion of a meritocratic Public S</w:t>
      </w:r>
      <w:r w:rsidR="00A812D9" w:rsidRPr="009E640C">
        <w:rPr>
          <w:rFonts w:ascii="Arial" w:eastAsiaTheme="minorEastAsia" w:hAnsi="Arial" w:cs="Arial"/>
          <w:sz w:val="22"/>
          <w:szCs w:val="22"/>
        </w:rPr>
        <w:t xml:space="preserve">ervice with a stronger oversight role. In response to this, the PSC will need to focus on the creation of </w:t>
      </w:r>
      <w:r w:rsidR="006E0D05" w:rsidRPr="009E640C">
        <w:rPr>
          <w:rFonts w:ascii="Arial" w:eastAsiaTheme="minorEastAsia" w:hAnsi="Arial" w:cs="Arial"/>
          <w:sz w:val="22"/>
          <w:szCs w:val="22"/>
        </w:rPr>
        <w:t>a Public S</w:t>
      </w:r>
      <w:r w:rsidR="00273419" w:rsidRPr="009E640C">
        <w:rPr>
          <w:rFonts w:ascii="Arial" w:eastAsiaTheme="minorEastAsia" w:hAnsi="Arial" w:cs="Arial"/>
          <w:sz w:val="22"/>
          <w:szCs w:val="22"/>
        </w:rPr>
        <w:t>ervice that is</w:t>
      </w:r>
      <w:r w:rsidR="00A812D9" w:rsidRPr="009E640C">
        <w:rPr>
          <w:rFonts w:ascii="Arial" w:eastAsiaTheme="minorEastAsia" w:hAnsi="Arial" w:cs="Arial"/>
          <w:sz w:val="22"/>
          <w:szCs w:val="22"/>
        </w:rPr>
        <w:t xml:space="preserve"> capable, committed, ethical, development-oriented, responsive, transparent and accountable for efficient and effective delivery of quality services to all citizens. The </w:t>
      </w:r>
      <w:proofErr w:type="spellStart"/>
      <w:r w:rsidR="00FB1DBD" w:rsidRPr="009E640C">
        <w:rPr>
          <w:rFonts w:ascii="Arial" w:eastAsiaTheme="minorEastAsia" w:hAnsi="Arial" w:cs="Arial"/>
          <w:sz w:val="22"/>
          <w:szCs w:val="22"/>
        </w:rPr>
        <w:t>PSC</w:t>
      </w:r>
      <w:proofErr w:type="spellEnd"/>
      <w:r w:rsidR="00FB1DBD" w:rsidRPr="009E640C">
        <w:rPr>
          <w:rFonts w:ascii="Arial" w:eastAsiaTheme="minorEastAsia" w:hAnsi="Arial" w:cs="Arial"/>
          <w:sz w:val="22"/>
          <w:szCs w:val="22"/>
        </w:rPr>
        <w:t xml:space="preserve"> </w:t>
      </w:r>
      <w:proofErr w:type="spellStart"/>
      <w:r w:rsidR="00FB1DBD" w:rsidRPr="009E640C">
        <w:rPr>
          <w:rFonts w:ascii="Arial" w:eastAsiaTheme="minorEastAsia" w:hAnsi="Arial" w:cs="Arial"/>
          <w:sz w:val="22"/>
          <w:szCs w:val="22"/>
        </w:rPr>
        <w:t>recognises</w:t>
      </w:r>
      <w:proofErr w:type="spellEnd"/>
      <w:r w:rsidR="00FB1DBD" w:rsidRPr="009E640C">
        <w:rPr>
          <w:rFonts w:ascii="Arial" w:eastAsiaTheme="minorEastAsia" w:hAnsi="Arial" w:cs="Arial"/>
          <w:sz w:val="22"/>
          <w:szCs w:val="22"/>
        </w:rPr>
        <w:t xml:space="preserve"> that the </w:t>
      </w:r>
      <w:r w:rsidR="00A812D9" w:rsidRPr="009E640C">
        <w:rPr>
          <w:rFonts w:ascii="Arial" w:eastAsiaTheme="minorEastAsia" w:hAnsi="Arial" w:cs="Arial"/>
          <w:sz w:val="22"/>
          <w:szCs w:val="22"/>
        </w:rPr>
        <w:t xml:space="preserve">effective implementation of the </w:t>
      </w:r>
      <w:r w:rsidR="00FB1DBD" w:rsidRPr="009E640C">
        <w:rPr>
          <w:rFonts w:ascii="Arial" w:eastAsiaTheme="minorEastAsia" w:hAnsi="Arial" w:cs="Arial"/>
          <w:sz w:val="22"/>
          <w:szCs w:val="22"/>
        </w:rPr>
        <w:t xml:space="preserve">Performance Management and Development System </w:t>
      </w:r>
      <w:r w:rsidR="00273419" w:rsidRPr="009E640C">
        <w:rPr>
          <w:rFonts w:ascii="Arial" w:eastAsiaTheme="minorEastAsia" w:hAnsi="Arial" w:cs="Arial"/>
          <w:sz w:val="22"/>
          <w:szCs w:val="22"/>
        </w:rPr>
        <w:t>has the</w:t>
      </w:r>
      <w:r w:rsidR="00A812D9" w:rsidRPr="009E640C">
        <w:rPr>
          <w:rFonts w:ascii="Arial" w:eastAsiaTheme="minorEastAsia" w:hAnsi="Arial" w:cs="Arial"/>
          <w:sz w:val="22"/>
          <w:szCs w:val="22"/>
        </w:rPr>
        <w:t xml:space="preserve"> potential </w:t>
      </w:r>
      <w:r w:rsidR="00273419" w:rsidRPr="009E640C">
        <w:rPr>
          <w:rFonts w:ascii="Arial" w:eastAsiaTheme="minorEastAsia" w:hAnsi="Arial" w:cs="Arial"/>
          <w:sz w:val="22"/>
          <w:szCs w:val="22"/>
        </w:rPr>
        <w:t>to improve</w:t>
      </w:r>
      <w:r w:rsidR="00A812D9" w:rsidRPr="009E640C">
        <w:rPr>
          <w:rFonts w:ascii="Arial" w:eastAsiaTheme="minorEastAsia" w:hAnsi="Arial" w:cs="Arial"/>
          <w:sz w:val="22"/>
          <w:szCs w:val="22"/>
        </w:rPr>
        <w:t xml:space="preserve"> the perform</w:t>
      </w:r>
      <w:r w:rsidRPr="009E640C">
        <w:rPr>
          <w:rFonts w:ascii="Arial" w:eastAsiaTheme="minorEastAsia" w:hAnsi="Arial" w:cs="Arial"/>
          <w:sz w:val="22"/>
          <w:szCs w:val="22"/>
        </w:rPr>
        <w:t>ance of the Public S</w:t>
      </w:r>
      <w:r w:rsidR="00A812D9" w:rsidRPr="009E640C">
        <w:rPr>
          <w:rFonts w:ascii="Arial" w:eastAsiaTheme="minorEastAsia" w:hAnsi="Arial" w:cs="Arial"/>
          <w:sz w:val="22"/>
          <w:szCs w:val="22"/>
        </w:rPr>
        <w:t xml:space="preserve">ervice. </w:t>
      </w:r>
    </w:p>
    <w:p w:rsidR="00FD6E1E" w:rsidRPr="009E640C" w:rsidRDefault="00FD6E1E" w:rsidP="00C94E11">
      <w:pPr>
        <w:kinsoku w:val="0"/>
        <w:overflowPunct w:val="0"/>
        <w:spacing w:line="288" w:lineRule="auto"/>
        <w:contextualSpacing/>
        <w:jc w:val="both"/>
        <w:textAlignment w:val="baseline"/>
        <w:rPr>
          <w:rFonts w:ascii="Arial" w:eastAsiaTheme="minorEastAsia" w:hAnsi="Arial" w:cs="Arial"/>
          <w:sz w:val="22"/>
          <w:szCs w:val="22"/>
        </w:rPr>
      </w:pPr>
    </w:p>
    <w:p w:rsidR="00FD6E1E" w:rsidRPr="009E640C" w:rsidRDefault="00E249A0" w:rsidP="00C94E11">
      <w:pPr>
        <w:kinsoku w:val="0"/>
        <w:overflowPunct w:val="0"/>
        <w:spacing w:line="288" w:lineRule="auto"/>
        <w:contextualSpacing/>
        <w:jc w:val="both"/>
        <w:textAlignment w:val="baseline"/>
        <w:rPr>
          <w:rFonts w:ascii="Arial" w:eastAsiaTheme="minorEastAsia" w:hAnsi="Arial" w:cs="Arial"/>
          <w:sz w:val="22"/>
          <w:szCs w:val="22"/>
        </w:rPr>
      </w:pPr>
      <w:r w:rsidRPr="009E640C">
        <w:rPr>
          <w:rFonts w:ascii="Arial" w:eastAsiaTheme="minorEastAsia" w:hAnsi="Arial" w:cs="Arial"/>
          <w:sz w:val="22"/>
          <w:szCs w:val="22"/>
        </w:rPr>
        <w:t>The performance of the Public S</w:t>
      </w:r>
      <w:r w:rsidR="00A812D9" w:rsidRPr="009E640C">
        <w:rPr>
          <w:rFonts w:ascii="Arial" w:eastAsiaTheme="minorEastAsia" w:hAnsi="Arial" w:cs="Arial"/>
          <w:sz w:val="22"/>
          <w:szCs w:val="22"/>
        </w:rPr>
        <w:t xml:space="preserve">ervice depends in part on the type of public servants that are recruited. </w:t>
      </w:r>
      <w:r w:rsidR="00FD6E1E" w:rsidRPr="009E640C">
        <w:rPr>
          <w:rFonts w:ascii="Arial" w:eastAsiaTheme="minorEastAsia" w:hAnsi="Arial" w:cs="Arial"/>
          <w:sz w:val="22"/>
          <w:szCs w:val="22"/>
        </w:rPr>
        <w:t>Skills remain one of the biggest constraints to economic growth and the NDP highlights that the key to development is sustainable employment and economic growth through education and skills development. This is against a backdrop of where the outcome of decent work and inclusive growth remains South Africa’s greatest challenge.</w:t>
      </w:r>
      <w:r w:rsidR="00C2417F" w:rsidRPr="009E640C">
        <w:rPr>
          <w:rFonts w:ascii="Arial" w:eastAsiaTheme="minorEastAsia" w:hAnsi="Arial" w:cs="Arial"/>
          <w:sz w:val="22"/>
          <w:szCs w:val="22"/>
        </w:rPr>
        <w:t xml:space="preserve"> Other major challenges include the quality of school education, the public health system,</w:t>
      </w:r>
      <w:r w:rsidRPr="009E640C">
        <w:rPr>
          <w:rFonts w:ascii="Arial" w:eastAsiaTheme="minorEastAsia" w:hAnsi="Arial" w:cs="Arial"/>
          <w:sz w:val="22"/>
          <w:szCs w:val="22"/>
        </w:rPr>
        <w:t xml:space="preserve"> uneven performance within the Public S</w:t>
      </w:r>
      <w:r w:rsidR="00C2417F" w:rsidRPr="009E640C">
        <w:rPr>
          <w:rFonts w:ascii="Arial" w:eastAsiaTheme="minorEastAsia" w:hAnsi="Arial" w:cs="Arial"/>
          <w:sz w:val="22"/>
          <w:szCs w:val="22"/>
        </w:rPr>
        <w:t>ervice and land reform.</w:t>
      </w:r>
    </w:p>
    <w:p w:rsidR="003127EC" w:rsidRPr="009E640C" w:rsidRDefault="003127EC" w:rsidP="00C94E11">
      <w:pPr>
        <w:kinsoku w:val="0"/>
        <w:overflowPunct w:val="0"/>
        <w:spacing w:line="288" w:lineRule="auto"/>
        <w:contextualSpacing/>
        <w:jc w:val="both"/>
        <w:textAlignment w:val="baseline"/>
        <w:rPr>
          <w:rFonts w:ascii="Arial" w:eastAsiaTheme="minorEastAsia" w:hAnsi="Arial" w:cs="Arial"/>
          <w:sz w:val="22"/>
          <w:szCs w:val="22"/>
        </w:rPr>
      </w:pPr>
    </w:p>
    <w:p w:rsidR="003127EC" w:rsidRPr="009E640C" w:rsidRDefault="003127EC" w:rsidP="00C94E11">
      <w:pPr>
        <w:autoSpaceDE w:val="0"/>
        <w:autoSpaceDN w:val="0"/>
        <w:adjustRightInd w:val="0"/>
        <w:spacing w:line="288" w:lineRule="auto"/>
        <w:jc w:val="both"/>
        <w:rPr>
          <w:rFonts w:ascii="Arial" w:eastAsiaTheme="minorHAnsi" w:hAnsi="Arial" w:cs="Arial"/>
          <w:i/>
          <w:sz w:val="22"/>
          <w:szCs w:val="22"/>
          <w:lang w:val="en-ZA"/>
        </w:rPr>
      </w:pPr>
      <w:r w:rsidRPr="009E640C">
        <w:rPr>
          <w:rFonts w:ascii="Arial" w:eastAsiaTheme="minorHAnsi" w:hAnsi="Arial" w:cs="Arial"/>
          <w:sz w:val="22"/>
          <w:szCs w:val="22"/>
        </w:rPr>
        <w:t>The South African government has adopted the Developmental State model as the overarching development agenda of the country. This is based on the recognition that to overcome the triple developmental challenges – unemployment, poverty and inequality – and to transform the structur</w:t>
      </w:r>
      <w:r w:rsidR="00D858D1" w:rsidRPr="009E640C">
        <w:rPr>
          <w:rFonts w:ascii="Arial" w:eastAsiaTheme="minorHAnsi" w:hAnsi="Arial" w:cs="Arial"/>
          <w:sz w:val="22"/>
          <w:szCs w:val="22"/>
        </w:rPr>
        <w:t>al basis of the economy requires</w:t>
      </w:r>
      <w:r w:rsidRPr="009E640C">
        <w:rPr>
          <w:rFonts w:ascii="Arial" w:eastAsiaTheme="minorHAnsi" w:hAnsi="Arial" w:cs="Arial"/>
          <w:sz w:val="22"/>
          <w:szCs w:val="22"/>
        </w:rPr>
        <w:t xml:space="preserve"> a Developmental State. The PSC has a central role in shaping the kin</w:t>
      </w:r>
      <w:r w:rsidR="00E249A0" w:rsidRPr="009E640C">
        <w:rPr>
          <w:rFonts w:ascii="Arial" w:eastAsiaTheme="minorHAnsi" w:hAnsi="Arial" w:cs="Arial"/>
          <w:sz w:val="22"/>
          <w:szCs w:val="22"/>
        </w:rPr>
        <w:t>d of public administration and Public S</w:t>
      </w:r>
      <w:r w:rsidRPr="009E640C">
        <w:rPr>
          <w:rFonts w:ascii="Arial" w:eastAsiaTheme="minorHAnsi" w:hAnsi="Arial" w:cs="Arial"/>
          <w:sz w:val="22"/>
          <w:szCs w:val="22"/>
        </w:rPr>
        <w:t xml:space="preserve">ervice that will help South Africa achieve its developmental goals. In order </w:t>
      </w:r>
      <w:r w:rsidR="00D858D1" w:rsidRPr="009E640C">
        <w:rPr>
          <w:rFonts w:ascii="Arial" w:eastAsiaTheme="minorHAnsi" w:hAnsi="Arial" w:cs="Arial"/>
          <w:sz w:val="22"/>
          <w:szCs w:val="22"/>
        </w:rPr>
        <w:t xml:space="preserve">to </w:t>
      </w:r>
      <w:r w:rsidRPr="009E640C">
        <w:rPr>
          <w:rFonts w:ascii="Arial" w:eastAsiaTheme="minorHAnsi" w:hAnsi="Arial" w:cs="Arial"/>
          <w:sz w:val="22"/>
          <w:szCs w:val="22"/>
        </w:rPr>
        <w:t xml:space="preserve">assist in generating </w:t>
      </w:r>
      <w:r w:rsidRPr="009E640C">
        <w:rPr>
          <w:rFonts w:ascii="Arial" w:eastAsiaTheme="minorHAnsi" w:hAnsi="Arial" w:cs="Arial"/>
          <w:sz w:val="22"/>
          <w:szCs w:val="22"/>
          <w:lang w:val="en-ZA"/>
        </w:rPr>
        <w:t>debates on the nat</w:t>
      </w:r>
      <w:r w:rsidR="00E249A0" w:rsidRPr="009E640C">
        <w:rPr>
          <w:rFonts w:ascii="Arial" w:eastAsiaTheme="minorHAnsi" w:hAnsi="Arial" w:cs="Arial"/>
          <w:sz w:val="22"/>
          <w:szCs w:val="22"/>
          <w:lang w:val="en-ZA"/>
        </w:rPr>
        <w:t>ure and characteristics of the Public S</w:t>
      </w:r>
      <w:r w:rsidRPr="009E640C">
        <w:rPr>
          <w:rFonts w:ascii="Arial" w:eastAsiaTheme="minorHAnsi" w:hAnsi="Arial" w:cs="Arial"/>
          <w:sz w:val="22"/>
          <w:szCs w:val="22"/>
          <w:lang w:val="en-ZA"/>
        </w:rPr>
        <w:t xml:space="preserve">ervice that should underpin a developmental state in South Africa, </w:t>
      </w:r>
      <w:r w:rsidRPr="009E640C">
        <w:rPr>
          <w:rFonts w:ascii="Arial" w:eastAsiaTheme="minorHAnsi" w:hAnsi="Arial" w:cs="Arial"/>
          <w:sz w:val="22"/>
          <w:szCs w:val="22"/>
        </w:rPr>
        <w:t xml:space="preserve">the PSC will host </w:t>
      </w:r>
      <w:r w:rsidRPr="009E640C">
        <w:rPr>
          <w:rFonts w:ascii="Arial" w:eastAsiaTheme="minorHAnsi" w:hAnsi="Arial" w:cs="Arial"/>
          <w:sz w:val="22"/>
          <w:szCs w:val="22"/>
          <w:lang w:val="en-ZA"/>
        </w:rPr>
        <w:t>a high level conference on the Developmental State.</w:t>
      </w:r>
    </w:p>
    <w:p w:rsidR="00D971F2" w:rsidRPr="009E640C" w:rsidRDefault="00D971F2" w:rsidP="00C94E11">
      <w:pPr>
        <w:kinsoku w:val="0"/>
        <w:overflowPunct w:val="0"/>
        <w:spacing w:line="288" w:lineRule="auto"/>
        <w:contextualSpacing/>
        <w:jc w:val="both"/>
        <w:textAlignment w:val="baseline"/>
        <w:rPr>
          <w:rFonts w:ascii="Arial" w:eastAsiaTheme="minorEastAsia" w:hAnsi="Arial" w:cs="Arial"/>
          <w:sz w:val="22"/>
          <w:szCs w:val="22"/>
        </w:rPr>
      </w:pPr>
    </w:p>
    <w:p w:rsidR="000227D3" w:rsidRPr="009E640C" w:rsidRDefault="007E0840" w:rsidP="00092D8D">
      <w:pPr>
        <w:pStyle w:val="ListParagraph"/>
        <w:numPr>
          <w:ilvl w:val="0"/>
          <w:numId w:val="15"/>
        </w:numPr>
        <w:kinsoku w:val="0"/>
        <w:overflowPunct w:val="0"/>
        <w:spacing w:line="288" w:lineRule="auto"/>
        <w:ind w:hanging="720"/>
        <w:contextualSpacing/>
        <w:jc w:val="both"/>
        <w:textAlignment w:val="baseline"/>
        <w:rPr>
          <w:rFonts w:ascii="Arial" w:eastAsiaTheme="minorEastAsia" w:hAnsi="Arial" w:cs="Arial"/>
          <w:i/>
          <w:sz w:val="22"/>
          <w:szCs w:val="22"/>
        </w:rPr>
      </w:pPr>
      <w:r w:rsidRPr="009E640C">
        <w:rPr>
          <w:rFonts w:ascii="Arial" w:eastAsiaTheme="minorEastAsia" w:hAnsi="Arial" w:cs="Arial"/>
          <w:i/>
          <w:sz w:val="22"/>
          <w:szCs w:val="22"/>
        </w:rPr>
        <w:t>Contributing to the prevention of</w:t>
      </w:r>
      <w:r w:rsidR="000227D3" w:rsidRPr="009E640C">
        <w:rPr>
          <w:rFonts w:ascii="Arial" w:eastAsiaTheme="minorEastAsia" w:hAnsi="Arial" w:cs="Arial"/>
          <w:i/>
          <w:sz w:val="22"/>
          <w:szCs w:val="22"/>
        </w:rPr>
        <w:t xml:space="preserve"> corruption</w:t>
      </w:r>
      <w:r w:rsidR="00944421" w:rsidRPr="009E640C">
        <w:rPr>
          <w:rFonts w:ascii="Arial" w:eastAsiaTheme="minorEastAsia" w:hAnsi="Arial" w:cs="Arial"/>
          <w:i/>
          <w:sz w:val="22"/>
          <w:szCs w:val="22"/>
        </w:rPr>
        <w:t xml:space="preserve"> in the Public Service</w:t>
      </w:r>
    </w:p>
    <w:p w:rsidR="000227D3" w:rsidRPr="009E640C" w:rsidRDefault="000227D3" w:rsidP="00C94E11">
      <w:pPr>
        <w:kinsoku w:val="0"/>
        <w:overflowPunct w:val="0"/>
        <w:spacing w:line="288" w:lineRule="auto"/>
        <w:contextualSpacing/>
        <w:jc w:val="both"/>
        <w:textAlignment w:val="baseline"/>
        <w:rPr>
          <w:rFonts w:ascii="Arial" w:eastAsiaTheme="minorEastAsia" w:hAnsi="Arial" w:cs="Arial"/>
          <w:sz w:val="22"/>
          <w:szCs w:val="22"/>
        </w:rPr>
      </w:pPr>
    </w:p>
    <w:p w:rsidR="007E5A69" w:rsidRPr="009E640C" w:rsidRDefault="007E5A69" w:rsidP="00C94E11">
      <w:pPr>
        <w:spacing w:line="288" w:lineRule="auto"/>
        <w:jc w:val="both"/>
        <w:rPr>
          <w:rFonts w:ascii="Arial" w:hAnsi="Arial" w:cs="Arial"/>
          <w:sz w:val="22"/>
          <w:szCs w:val="22"/>
        </w:rPr>
      </w:pPr>
      <w:r w:rsidRPr="009E640C">
        <w:rPr>
          <w:rFonts w:ascii="Arial" w:hAnsi="Arial" w:cs="Arial"/>
          <w:sz w:val="22"/>
          <w:szCs w:val="22"/>
        </w:rPr>
        <w:t xml:space="preserve">The South African Public Service has generally responded well to the demands for a clear, accountable and transparent government.  A comprehensive legislative and infrastructural framework has been put in place by government, and this framework has been </w:t>
      </w:r>
      <w:proofErr w:type="spellStart"/>
      <w:r w:rsidRPr="009E640C">
        <w:rPr>
          <w:rFonts w:ascii="Arial" w:hAnsi="Arial" w:cs="Arial"/>
          <w:sz w:val="22"/>
          <w:szCs w:val="22"/>
        </w:rPr>
        <w:t>operationalised</w:t>
      </w:r>
      <w:proofErr w:type="spellEnd"/>
      <w:r w:rsidRPr="009E640C">
        <w:rPr>
          <w:rFonts w:ascii="Arial" w:hAnsi="Arial" w:cs="Arial"/>
          <w:sz w:val="22"/>
          <w:szCs w:val="22"/>
        </w:rPr>
        <w:t xml:space="preserve"> wit</w:t>
      </w:r>
      <w:r w:rsidR="00D858D1" w:rsidRPr="009E640C">
        <w:rPr>
          <w:rFonts w:ascii="Arial" w:hAnsi="Arial" w:cs="Arial"/>
          <w:sz w:val="22"/>
          <w:szCs w:val="22"/>
        </w:rPr>
        <w:t>h the involvement of all sectors</w:t>
      </w:r>
      <w:r w:rsidRPr="009E640C">
        <w:rPr>
          <w:rFonts w:ascii="Arial" w:hAnsi="Arial" w:cs="Arial"/>
          <w:sz w:val="22"/>
          <w:szCs w:val="22"/>
        </w:rPr>
        <w:t xml:space="preserve"> of society. The PSC has been at the forefront of ethics initiatives that protect the public interest from abuse by private and </w:t>
      </w:r>
      <w:proofErr w:type="spellStart"/>
      <w:r w:rsidRPr="009E640C">
        <w:rPr>
          <w:rFonts w:ascii="Arial" w:hAnsi="Arial" w:cs="Arial"/>
          <w:sz w:val="22"/>
          <w:szCs w:val="22"/>
        </w:rPr>
        <w:t>sectoral</w:t>
      </w:r>
      <w:proofErr w:type="spellEnd"/>
      <w:r w:rsidRPr="009E640C">
        <w:rPr>
          <w:rFonts w:ascii="Arial" w:hAnsi="Arial" w:cs="Arial"/>
          <w:sz w:val="22"/>
          <w:szCs w:val="22"/>
        </w:rPr>
        <w:t xml:space="preserve"> interests. Amongst others, it was instrumental in developing and implementing th</w:t>
      </w:r>
      <w:r w:rsidR="006C2A57" w:rsidRPr="009E640C">
        <w:rPr>
          <w:rFonts w:ascii="Arial" w:hAnsi="Arial" w:cs="Arial"/>
          <w:sz w:val="22"/>
          <w:szCs w:val="22"/>
        </w:rPr>
        <w:t xml:space="preserve">e Code of Conduct, </w:t>
      </w:r>
      <w:r w:rsidRPr="009E640C">
        <w:rPr>
          <w:rFonts w:ascii="Arial" w:hAnsi="Arial" w:cs="Arial"/>
          <w:sz w:val="22"/>
          <w:szCs w:val="22"/>
        </w:rPr>
        <w:t>the drive for senior managers in the Public Service to disclose their financial interests</w:t>
      </w:r>
      <w:r w:rsidR="006C2A57" w:rsidRPr="009E640C">
        <w:rPr>
          <w:rFonts w:ascii="Arial" w:hAnsi="Arial" w:cs="Arial"/>
          <w:sz w:val="22"/>
          <w:szCs w:val="22"/>
        </w:rPr>
        <w:t xml:space="preserve"> and the management of the National Anti-Corruption Hotline</w:t>
      </w:r>
      <w:r w:rsidRPr="009E640C">
        <w:rPr>
          <w:rFonts w:ascii="Arial" w:hAnsi="Arial" w:cs="Arial"/>
          <w:sz w:val="22"/>
          <w:szCs w:val="22"/>
        </w:rPr>
        <w:t xml:space="preserve">.  As such, the </w:t>
      </w:r>
      <w:proofErr w:type="spellStart"/>
      <w:r w:rsidRPr="009E640C">
        <w:rPr>
          <w:rFonts w:ascii="Arial" w:hAnsi="Arial" w:cs="Arial"/>
          <w:sz w:val="22"/>
          <w:szCs w:val="22"/>
        </w:rPr>
        <w:t>PSC</w:t>
      </w:r>
      <w:proofErr w:type="spellEnd"/>
      <w:r w:rsidRPr="009E640C">
        <w:rPr>
          <w:rFonts w:ascii="Arial" w:hAnsi="Arial" w:cs="Arial"/>
          <w:sz w:val="22"/>
          <w:szCs w:val="22"/>
        </w:rPr>
        <w:t xml:space="preserve"> </w:t>
      </w:r>
      <w:proofErr w:type="spellStart"/>
      <w:r w:rsidRPr="009E640C">
        <w:rPr>
          <w:rFonts w:ascii="Arial" w:hAnsi="Arial" w:cs="Arial"/>
          <w:sz w:val="22"/>
          <w:szCs w:val="22"/>
        </w:rPr>
        <w:t>recognises</w:t>
      </w:r>
      <w:proofErr w:type="spellEnd"/>
      <w:r w:rsidRPr="009E640C">
        <w:rPr>
          <w:rFonts w:ascii="Arial" w:hAnsi="Arial" w:cs="Arial"/>
          <w:sz w:val="22"/>
          <w:szCs w:val="22"/>
        </w:rPr>
        <w:t xml:space="preserve"> the need to maintain a coordinated and sustained response to promoting integrity. </w:t>
      </w:r>
    </w:p>
    <w:p w:rsidR="007E5A69" w:rsidRPr="009E640C" w:rsidRDefault="007E5A69" w:rsidP="00C94E11">
      <w:pPr>
        <w:spacing w:line="288" w:lineRule="auto"/>
        <w:jc w:val="both"/>
        <w:rPr>
          <w:rFonts w:ascii="Arial" w:hAnsi="Arial" w:cs="Arial"/>
          <w:sz w:val="22"/>
          <w:szCs w:val="22"/>
        </w:rPr>
      </w:pPr>
    </w:p>
    <w:p w:rsidR="007E5A69" w:rsidRPr="009E640C" w:rsidRDefault="006C2A57" w:rsidP="00C94E11">
      <w:pPr>
        <w:spacing w:line="288" w:lineRule="auto"/>
        <w:jc w:val="both"/>
        <w:rPr>
          <w:rFonts w:ascii="Arial" w:hAnsi="Arial" w:cs="Arial"/>
          <w:sz w:val="22"/>
          <w:szCs w:val="22"/>
        </w:rPr>
      </w:pPr>
      <w:r w:rsidRPr="009E640C">
        <w:rPr>
          <w:rFonts w:ascii="Arial" w:hAnsi="Arial" w:cs="Arial"/>
          <w:sz w:val="22"/>
          <w:szCs w:val="22"/>
        </w:rPr>
        <w:t>Through the National Anti-Corruption Hotline and the Complaints Rules, t</w:t>
      </w:r>
      <w:r w:rsidR="007E5A69" w:rsidRPr="009E640C">
        <w:rPr>
          <w:rFonts w:ascii="Arial" w:hAnsi="Arial" w:cs="Arial"/>
          <w:sz w:val="22"/>
          <w:szCs w:val="22"/>
        </w:rPr>
        <w:t xml:space="preserve">he PSC </w:t>
      </w:r>
      <w:r w:rsidRPr="009E640C">
        <w:rPr>
          <w:rFonts w:ascii="Arial" w:hAnsi="Arial" w:cs="Arial"/>
          <w:sz w:val="22"/>
          <w:szCs w:val="22"/>
        </w:rPr>
        <w:t>receives</w:t>
      </w:r>
      <w:r w:rsidR="007E5A69" w:rsidRPr="009E640C">
        <w:rPr>
          <w:rFonts w:ascii="Arial" w:hAnsi="Arial" w:cs="Arial"/>
          <w:sz w:val="22"/>
          <w:szCs w:val="22"/>
        </w:rPr>
        <w:t xml:space="preserve"> various allegations </w:t>
      </w:r>
      <w:r w:rsidRPr="009E640C">
        <w:rPr>
          <w:rFonts w:ascii="Arial" w:hAnsi="Arial" w:cs="Arial"/>
          <w:sz w:val="22"/>
          <w:szCs w:val="22"/>
        </w:rPr>
        <w:t>involving</w:t>
      </w:r>
      <w:r w:rsidR="007E5A69" w:rsidRPr="009E640C">
        <w:rPr>
          <w:rFonts w:ascii="Arial" w:hAnsi="Arial" w:cs="Arial"/>
          <w:sz w:val="22"/>
          <w:szCs w:val="22"/>
        </w:rPr>
        <w:t xml:space="preserve"> corruption.  As a result of the nature of the allegations received, the </w:t>
      </w:r>
      <w:proofErr w:type="spellStart"/>
      <w:r w:rsidR="007E5A69" w:rsidRPr="009E640C">
        <w:rPr>
          <w:rFonts w:ascii="Arial" w:hAnsi="Arial" w:cs="Arial"/>
          <w:sz w:val="22"/>
          <w:szCs w:val="22"/>
        </w:rPr>
        <w:t>PSC</w:t>
      </w:r>
      <w:proofErr w:type="spellEnd"/>
      <w:r w:rsidR="007E5A69" w:rsidRPr="009E640C">
        <w:rPr>
          <w:rFonts w:ascii="Arial" w:hAnsi="Arial" w:cs="Arial"/>
          <w:sz w:val="22"/>
          <w:szCs w:val="22"/>
        </w:rPr>
        <w:t xml:space="preserve"> </w:t>
      </w:r>
      <w:proofErr w:type="spellStart"/>
      <w:r w:rsidR="007E5A69" w:rsidRPr="009E640C">
        <w:rPr>
          <w:rFonts w:ascii="Arial" w:hAnsi="Arial" w:cs="Arial"/>
          <w:sz w:val="22"/>
          <w:szCs w:val="22"/>
        </w:rPr>
        <w:t>categorises</w:t>
      </w:r>
      <w:proofErr w:type="spellEnd"/>
      <w:r w:rsidR="007E5A69" w:rsidRPr="009E640C">
        <w:rPr>
          <w:rFonts w:ascii="Arial" w:hAnsi="Arial" w:cs="Arial"/>
          <w:sz w:val="22"/>
          <w:szCs w:val="22"/>
        </w:rPr>
        <w:t xml:space="preserve"> the types and nature of alleged corruption into the following categories:</w:t>
      </w:r>
    </w:p>
    <w:p w:rsidR="007E5A69" w:rsidRPr="009E640C" w:rsidRDefault="007E5A69" w:rsidP="00C94E11">
      <w:pPr>
        <w:spacing w:line="288" w:lineRule="auto"/>
        <w:jc w:val="both"/>
        <w:rPr>
          <w:rFonts w:ascii="Arial" w:hAnsi="Arial" w:cs="Arial"/>
          <w:sz w:val="22"/>
          <w:szCs w:val="22"/>
        </w:rPr>
      </w:pP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 xml:space="preserve">Fraud </w:t>
      </w:r>
      <w:r w:rsidR="006C2A57" w:rsidRPr="009E640C">
        <w:rPr>
          <w:rFonts w:ascii="Arial" w:hAnsi="Arial" w:cs="Arial"/>
          <w:sz w:val="22"/>
          <w:szCs w:val="22"/>
        </w:rPr>
        <w:t>and bribery</w:t>
      </w: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Mismanagement of government funds</w:t>
      </w: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Abuse of government resources</w:t>
      </w: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Procurement irregularities</w:t>
      </w: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Reconstruction and Development Programme (RDP) housing fraud</w:t>
      </w: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Appointment irregularities</w:t>
      </w: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Social grant fraud</w:t>
      </w:r>
    </w:p>
    <w:p w:rsidR="007E5A69" w:rsidRPr="009E640C" w:rsidRDefault="006C2A57"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I</w:t>
      </w:r>
      <w:r w:rsidR="007E5A69" w:rsidRPr="009E640C">
        <w:rPr>
          <w:rFonts w:ascii="Arial" w:hAnsi="Arial" w:cs="Arial"/>
          <w:sz w:val="22"/>
          <w:szCs w:val="22"/>
        </w:rPr>
        <w:t>dentity document fraud</w:t>
      </w:r>
    </w:p>
    <w:p w:rsidR="007E5A69" w:rsidRPr="009E640C" w:rsidRDefault="007E5A69" w:rsidP="00092D8D">
      <w:pPr>
        <w:pStyle w:val="ListParagraph"/>
        <w:numPr>
          <w:ilvl w:val="0"/>
          <w:numId w:val="38"/>
        </w:numPr>
        <w:spacing w:line="288" w:lineRule="auto"/>
        <w:ind w:left="360"/>
        <w:jc w:val="both"/>
        <w:rPr>
          <w:rFonts w:ascii="Arial" w:hAnsi="Arial" w:cs="Arial"/>
          <w:sz w:val="22"/>
          <w:szCs w:val="22"/>
        </w:rPr>
      </w:pPr>
      <w:r w:rsidRPr="009E640C">
        <w:rPr>
          <w:rFonts w:ascii="Arial" w:hAnsi="Arial" w:cs="Arial"/>
          <w:sz w:val="22"/>
          <w:szCs w:val="22"/>
        </w:rPr>
        <w:t>Unethical behaviour</w:t>
      </w:r>
      <w:r w:rsidR="006E0D05" w:rsidRPr="009E640C">
        <w:rPr>
          <w:rFonts w:ascii="Arial" w:hAnsi="Arial" w:cs="Arial"/>
          <w:sz w:val="22"/>
          <w:szCs w:val="22"/>
        </w:rPr>
        <w:t>.</w:t>
      </w:r>
    </w:p>
    <w:p w:rsidR="006C2A57" w:rsidRPr="009E640C" w:rsidRDefault="006C2A57" w:rsidP="00C94E11">
      <w:pPr>
        <w:pStyle w:val="ListParagraph"/>
        <w:spacing w:line="288" w:lineRule="auto"/>
        <w:ind w:left="360" w:firstLine="0"/>
        <w:jc w:val="both"/>
        <w:rPr>
          <w:rFonts w:ascii="Arial" w:hAnsi="Arial" w:cs="Arial"/>
          <w:sz w:val="22"/>
          <w:szCs w:val="22"/>
        </w:rPr>
      </w:pPr>
    </w:p>
    <w:p w:rsidR="006650B5" w:rsidRPr="009E640C" w:rsidRDefault="006650B5" w:rsidP="00C94E11">
      <w:pPr>
        <w:spacing w:line="288" w:lineRule="auto"/>
        <w:jc w:val="both"/>
        <w:rPr>
          <w:rFonts w:ascii="Arial" w:hAnsi="Arial" w:cs="Arial"/>
          <w:sz w:val="22"/>
          <w:szCs w:val="22"/>
        </w:rPr>
      </w:pPr>
      <w:r w:rsidRPr="009E640C">
        <w:rPr>
          <w:rFonts w:ascii="Arial" w:hAnsi="Arial" w:cs="Arial"/>
          <w:sz w:val="22"/>
          <w:szCs w:val="22"/>
        </w:rPr>
        <w:t>Not all comp</w:t>
      </w:r>
      <w:r w:rsidR="00A47C90" w:rsidRPr="009E640C">
        <w:rPr>
          <w:rFonts w:ascii="Arial" w:hAnsi="Arial" w:cs="Arial"/>
          <w:sz w:val="22"/>
          <w:szCs w:val="22"/>
        </w:rPr>
        <w:t>laints lodged with the PSC fall</w:t>
      </w:r>
      <w:r w:rsidRPr="009E640C">
        <w:rPr>
          <w:rFonts w:ascii="Arial" w:hAnsi="Arial" w:cs="Arial"/>
          <w:sz w:val="22"/>
          <w:szCs w:val="22"/>
        </w:rPr>
        <w:t xml:space="preserve"> within its jurisdiction. Such complaints are referred to the appropriate bodies</w:t>
      </w:r>
      <w:r w:rsidR="002608C0" w:rsidRPr="009E640C">
        <w:rPr>
          <w:rFonts w:ascii="Arial" w:hAnsi="Arial" w:cs="Arial"/>
          <w:sz w:val="22"/>
          <w:szCs w:val="22"/>
        </w:rPr>
        <w:t xml:space="preserve"> for further handling</w:t>
      </w:r>
      <w:r w:rsidRPr="009E640C">
        <w:rPr>
          <w:rFonts w:ascii="Arial" w:hAnsi="Arial" w:cs="Arial"/>
          <w:sz w:val="22"/>
          <w:szCs w:val="22"/>
        </w:rPr>
        <w:t xml:space="preserve">, e.g. </w:t>
      </w:r>
      <w:r w:rsidR="00D66167" w:rsidRPr="009E640C">
        <w:rPr>
          <w:rFonts w:ascii="Arial" w:hAnsi="Arial" w:cs="Arial"/>
          <w:sz w:val="22"/>
          <w:szCs w:val="22"/>
        </w:rPr>
        <w:t>the South African Police Service, the Independent Police Investiga</w:t>
      </w:r>
      <w:r w:rsidR="006E0D05" w:rsidRPr="009E640C">
        <w:rPr>
          <w:rFonts w:ascii="Arial" w:hAnsi="Arial" w:cs="Arial"/>
          <w:sz w:val="22"/>
          <w:szCs w:val="22"/>
        </w:rPr>
        <w:t>tive Directorate</w:t>
      </w:r>
      <w:r w:rsidR="00D66167" w:rsidRPr="009E640C">
        <w:rPr>
          <w:rFonts w:ascii="Arial" w:hAnsi="Arial" w:cs="Arial"/>
          <w:sz w:val="22"/>
          <w:szCs w:val="22"/>
        </w:rPr>
        <w:t xml:space="preserve">, the Auditor-General, </w:t>
      </w:r>
      <w:r w:rsidR="006E0D05" w:rsidRPr="009E640C">
        <w:rPr>
          <w:rFonts w:ascii="Arial" w:hAnsi="Arial" w:cs="Arial"/>
          <w:sz w:val="22"/>
          <w:szCs w:val="22"/>
        </w:rPr>
        <w:t xml:space="preserve">the South African </w:t>
      </w:r>
      <w:r w:rsidR="00D66167" w:rsidRPr="009E640C">
        <w:rPr>
          <w:rFonts w:ascii="Arial" w:hAnsi="Arial" w:cs="Arial"/>
          <w:sz w:val="22"/>
          <w:szCs w:val="22"/>
        </w:rPr>
        <w:t>Human Rights Commission, etc.</w:t>
      </w:r>
    </w:p>
    <w:p w:rsidR="006C2A57" w:rsidRPr="009E640C" w:rsidRDefault="006C2A57" w:rsidP="00C94E11">
      <w:pPr>
        <w:spacing w:line="288" w:lineRule="auto"/>
        <w:jc w:val="both"/>
        <w:rPr>
          <w:rFonts w:ascii="Arial" w:hAnsi="Arial" w:cs="Arial"/>
          <w:sz w:val="22"/>
          <w:szCs w:val="22"/>
        </w:rPr>
      </w:pPr>
    </w:p>
    <w:p w:rsidR="00320C1D" w:rsidRPr="009E640C" w:rsidRDefault="000227D3" w:rsidP="00C94E11">
      <w:pPr>
        <w:widowControl w:val="0"/>
        <w:spacing w:line="288" w:lineRule="auto"/>
        <w:contextualSpacing/>
        <w:jc w:val="both"/>
        <w:textAlignment w:val="baseline"/>
        <w:rPr>
          <w:rFonts w:ascii="Arial" w:hAnsi="Arial" w:cs="Arial"/>
          <w:sz w:val="22"/>
          <w:szCs w:val="22"/>
        </w:rPr>
      </w:pPr>
      <w:r w:rsidRPr="009E640C">
        <w:rPr>
          <w:rFonts w:ascii="Arial" w:hAnsi="Arial" w:cs="Arial"/>
          <w:sz w:val="22"/>
          <w:szCs w:val="22"/>
        </w:rPr>
        <w:t xml:space="preserve">The PSC indicators show an improvement in the prevention of corruption through the closure rate of </w:t>
      </w:r>
      <w:r w:rsidR="009B5402" w:rsidRPr="009E640C">
        <w:rPr>
          <w:rFonts w:ascii="Arial" w:hAnsi="Arial" w:cs="Arial"/>
          <w:sz w:val="22"/>
          <w:szCs w:val="22"/>
        </w:rPr>
        <w:t xml:space="preserve">National Anti-Corruption </w:t>
      </w:r>
      <w:r w:rsidRPr="009E640C">
        <w:rPr>
          <w:rFonts w:ascii="Arial" w:hAnsi="Arial" w:cs="Arial"/>
          <w:sz w:val="22"/>
          <w:szCs w:val="22"/>
        </w:rPr>
        <w:t xml:space="preserve">Hotline cases, decline in the cost of financial misconduct and increased compliance with the Financial Disclosure Framework. </w:t>
      </w:r>
      <w:r w:rsidR="00C945BE" w:rsidRPr="009E640C">
        <w:rPr>
          <w:rFonts w:ascii="Arial" w:eastAsiaTheme="minorEastAsia" w:hAnsi="Arial" w:cs="Arial"/>
          <w:sz w:val="22"/>
          <w:szCs w:val="22"/>
        </w:rPr>
        <w:t xml:space="preserve">Corruption continues to undermine our development efforts and impede </w:t>
      </w:r>
      <w:r w:rsidRPr="009E640C">
        <w:rPr>
          <w:rFonts w:ascii="Arial" w:eastAsiaTheme="minorEastAsia" w:hAnsi="Arial" w:cs="Arial"/>
          <w:sz w:val="22"/>
          <w:szCs w:val="22"/>
        </w:rPr>
        <w:t xml:space="preserve">sustainable </w:t>
      </w:r>
      <w:r w:rsidR="00C945BE" w:rsidRPr="009E640C">
        <w:rPr>
          <w:rFonts w:ascii="Arial" w:eastAsiaTheme="minorEastAsia" w:hAnsi="Arial" w:cs="Arial"/>
          <w:sz w:val="22"/>
          <w:szCs w:val="22"/>
        </w:rPr>
        <w:t xml:space="preserve">development. Although adequate legislation is in place, political will and clear communication is required to foster a sense of commitment to the public good. </w:t>
      </w:r>
      <w:r w:rsidR="00C2417F" w:rsidRPr="009E640C">
        <w:rPr>
          <w:rFonts w:ascii="Arial" w:eastAsiaTheme="minorEastAsia" w:hAnsi="Arial" w:cs="Arial"/>
          <w:sz w:val="22"/>
          <w:szCs w:val="22"/>
        </w:rPr>
        <w:t xml:space="preserve">Public perception and concern around the abuse of public resources has grown, leading to a loss </w:t>
      </w:r>
      <w:r w:rsidR="00DD2CB7" w:rsidRPr="009E640C">
        <w:rPr>
          <w:rFonts w:ascii="Arial" w:eastAsiaTheme="minorEastAsia" w:hAnsi="Arial" w:cs="Arial"/>
          <w:sz w:val="22"/>
          <w:szCs w:val="22"/>
        </w:rPr>
        <w:t>of</w:t>
      </w:r>
      <w:r w:rsidR="00C2417F" w:rsidRPr="009E640C">
        <w:rPr>
          <w:rFonts w:ascii="Arial" w:eastAsiaTheme="minorEastAsia" w:hAnsi="Arial" w:cs="Arial"/>
          <w:sz w:val="22"/>
          <w:szCs w:val="22"/>
        </w:rPr>
        <w:t xml:space="preserve"> trust in political, public and business leadership. </w:t>
      </w:r>
      <w:r w:rsidR="00320C1D" w:rsidRPr="009E640C">
        <w:rPr>
          <w:rFonts w:ascii="Arial" w:eastAsiaTheme="minorEastAsia" w:hAnsi="Arial" w:cs="Arial"/>
          <w:sz w:val="22"/>
          <w:szCs w:val="22"/>
        </w:rPr>
        <w:t xml:space="preserve">In its contribution to the fight against crime and corruption, </w:t>
      </w:r>
      <w:r w:rsidR="00272F1C" w:rsidRPr="009E640C">
        <w:rPr>
          <w:rFonts w:ascii="Arial" w:eastAsiaTheme="minorEastAsia" w:hAnsi="Arial" w:cs="Arial"/>
          <w:sz w:val="22"/>
          <w:szCs w:val="22"/>
        </w:rPr>
        <w:t>the PSC continues to conduct investigation</w:t>
      </w:r>
      <w:r w:rsidR="00DD2CB7" w:rsidRPr="009E640C">
        <w:rPr>
          <w:rFonts w:ascii="Arial" w:eastAsiaTheme="minorEastAsia" w:hAnsi="Arial" w:cs="Arial"/>
          <w:sz w:val="22"/>
          <w:szCs w:val="22"/>
        </w:rPr>
        <w:t>s</w:t>
      </w:r>
      <w:r w:rsidR="00272F1C" w:rsidRPr="009E640C">
        <w:rPr>
          <w:rFonts w:ascii="Arial" w:eastAsiaTheme="minorEastAsia" w:hAnsi="Arial" w:cs="Arial"/>
          <w:sz w:val="22"/>
          <w:szCs w:val="22"/>
        </w:rPr>
        <w:t xml:space="preserve"> in respect of complaints lodged through the Complaints Rules and the National Anti-Corruption Hotline. The </w:t>
      </w:r>
      <w:r w:rsidR="00320C1D" w:rsidRPr="009E640C">
        <w:rPr>
          <w:rFonts w:ascii="Arial" w:hAnsi="Arial" w:cs="Arial"/>
          <w:sz w:val="22"/>
          <w:szCs w:val="22"/>
        </w:rPr>
        <w:t xml:space="preserve">complexity and scope of complaints </w:t>
      </w:r>
      <w:r w:rsidR="00272F1C" w:rsidRPr="009E640C">
        <w:rPr>
          <w:rFonts w:ascii="Arial" w:hAnsi="Arial" w:cs="Arial"/>
          <w:sz w:val="22"/>
          <w:szCs w:val="22"/>
        </w:rPr>
        <w:t>lodged</w:t>
      </w:r>
      <w:r w:rsidR="00E72917" w:rsidRPr="009E640C">
        <w:rPr>
          <w:rFonts w:ascii="Arial" w:hAnsi="Arial" w:cs="Arial"/>
          <w:sz w:val="22"/>
          <w:szCs w:val="22"/>
        </w:rPr>
        <w:t xml:space="preserve"> has</w:t>
      </w:r>
      <w:r w:rsidR="00320C1D" w:rsidRPr="009E640C">
        <w:rPr>
          <w:rFonts w:ascii="Arial" w:hAnsi="Arial" w:cs="Arial"/>
          <w:sz w:val="22"/>
          <w:szCs w:val="22"/>
        </w:rPr>
        <w:t xml:space="preserve"> also increased</w:t>
      </w:r>
      <w:r w:rsidR="00E72917" w:rsidRPr="009E640C">
        <w:rPr>
          <w:rFonts w:ascii="Arial" w:hAnsi="Arial" w:cs="Arial"/>
          <w:sz w:val="22"/>
          <w:szCs w:val="22"/>
        </w:rPr>
        <w:t xml:space="preserve">. </w:t>
      </w:r>
      <w:r w:rsidR="004D3C65" w:rsidRPr="009E640C">
        <w:rPr>
          <w:rFonts w:ascii="Arial" w:hAnsi="Arial" w:cs="Arial"/>
          <w:sz w:val="22"/>
          <w:szCs w:val="22"/>
        </w:rPr>
        <w:t>The PSC also serves as secretariat to the National Anti-Corruption Forum.</w:t>
      </w:r>
    </w:p>
    <w:p w:rsidR="000F0628" w:rsidRPr="009E640C" w:rsidRDefault="000F0628" w:rsidP="00C94E11">
      <w:pPr>
        <w:spacing w:line="288" w:lineRule="auto"/>
        <w:jc w:val="both"/>
        <w:rPr>
          <w:rFonts w:ascii="Arial" w:hAnsi="Arial" w:cs="Arial"/>
          <w:bCs/>
          <w:sz w:val="22"/>
          <w:szCs w:val="22"/>
        </w:rPr>
      </w:pPr>
    </w:p>
    <w:p w:rsidR="00BF50A8" w:rsidRPr="009E640C" w:rsidRDefault="00C44684" w:rsidP="00C94E11">
      <w:pPr>
        <w:pStyle w:val="Heading2"/>
        <w:keepNext w:val="0"/>
        <w:widowControl w:val="0"/>
        <w:spacing w:before="0" w:after="0" w:line="288" w:lineRule="auto"/>
        <w:contextualSpacing/>
        <w:rPr>
          <w:color w:val="auto"/>
          <w:sz w:val="22"/>
          <w:szCs w:val="22"/>
        </w:rPr>
      </w:pPr>
      <w:bookmarkStart w:id="16" w:name="_Toc426466040"/>
      <w:r w:rsidRPr="009E640C">
        <w:rPr>
          <w:color w:val="auto"/>
          <w:sz w:val="22"/>
          <w:szCs w:val="22"/>
        </w:rPr>
        <w:t>5.2</w:t>
      </w:r>
      <w:r w:rsidR="00BF50A8" w:rsidRPr="009E640C">
        <w:rPr>
          <w:color w:val="auto"/>
          <w:sz w:val="22"/>
          <w:szCs w:val="22"/>
        </w:rPr>
        <w:tab/>
        <w:t>Organisational Environment</w:t>
      </w:r>
      <w:bookmarkEnd w:id="16"/>
    </w:p>
    <w:p w:rsidR="00C02005" w:rsidRPr="009E640C" w:rsidRDefault="00C02005" w:rsidP="00C94E11">
      <w:pPr>
        <w:pStyle w:val="NormalWeb"/>
        <w:widowControl w:val="0"/>
        <w:spacing w:before="0" w:beforeAutospacing="0" w:after="0" w:afterAutospacing="0" w:line="288" w:lineRule="auto"/>
        <w:contextualSpacing/>
        <w:rPr>
          <w:sz w:val="22"/>
          <w:szCs w:val="22"/>
        </w:rPr>
      </w:pPr>
    </w:p>
    <w:p w:rsidR="00ED4E35" w:rsidRPr="009E640C" w:rsidRDefault="00ED4E35" w:rsidP="00C94E11">
      <w:pPr>
        <w:pStyle w:val="NormalWeb"/>
        <w:widowControl w:val="0"/>
        <w:spacing w:before="0" w:beforeAutospacing="0" w:after="0" w:afterAutospacing="0" w:line="288" w:lineRule="auto"/>
        <w:contextualSpacing/>
        <w:rPr>
          <w:sz w:val="22"/>
          <w:szCs w:val="22"/>
        </w:rPr>
      </w:pPr>
      <w:r w:rsidRPr="009E640C">
        <w:rPr>
          <w:sz w:val="22"/>
          <w:szCs w:val="22"/>
        </w:rPr>
        <w:t xml:space="preserve">The organisational environment </w:t>
      </w:r>
      <w:r w:rsidR="00D84A99" w:rsidRPr="009E640C">
        <w:rPr>
          <w:sz w:val="22"/>
          <w:szCs w:val="22"/>
        </w:rPr>
        <w:t>is</w:t>
      </w:r>
      <w:r w:rsidRPr="009E640C">
        <w:rPr>
          <w:sz w:val="22"/>
          <w:szCs w:val="22"/>
        </w:rPr>
        <w:t xml:space="preserve"> </w:t>
      </w:r>
      <w:r w:rsidR="00733B77" w:rsidRPr="009E640C">
        <w:rPr>
          <w:sz w:val="22"/>
          <w:szCs w:val="22"/>
        </w:rPr>
        <w:t>discussed</w:t>
      </w:r>
      <w:r w:rsidRPr="009E640C">
        <w:rPr>
          <w:sz w:val="22"/>
          <w:szCs w:val="22"/>
        </w:rPr>
        <w:t xml:space="preserve"> under </w:t>
      </w:r>
      <w:r w:rsidR="0025583E" w:rsidRPr="009E640C">
        <w:rPr>
          <w:sz w:val="22"/>
          <w:szCs w:val="22"/>
        </w:rPr>
        <w:t>four</w:t>
      </w:r>
      <w:r w:rsidRPr="009E640C">
        <w:rPr>
          <w:sz w:val="22"/>
          <w:szCs w:val="22"/>
        </w:rPr>
        <w:t xml:space="preserve"> </w:t>
      </w:r>
      <w:r w:rsidR="00733B77" w:rsidRPr="009E640C">
        <w:rPr>
          <w:sz w:val="22"/>
          <w:szCs w:val="22"/>
        </w:rPr>
        <w:t>headings</w:t>
      </w:r>
      <w:r w:rsidRPr="009E640C">
        <w:rPr>
          <w:sz w:val="22"/>
          <w:szCs w:val="22"/>
        </w:rPr>
        <w:t xml:space="preserve">: </w:t>
      </w:r>
      <w:r w:rsidR="00DD2FE3" w:rsidRPr="009E640C">
        <w:rPr>
          <w:sz w:val="22"/>
          <w:szCs w:val="22"/>
        </w:rPr>
        <w:t xml:space="preserve">the PSC and its </w:t>
      </w:r>
      <w:r w:rsidR="006E0D05" w:rsidRPr="009E640C">
        <w:rPr>
          <w:sz w:val="22"/>
          <w:szCs w:val="22"/>
        </w:rPr>
        <w:t>governance s</w:t>
      </w:r>
      <w:r w:rsidR="004610C2" w:rsidRPr="009E640C">
        <w:rPr>
          <w:sz w:val="22"/>
          <w:szCs w:val="22"/>
        </w:rPr>
        <w:t>tructures,</w:t>
      </w:r>
      <w:r w:rsidR="00733B77" w:rsidRPr="009E640C">
        <w:rPr>
          <w:sz w:val="22"/>
          <w:szCs w:val="22"/>
        </w:rPr>
        <w:t xml:space="preserve"> </w:t>
      </w:r>
      <w:r w:rsidR="000B1C95" w:rsidRPr="009E640C">
        <w:rPr>
          <w:sz w:val="22"/>
          <w:szCs w:val="22"/>
        </w:rPr>
        <w:t>resources</w:t>
      </w:r>
      <w:r w:rsidR="004610C2" w:rsidRPr="009E640C">
        <w:rPr>
          <w:sz w:val="22"/>
          <w:szCs w:val="22"/>
        </w:rPr>
        <w:t xml:space="preserve">, financial </w:t>
      </w:r>
      <w:r w:rsidR="000B1C95" w:rsidRPr="009E640C">
        <w:rPr>
          <w:sz w:val="22"/>
          <w:szCs w:val="22"/>
        </w:rPr>
        <w:t xml:space="preserve">matters </w:t>
      </w:r>
      <w:r w:rsidR="004610C2" w:rsidRPr="009E640C">
        <w:rPr>
          <w:sz w:val="22"/>
          <w:szCs w:val="22"/>
        </w:rPr>
        <w:t>and stakeholders.</w:t>
      </w:r>
      <w:r w:rsidR="00DD2FE3" w:rsidRPr="009E640C">
        <w:rPr>
          <w:sz w:val="22"/>
          <w:szCs w:val="22"/>
        </w:rPr>
        <w:t xml:space="preserve"> </w:t>
      </w:r>
    </w:p>
    <w:p w:rsidR="009B5402" w:rsidRPr="009E640C" w:rsidRDefault="009B5402" w:rsidP="00C94E11">
      <w:pPr>
        <w:pStyle w:val="NormalWeb"/>
        <w:widowControl w:val="0"/>
        <w:spacing w:before="0" w:beforeAutospacing="0" w:after="0" w:afterAutospacing="0" w:line="288" w:lineRule="auto"/>
        <w:contextualSpacing/>
        <w:rPr>
          <w:sz w:val="22"/>
          <w:szCs w:val="22"/>
        </w:rPr>
      </w:pPr>
    </w:p>
    <w:p w:rsidR="00DD2FE3" w:rsidRPr="009E640C" w:rsidRDefault="00DD2FE3" w:rsidP="00092D8D">
      <w:pPr>
        <w:pStyle w:val="NormalWeb"/>
        <w:widowControl w:val="0"/>
        <w:numPr>
          <w:ilvl w:val="0"/>
          <w:numId w:val="14"/>
        </w:numPr>
        <w:spacing w:before="0" w:beforeAutospacing="0" w:after="0" w:afterAutospacing="0" w:line="288" w:lineRule="auto"/>
        <w:ind w:hanging="720"/>
        <w:contextualSpacing/>
        <w:rPr>
          <w:i/>
          <w:sz w:val="22"/>
          <w:szCs w:val="22"/>
        </w:rPr>
      </w:pPr>
      <w:r w:rsidRPr="009E640C">
        <w:rPr>
          <w:i/>
          <w:sz w:val="22"/>
          <w:szCs w:val="22"/>
        </w:rPr>
        <w:t>The PSC</w:t>
      </w:r>
      <w:r w:rsidR="004610C2" w:rsidRPr="009E640C">
        <w:rPr>
          <w:i/>
          <w:sz w:val="22"/>
          <w:szCs w:val="22"/>
        </w:rPr>
        <w:t xml:space="preserve"> and its Governance Structures</w:t>
      </w:r>
    </w:p>
    <w:p w:rsidR="00DD2FE3" w:rsidRPr="009E640C" w:rsidRDefault="00DD2FE3" w:rsidP="00C94E11">
      <w:pPr>
        <w:pStyle w:val="NormalWeb"/>
        <w:widowControl w:val="0"/>
        <w:spacing w:before="0" w:beforeAutospacing="0" w:after="0" w:afterAutospacing="0" w:line="288" w:lineRule="auto"/>
        <w:contextualSpacing/>
        <w:rPr>
          <w:sz w:val="22"/>
          <w:szCs w:val="22"/>
        </w:rPr>
      </w:pPr>
    </w:p>
    <w:p w:rsidR="00845D85" w:rsidRPr="009E640C" w:rsidRDefault="00845D85" w:rsidP="00C94E11">
      <w:pPr>
        <w:pStyle w:val="NormalWeb"/>
        <w:widowControl w:val="0"/>
        <w:spacing w:before="0" w:beforeAutospacing="0" w:after="0" w:afterAutospacing="0" w:line="288" w:lineRule="auto"/>
        <w:contextualSpacing/>
        <w:rPr>
          <w:sz w:val="22"/>
          <w:szCs w:val="22"/>
        </w:rPr>
      </w:pPr>
      <w:r w:rsidRPr="009E640C">
        <w:rPr>
          <w:sz w:val="22"/>
          <w:szCs w:val="22"/>
        </w:rPr>
        <w:t xml:space="preserve">The PSC is an independent entity that was established in 1999 in terms of Section 196 of the Constitution of the Republic of South Africa, 1996. The Constitution stipulates that there is a single PSC for the Republic of South Africa, consisting of 14 members, five of which are appointed by the President on the recommendation of the National Assembly. One member is appointed from each of the nine provinces, after nomination by the Premier of the province on the recommendation of the Provincial Legislature. The PSC is accountable to the National Assembly and must report to it annually. It must also report to the Legislature of a province on its activities in each province. </w:t>
      </w:r>
    </w:p>
    <w:p w:rsidR="00141323" w:rsidRPr="009E640C" w:rsidRDefault="00141323" w:rsidP="00C94E11">
      <w:pPr>
        <w:pStyle w:val="NormalWeb"/>
        <w:widowControl w:val="0"/>
        <w:spacing w:before="0" w:beforeAutospacing="0" w:after="0" w:afterAutospacing="0" w:line="288" w:lineRule="auto"/>
        <w:contextualSpacing/>
        <w:rPr>
          <w:sz w:val="22"/>
          <w:szCs w:val="22"/>
        </w:rPr>
      </w:pPr>
    </w:p>
    <w:p w:rsidR="00232B94" w:rsidRPr="009E640C" w:rsidRDefault="00232B94" w:rsidP="00C94E11">
      <w:pPr>
        <w:pStyle w:val="NormalWeb"/>
        <w:widowControl w:val="0"/>
        <w:spacing w:before="0" w:beforeAutospacing="0" w:after="0" w:afterAutospacing="0" w:line="288" w:lineRule="auto"/>
        <w:contextualSpacing/>
        <w:rPr>
          <w:sz w:val="22"/>
          <w:szCs w:val="22"/>
        </w:rPr>
      </w:pPr>
      <w:r w:rsidRPr="009E640C">
        <w:rPr>
          <w:sz w:val="22"/>
          <w:szCs w:val="22"/>
        </w:rPr>
        <w:t>The diagram below illustrates the single PSC for the Republic:</w:t>
      </w:r>
    </w:p>
    <w:p w:rsidR="007E12AA" w:rsidRPr="009E640C" w:rsidRDefault="007E12AA" w:rsidP="00C94E11">
      <w:pPr>
        <w:pStyle w:val="NormalWeb"/>
        <w:widowControl w:val="0"/>
        <w:spacing w:before="0" w:beforeAutospacing="0" w:after="0" w:afterAutospacing="0" w:line="288" w:lineRule="auto"/>
        <w:contextualSpacing/>
        <w:rPr>
          <w:sz w:val="22"/>
          <w:szCs w:val="22"/>
        </w:rPr>
      </w:pPr>
    </w:p>
    <w:p w:rsidR="002608C0" w:rsidRPr="009E640C" w:rsidRDefault="002608C0" w:rsidP="00C94E11">
      <w:pPr>
        <w:widowControl w:val="0"/>
        <w:spacing w:line="288" w:lineRule="auto"/>
        <w:jc w:val="both"/>
        <w:rPr>
          <w:rFonts w:ascii="Arial" w:hAnsi="Arial" w:cs="Arial"/>
          <w:sz w:val="22"/>
          <w:szCs w:val="22"/>
          <w:lang w:val="en-ZA"/>
        </w:rPr>
      </w:pPr>
      <w:r w:rsidRPr="009E640C">
        <w:rPr>
          <w:rFonts w:ascii="Arial" w:hAnsi="Arial" w:cs="Arial"/>
          <w:noProof/>
          <w:lang w:val="en-ZA" w:eastAsia="en-ZA"/>
        </w:rPr>
        <mc:AlternateContent>
          <mc:Choice Requires="wpg">
            <w:drawing>
              <wp:inline distT="0" distB="0" distL="0" distR="0" wp14:anchorId="485BB0FD" wp14:editId="00A1A870">
                <wp:extent cx="5731510" cy="2200275"/>
                <wp:effectExtent l="0" t="0" r="21590" b="28575"/>
                <wp:docPr id="101" name="Group 9"/>
                <wp:cNvGraphicFramePr/>
                <a:graphic xmlns:a="http://schemas.openxmlformats.org/drawingml/2006/main">
                  <a:graphicData uri="http://schemas.microsoft.com/office/word/2010/wordprocessingGroup">
                    <wpg:wgp>
                      <wpg:cNvGrpSpPr/>
                      <wpg:grpSpPr>
                        <a:xfrm>
                          <a:off x="0" y="0"/>
                          <a:ext cx="5731510" cy="2200275"/>
                          <a:chOff x="0" y="67315"/>
                          <a:chExt cx="5786438" cy="2221432"/>
                        </a:xfrm>
                      </wpg:grpSpPr>
                      <wps:wsp>
                        <wps:cNvPr id="102" name="Rounded Rectangle 102"/>
                        <wps:cNvSpPr/>
                        <wps:spPr>
                          <a:xfrm>
                            <a:off x="0" y="67315"/>
                            <a:ext cx="5786438" cy="2221432"/>
                          </a:xfrm>
                          <a:prstGeom prst="roundRect">
                            <a:avLst/>
                          </a:prstGeom>
                          <a:solidFill>
                            <a:srgbClr val="4F81BD">
                              <a:lumMod val="20000"/>
                              <a:lumOff val="80000"/>
                            </a:srgbClr>
                          </a:solidFill>
                          <a:ln w="25400" cap="flat" cmpd="sng" algn="ctr">
                            <a:solidFill>
                              <a:srgbClr val="4BACC6">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3" name="Group 103"/>
                        <wpg:cNvGrpSpPr/>
                        <wpg:grpSpPr>
                          <a:xfrm>
                            <a:off x="243204" y="192332"/>
                            <a:ext cx="5276215" cy="1960317"/>
                            <a:chOff x="243204" y="185426"/>
                            <a:chExt cx="6269369" cy="2054169"/>
                          </a:xfrm>
                        </wpg:grpSpPr>
                        <wps:wsp>
                          <wps:cNvPr id="105" name="Rounded Rectangle 105"/>
                          <wps:cNvSpPr/>
                          <wps:spPr>
                            <a:xfrm>
                              <a:off x="3643859" y="1077201"/>
                              <a:ext cx="2753360" cy="1162394"/>
                            </a:xfrm>
                            <a:prstGeom prst="roundRect">
                              <a:avLst/>
                            </a:prstGeom>
                            <a:solidFill>
                              <a:srgbClr val="4BACC6">
                                <a:lumMod val="75000"/>
                              </a:srgbClr>
                            </a:solidFill>
                            <a:ln w="25400" cap="flat" cmpd="sng" algn="ctr">
                              <a:solidFill>
                                <a:srgbClr val="4F81BD"/>
                              </a:solidFill>
                              <a:prstDash val="solid"/>
                            </a:ln>
                            <a:effectLst/>
                            <a:scene3d>
                              <a:camera prst="orthographicFront">
                                <a:rot lat="0" lon="0" rev="0"/>
                              </a:camera>
                              <a:lightRig rig="contrasting" dir="t">
                                <a:rot lat="0" lon="0" rev="7800000"/>
                              </a:lightRig>
                            </a:scene3d>
                            <a:sp3d>
                              <a:bevelT w="139700" h="139700"/>
                            </a:sp3d>
                          </wps:spPr>
                          <wps:txbx>
                            <w:txbxContent>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5</w:t>
                                </w:r>
                              </w:p>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Commissioners recommended by the National Assembly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ounded Rectangle 106"/>
                          <wps:cNvSpPr/>
                          <wps:spPr>
                            <a:xfrm>
                              <a:off x="385598" y="1077200"/>
                              <a:ext cx="2771592" cy="1162395"/>
                            </a:xfrm>
                            <a:prstGeom prst="roundRect">
                              <a:avLst/>
                            </a:prstGeom>
                            <a:solidFill>
                              <a:srgbClr val="4BACC6">
                                <a:lumMod val="75000"/>
                              </a:srgbClr>
                            </a:solidFill>
                            <a:ln w="12700" cap="flat" cmpd="sng" algn="ctr">
                              <a:solidFill>
                                <a:srgbClr val="4F81BD"/>
                              </a:solidFill>
                              <a:prstDash val="solid"/>
                              <a:miter lim="800000"/>
                            </a:ln>
                            <a:effectLst/>
                            <a:scene3d>
                              <a:camera prst="orthographicFront">
                                <a:rot lat="0" lon="0" rev="0"/>
                              </a:camera>
                              <a:lightRig rig="contrasting" dir="t">
                                <a:rot lat="0" lon="0" rev="7800000"/>
                              </a:lightRig>
                            </a:scene3d>
                            <a:sp3d>
                              <a:bevelT w="139700" h="139700"/>
                            </a:sp3d>
                          </wps:spPr>
                          <wps:txbx>
                            <w:txbxContent>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9</w:t>
                                </w:r>
                              </w:p>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Commissioners nominated by the Premier of each province on the recommendation by the Provincial Legislatures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Left Brace 107"/>
                          <wps:cNvSpPr/>
                          <wps:spPr>
                            <a:xfrm rot="5400000">
                              <a:off x="3149261" y="-2190530"/>
                              <a:ext cx="457255" cy="6269369"/>
                            </a:xfrm>
                            <a:prstGeom prst="leftBrace">
                              <a:avLst/>
                            </a:prstGeom>
                            <a:noFill/>
                            <a:ln w="25400" cap="flat" cmpd="sng" algn="ctr">
                              <a:solidFill>
                                <a:srgbClr val="4BACC6">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615976" y="185426"/>
                              <a:ext cx="5391368" cy="476946"/>
                            </a:xfrm>
                            <a:prstGeom prst="roundRect">
                              <a:avLst/>
                            </a:prstGeom>
                            <a:solidFill>
                              <a:srgbClr val="4BACC6">
                                <a:lumMod val="50000"/>
                              </a:srgbClr>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Public Service Commission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9" o:spid="_x0000_s1037" style="width:451.3pt;height:173.25pt;mso-position-horizontal-relative:char;mso-position-vertical-relative:line" coordorigin=",673" coordsize="57864,2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">
                <v:roundrect id="Rounded Rectangle 102" o:spid="_x0000_s1038" style="position:absolute;top:673;width:57864;height:22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qHsEA&#10;AADcAAAADwAAAGRycy9kb3ducmV2LnhtbERPTYvCMBC9L/gfwgh7WTTRQ5GuUUQQxD2tevE224xt&#10;tZmEJmrdX28Ewds83udM551txJXaUDvWMBoqEMSFMzWXGva71WACIkRkg41j0nCnAPNZ72OKuXE3&#10;/qXrNpYihXDIUUMVo8+lDEVFFsPQeeLEHV1rMSbYltK0eEvhtpFjpTJpsebUUKGnZUXFeXuxGsx6&#10;F1QWsr+zvR/c6f/LX342XuvPfrf4BhGpi2/xy702ab4aw/OZd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8qh7BAAAA3AAAAA8AAAAAAAAAAAAAAAAAmAIAAGRycy9kb3du&#10;cmV2LnhtbFBLBQYAAAAABAAEAPUAAACGAwAAAAA=&#10;" fillcolor="#dce6f2" strokecolor="#31859c" strokeweight="2pt"/>
                <v:group id="Group 103" o:spid="_x0000_s1039" style="position:absolute;left:2432;top:1923;width:52762;height:19603" coordorigin="2432,1854" coordsize="62693,2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oundrect id="Rounded Rectangle 105" o:spid="_x0000_s1040" style="position:absolute;left:36438;top:10772;width:27534;height:11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0E78A&#10;AADcAAAADwAAAGRycy9kb3ducmV2LnhtbERP32vCMBB+F/Y/hBvsTdMNlNIZZQwGe1Gw6p6P5NaG&#10;NZeSpLb+94sg+HYf389bbyfXiQuFaD0reF0UIIi1N5YbBafj17wEEROywc4zKbhShO3mabbGyviR&#10;D3SpUyNyCMcKFbQp9ZWUUbfkMC58T5y5Xx8cpgxDI03AMYe7Tr4VxUo6tJwbWuzpsyX9Vw9OQY9l&#10;48efs7P7oEe0cdjRaVDq5Xn6eAeRaEoP8d39bfL8Ygm3Z/IF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jQTvwAAANwAAAAPAAAAAAAAAAAAAAAAAJgCAABkcnMvZG93bnJl&#10;di54bWxQSwUGAAAAAAQABAD1AAAAhAMAAAAA&#10;" fillcolor="#31859c" strokecolor="#4f81bd" strokeweight="2pt">
                    <v:textbox>
                      <w:txbxContent>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5</w:t>
                          </w:r>
                        </w:p>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Commissioners recommended by the National Assembly</w:t>
                          </w:r>
                        </w:p>
                      </w:txbxContent>
                    </v:textbox>
                  </v:roundrect>
                  <v:roundrect id="Rounded Rectangle 106" o:spid="_x0000_s1041" style="position:absolute;left:3855;top:10772;width:27716;height:11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05MMA&#10;AADcAAAADwAAAGRycy9kb3ducmV2LnhtbERPzWoCMRC+F3yHMEIvpSb1IHVrFFEKpQWL2geYbsbN&#10;6mayJFnd9umNUOhtPr7fmS1614gzhVh71vA0UiCIS29qrjR87V8fn0HEhGyw8UwafijCYj64m2Fh&#10;/IW3dN6lSuQQjgVqsCm1hZSxtOQwjnxLnLmDDw5ThqGSJuAlh7tGjpWaSIc15waLLa0sladd5zRg&#10;N/58V7/frD687TbTzbF6CGut74f98gVEoj79i//cbybPVxO4PZMv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405MMAAADcAAAADwAAAAAAAAAAAAAAAACYAgAAZHJzL2Rv&#10;d25yZXYueG1sUEsFBgAAAAAEAAQA9QAAAIgDAAAAAA==&#10;" fillcolor="#31859c" strokecolor="#4f81bd" strokeweight="1pt">
                    <v:stroke joinstyle="miter"/>
                    <v:textbox>
                      <w:txbxContent>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9</w:t>
                          </w:r>
                        </w:p>
                        <w:p w:rsidR="006070B5" w:rsidRPr="002608C0" w:rsidRDefault="006070B5" w:rsidP="002608C0">
                          <w:pPr>
                            <w:pStyle w:val="NormalWeb"/>
                            <w:spacing w:before="0" w:beforeAutospacing="0" w:after="0" w:afterAutospacing="0" w:line="240" w:lineRule="auto"/>
                            <w:jc w:val="center"/>
                            <w:rPr>
                              <w:sz w:val="22"/>
                              <w:szCs w:val="22"/>
                            </w:rPr>
                          </w:pPr>
                          <w:r w:rsidRPr="002608C0">
                            <w:rPr>
                              <w:rFonts w:eastAsia="Times New Roman" w:cstheme="minorBidi"/>
                              <w:color w:val="FFFFFF"/>
                              <w:kern w:val="24"/>
                              <w:sz w:val="22"/>
                              <w:szCs w:val="22"/>
                            </w:rPr>
                            <w:t>Commissioners nominated by the Premier of each province on the recommendation by the Provincial Legislatures</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7" o:spid="_x0000_s1042" type="#_x0000_t87" style="position:absolute;left:31493;top:-21906;width:4572;height:626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jGcIA&#10;AADcAAAADwAAAGRycy9kb3ducmV2LnhtbERPS2vCQBC+F/wPywi9NRst2pK6ikoLPRVMxV6n2TEJ&#10;ZmfD7jaPf+8WBG/z8T1ntRlMIzpyvrasYJakIIgLq2suFRy/P55eQfiArLGxTApG8rBZTx5WmGnb&#10;84G6PJQihrDPUEEVQptJ6YuKDPrEtsSRO1tnMEToSqkd9jHcNHKepktpsObYUGFL+4qKS/5nFOSn&#10;5/nvrpNju/ga3Xtd9PizLJV6nA7bNxCBhnAX39yfOs5PX+D/mXi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6MZwgAAANwAAAAPAAAAAAAAAAAAAAAAAJgCAABkcnMvZG93&#10;bnJldi54bWxQSwUGAAAAAAQABAD1AAAAhwMAAAAA&#10;" adj="131" strokecolor="#31859c" strokeweight="2pt"/>
                  <v:roundrect id="Rounded Rectangle 109" o:spid="_x0000_s1043" style="position:absolute;left:6159;top:1854;width:53914;height:47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MPcIA&#10;AADcAAAADwAAAGRycy9kb3ducmV2LnhtbESPzYoCMRCE7wu+Q2jB25q4B9HRKLqgePDiz8VbM2kn&#10;g5POOIk6vr0RBG/dVH3V1dN56ypxpyaUnjUM+goEce5NyYWG42H1OwIRIrLByjNpeFKA+azzM8XM&#10;+Afv6L6PhUghHDLUYGOsMylDbslh6PuaOGln3ziMaW0KaRp8pHBXyT+lhtJhyemCxZr+LeWX/c2l&#10;GuuVMts1Dzgu7XF088PD6XLVutdtFxMQkdr4NX/ojUmcGsP7mTS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Qw9wgAAANwAAAAPAAAAAAAAAAAAAAAAAJgCAABkcnMvZG93&#10;bnJldi54bWxQSwUGAAAAAAQABAD1AAAAhwMAAAAA&#10;" fillcolor="#215968" stroked="f" strokeweight="1pt">
                    <v:stroke joinstyle="miter"/>
                    <v:textbo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Public Service Commission</w:t>
                          </w:r>
                        </w:p>
                      </w:txbxContent>
                    </v:textbox>
                  </v:roundrect>
                </v:group>
                <w10:anchorlock/>
              </v:group>
            </w:pict>
          </mc:Fallback>
        </mc:AlternateContent>
      </w:r>
    </w:p>
    <w:p w:rsidR="002608C0" w:rsidRPr="009E640C" w:rsidRDefault="002608C0" w:rsidP="00C94E11">
      <w:pPr>
        <w:widowControl w:val="0"/>
        <w:spacing w:line="288" w:lineRule="auto"/>
        <w:jc w:val="both"/>
        <w:rPr>
          <w:rFonts w:ascii="Arial" w:hAnsi="Arial" w:cs="Arial"/>
          <w:sz w:val="22"/>
          <w:szCs w:val="22"/>
          <w:lang w:val="en-ZA"/>
        </w:rPr>
      </w:pPr>
    </w:p>
    <w:p w:rsidR="000A4E8F" w:rsidRPr="009E640C" w:rsidRDefault="000A4E8F" w:rsidP="00C94E11">
      <w:pPr>
        <w:widowControl w:val="0"/>
        <w:spacing w:line="288" w:lineRule="auto"/>
        <w:jc w:val="both"/>
        <w:rPr>
          <w:rFonts w:ascii="Arial" w:hAnsi="Arial" w:cs="Arial"/>
          <w:sz w:val="22"/>
          <w:szCs w:val="22"/>
          <w:lang w:val="en-ZA"/>
        </w:rPr>
      </w:pPr>
      <w:r w:rsidRPr="009E640C">
        <w:rPr>
          <w:rFonts w:ascii="Arial" w:hAnsi="Arial" w:cs="Arial"/>
          <w:sz w:val="22"/>
          <w:szCs w:val="22"/>
          <w:lang w:val="en-ZA"/>
        </w:rPr>
        <w:t>The PSC Act provides fo</w:t>
      </w:r>
      <w:r w:rsidR="00962BB9" w:rsidRPr="009E640C">
        <w:rPr>
          <w:rFonts w:ascii="Arial" w:hAnsi="Arial" w:cs="Arial"/>
          <w:sz w:val="22"/>
          <w:szCs w:val="22"/>
          <w:lang w:val="en-ZA"/>
        </w:rPr>
        <w:t>r the President to designate on</w:t>
      </w:r>
      <w:r w:rsidRPr="009E640C">
        <w:rPr>
          <w:rFonts w:ascii="Arial" w:hAnsi="Arial" w:cs="Arial"/>
          <w:sz w:val="22"/>
          <w:szCs w:val="22"/>
          <w:lang w:val="en-ZA"/>
        </w:rPr>
        <w:t xml:space="preserve">e Commissioner as Chairperson and another as Deputy Chairperson of the PSC. </w:t>
      </w:r>
      <w:r w:rsidR="00974F29" w:rsidRPr="009E640C">
        <w:rPr>
          <w:rFonts w:ascii="Arial" w:hAnsi="Arial" w:cs="Arial"/>
          <w:sz w:val="22"/>
          <w:szCs w:val="22"/>
          <w:lang w:val="en-ZA"/>
        </w:rPr>
        <w:t xml:space="preserve"> </w:t>
      </w:r>
      <w:r w:rsidR="002855C0" w:rsidRPr="009E640C">
        <w:rPr>
          <w:rFonts w:ascii="Arial" w:hAnsi="Arial" w:cs="Arial"/>
          <w:sz w:val="22"/>
          <w:szCs w:val="22"/>
          <w:lang w:val="en-GB"/>
        </w:rPr>
        <w:t>The PSC has, in terms of S</w:t>
      </w:r>
      <w:r w:rsidR="00974F29" w:rsidRPr="009E640C">
        <w:rPr>
          <w:rFonts w:ascii="Arial" w:hAnsi="Arial" w:cs="Arial"/>
          <w:sz w:val="22"/>
          <w:szCs w:val="22"/>
          <w:lang w:val="en-GB"/>
        </w:rPr>
        <w:t xml:space="preserve">ection 11 of the PSC Act, 1997, issued Governance Rules of the PSC. These Governance Rules are comprehensive and define the role and functions of Commissioners and </w:t>
      </w:r>
      <w:r w:rsidR="00974F29" w:rsidRPr="009E640C">
        <w:rPr>
          <w:rFonts w:ascii="Arial" w:hAnsi="Arial" w:cs="Arial"/>
          <w:sz w:val="22"/>
          <w:szCs w:val="22"/>
        </w:rPr>
        <w:t>provide for various governance structures within the PSC. The diagram below illustrates the governance structures of the PSC:</w:t>
      </w:r>
    </w:p>
    <w:p w:rsidR="00424B06" w:rsidRPr="009E640C" w:rsidRDefault="00424B06" w:rsidP="00C94E11">
      <w:pPr>
        <w:spacing w:line="288" w:lineRule="auto"/>
        <w:jc w:val="both"/>
        <w:rPr>
          <w:rFonts w:ascii="Arial" w:hAnsi="Arial" w:cs="Arial"/>
          <w:sz w:val="22"/>
          <w:szCs w:val="22"/>
          <w:lang w:val="en-ZA"/>
        </w:rPr>
      </w:pPr>
    </w:p>
    <w:p w:rsidR="00EE7AFC" w:rsidRPr="009E640C" w:rsidRDefault="00A74B5A" w:rsidP="00C94E11">
      <w:pPr>
        <w:spacing w:line="288" w:lineRule="auto"/>
        <w:jc w:val="both"/>
        <w:rPr>
          <w:rFonts w:ascii="Arial" w:hAnsi="Arial" w:cs="Arial"/>
          <w:sz w:val="22"/>
          <w:szCs w:val="22"/>
          <w:lang w:val="en-ZA"/>
        </w:rPr>
      </w:pPr>
      <w:r>
        <w:rPr>
          <w:rFonts w:ascii="Arial" w:hAnsi="Arial" w:cs="Arial"/>
          <w:noProof/>
          <w:lang w:val="en-ZA" w:eastAsia="en-ZA"/>
        </w:rPr>
        <mc:AlternateContent>
          <mc:Choice Requires="wps">
            <w:drawing>
              <wp:anchor distT="0" distB="0" distL="114300" distR="114300" simplePos="0" relativeHeight="251661824" behindDoc="0" locked="0" layoutInCell="1" allowOverlap="1" wp14:anchorId="54C791F3" wp14:editId="0736F923">
                <wp:simplePos x="0" y="0"/>
                <wp:positionH relativeFrom="column">
                  <wp:posOffset>4081145</wp:posOffset>
                </wp:positionH>
                <wp:positionV relativeFrom="paragraph">
                  <wp:posOffset>1252221</wp:posOffset>
                </wp:positionV>
                <wp:extent cx="414020" cy="376555"/>
                <wp:effectExtent l="18732" t="318" r="42863" b="42862"/>
                <wp:wrapNone/>
                <wp:docPr id="115" name="Right Arrow 115"/>
                <wp:cNvGraphicFramePr/>
                <a:graphic xmlns:a="http://schemas.openxmlformats.org/drawingml/2006/main">
                  <a:graphicData uri="http://schemas.microsoft.com/office/word/2010/wordprocessingShape">
                    <wps:wsp>
                      <wps:cNvSpPr/>
                      <wps:spPr>
                        <a:xfrm rot="5400000">
                          <a:off x="0" y="0"/>
                          <a:ext cx="414020" cy="376555"/>
                        </a:xfrm>
                        <a:prstGeom prst="rightArrow">
                          <a:avLst/>
                        </a:prstGeom>
                        <a:solidFill>
                          <a:sysClr val="window" lastClr="FFFFFF"/>
                        </a:solidFill>
                        <a:ln w="25400" cap="flat" cmpd="sng" algn="ctr">
                          <a:solidFill>
                            <a:srgbClr val="00808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5" o:spid="_x0000_s1026" type="#_x0000_t13" style="position:absolute;margin-left:321.35pt;margin-top:98.6pt;width:32.6pt;height:29.65pt;rotation:9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" adj="11777" fillcolor="window" strokecolor="teal" strokeweight="2pt"/>
            </w:pict>
          </mc:Fallback>
        </mc:AlternateContent>
      </w:r>
      <w:r>
        <w:rPr>
          <w:rFonts w:ascii="Arial" w:hAnsi="Arial" w:cs="Arial"/>
          <w:noProof/>
          <w:lang w:val="en-ZA" w:eastAsia="en-ZA"/>
        </w:rPr>
        <mc:AlternateContent>
          <mc:Choice Requires="wps">
            <w:drawing>
              <wp:anchor distT="0" distB="0" distL="114300" distR="114300" simplePos="0" relativeHeight="251656704" behindDoc="0" locked="0" layoutInCell="1" allowOverlap="1" wp14:anchorId="63007B32" wp14:editId="248311F2">
                <wp:simplePos x="0" y="0"/>
                <wp:positionH relativeFrom="column">
                  <wp:posOffset>2990850</wp:posOffset>
                </wp:positionH>
                <wp:positionV relativeFrom="paragraph">
                  <wp:posOffset>1578786</wp:posOffset>
                </wp:positionV>
                <wp:extent cx="2600007" cy="618490"/>
                <wp:effectExtent l="38100" t="38100" r="48260" b="48260"/>
                <wp:wrapNone/>
                <wp:docPr id="36" name="Oval 16"/>
                <wp:cNvGraphicFramePr/>
                <a:graphic xmlns:a="http://schemas.openxmlformats.org/drawingml/2006/main">
                  <a:graphicData uri="http://schemas.microsoft.com/office/word/2010/wordprocessingShape">
                    <wps:wsp>
                      <wps:cNvSpPr/>
                      <wps:spPr>
                        <a:xfrm>
                          <a:off x="0" y="0"/>
                          <a:ext cx="2600007" cy="618490"/>
                        </a:xfrm>
                        <a:prstGeom prst="ellipse">
                          <a:avLst/>
                        </a:prstGeom>
                        <a:solidFill>
                          <a:srgbClr val="399AB5"/>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257126" w:rsidRDefault="006070B5" w:rsidP="006E5450">
                            <w:pPr>
                              <w:pStyle w:val="NormalWeb"/>
                              <w:spacing w:before="0" w:beforeAutospacing="0" w:after="0" w:afterAutospacing="0" w:line="240" w:lineRule="auto"/>
                              <w:jc w:val="center"/>
                              <w:rPr>
                                <w:color w:val="FFFFFF" w:themeColor="background1"/>
                                <w:sz w:val="14"/>
                                <w:szCs w:val="24"/>
                              </w:rPr>
                            </w:pPr>
                            <w:r w:rsidRPr="006E5450">
                              <w:rPr>
                                <w:color w:val="FFFFFF" w:themeColor="background1"/>
                                <w:kern w:val="24"/>
                                <w:sz w:val="22"/>
                                <w:szCs w:val="40"/>
                              </w:rPr>
                              <w:t>Working Committees in the form of Panels</w:t>
                            </w:r>
                          </w:p>
                        </w:txbxContent>
                      </wps:txbx>
                      <wps:bodyPr rot="0" spcFirstLastPara="0" vert="horz" wrap="square" lIns="91440" tIns="18000" rIns="91440" bIns="18000" numCol="1" spcCol="0" rtlCol="0" fromWordArt="0" anchor="ctr" anchorCtr="0" forceAA="0" compatLnSpc="1">
                        <a:prstTxWarp prst="textNoShape">
                          <a:avLst/>
                        </a:prstTxWarp>
                        <a:noAutofit/>
                      </wps:bodyPr>
                    </wps:wsp>
                  </a:graphicData>
                </a:graphic>
              </wp:anchor>
            </w:drawing>
          </mc:Choice>
          <mc:Fallback>
            <w:pict>
              <v:oval id="Oval 16" o:spid="_x0000_s1044" style="position:absolute;left:0;text-align:left;margin-left:235.5pt;margin-top:124.3pt;width:204.7pt;height:48.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" fillcolor="#399ab5" stroked="f" strokeweight="2pt">
                <v:textbox inset=",.5mm,,.5mm">
                  <w:txbxContent>
                    <w:p w:rsidR="006070B5" w:rsidRPr="00257126" w:rsidRDefault="006070B5" w:rsidP="006E5450">
                      <w:pPr>
                        <w:pStyle w:val="NormalWeb"/>
                        <w:spacing w:before="0" w:beforeAutospacing="0" w:after="0" w:afterAutospacing="0" w:line="240" w:lineRule="auto"/>
                        <w:jc w:val="center"/>
                        <w:rPr>
                          <w:color w:val="FFFFFF" w:themeColor="background1"/>
                          <w:sz w:val="14"/>
                          <w:szCs w:val="24"/>
                        </w:rPr>
                      </w:pPr>
                      <w:r w:rsidRPr="006E5450">
                        <w:rPr>
                          <w:color w:val="FFFFFF" w:themeColor="background1"/>
                          <w:kern w:val="24"/>
                          <w:sz w:val="22"/>
                          <w:szCs w:val="40"/>
                        </w:rPr>
                        <w:t>Working Committees in the form of Panels</w:t>
                      </w:r>
                    </w:p>
                  </w:txbxContent>
                </v:textbox>
              </v:oval>
            </w:pict>
          </mc:Fallback>
        </mc:AlternateContent>
      </w:r>
      <w:r w:rsidR="002608C0" w:rsidRPr="009E640C">
        <w:rPr>
          <w:rFonts w:ascii="Arial" w:hAnsi="Arial" w:cs="Arial"/>
          <w:noProof/>
          <w:lang w:val="en-ZA" w:eastAsia="en-ZA"/>
        </w:rPr>
        <mc:AlternateContent>
          <mc:Choice Requires="wpg">
            <w:drawing>
              <wp:inline distT="0" distB="0" distL="0" distR="0" wp14:anchorId="53543027" wp14:editId="5FC82DB2">
                <wp:extent cx="5731510" cy="2281238"/>
                <wp:effectExtent l="0" t="0" r="21590" b="24130"/>
                <wp:docPr id="133" name="Group 22"/>
                <wp:cNvGraphicFramePr/>
                <a:graphic xmlns:a="http://schemas.openxmlformats.org/drawingml/2006/main">
                  <a:graphicData uri="http://schemas.microsoft.com/office/word/2010/wordprocessingGroup">
                    <wpg:wgp>
                      <wpg:cNvGrpSpPr/>
                      <wpg:grpSpPr>
                        <a:xfrm>
                          <a:off x="0" y="0"/>
                          <a:ext cx="5731510" cy="2281238"/>
                          <a:chOff x="-24040" y="128989"/>
                          <a:chExt cx="5786120" cy="2105850"/>
                        </a:xfrm>
                      </wpg:grpSpPr>
                      <wpg:grpSp>
                        <wpg:cNvPr id="134" name="Group 134"/>
                        <wpg:cNvGrpSpPr/>
                        <wpg:grpSpPr>
                          <a:xfrm>
                            <a:off x="-24040" y="128989"/>
                            <a:ext cx="5786120" cy="2105850"/>
                            <a:chOff x="-24040" y="128989"/>
                            <a:chExt cx="5786120" cy="2105850"/>
                          </a:xfrm>
                        </wpg:grpSpPr>
                        <wps:wsp>
                          <wps:cNvPr id="135" name="Rounded Rectangle 135"/>
                          <wps:cNvSpPr/>
                          <wps:spPr>
                            <a:xfrm>
                              <a:off x="-24040" y="128989"/>
                              <a:ext cx="5786120" cy="2105850"/>
                            </a:xfrm>
                            <a:prstGeom prst="roundRect">
                              <a:avLst/>
                            </a:prstGeom>
                            <a:solidFill>
                              <a:srgbClr val="4F81BD">
                                <a:lumMod val="20000"/>
                                <a:lumOff val="80000"/>
                              </a:srgbClr>
                            </a:solidFill>
                            <a:ln w="25400" cap="flat" cmpd="sng" algn="ctr">
                              <a:solidFill>
                                <a:srgbClr val="4BACC6">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0" name="Group 140"/>
                          <wpg:cNvGrpSpPr/>
                          <wpg:grpSpPr>
                            <a:xfrm>
                              <a:off x="87293" y="278467"/>
                              <a:ext cx="5470653" cy="1006605"/>
                              <a:chOff x="109103" y="278562"/>
                              <a:chExt cx="4685626" cy="1008254"/>
                            </a:xfrm>
                          </wpg:grpSpPr>
                          <wps:wsp>
                            <wps:cNvPr id="147" name="Hexagon 147"/>
                            <wps:cNvSpPr/>
                            <wps:spPr>
                              <a:xfrm>
                                <a:off x="2698019" y="278562"/>
                                <a:ext cx="2096710" cy="491360"/>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Executive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Hexagon 148"/>
                            <wps:cNvSpPr/>
                            <wps:spPr>
                              <a:xfrm>
                                <a:off x="2698019" y="795523"/>
                                <a:ext cx="2069340" cy="491293"/>
                              </a:xfrm>
                              <a:prstGeom prst="hexagon">
                                <a:avLst/>
                              </a:prstGeom>
                              <a:solidFill>
                                <a:srgbClr val="4BACC6">
                                  <a:lumMod val="75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Specialist Teams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Flowchart: Alternate Process 145"/>
                            <wps:cNvSpPr/>
                            <wps:spPr>
                              <a:xfrm>
                                <a:off x="109103" y="408133"/>
                                <a:ext cx="1954575" cy="712219"/>
                              </a:xfrm>
                              <a:prstGeom prst="flowChartAlternateProcess">
                                <a:avLst/>
                              </a:prstGeom>
                              <a:solidFill>
                                <a:srgbClr val="4BACC6">
                                  <a:lumMod val="50000"/>
                                </a:srgbClr>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Plenary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50" name="Right Arrow 150"/>
                        <wps:cNvSpPr/>
                        <wps:spPr>
                          <a:xfrm rot="21003239">
                            <a:off x="2424312" y="418419"/>
                            <a:ext cx="779270" cy="338677"/>
                          </a:xfrm>
                          <a:prstGeom prst="rightArrow">
                            <a:avLst/>
                          </a:prstGeom>
                          <a:solidFill>
                            <a:sysClr val="window" lastClr="FFFFFF"/>
                          </a:solidFill>
                          <a:ln w="25400" cap="flat" cmpd="sng" algn="ctr">
                            <a:solidFill>
                              <a:srgbClr val="00808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Right Arrow 151"/>
                        <wps:cNvSpPr/>
                        <wps:spPr>
                          <a:xfrm rot="532113">
                            <a:off x="2400707" y="821924"/>
                            <a:ext cx="779270" cy="338678"/>
                          </a:xfrm>
                          <a:prstGeom prst="rightArrow">
                            <a:avLst/>
                          </a:prstGeom>
                          <a:solidFill>
                            <a:sysClr val="window" lastClr="FFFFFF"/>
                          </a:solidFill>
                          <a:ln w="25400" cap="flat" cmpd="sng" algn="ctr">
                            <a:solidFill>
                              <a:srgbClr val="00808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2" o:spid="_x0000_s1045" style="width:451.3pt;height:179.65pt;mso-position-horizontal-relative:char;mso-position-vertical-relative:line" coordorigin="-240,1289" coordsize="57861,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">
                <v:group id="Group 134" o:spid="_x0000_s1046" style="position:absolute;left:-240;top:1289;width:57860;height:21059" coordorigin="-240,1289" coordsize="57861,2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oundrect id="Rounded Rectangle 135" o:spid="_x0000_s1047" style="position:absolute;left:-240;top:1289;width:57860;height:210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418IA&#10;AADcAAAADwAAAGRycy9kb3ducmV2LnhtbERPS4vCMBC+C/6HMAteZE1VLEvXKCIIoicfl73NNrNt&#10;12YSmqjVX28Ewdt8fM+ZzltTiws1vrKsYDhIQBDnVldcKDgeVp9fIHxA1lhbJgU38jCfdTtTzLS9&#10;8o4u+1CIGMI+QwVlCC6T0uclGfQD64gj92cbgyHCppC6wWsMN7UcJUkqDVYcG0p0tCwpP+3PRoFe&#10;H3yS+vT3ZG4/9v/ed+ftxinV+2gX3yACteEtfrnXOs4fT+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fjXwgAAANwAAAAPAAAAAAAAAAAAAAAAAJgCAABkcnMvZG93&#10;bnJldi54bWxQSwUGAAAAAAQABAD1AAAAhwMAAAAA&#10;" fillcolor="#dce6f2" strokecolor="#31859c" strokeweight="2pt"/>
                  <v:group id="Group 140" o:spid="_x0000_s1048" style="position:absolute;left:872;top:2784;width:54707;height:10066" coordorigin="1091,2785" coordsize="46856,1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Hexagon 147" o:spid="_x0000_s1049" type="#_x0000_t9" style="position:absolute;left:26980;top:2785;width:20967;height:4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MQA&#10;AADcAAAADwAAAGRycy9kb3ducmV2LnhtbERPS2sCMRC+C/0PYQpepGYVaevWKFZRBCn4ungbNtPd&#10;pZvJmkRd/70RCt7m43vOaNKYSlzI+dKygl43AUGcWV1yruCwX7x9gvABWWNlmRTcyMNk/NIaYart&#10;lbd02YVcxBD2KSooQqhTKX1WkEHftTVx5H6tMxgidLnUDq8x3FSynyTv0mDJsaHAmmYFZX+7s1Ew&#10;Xcvtfvnd+TnOh8Ob22wWy86pp1T7tZl+gQjUhKf4373Scf7gAx7Px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9MzEAAAA3AAAAA8AAAAAAAAAAAAAAAAAmAIAAGRycy9k&#10;b3ducmV2LnhtbFBLBQYAAAAABAAEAPUAAACJAwAAAAA=&#10;" adj="1265" fillcolor="#31859c" stroked="f" strokeweight="2pt">
                      <v:textbo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Executive Committee</w:t>
                            </w:r>
                          </w:p>
                        </w:txbxContent>
                      </v:textbox>
                    </v:shape>
                    <v:shape id="Hexagon 148" o:spid="_x0000_s1050" type="#_x0000_t9" style="position:absolute;left:26980;top:7955;width:20693;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eUcUA&#10;AADcAAAADwAAAGRycy9kb3ducmV2LnhtbESPQWvCQBCF7wX/wzJCb3VjkRJSV1GhKNJLVex1yE6T&#10;1N3ZmF1j+u87h0JvM7w3730zXw7eqZ662AQ2MJ1koIjLYBuuDJyOb085qJiQLbrAZOCHIiwXo4c5&#10;Fjbc+YP6Q6qUhHAs0ECdUltoHcuaPMZJaIlF+wqdxyRrV2nb4V3CvdPPWfaiPTYsDTW2tKmpvBxu&#10;3kDfMF3fv/f5+ea263zrys9hH415HA+rV1CJhvRv/rveWcGfCa08Ix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B5RxQAAANwAAAAPAAAAAAAAAAAAAAAAAJgCAABkcnMv&#10;ZG93bnJldi54bWxQSwUGAAAAAAQABAD1AAAAigMAAAAA&#10;" adj="1282" fillcolor="#31859c" stroked="f" strokeweight="2pt">
                      <v:textbo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Specialist Teams</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5" o:spid="_x0000_s1051" type="#_x0000_t176" style="position:absolute;left:1091;top:4081;width:19545;height:7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KmsUA&#10;AADcAAAADwAAAGRycy9kb3ducmV2LnhtbESPT2sCMRDF74LfIYzgrWYtKrIaRaQtvVRx/XMeNuPu&#10;4mayJFHXfvpGKHib4b15vzfzZWtqcSPnK8sKhoMEBHFudcWFgsP+820KwgdkjbVlUvAgD8tFtzPH&#10;VNs77+iWhULEEPYpKihDaFIpfV6SQT+wDXHUztYZDHF1hdQO7zHc1PI9SSbSYMWRUGJD65LyS3Y1&#10;kducvtxPNp5sWrMtHsfr5bz9/VCq32tXMxCB2vAy/19/61h/NIbnM3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gqaxQAAANwAAAAPAAAAAAAAAAAAAAAAAJgCAABkcnMv&#10;ZG93bnJldi54bWxQSwUGAAAAAAQABAD1AAAAigMAAAAA&#10;" fillcolor="#215968" stroked="f" strokeweight="2pt">
                      <v:textbox>
                        <w:txbxContent>
                          <w:p w:rsidR="006070B5" w:rsidRPr="002608C0" w:rsidRDefault="006070B5" w:rsidP="002608C0">
                            <w:pPr>
                              <w:pStyle w:val="NormalWeb"/>
                              <w:spacing w:before="0" w:beforeAutospacing="0" w:after="0" w:afterAutospacing="0"/>
                              <w:jc w:val="center"/>
                              <w:rPr>
                                <w:sz w:val="22"/>
                                <w:szCs w:val="22"/>
                              </w:rPr>
                            </w:pPr>
                            <w:r w:rsidRPr="002608C0">
                              <w:rPr>
                                <w:rFonts w:eastAsia="Times New Roman" w:cstheme="minorBidi"/>
                                <w:color w:val="FFFFFF"/>
                                <w:kern w:val="24"/>
                                <w:sz w:val="22"/>
                                <w:szCs w:val="22"/>
                              </w:rPr>
                              <w:t>Plenary</w:t>
                            </w:r>
                          </w:p>
                        </w:txbxContent>
                      </v:textbox>
                    </v:shape>
                  </v:group>
                </v:group>
                <v:shape id="Right Arrow 150" o:spid="_x0000_s1052" type="#_x0000_t13" style="position:absolute;left:24243;top:4184;width:7792;height:3386;rotation:-6518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XBsYA&#10;AADcAAAADwAAAGRycy9kb3ducmV2LnhtbESPT2vDMAzF74N9B6PBLqN1VlgYad1SBoPSw6B/RulN&#10;xGoSGsuZ7bbePv10GOwm8Z7e+2m2yK5XVwqx82zgeVyAIq697bgxsN+9j15BxYRssfdMBr4pwmJ+&#10;fzfDyvobb+i6TY2SEI4VGmhTGiqtY92Swzj2A7FoJx8cJllDo23Am4S7Xk+KotQOO5aGFgd6a6k+&#10;by/OQNocbH4qv4odr5fHn4+uDJ8ZjXl8yMspqEQ5/Zv/rldW8F8EX5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fXBsYAAADcAAAADwAAAAAAAAAAAAAAAACYAgAAZHJz&#10;L2Rvd25yZXYueG1sUEsFBgAAAAAEAAQA9QAAAIsDAAAAAA==&#10;" adj="16906" fillcolor="window" strokecolor="teal" strokeweight="2pt"/>
                <v:shape id="Right Arrow 151" o:spid="_x0000_s1053" type="#_x0000_t13" style="position:absolute;left:24007;top:8219;width:7792;height:3387;rotation:5812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23L8A&#10;AADcAAAADwAAAGRycy9kb3ducmV2LnhtbERPzYrCMBC+C/sOYRb2pmkFxXaNImJZr2ofYGjGpmwz&#10;qU3Uuk+/EQRv8/H9znI92FbcqPeNYwXpJAFBXDndcK2gPBXjBQgfkDW2jknBgzysVx+jJeba3flA&#10;t2OoRQxhn6MCE0KXS+krQxb9xHXEkTu73mKIsK+l7vEew20rp0kylxYbjg0GO9oaqn6PV6uA6uKS&#10;ZtnMaPzJir9tVqaV2Sn19TlsvkEEGsJb/HLvdZw/S+H5TLx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TbcvwAAANwAAAAPAAAAAAAAAAAAAAAAAJgCAABkcnMvZG93bnJl&#10;di54bWxQSwUGAAAAAAQABAD1AAAAhAMAAAAA&#10;" adj="16906" fillcolor="window" strokecolor="teal" strokeweight="2pt"/>
                <w10:anchorlock/>
              </v:group>
            </w:pict>
          </mc:Fallback>
        </mc:AlternateContent>
      </w:r>
    </w:p>
    <w:p w:rsidR="00424B06" w:rsidRPr="00257126" w:rsidRDefault="00424B06" w:rsidP="00257126">
      <w:pPr>
        <w:pStyle w:val="ListParagraph"/>
        <w:widowControl w:val="0"/>
        <w:spacing w:line="312" w:lineRule="auto"/>
        <w:ind w:left="0" w:firstLine="0"/>
        <w:contextualSpacing/>
        <w:jc w:val="both"/>
        <w:rPr>
          <w:rFonts w:ascii="Arial" w:hAnsi="Arial" w:cs="Arial"/>
          <w:sz w:val="22"/>
          <w:szCs w:val="22"/>
        </w:rPr>
      </w:pPr>
    </w:p>
    <w:p w:rsidR="00974F29" w:rsidRPr="00257126" w:rsidRDefault="00792FCB" w:rsidP="00257126">
      <w:pPr>
        <w:autoSpaceDE w:val="0"/>
        <w:autoSpaceDN w:val="0"/>
        <w:adjustRightInd w:val="0"/>
        <w:spacing w:line="312" w:lineRule="auto"/>
        <w:jc w:val="both"/>
        <w:rPr>
          <w:rFonts w:ascii="Arial" w:hAnsi="Arial" w:cs="Arial"/>
          <w:sz w:val="22"/>
          <w:szCs w:val="22"/>
          <w:lang w:val="en-ZA"/>
        </w:rPr>
      </w:pPr>
      <w:r w:rsidRPr="00257126">
        <w:rPr>
          <w:rFonts w:ascii="Arial" w:hAnsi="Arial" w:cs="Arial"/>
          <w:sz w:val="22"/>
          <w:szCs w:val="22"/>
          <w:lang w:val="en-ZA"/>
        </w:rPr>
        <w:t xml:space="preserve">The </w:t>
      </w:r>
      <w:r w:rsidR="00974F29" w:rsidRPr="00257126">
        <w:rPr>
          <w:rFonts w:ascii="Arial" w:hAnsi="Arial" w:cs="Arial"/>
          <w:i/>
          <w:sz w:val="22"/>
          <w:szCs w:val="22"/>
          <w:lang w:val="en-ZA"/>
        </w:rPr>
        <w:t>Plenary</w:t>
      </w:r>
      <w:r w:rsidR="00974F29" w:rsidRPr="00257126">
        <w:rPr>
          <w:rFonts w:ascii="Arial" w:hAnsi="Arial" w:cs="Arial"/>
          <w:sz w:val="22"/>
          <w:szCs w:val="22"/>
          <w:lang w:val="en-ZA"/>
        </w:rPr>
        <w:t xml:space="preserve"> is the highest decision making body of the PSC and is constituted by the 14 Commissioners. All policy decisions of the PSC are taken at Plenary. Plenary meetings are held at least once every quarter. </w:t>
      </w:r>
      <w:r w:rsidR="00497AC9" w:rsidRPr="00257126">
        <w:rPr>
          <w:rFonts w:ascii="Arial" w:hAnsi="Arial" w:cs="Arial"/>
          <w:sz w:val="22"/>
          <w:szCs w:val="22"/>
          <w:lang w:val="en-ZA"/>
        </w:rPr>
        <w:t xml:space="preserve"> </w:t>
      </w:r>
      <w:r w:rsidRPr="00257126">
        <w:rPr>
          <w:rFonts w:ascii="Arial" w:hAnsi="Arial" w:cs="Arial"/>
          <w:sz w:val="22"/>
          <w:szCs w:val="22"/>
          <w:lang w:val="en-ZA"/>
        </w:rPr>
        <w:t>The</w:t>
      </w:r>
      <w:r w:rsidRPr="00257126">
        <w:rPr>
          <w:rFonts w:ascii="Arial" w:hAnsi="Arial" w:cs="Arial"/>
          <w:b/>
          <w:sz w:val="22"/>
          <w:szCs w:val="22"/>
          <w:lang w:val="en-ZA"/>
        </w:rPr>
        <w:t xml:space="preserve"> </w:t>
      </w:r>
      <w:r w:rsidR="00974F29" w:rsidRPr="00257126">
        <w:rPr>
          <w:rFonts w:ascii="Arial" w:hAnsi="Arial" w:cs="Arial"/>
          <w:i/>
          <w:sz w:val="22"/>
          <w:szCs w:val="22"/>
          <w:lang w:val="en-ZA"/>
        </w:rPr>
        <w:t>Executive Committee</w:t>
      </w:r>
      <w:r w:rsidR="00974F29" w:rsidRPr="00257126">
        <w:rPr>
          <w:rFonts w:ascii="Arial" w:hAnsi="Arial" w:cs="Arial"/>
          <w:sz w:val="22"/>
          <w:szCs w:val="22"/>
          <w:lang w:val="en-ZA"/>
        </w:rPr>
        <w:t xml:space="preserve"> is responsible for </w:t>
      </w:r>
      <w:r w:rsidR="00C06212" w:rsidRPr="00257126">
        <w:rPr>
          <w:rFonts w:ascii="Arial" w:hAnsi="Arial" w:cs="Arial"/>
          <w:sz w:val="22"/>
          <w:szCs w:val="22"/>
          <w:lang w:val="en-ZA"/>
        </w:rPr>
        <w:t xml:space="preserve">monitoring </w:t>
      </w:r>
      <w:r w:rsidR="00974F29" w:rsidRPr="00257126">
        <w:rPr>
          <w:rFonts w:ascii="Arial" w:hAnsi="Arial" w:cs="Arial"/>
          <w:sz w:val="22"/>
          <w:szCs w:val="22"/>
          <w:lang w:val="en-ZA"/>
        </w:rPr>
        <w:t xml:space="preserve">the decisions of Plenary and meets at least once a month. It makes operational decisions within the parameters of the policy framework of the PSC and makes decisions regarding ad hoc projects based on recommendations submitted to it by the </w:t>
      </w:r>
      <w:r w:rsidR="00C925EF" w:rsidRPr="00257126">
        <w:rPr>
          <w:rFonts w:ascii="Arial" w:hAnsi="Arial" w:cs="Arial"/>
          <w:sz w:val="22"/>
          <w:szCs w:val="22"/>
          <w:lang w:val="en-ZA"/>
        </w:rPr>
        <w:t>Director-General</w:t>
      </w:r>
      <w:r w:rsidR="00E83101">
        <w:rPr>
          <w:rFonts w:ascii="Arial" w:hAnsi="Arial" w:cs="Arial"/>
          <w:sz w:val="22"/>
          <w:szCs w:val="22"/>
          <w:lang w:val="en-ZA"/>
        </w:rPr>
        <w:t xml:space="preserve">. </w:t>
      </w:r>
      <w:r w:rsidR="00C06212" w:rsidRPr="00257126">
        <w:rPr>
          <w:rFonts w:ascii="Arial" w:hAnsi="Arial" w:cs="Arial"/>
          <w:sz w:val="22"/>
          <w:szCs w:val="22"/>
          <w:lang w:val="en-ZA"/>
        </w:rPr>
        <w:t>In order to execute the PSC’s mandate, subcommittees are established in the form of</w:t>
      </w:r>
      <w:r w:rsidR="00497AC9" w:rsidRPr="00257126">
        <w:rPr>
          <w:rFonts w:ascii="Arial" w:hAnsi="Arial" w:cs="Arial"/>
          <w:sz w:val="22"/>
          <w:szCs w:val="22"/>
          <w:lang w:val="en-ZA"/>
        </w:rPr>
        <w:t xml:space="preserve"> </w:t>
      </w:r>
      <w:r w:rsidR="00497AC9" w:rsidRPr="00257126">
        <w:rPr>
          <w:rFonts w:ascii="Arial" w:hAnsi="Arial" w:cs="Arial"/>
          <w:i/>
          <w:sz w:val="22"/>
          <w:szCs w:val="22"/>
          <w:lang w:val="en-ZA"/>
        </w:rPr>
        <w:t>Specialist Teams</w:t>
      </w:r>
      <w:r w:rsidR="00C06212" w:rsidRPr="008E5229">
        <w:rPr>
          <w:rFonts w:ascii="Arial" w:hAnsi="Arial" w:cs="Arial"/>
          <w:sz w:val="22"/>
          <w:szCs w:val="22"/>
          <w:lang w:val="en-ZA"/>
        </w:rPr>
        <w:t>.</w:t>
      </w:r>
      <w:r w:rsidR="00C06212" w:rsidRPr="00257126">
        <w:rPr>
          <w:rFonts w:ascii="Arial" w:hAnsi="Arial" w:cs="Arial"/>
          <w:sz w:val="22"/>
          <w:szCs w:val="22"/>
          <w:u w:val="single"/>
          <w:lang w:val="en-ZA"/>
        </w:rPr>
        <w:t xml:space="preserve"> </w:t>
      </w:r>
      <w:r w:rsidR="00C06212" w:rsidRPr="008E5229">
        <w:rPr>
          <w:rFonts w:ascii="Arial" w:hAnsi="Arial" w:cs="Arial"/>
          <w:sz w:val="22"/>
          <w:szCs w:val="22"/>
          <w:lang w:val="en-ZA"/>
        </w:rPr>
        <w:t>The Specialist Tea</w:t>
      </w:r>
      <w:r w:rsidR="00BF7035" w:rsidRPr="008E5229">
        <w:rPr>
          <w:rFonts w:ascii="Arial" w:hAnsi="Arial" w:cs="Arial"/>
          <w:sz w:val="22"/>
          <w:szCs w:val="22"/>
          <w:lang w:val="en-ZA"/>
        </w:rPr>
        <w:t>m</w:t>
      </w:r>
      <w:r w:rsidR="00C06212" w:rsidRPr="008E5229">
        <w:rPr>
          <w:rFonts w:ascii="Arial" w:hAnsi="Arial" w:cs="Arial"/>
          <w:sz w:val="22"/>
          <w:szCs w:val="22"/>
          <w:lang w:val="en-ZA"/>
        </w:rPr>
        <w:t>s</w:t>
      </w:r>
      <w:r w:rsidR="008E5229" w:rsidRPr="008E5229">
        <w:rPr>
          <w:rFonts w:ascii="Arial" w:hAnsi="Arial" w:cs="Arial"/>
          <w:sz w:val="22"/>
          <w:szCs w:val="22"/>
          <w:lang w:val="en-ZA"/>
        </w:rPr>
        <w:t xml:space="preserve"> </w:t>
      </w:r>
      <w:r w:rsidR="00974F29" w:rsidRPr="00257126">
        <w:rPr>
          <w:rFonts w:ascii="Arial" w:hAnsi="Arial" w:cs="Arial"/>
          <w:sz w:val="22"/>
          <w:szCs w:val="22"/>
          <w:lang w:val="en-ZA"/>
        </w:rPr>
        <w:t>provide strategic oversigh</w:t>
      </w:r>
      <w:r w:rsidR="0042536B" w:rsidRPr="00257126">
        <w:rPr>
          <w:rFonts w:ascii="Arial" w:hAnsi="Arial" w:cs="Arial"/>
          <w:sz w:val="22"/>
          <w:szCs w:val="22"/>
          <w:lang w:val="en-ZA"/>
        </w:rPr>
        <w:t>t of the key performance areas</w:t>
      </w:r>
      <w:r w:rsidR="00497AC9" w:rsidRPr="00257126">
        <w:rPr>
          <w:rFonts w:ascii="Arial" w:hAnsi="Arial" w:cs="Arial"/>
          <w:sz w:val="22"/>
          <w:szCs w:val="22"/>
        </w:rPr>
        <w:t xml:space="preserve"> of the PSC and as such assess the effectiveness of work produced by the PSC. </w:t>
      </w:r>
      <w:r w:rsidR="00BF7035" w:rsidRPr="00257126">
        <w:rPr>
          <w:rFonts w:ascii="Arial" w:eastAsiaTheme="minorHAnsi" w:hAnsi="Arial" w:cs="Arial"/>
          <w:sz w:val="22"/>
          <w:szCs w:val="22"/>
          <w:lang w:val="en-ZA"/>
        </w:rPr>
        <w:t xml:space="preserve">Specialist Teams must take decisions and make findings and recommendations on behalf of the Commission in line with the delegations framework. </w:t>
      </w:r>
      <w:r w:rsidR="00A74B5A" w:rsidRPr="00257126">
        <w:rPr>
          <w:rFonts w:ascii="Arial" w:hAnsi="Arial" w:cs="Arial"/>
          <w:i/>
          <w:sz w:val="22"/>
          <w:szCs w:val="22"/>
        </w:rPr>
        <w:t>Working committees of Specialist Teams</w:t>
      </w:r>
      <w:r w:rsidR="00A74B5A" w:rsidRPr="00257126">
        <w:rPr>
          <w:rFonts w:ascii="Arial" w:hAnsi="Arial" w:cs="Arial"/>
          <w:sz w:val="22"/>
          <w:szCs w:val="22"/>
        </w:rPr>
        <w:t xml:space="preserve"> in the form of panels are established to deal with decision-making in respect of investigations in terms of section 196 (4) (f) of the Constitution, in line with the Rules and the delegations framework.</w:t>
      </w:r>
    </w:p>
    <w:p w:rsidR="00974F29" w:rsidRPr="00257126" w:rsidRDefault="00974F29" w:rsidP="00257126">
      <w:pPr>
        <w:pStyle w:val="ListParagraph"/>
        <w:widowControl w:val="0"/>
        <w:spacing w:line="312" w:lineRule="auto"/>
        <w:ind w:left="0" w:firstLine="0"/>
        <w:contextualSpacing/>
        <w:jc w:val="both"/>
        <w:rPr>
          <w:rFonts w:ascii="Arial" w:hAnsi="Arial" w:cs="Arial"/>
          <w:sz w:val="22"/>
          <w:szCs w:val="22"/>
        </w:rPr>
      </w:pPr>
    </w:p>
    <w:p w:rsidR="005A0B11" w:rsidRPr="009E640C" w:rsidRDefault="00141323" w:rsidP="00C94E11">
      <w:pPr>
        <w:autoSpaceDE w:val="0"/>
        <w:autoSpaceDN w:val="0"/>
        <w:adjustRightInd w:val="0"/>
        <w:spacing w:line="288" w:lineRule="auto"/>
        <w:jc w:val="both"/>
        <w:rPr>
          <w:rFonts w:ascii="Arial" w:hAnsi="Arial" w:cs="Arial"/>
          <w:sz w:val="22"/>
          <w:szCs w:val="22"/>
          <w:lang w:eastAsia="en-ZA"/>
        </w:rPr>
      </w:pPr>
      <w:r w:rsidRPr="009E640C">
        <w:rPr>
          <w:rFonts w:ascii="Arial" w:hAnsi="Arial" w:cs="Arial"/>
          <w:sz w:val="22"/>
          <w:szCs w:val="22"/>
          <w:lang w:eastAsia="en-ZA"/>
        </w:rPr>
        <w:t xml:space="preserve">The PSC is </w:t>
      </w:r>
      <w:r w:rsidR="009E67AE" w:rsidRPr="009E640C">
        <w:rPr>
          <w:rFonts w:ascii="Arial" w:hAnsi="Arial" w:cs="Arial"/>
          <w:sz w:val="22"/>
          <w:szCs w:val="22"/>
          <w:lang w:eastAsia="en-ZA"/>
        </w:rPr>
        <w:t>a separate and independent institution</w:t>
      </w:r>
      <w:r w:rsidR="003461E7" w:rsidRPr="009E640C">
        <w:rPr>
          <w:rFonts w:ascii="Arial" w:hAnsi="Arial" w:cs="Arial"/>
          <w:sz w:val="22"/>
          <w:szCs w:val="22"/>
          <w:lang w:eastAsia="en-ZA"/>
        </w:rPr>
        <w:t xml:space="preserve"> </w:t>
      </w:r>
      <w:r w:rsidR="00D66992" w:rsidRPr="009E640C">
        <w:rPr>
          <w:rFonts w:ascii="Arial" w:hAnsi="Arial" w:cs="Arial"/>
          <w:sz w:val="22"/>
          <w:szCs w:val="22"/>
          <w:lang w:eastAsia="en-ZA"/>
        </w:rPr>
        <w:t>which</w:t>
      </w:r>
      <w:r w:rsidR="003461E7" w:rsidRPr="009E640C">
        <w:rPr>
          <w:rFonts w:ascii="Arial" w:hAnsi="Arial" w:cs="Arial"/>
          <w:sz w:val="22"/>
          <w:szCs w:val="22"/>
          <w:lang w:eastAsia="en-ZA"/>
        </w:rPr>
        <w:t xml:space="preserve"> function</w:t>
      </w:r>
      <w:r w:rsidR="009E43AD" w:rsidRPr="009E640C">
        <w:rPr>
          <w:rFonts w:ascii="Arial" w:hAnsi="Arial" w:cs="Arial"/>
          <w:sz w:val="22"/>
          <w:szCs w:val="22"/>
          <w:lang w:eastAsia="en-ZA"/>
        </w:rPr>
        <w:t>s</w:t>
      </w:r>
      <w:r w:rsidR="003461E7" w:rsidRPr="009E640C">
        <w:rPr>
          <w:rFonts w:ascii="Arial" w:hAnsi="Arial" w:cs="Arial"/>
          <w:sz w:val="22"/>
          <w:szCs w:val="22"/>
          <w:lang w:eastAsia="en-ZA"/>
        </w:rPr>
        <w:t xml:space="preserve"> independently of government departmen</w:t>
      </w:r>
      <w:r w:rsidR="0025583E" w:rsidRPr="009E640C">
        <w:rPr>
          <w:rFonts w:ascii="Arial" w:hAnsi="Arial" w:cs="Arial"/>
          <w:sz w:val="22"/>
          <w:szCs w:val="22"/>
          <w:lang w:eastAsia="en-ZA"/>
        </w:rPr>
        <w:t xml:space="preserve">ts, Ministers or institutions. </w:t>
      </w:r>
      <w:r w:rsidR="004D3C65" w:rsidRPr="009E640C">
        <w:rPr>
          <w:rFonts w:ascii="Arial" w:hAnsi="Arial" w:cs="Arial"/>
          <w:sz w:val="22"/>
          <w:szCs w:val="22"/>
          <w:lang w:eastAsia="en-ZA"/>
        </w:rPr>
        <w:t>T</w:t>
      </w:r>
      <w:r w:rsidR="0025583E" w:rsidRPr="009E640C">
        <w:rPr>
          <w:rFonts w:ascii="Arial" w:hAnsi="Arial" w:cs="Arial"/>
          <w:sz w:val="22"/>
          <w:szCs w:val="22"/>
          <w:lang w:eastAsia="en-ZA"/>
        </w:rPr>
        <w:t xml:space="preserve">he </w:t>
      </w:r>
      <w:proofErr w:type="spellStart"/>
      <w:r w:rsidR="0025583E" w:rsidRPr="009E640C">
        <w:rPr>
          <w:rFonts w:ascii="Arial" w:hAnsi="Arial" w:cs="Arial"/>
          <w:sz w:val="22"/>
          <w:szCs w:val="22"/>
          <w:lang w:eastAsia="en-ZA"/>
        </w:rPr>
        <w:t>PSC</w:t>
      </w:r>
      <w:proofErr w:type="spellEnd"/>
      <w:r w:rsidR="004D3C65" w:rsidRPr="009E640C">
        <w:rPr>
          <w:rFonts w:ascii="Arial" w:hAnsi="Arial" w:cs="Arial"/>
          <w:sz w:val="22"/>
          <w:szCs w:val="22"/>
          <w:lang w:eastAsia="en-ZA"/>
        </w:rPr>
        <w:t xml:space="preserve"> is </w:t>
      </w:r>
      <w:proofErr w:type="spellStart"/>
      <w:r w:rsidR="004D3C65" w:rsidRPr="009E640C">
        <w:rPr>
          <w:rFonts w:ascii="Arial" w:hAnsi="Arial" w:cs="Arial"/>
          <w:sz w:val="22"/>
          <w:szCs w:val="22"/>
          <w:lang w:eastAsia="en-ZA"/>
        </w:rPr>
        <w:t>recognised</w:t>
      </w:r>
      <w:proofErr w:type="spellEnd"/>
      <w:r w:rsidR="004D3C65" w:rsidRPr="009E640C">
        <w:rPr>
          <w:rFonts w:ascii="Arial" w:hAnsi="Arial" w:cs="Arial"/>
          <w:sz w:val="22"/>
          <w:szCs w:val="22"/>
          <w:lang w:eastAsia="en-ZA"/>
        </w:rPr>
        <w:t xml:space="preserve"> </w:t>
      </w:r>
      <w:r w:rsidR="00AD161F">
        <w:rPr>
          <w:rFonts w:ascii="Arial" w:hAnsi="Arial" w:cs="Arial"/>
          <w:sz w:val="22"/>
          <w:szCs w:val="22"/>
          <w:lang w:eastAsia="en-ZA"/>
        </w:rPr>
        <w:t xml:space="preserve">as </w:t>
      </w:r>
      <w:r w:rsidR="004D3C65" w:rsidRPr="009E640C">
        <w:rPr>
          <w:rFonts w:ascii="Arial" w:hAnsi="Arial" w:cs="Arial"/>
          <w:sz w:val="22"/>
          <w:szCs w:val="22"/>
          <w:lang w:eastAsia="en-ZA"/>
        </w:rPr>
        <w:t xml:space="preserve">a constitutional </w:t>
      </w:r>
      <w:proofErr w:type="gramStart"/>
      <w:r w:rsidR="004D3C65" w:rsidRPr="009E640C">
        <w:rPr>
          <w:rFonts w:ascii="Arial" w:hAnsi="Arial" w:cs="Arial"/>
          <w:sz w:val="22"/>
          <w:szCs w:val="22"/>
          <w:lang w:eastAsia="en-ZA"/>
        </w:rPr>
        <w:t>body,</w:t>
      </w:r>
      <w:proofErr w:type="gramEnd"/>
      <w:r w:rsidR="004D3C65" w:rsidRPr="009E640C">
        <w:rPr>
          <w:rFonts w:ascii="Arial" w:hAnsi="Arial" w:cs="Arial"/>
          <w:sz w:val="22"/>
          <w:szCs w:val="22"/>
          <w:lang w:eastAsia="en-ZA"/>
        </w:rPr>
        <w:t xml:space="preserve"> </w:t>
      </w:r>
      <w:r w:rsidR="0025583E" w:rsidRPr="009E640C">
        <w:rPr>
          <w:rFonts w:ascii="Arial" w:hAnsi="Arial" w:cs="Arial"/>
          <w:sz w:val="22"/>
          <w:szCs w:val="22"/>
          <w:lang w:eastAsia="en-ZA"/>
        </w:rPr>
        <w:t xml:space="preserve">however </w:t>
      </w:r>
      <w:r w:rsidR="004D3C65" w:rsidRPr="009E640C">
        <w:rPr>
          <w:rFonts w:ascii="Arial" w:hAnsi="Arial" w:cs="Arial"/>
          <w:sz w:val="22"/>
          <w:szCs w:val="22"/>
          <w:lang w:eastAsia="en-ZA"/>
        </w:rPr>
        <w:t xml:space="preserve">it is </w:t>
      </w:r>
      <w:r w:rsidR="0025583E" w:rsidRPr="009E640C">
        <w:rPr>
          <w:rFonts w:ascii="Arial" w:hAnsi="Arial" w:cs="Arial"/>
          <w:sz w:val="22"/>
          <w:szCs w:val="22"/>
          <w:lang w:eastAsia="en-ZA"/>
        </w:rPr>
        <w:t xml:space="preserve">not listed in Schedule 1 of the Public </w:t>
      </w:r>
      <w:r w:rsidR="00952B6D" w:rsidRPr="009E640C">
        <w:rPr>
          <w:rFonts w:ascii="Arial" w:hAnsi="Arial" w:cs="Arial"/>
          <w:sz w:val="22"/>
          <w:szCs w:val="22"/>
          <w:lang w:eastAsia="en-ZA"/>
        </w:rPr>
        <w:t xml:space="preserve">Finance Management Act, </w:t>
      </w:r>
      <w:r w:rsidR="0025583E" w:rsidRPr="009E640C">
        <w:rPr>
          <w:rFonts w:ascii="Arial" w:hAnsi="Arial" w:cs="Arial"/>
          <w:sz w:val="22"/>
          <w:szCs w:val="22"/>
          <w:lang w:eastAsia="en-ZA"/>
        </w:rPr>
        <w:t>that provides a list of the constitutional institutions.  The PSC is supported by the OPSC.</w:t>
      </w:r>
      <w:r w:rsidR="005A0B11" w:rsidRPr="009E640C">
        <w:rPr>
          <w:rFonts w:ascii="Arial" w:hAnsi="Arial" w:cs="Arial"/>
          <w:sz w:val="22"/>
          <w:szCs w:val="22"/>
          <w:lang w:eastAsia="en-ZA"/>
        </w:rPr>
        <w:t xml:space="preserve"> </w:t>
      </w:r>
    </w:p>
    <w:p w:rsidR="00733B77" w:rsidRPr="009E640C" w:rsidRDefault="00733B77" w:rsidP="00C94E11">
      <w:pPr>
        <w:autoSpaceDE w:val="0"/>
        <w:autoSpaceDN w:val="0"/>
        <w:adjustRightInd w:val="0"/>
        <w:spacing w:line="288" w:lineRule="auto"/>
        <w:jc w:val="both"/>
        <w:rPr>
          <w:rFonts w:ascii="Arial" w:hAnsi="Arial" w:cs="Arial"/>
          <w:sz w:val="22"/>
          <w:szCs w:val="22"/>
          <w:lang w:eastAsia="en-ZA"/>
        </w:rPr>
      </w:pPr>
    </w:p>
    <w:p w:rsidR="00F27579" w:rsidRPr="009E640C" w:rsidRDefault="00141323" w:rsidP="00C94E11">
      <w:pPr>
        <w:autoSpaceDE w:val="0"/>
        <w:autoSpaceDN w:val="0"/>
        <w:adjustRightInd w:val="0"/>
        <w:spacing w:line="288" w:lineRule="auto"/>
        <w:jc w:val="both"/>
        <w:rPr>
          <w:rFonts w:ascii="Arial" w:eastAsiaTheme="minorHAnsi" w:hAnsi="Arial" w:cs="Arial"/>
          <w:sz w:val="22"/>
          <w:szCs w:val="22"/>
        </w:rPr>
      </w:pPr>
      <w:r w:rsidRPr="009E640C">
        <w:rPr>
          <w:rFonts w:ascii="Arial" w:hAnsi="Arial" w:cs="Arial"/>
          <w:sz w:val="22"/>
          <w:szCs w:val="22"/>
          <w:lang w:eastAsia="en-ZA"/>
        </w:rPr>
        <w:t>The OPSC</w:t>
      </w:r>
      <w:r w:rsidR="00733B77" w:rsidRPr="009E640C">
        <w:rPr>
          <w:rFonts w:ascii="Arial" w:hAnsi="Arial" w:cs="Arial"/>
          <w:sz w:val="22"/>
          <w:szCs w:val="22"/>
          <w:lang w:eastAsia="en-ZA"/>
        </w:rPr>
        <w:t xml:space="preserve"> is established as </w:t>
      </w:r>
      <w:r w:rsidRPr="009E640C">
        <w:rPr>
          <w:rFonts w:ascii="Arial" w:hAnsi="Arial" w:cs="Arial"/>
          <w:sz w:val="22"/>
          <w:szCs w:val="22"/>
          <w:lang w:eastAsia="en-ZA"/>
        </w:rPr>
        <w:t xml:space="preserve">a national government department </w:t>
      </w:r>
      <w:r w:rsidR="00733B77" w:rsidRPr="009E640C">
        <w:rPr>
          <w:rFonts w:ascii="Arial" w:hAnsi="Arial" w:cs="Arial"/>
          <w:sz w:val="22"/>
          <w:szCs w:val="22"/>
          <w:lang w:eastAsia="en-ZA"/>
        </w:rPr>
        <w:t xml:space="preserve">in terms of Schedule 1 of the Public Service Act, 1994, as amended, and is </w:t>
      </w:r>
      <w:r w:rsidRPr="009E640C">
        <w:rPr>
          <w:rFonts w:ascii="Arial" w:hAnsi="Arial" w:cs="Arial"/>
          <w:sz w:val="22"/>
          <w:szCs w:val="22"/>
          <w:lang w:eastAsia="en-ZA"/>
        </w:rPr>
        <w:t xml:space="preserve">an organ of state.  </w:t>
      </w:r>
      <w:r w:rsidR="00B22FC5" w:rsidRPr="009E640C">
        <w:rPr>
          <w:rFonts w:ascii="Arial" w:hAnsi="Arial" w:cs="Arial"/>
          <w:sz w:val="22"/>
          <w:szCs w:val="22"/>
        </w:rPr>
        <w:t xml:space="preserve">The OPSC </w:t>
      </w:r>
      <w:r w:rsidR="009E67AE" w:rsidRPr="009E640C">
        <w:rPr>
          <w:rFonts w:ascii="Arial" w:hAnsi="Arial" w:cs="Arial"/>
          <w:sz w:val="22"/>
          <w:szCs w:val="22"/>
        </w:rPr>
        <w:t xml:space="preserve">is </w:t>
      </w:r>
      <w:r w:rsidR="00B22FC5" w:rsidRPr="009E640C">
        <w:rPr>
          <w:rFonts w:ascii="Arial" w:hAnsi="Arial" w:cs="Arial"/>
          <w:sz w:val="22"/>
          <w:szCs w:val="22"/>
        </w:rPr>
        <w:t>headed by a Director-General, who is also the Accounting Officer</w:t>
      </w:r>
      <w:r w:rsidR="00FC0B0E" w:rsidRPr="009E640C">
        <w:rPr>
          <w:rFonts w:ascii="Arial" w:hAnsi="Arial" w:cs="Arial"/>
          <w:sz w:val="22"/>
          <w:szCs w:val="22"/>
        </w:rPr>
        <w:t xml:space="preserve">. </w:t>
      </w:r>
      <w:r w:rsidR="00160E63" w:rsidRPr="009E640C">
        <w:rPr>
          <w:rFonts w:ascii="Arial" w:hAnsi="Arial" w:cs="Arial"/>
          <w:sz w:val="22"/>
          <w:szCs w:val="22"/>
        </w:rPr>
        <w:t xml:space="preserve">In terms of Section 14 of the PSC Act, the Director-General shall, subject to the control and directions of the PSC, be responsible for the administration of the relevant Office. </w:t>
      </w:r>
      <w:r w:rsidR="00FC0B0E" w:rsidRPr="009E640C">
        <w:rPr>
          <w:rFonts w:ascii="Arial" w:hAnsi="Arial" w:cs="Arial"/>
          <w:sz w:val="22"/>
          <w:szCs w:val="22"/>
        </w:rPr>
        <w:t xml:space="preserve">The </w:t>
      </w:r>
      <w:r w:rsidR="004D3C65" w:rsidRPr="009E640C">
        <w:rPr>
          <w:rFonts w:ascii="Arial" w:hAnsi="Arial" w:cs="Arial"/>
          <w:sz w:val="22"/>
          <w:szCs w:val="22"/>
        </w:rPr>
        <w:t>principal</w:t>
      </w:r>
      <w:r w:rsidR="006B3965" w:rsidRPr="009E640C">
        <w:rPr>
          <w:rFonts w:ascii="Arial" w:hAnsi="Arial" w:cs="Arial"/>
          <w:sz w:val="22"/>
          <w:szCs w:val="22"/>
        </w:rPr>
        <w:t xml:space="preserve"> responsibility</w:t>
      </w:r>
      <w:r w:rsidR="00FC0B0E" w:rsidRPr="009E640C">
        <w:rPr>
          <w:rFonts w:ascii="Arial" w:hAnsi="Arial" w:cs="Arial"/>
          <w:sz w:val="22"/>
          <w:szCs w:val="22"/>
        </w:rPr>
        <w:t xml:space="preserve"> of the </w:t>
      </w:r>
      <w:r w:rsidR="00160E63" w:rsidRPr="009E640C">
        <w:rPr>
          <w:rFonts w:ascii="Arial" w:hAnsi="Arial" w:cs="Arial"/>
          <w:sz w:val="22"/>
          <w:szCs w:val="22"/>
        </w:rPr>
        <w:t xml:space="preserve">Director-General </w:t>
      </w:r>
      <w:r w:rsidR="00FC0B0E" w:rsidRPr="009E640C">
        <w:rPr>
          <w:rFonts w:ascii="Arial" w:hAnsi="Arial" w:cs="Arial"/>
          <w:sz w:val="22"/>
          <w:szCs w:val="22"/>
        </w:rPr>
        <w:t>is to</w:t>
      </w:r>
      <w:r w:rsidR="00B22FC5" w:rsidRPr="009E640C">
        <w:rPr>
          <w:rFonts w:ascii="Arial" w:hAnsi="Arial" w:cs="Arial"/>
          <w:sz w:val="22"/>
          <w:szCs w:val="22"/>
        </w:rPr>
        <w:t xml:space="preserve"> </w:t>
      </w:r>
      <w:r w:rsidR="006B3965" w:rsidRPr="009E640C">
        <w:rPr>
          <w:rFonts w:ascii="Arial" w:hAnsi="Arial" w:cs="Arial"/>
          <w:sz w:val="22"/>
          <w:szCs w:val="22"/>
        </w:rPr>
        <w:t xml:space="preserve">provide </w:t>
      </w:r>
      <w:r w:rsidR="00FC0B0E" w:rsidRPr="009E640C">
        <w:rPr>
          <w:rFonts w:ascii="Arial" w:hAnsi="Arial" w:cs="Arial"/>
          <w:sz w:val="22"/>
          <w:szCs w:val="22"/>
        </w:rPr>
        <w:t>support</w:t>
      </w:r>
      <w:r w:rsidR="00B22FC5" w:rsidRPr="009E640C">
        <w:rPr>
          <w:rFonts w:ascii="Arial" w:hAnsi="Arial" w:cs="Arial"/>
          <w:sz w:val="22"/>
          <w:szCs w:val="22"/>
        </w:rPr>
        <w:t xml:space="preserve"> </w:t>
      </w:r>
      <w:r w:rsidR="004D3C65" w:rsidRPr="009E640C">
        <w:rPr>
          <w:rFonts w:ascii="Arial" w:hAnsi="Arial" w:cs="Arial"/>
          <w:sz w:val="22"/>
          <w:szCs w:val="22"/>
        </w:rPr>
        <w:t xml:space="preserve">and </w:t>
      </w:r>
      <w:r w:rsidR="00344979" w:rsidRPr="009E640C">
        <w:rPr>
          <w:rFonts w:ascii="Arial" w:hAnsi="Arial" w:cs="Arial"/>
          <w:sz w:val="22"/>
          <w:szCs w:val="22"/>
        </w:rPr>
        <w:t>render advice</w:t>
      </w:r>
      <w:r w:rsidR="004D3C65" w:rsidRPr="009E640C">
        <w:rPr>
          <w:rFonts w:ascii="Arial" w:hAnsi="Arial" w:cs="Arial"/>
          <w:sz w:val="22"/>
          <w:szCs w:val="22"/>
        </w:rPr>
        <w:t xml:space="preserve"> to the PSC. </w:t>
      </w:r>
      <w:r w:rsidR="00F27579" w:rsidRPr="009E640C">
        <w:rPr>
          <w:rFonts w:ascii="Arial" w:hAnsi="Arial" w:cs="Arial"/>
          <w:sz w:val="22"/>
          <w:szCs w:val="22"/>
          <w:lang w:val="pt-BR"/>
        </w:rPr>
        <w:t>As already indicated in paragraph 4.5 (a) above (refer to page 16), the NDP specifies that there is potential for the OPSC’s status as a Public Service department to compromise the PSC’s independence.</w:t>
      </w:r>
      <w:r w:rsidR="00C60B04" w:rsidRPr="009E640C">
        <w:rPr>
          <w:rFonts w:ascii="Arial" w:hAnsi="Arial" w:cs="Arial"/>
          <w:sz w:val="22"/>
          <w:szCs w:val="22"/>
          <w:lang w:val="pt-BR"/>
        </w:rPr>
        <w:t xml:space="preserve"> This view is reinforced by t</w:t>
      </w:r>
      <w:r w:rsidR="00C60B04" w:rsidRPr="009E640C">
        <w:rPr>
          <w:rFonts w:ascii="Arial" w:eastAsiaTheme="minorHAnsi" w:hAnsi="Arial" w:cs="Arial"/>
          <w:sz w:val="22"/>
          <w:szCs w:val="22"/>
        </w:rPr>
        <w:t>he outcome of a workshop of the Office on Institutions Supporting Democracy held in September 2011 to discuss the Report of the Ad Hoc Committee on the Review of Chapter 9 and Associated Institutions. In respect of governance matters, it was recommended that there is a need to fast-track legislative amendments that will provide clear demarcation of functions in respect of Chairpersons and Chief Executive Officers, and clearly define accountability lines.</w:t>
      </w:r>
    </w:p>
    <w:p w:rsidR="00C60B04" w:rsidRPr="009E640C" w:rsidRDefault="00C60B04" w:rsidP="00C94E11">
      <w:pPr>
        <w:autoSpaceDE w:val="0"/>
        <w:autoSpaceDN w:val="0"/>
        <w:adjustRightInd w:val="0"/>
        <w:spacing w:line="288" w:lineRule="auto"/>
        <w:jc w:val="both"/>
        <w:rPr>
          <w:rFonts w:ascii="Arial" w:eastAsiaTheme="minorHAnsi" w:hAnsi="Arial" w:cs="Arial"/>
          <w:sz w:val="22"/>
          <w:szCs w:val="22"/>
        </w:rPr>
      </w:pPr>
    </w:p>
    <w:p w:rsidR="00E440CB" w:rsidRPr="009E640C" w:rsidRDefault="00E440CB" w:rsidP="00C94E11">
      <w:pPr>
        <w:autoSpaceDE w:val="0"/>
        <w:autoSpaceDN w:val="0"/>
        <w:adjustRightInd w:val="0"/>
        <w:spacing w:line="288" w:lineRule="auto"/>
        <w:jc w:val="both"/>
        <w:rPr>
          <w:rFonts w:ascii="Arial" w:eastAsiaTheme="minorHAnsi" w:hAnsi="Arial" w:cs="Arial"/>
          <w:sz w:val="22"/>
          <w:szCs w:val="22"/>
        </w:rPr>
      </w:pPr>
      <w:r w:rsidRPr="009E640C">
        <w:rPr>
          <w:rFonts w:ascii="Arial" w:hAnsi="Arial" w:cs="Arial"/>
          <w:sz w:val="22"/>
          <w:szCs w:val="22"/>
          <w:lang w:eastAsia="en-ZA"/>
        </w:rPr>
        <w:t xml:space="preserve">At its Strategic Planning Session held in July 2014, the PSC </w:t>
      </w:r>
      <w:r w:rsidRPr="009E640C">
        <w:rPr>
          <w:rFonts w:ascii="Arial" w:hAnsi="Arial" w:cs="Arial"/>
          <w:sz w:val="22"/>
          <w:szCs w:val="22"/>
          <w:lang w:val="pt-BR"/>
        </w:rPr>
        <w:t>identified the need to re-position the PSC as a key priority. In re-positioning the PSC, it should be decided whether the Office, as a department, has any negative impact on its functioning and independence, and if so whether the concern should be addressed through legislative changes. In the latter regard, the OPSC, established in terms of the Public Service Act, 1994, as amended, would have to be removed from Schedule 1 of the Act and the Department abolished.</w:t>
      </w:r>
    </w:p>
    <w:p w:rsidR="00E440CB" w:rsidRPr="009E640C" w:rsidRDefault="00E440CB" w:rsidP="00C94E11">
      <w:pPr>
        <w:autoSpaceDE w:val="0"/>
        <w:autoSpaceDN w:val="0"/>
        <w:adjustRightInd w:val="0"/>
        <w:spacing w:line="288" w:lineRule="auto"/>
        <w:jc w:val="both"/>
        <w:rPr>
          <w:rFonts w:ascii="Arial" w:eastAsiaTheme="minorHAnsi" w:hAnsi="Arial" w:cs="Arial"/>
          <w:sz w:val="22"/>
          <w:szCs w:val="22"/>
        </w:rPr>
      </w:pPr>
    </w:p>
    <w:p w:rsidR="00733B77" w:rsidRPr="009E640C" w:rsidRDefault="00733B77" w:rsidP="00C94E11">
      <w:pPr>
        <w:autoSpaceDE w:val="0"/>
        <w:autoSpaceDN w:val="0"/>
        <w:adjustRightInd w:val="0"/>
        <w:spacing w:line="288" w:lineRule="auto"/>
        <w:jc w:val="both"/>
        <w:rPr>
          <w:rFonts w:ascii="Arial" w:hAnsi="Arial" w:cs="Arial"/>
          <w:sz w:val="22"/>
          <w:szCs w:val="22"/>
        </w:rPr>
      </w:pPr>
      <w:r w:rsidRPr="009E640C">
        <w:rPr>
          <w:rFonts w:ascii="Arial" w:hAnsi="Arial" w:cs="Arial"/>
          <w:sz w:val="22"/>
          <w:szCs w:val="22"/>
        </w:rPr>
        <w:t>The</w:t>
      </w:r>
      <w:r w:rsidR="009B5402" w:rsidRPr="009E640C">
        <w:rPr>
          <w:rFonts w:ascii="Arial" w:hAnsi="Arial" w:cs="Arial"/>
          <w:sz w:val="22"/>
          <w:szCs w:val="22"/>
        </w:rPr>
        <w:t xml:space="preserve"> Chairpe</w:t>
      </w:r>
      <w:r w:rsidR="00A47C90" w:rsidRPr="009E640C">
        <w:rPr>
          <w:rFonts w:ascii="Arial" w:hAnsi="Arial" w:cs="Arial"/>
          <w:sz w:val="22"/>
          <w:szCs w:val="22"/>
        </w:rPr>
        <w:t>rson of the PSC is the Executive</w:t>
      </w:r>
      <w:r w:rsidR="009B5402" w:rsidRPr="009E640C">
        <w:rPr>
          <w:rFonts w:ascii="Arial" w:hAnsi="Arial" w:cs="Arial"/>
          <w:sz w:val="22"/>
          <w:szCs w:val="22"/>
        </w:rPr>
        <w:t xml:space="preserve"> A</w:t>
      </w:r>
      <w:r w:rsidRPr="009E640C">
        <w:rPr>
          <w:rFonts w:ascii="Arial" w:hAnsi="Arial" w:cs="Arial"/>
          <w:sz w:val="22"/>
          <w:szCs w:val="22"/>
        </w:rPr>
        <w:t>uthority of the OPSC and as such has all the powers vested with exe</w:t>
      </w:r>
      <w:r w:rsidR="002855C0" w:rsidRPr="009E640C">
        <w:rPr>
          <w:rFonts w:ascii="Arial" w:hAnsi="Arial" w:cs="Arial"/>
          <w:sz w:val="22"/>
          <w:szCs w:val="22"/>
        </w:rPr>
        <w:t>cutive authorities in terms of S</w:t>
      </w:r>
      <w:r w:rsidRPr="009E640C">
        <w:rPr>
          <w:rFonts w:ascii="Arial" w:hAnsi="Arial" w:cs="Arial"/>
          <w:sz w:val="22"/>
          <w:szCs w:val="22"/>
        </w:rPr>
        <w:t>ection 3 of the Public Service Act, 1994 and the Public Service Regulations, 2001.</w:t>
      </w:r>
    </w:p>
    <w:p w:rsidR="00CD086B" w:rsidRPr="009E640C" w:rsidRDefault="00CD086B" w:rsidP="00C94E11">
      <w:pPr>
        <w:pStyle w:val="1"/>
        <w:numPr>
          <w:ilvl w:val="0"/>
          <w:numId w:val="0"/>
        </w:numPr>
        <w:spacing w:before="0" w:line="288" w:lineRule="auto"/>
        <w:rPr>
          <w:rFonts w:cs="Arial"/>
          <w:sz w:val="22"/>
          <w:szCs w:val="22"/>
        </w:rPr>
      </w:pPr>
    </w:p>
    <w:p w:rsidR="00845D85" w:rsidRPr="009E640C" w:rsidRDefault="00845D85" w:rsidP="00C94E11">
      <w:pPr>
        <w:pStyle w:val="1"/>
        <w:numPr>
          <w:ilvl w:val="0"/>
          <w:numId w:val="0"/>
        </w:numPr>
        <w:spacing w:before="0" w:line="288" w:lineRule="auto"/>
        <w:rPr>
          <w:rFonts w:cs="Arial"/>
          <w:sz w:val="22"/>
          <w:szCs w:val="22"/>
          <w:lang w:eastAsia="en-ZA"/>
        </w:rPr>
      </w:pPr>
      <w:r w:rsidRPr="009E640C">
        <w:rPr>
          <w:rFonts w:cs="Arial"/>
          <w:sz w:val="22"/>
          <w:szCs w:val="22"/>
        </w:rPr>
        <w:t xml:space="preserve">The PSC’s </w:t>
      </w:r>
      <w:r w:rsidR="00E26B76" w:rsidRPr="009E640C">
        <w:rPr>
          <w:rFonts w:cs="Arial"/>
          <w:sz w:val="22"/>
          <w:szCs w:val="22"/>
        </w:rPr>
        <w:t>national office</w:t>
      </w:r>
      <w:r w:rsidRPr="009E640C">
        <w:rPr>
          <w:rFonts w:cs="Arial"/>
          <w:sz w:val="22"/>
          <w:szCs w:val="22"/>
        </w:rPr>
        <w:t xml:space="preserve"> is in Pretoria and has 9 </w:t>
      </w:r>
      <w:r w:rsidR="00E26B76" w:rsidRPr="009E640C">
        <w:rPr>
          <w:rFonts w:cs="Arial"/>
          <w:sz w:val="22"/>
          <w:szCs w:val="22"/>
        </w:rPr>
        <w:t>provincial</w:t>
      </w:r>
      <w:r w:rsidRPr="009E640C">
        <w:rPr>
          <w:rFonts w:cs="Arial"/>
          <w:sz w:val="22"/>
          <w:szCs w:val="22"/>
        </w:rPr>
        <w:t xml:space="preserve"> offices </w:t>
      </w:r>
      <w:r w:rsidR="005B405E" w:rsidRPr="009E640C">
        <w:rPr>
          <w:rFonts w:cs="Arial"/>
          <w:sz w:val="22"/>
          <w:szCs w:val="22"/>
        </w:rPr>
        <w:t xml:space="preserve">located </w:t>
      </w:r>
      <w:r w:rsidRPr="009E640C">
        <w:rPr>
          <w:rFonts w:cs="Arial"/>
          <w:sz w:val="22"/>
          <w:szCs w:val="22"/>
        </w:rPr>
        <w:t>in each province</w:t>
      </w:r>
      <w:r w:rsidR="00194F7F" w:rsidRPr="009E640C">
        <w:rPr>
          <w:rFonts w:cs="Arial"/>
          <w:sz w:val="22"/>
          <w:szCs w:val="22"/>
        </w:rPr>
        <w:t xml:space="preserve"> and a parliamentary office</w:t>
      </w:r>
      <w:r w:rsidRPr="009E640C">
        <w:rPr>
          <w:rFonts w:cs="Arial"/>
          <w:sz w:val="22"/>
          <w:szCs w:val="22"/>
        </w:rPr>
        <w:t xml:space="preserve">. </w:t>
      </w:r>
      <w:r w:rsidRPr="009E640C">
        <w:rPr>
          <w:rFonts w:cs="Arial"/>
          <w:sz w:val="22"/>
          <w:szCs w:val="22"/>
          <w:lang w:eastAsia="en-ZA"/>
        </w:rPr>
        <w:t xml:space="preserve">The organisational structure of the OPSC is currently comprised of the following four branches: </w:t>
      </w:r>
    </w:p>
    <w:p w:rsidR="009B5402" w:rsidRPr="009E640C" w:rsidRDefault="009B5402" w:rsidP="00C94E11">
      <w:pPr>
        <w:pStyle w:val="1"/>
        <w:numPr>
          <w:ilvl w:val="0"/>
          <w:numId w:val="0"/>
        </w:numPr>
        <w:spacing w:before="0" w:line="288" w:lineRule="auto"/>
        <w:rPr>
          <w:rFonts w:cs="Arial"/>
          <w:sz w:val="22"/>
          <w:szCs w:val="22"/>
          <w:lang w:eastAsia="en-ZA"/>
        </w:rPr>
      </w:pPr>
    </w:p>
    <w:p w:rsidR="00B426C2" w:rsidRPr="009E640C" w:rsidRDefault="00B426C2" w:rsidP="00C94E11">
      <w:pPr>
        <w:widowControl w:val="0"/>
        <w:autoSpaceDE w:val="0"/>
        <w:autoSpaceDN w:val="0"/>
        <w:adjustRightInd w:val="0"/>
        <w:spacing w:line="288" w:lineRule="auto"/>
        <w:contextualSpacing/>
        <w:jc w:val="both"/>
        <w:rPr>
          <w:rFonts w:ascii="Arial" w:hAnsi="Arial" w:cs="Arial"/>
          <w:sz w:val="22"/>
          <w:szCs w:val="22"/>
          <w:lang w:eastAsia="en-ZA"/>
        </w:rPr>
      </w:pPr>
      <w:r w:rsidRPr="009E640C">
        <w:rPr>
          <w:rFonts w:ascii="Arial" w:hAnsi="Arial" w:cs="Arial"/>
          <w:noProof/>
          <w:sz w:val="22"/>
          <w:szCs w:val="22"/>
          <w:lang w:val="en-ZA" w:eastAsia="en-ZA"/>
        </w:rPr>
        <mc:AlternateContent>
          <mc:Choice Requires="wpg">
            <w:drawing>
              <wp:inline distT="0" distB="0" distL="0" distR="0" wp14:anchorId="1D8DE43A" wp14:editId="67794163">
                <wp:extent cx="5657850" cy="666750"/>
                <wp:effectExtent l="95250" t="57150" r="95250" b="114300"/>
                <wp:docPr id="65" name="Group 65"/>
                <wp:cNvGraphicFramePr/>
                <a:graphic xmlns:a="http://schemas.openxmlformats.org/drawingml/2006/main">
                  <a:graphicData uri="http://schemas.microsoft.com/office/word/2010/wordprocessingGroup">
                    <wpg:wgp>
                      <wpg:cNvGrpSpPr/>
                      <wpg:grpSpPr>
                        <a:xfrm>
                          <a:off x="0" y="0"/>
                          <a:ext cx="5657850" cy="666750"/>
                          <a:chOff x="0" y="0"/>
                          <a:chExt cx="5657850" cy="787977"/>
                        </a:xfrm>
                      </wpg:grpSpPr>
                      <wps:wsp>
                        <wps:cNvPr id="11" name="Rounded Rectangle 11"/>
                        <wps:cNvSpPr/>
                        <wps:spPr>
                          <a:xfrm>
                            <a:off x="0" y="0"/>
                            <a:ext cx="1343025" cy="787977"/>
                          </a:xfrm>
                          <a:prstGeom prst="round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txb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Corporate Services</w:t>
                              </w:r>
                            </w:p>
                          </w:txbxContent>
                        </wps:txbx>
                        <wps:bodyPr wrap="square" anchor="ctr" anchorCtr="0">
                          <a:noAutofit/>
                        </wps:bodyPr>
                      </wps:wsp>
                      <wps:wsp>
                        <wps:cNvPr id="47" name="Rounded Rectangle 47"/>
                        <wps:cNvSpPr/>
                        <wps:spPr>
                          <a:xfrm>
                            <a:off x="1438275" y="0"/>
                            <a:ext cx="1343025" cy="787977"/>
                          </a:xfrm>
                          <a:prstGeom prst="round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txb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Leadership and</w:t>
                              </w:r>
                            </w:p>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Management Practices</w:t>
                              </w:r>
                            </w:p>
                          </w:txbxContent>
                        </wps:txbx>
                        <wps:bodyPr wrap="square" anchor="ctr" anchorCtr="0">
                          <a:noAutofit/>
                        </wps:bodyPr>
                      </wps:wsp>
                      <wps:wsp>
                        <wps:cNvPr id="57" name="Rounded Rectangle 57"/>
                        <wps:cNvSpPr/>
                        <wps:spPr>
                          <a:xfrm>
                            <a:off x="2876550" y="0"/>
                            <a:ext cx="1343025" cy="787977"/>
                          </a:xfrm>
                          <a:prstGeom prst="round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txb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Monitoring and Evaluation</w:t>
                              </w:r>
                            </w:p>
                          </w:txbxContent>
                        </wps:txbx>
                        <wps:bodyPr wrap="square" anchor="ctr" anchorCtr="0">
                          <a:noAutofit/>
                        </wps:bodyPr>
                      </wps:wsp>
                      <wps:wsp>
                        <wps:cNvPr id="63" name="Rounded Rectangle 63"/>
                        <wps:cNvSpPr/>
                        <wps:spPr>
                          <a:xfrm>
                            <a:off x="4314825" y="0"/>
                            <a:ext cx="1343025" cy="787977"/>
                          </a:xfrm>
                          <a:prstGeom prst="roundRect">
                            <a:avLst/>
                          </a:prstGeom>
                          <a:solidFill>
                            <a:schemeClr val="accent5">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wps:spPr>
                        <wps:txb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Integrity and Anti-Corruption</w:t>
                              </w:r>
                            </w:p>
                          </w:txbxContent>
                        </wps:txbx>
                        <wps:bodyPr wrap="square" anchor="ctr" anchorCtr="0">
                          <a:noAutofit/>
                        </wps:bodyPr>
                      </wps:wsp>
                    </wpg:wgp>
                  </a:graphicData>
                </a:graphic>
              </wp:inline>
            </w:drawing>
          </mc:Choice>
          <mc:Fallback>
            <w:pict>
              <v:group id="Group 65" o:spid="_x0000_s1054" style="width:445.5pt;height:52.5pt;mso-position-horizontal-relative:char;mso-position-vertical-relative:line" coordsize="56578,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">
                <v:roundrect id="Rounded Rectangle 11" o:spid="_x0000_s1055" style="position:absolute;width:13430;height:78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CFcAA&#10;AADbAAAADwAAAGRycy9kb3ducmV2LnhtbERPTYvCMBC9C/6HMIIX0VRZRapRRFAEvayKeBybsS02&#10;k9JEW//9RljwNo/3OfNlYwrxosrllhUMBxEI4sTqnFMF59OmPwXhPLLGwjIpeJOD5aLdmmOsbc2/&#10;9Dr6VIQQdjEqyLwvYyldkpFBN7AlceDutjLoA6xSqSusQ7gp5CiKJtJgzqEhw5LWGSWP49MomF72&#10;ViY/jy2Pd5drfdv0LB96SnU7zWoGwlPjv+J/906H+UP4/BIO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yCFcAAAADbAAAADwAAAAAAAAAAAAAAAACYAgAAZHJzL2Rvd25y&#10;ZXYueG1sUEsFBgAAAAAEAAQA9QAAAIUDAAAAAA==&#10;" fillcolor="#31849b [2408]" stroked="f">
                  <v:shadow on="t" color="black" opacity="22937f" origin=",.5" offset="0,.63889mm"/>
                  <v:textbo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Corporate Services</w:t>
                        </w:r>
                      </w:p>
                    </w:txbxContent>
                  </v:textbox>
                </v:roundrect>
                <v:roundrect id="Rounded Rectangle 47" o:spid="_x0000_s1056" style="position:absolute;left:14382;width:13431;height:78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Q58MA&#10;AADbAAAADwAAAGRycy9kb3ducmV2LnhtbESPT4vCMBTE74LfITzBi2iquCrVKCK4CO7FP4jHZ/Ns&#10;i81LaaLtfnuzsOBxmJnfMItVYwrxosrllhUMBxEI4sTqnFMF59O2PwPhPLLGwjIp+CUHq2W7tcBY&#10;25oP9Dr6VAQIuxgVZN6XsZQuycigG9iSOHh3Wxn0QVap1BXWAW4KOYqiiTSYc1jIsKRNRsnj+DQK&#10;Zpe9lcn48c1fu8u1vm17ln96SnU7zXoOwlPjP+H/9k4rGE/h70v4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Q58MAAADbAAAADwAAAAAAAAAAAAAAAACYAgAAZHJzL2Rv&#10;d25yZXYueG1sUEsFBgAAAAAEAAQA9QAAAIgDAAAAAA==&#10;" fillcolor="#31849b [2408]" stroked="f">
                  <v:shadow on="t" color="black" opacity="22937f" origin=",.5" offset="0,.63889mm"/>
                  <v:textbo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Leadership and</w:t>
                        </w:r>
                      </w:p>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Management Practices</w:t>
                        </w:r>
                      </w:p>
                    </w:txbxContent>
                  </v:textbox>
                </v:roundrect>
                <v:roundrect id="Rounded Rectangle 57" o:spid="_x0000_s1057" style="position:absolute;left:28765;width:13430;height:78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GOsMA&#10;AADbAAAADwAAAGRycy9kb3ducmV2LnhtbESPQYvCMBSE74L/ITzBi2iq6CrVKCIogntZFfH4bJ5t&#10;sXkpTbTdf78RFjwOM/MNs1g1phAvqlxuWcFwEIEgTqzOOVVwPm37MxDOI2ssLJOCX3KwWrZbC4y1&#10;rfmHXkefigBhF6OCzPsyltIlGRl0A1sSB+9uK4M+yCqVusI6wE0hR1H0JQ3mHBYyLGmTUfI4Po2C&#10;2eVgZTJ+7Hiyv1zr27Zn+bunVLfTrOcgPDX+E/5v77WCyRTe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MGOsMAAADbAAAADwAAAAAAAAAAAAAAAACYAgAAZHJzL2Rv&#10;d25yZXYueG1sUEsFBgAAAAAEAAQA9QAAAIgDAAAAAA==&#10;" fillcolor="#31849b [2408]" stroked="f">
                  <v:shadow on="t" color="black" opacity="22937f" origin=",.5" offset="0,.63889mm"/>
                  <v:textbo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Monitoring and Evaluation</w:t>
                        </w:r>
                      </w:p>
                    </w:txbxContent>
                  </v:textbox>
                </v:roundrect>
                <v:roundrect id="Rounded Rectangle 63" o:spid="_x0000_s1058" style="position:absolute;left:43148;width:13430;height:78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KhMMA&#10;AADbAAAADwAAAGRycy9kb3ducmV2LnhtbESPQYvCMBSE7wv+h/AEL6KpuopUo4jgIrgXq4jHZ/Ns&#10;i81LabK2/nuzsLDHYWa+YZbr1pTiSbUrLCsYDSMQxKnVBWcKzqfdYA7CeWSNpWVS8CIH61XnY4mx&#10;tg0f6Zn4TAQIuxgV5N5XsZQuzcmgG9qKOHh3Wxv0QdaZ1DU2AW5KOY6imTRYcFjIsaJtTukj+TEK&#10;5peDlenn44un+8u1ue36lr/7SvW67WYBwlPr/8N/7b1WMJvA75fwA+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KhMMAAADbAAAADwAAAAAAAAAAAAAAAACYAgAAZHJzL2Rv&#10;d25yZXYueG1sUEsFBgAAAAAEAAQA9QAAAIgDAAAAAA==&#10;" fillcolor="#31849b [2408]" stroked="f">
                  <v:shadow on="t" color="black" opacity="22937f" origin=",.5" offset="0,.63889mm"/>
                  <v:textbox>
                    <w:txbxContent>
                      <w:p w:rsidR="006070B5" w:rsidRPr="00030A46" w:rsidRDefault="006070B5" w:rsidP="00B426C2">
                        <w:pPr>
                          <w:jc w:val="center"/>
                          <w:rPr>
                            <w:rFonts w:ascii="Arial" w:hAnsi="Arial" w:cs="Arial"/>
                            <w:color w:val="FFFFFF" w:themeColor="background1"/>
                            <w:sz w:val="22"/>
                            <w:szCs w:val="22"/>
                          </w:rPr>
                        </w:pPr>
                        <w:r w:rsidRPr="00030A46">
                          <w:rPr>
                            <w:rFonts w:ascii="Arial" w:hAnsi="Arial" w:cs="Arial"/>
                            <w:color w:val="FFFFFF" w:themeColor="background1"/>
                            <w:sz w:val="22"/>
                            <w:szCs w:val="22"/>
                          </w:rPr>
                          <w:t>Integrity and Anti-Corruption</w:t>
                        </w:r>
                      </w:p>
                    </w:txbxContent>
                  </v:textbox>
                </v:roundrect>
                <w10:anchorlock/>
              </v:group>
            </w:pict>
          </mc:Fallback>
        </mc:AlternateContent>
      </w:r>
    </w:p>
    <w:p w:rsidR="009E43AD" w:rsidRPr="009E640C" w:rsidRDefault="009E43AD" w:rsidP="00C94E11">
      <w:pPr>
        <w:autoSpaceDE w:val="0"/>
        <w:autoSpaceDN w:val="0"/>
        <w:adjustRightInd w:val="0"/>
        <w:spacing w:line="288" w:lineRule="auto"/>
        <w:jc w:val="both"/>
        <w:rPr>
          <w:rFonts w:ascii="Arial" w:hAnsi="Arial" w:cs="Arial"/>
          <w:sz w:val="22"/>
          <w:szCs w:val="22"/>
        </w:rPr>
      </w:pPr>
    </w:p>
    <w:p w:rsidR="00EF1002" w:rsidRDefault="009E43AD" w:rsidP="00EF1002">
      <w:pPr>
        <w:autoSpaceDE w:val="0"/>
        <w:autoSpaceDN w:val="0"/>
        <w:adjustRightInd w:val="0"/>
        <w:spacing w:line="288" w:lineRule="auto"/>
        <w:jc w:val="both"/>
        <w:rPr>
          <w:rFonts w:ascii="Arial" w:eastAsiaTheme="minorHAnsi" w:hAnsi="Arial" w:cs="Arial"/>
          <w:sz w:val="22"/>
          <w:szCs w:val="22"/>
        </w:rPr>
      </w:pPr>
      <w:r w:rsidRPr="009E640C">
        <w:rPr>
          <w:rFonts w:ascii="Arial" w:hAnsi="Arial" w:cs="Arial"/>
          <w:sz w:val="22"/>
          <w:szCs w:val="22"/>
        </w:rPr>
        <w:t xml:space="preserve">In the current model, the PSC is supported by a government department. This model has a potential to create a conflict of role and responsibilities as the Commissioners are </w:t>
      </w:r>
      <w:r w:rsidR="00624D57" w:rsidRPr="009E640C">
        <w:rPr>
          <w:rFonts w:ascii="Arial" w:eastAsiaTheme="minorHAnsi" w:hAnsi="Arial" w:cs="Arial"/>
          <w:sz w:val="22"/>
          <w:szCs w:val="22"/>
        </w:rPr>
        <w:t xml:space="preserve">appointed according to provisions derived from Chapter 10 of the Constitution and the PSC Act while the OPSC is provided for in the PSC Act </w:t>
      </w:r>
      <w:r w:rsidR="007B0B8F" w:rsidRPr="009E640C">
        <w:rPr>
          <w:rFonts w:ascii="Arial" w:eastAsiaTheme="minorHAnsi" w:hAnsi="Arial" w:cs="Arial"/>
          <w:sz w:val="22"/>
          <w:szCs w:val="22"/>
        </w:rPr>
        <w:t>and regulations.</w:t>
      </w:r>
      <w:r w:rsidR="00EE7AFC" w:rsidRPr="009E640C">
        <w:rPr>
          <w:rFonts w:ascii="Arial" w:eastAsiaTheme="minorHAnsi" w:hAnsi="Arial" w:cs="Arial"/>
          <w:sz w:val="22"/>
          <w:szCs w:val="22"/>
        </w:rPr>
        <w:t xml:space="preserve"> </w:t>
      </w:r>
    </w:p>
    <w:p w:rsidR="00EF1002" w:rsidRDefault="00EF1002" w:rsidP="00EF1002">
      <w:pPr>
        <w:autoSpaceDE w:val="0"/>
        <w:autoSpaceDN w:val="0"/>
        <w:adjustRightInd w:val="0"/>
        <w:spacing w:line="288" w:lineRule="auto"/>
        <w:jc w:val="both"/>
        <w:rPr>
          <w:rFonts w:ascii="Arial" w:eastAsiaTheme="minorHAnsi" w:hAnsi="Arial" w:cs="Arial"/>
          <w:sz w:val="22"/>
          <w:szCs w:val="22"/>
        </w:rPr>
      </w:pPr>
    </w:p>
    <w:p w:rsidR="00DD2FE3" w:rsidRPr="00EF1002" w:rsidRDefault="00120AED" w:rsidP="00092D8D">
      <w:pPr>
        <w:pStyle w:val="ListParagraph"/>
        <w:numPr>
          <w:ilvl w:val="0"/>
          <w:numId w:val="14"/>
        </w:numPr>
        <w:autoSpaceDE w:val="0"/>
        <w:autoSpaceDN w:val="0"/>
        <w:adjustRightInd w:val="0"/>
        <w:spacing w:line="288" w:lineRule="auto"/>
        <w:ind w:hanging="720"/>
        <w:jc w:val="both"/>
        <w:rPr>
          <w:rFonts w:ascii="Arial" w:eastAsiaTheme="minorHAnsi" w:hAnsi="Arial" w:cs="Arial"/>
          <w:sz w:val="22"/>
          <w:szCs w:val="22"/>
        </w:rPr>
      </w:pPr>
      <w:r w:rsidRPr="00EF1002">
        <w:rPr>
          <w:rFonts w:ascii="Arial" w:hAnsi="Arial" w:cs="Arial"/>
          <w:i/>
          <w:sz w:val="22"/>
          <w:szCs w:val="22"/>
          <w:lang w:eastAsia="en-ZA"/>
        </w:rPr>
        <w:t>Resourcing</w:t>
      </w:r>
    </w:p>
    <w:p w:rsidR="00DD2FE3" w:rsidRPr="009E640C" w:rsidRDefault="00DD2FE3" w:rsidP="00C94E11">
      <w:pPr>
        <w:widowControl w:val="0"/>
        <w:autoSpaceDE w:val="0"/>
        <w:autoSpaceDN w:val="0"/>
        <w:adjustRightInd w:val="0"/>
        <w:spacing w:line="288" w:lineRule="auto"/>
        <w:contextualSpacing/>
        <w:jc w:val="both"/>
        <w:rPr>
          <w:rFonts w:ascii="Arial" w:hAnsi="Arial" w:cs="Arial"/>
          <w:sz w:val="22"/>
          <w:szCs w:val="22"/>
          <w:lang w:eastAsia="en-ZA"/>
        </w:rPr>
      </w:pPr>
    </w:p>
    <w:p w:rsidR="006E0D05" w:rsidRPr="009E640C" w:rsidRDefault="006E0D05" w:rsidP="00C94E11">
      <w:pPr>
        <w:widowControl w:val="0"/>
        <w:autoSpaceDE w:val="0"/>
        <w:autoSpaceDN w:val="0"/>
        <w:adjustRightInd w:val="0"/>
        <w:spacing w:line="288" w:lineRule="auto"/>
        <w:contextualSpacing/>
        <w:jc w:val="both"/>
        <w:rPr>
          <w:rFonts w:ascii="Arial" w:hAnsi="Arial" w:cs="Arial"/>
          <w:sz w:val="22"/>
          <w:szCs w:val="22"/>
          <w:lang w:eastAsia="en-ZA"/>
        </w:rPr>
      </w:pPr>
      <w:r w:rsidRPr="009E640C">
        <w:rPr>
          <w:rFonts w:ascii="Arial" w:hAnsi="Arial" w:cs="Arial"/>
          <w:sz w:val="22"/>
          <w:szCs w:val="22"/>
        </w:rPr>
        <w:t xml:space="preserve">The </w:t>
      </w:r>
      <w:proofErr w:type="spellStart"/>
      <w:r w:rsidRPr="009E640C">
        <w:rPr>
          <w:rFonts w:ascii="Arial" w:hAnsi="Arial" w:cs="Arial"/>
          <w:sz w:val="22"/>
          <w:szCs w:val="22"/>
        </w:rPr>
        <w:t>organisational</w:t>
      </w:r>
      <w:proofErr w:type="spellEnd"/>
      <w:r w:rsidRPr="009E640C">
        <w:rPr>
          <w:rFonts w:ascii="Arial" w:hAnsi="Arial" w:cs="Arial"/>
          <w:sz w:val="22"/>
          <w:szCs w:val="22"/>
        </w:rPr>
        <w:t xml:space="preserve"> structure has 311 posts, including the 14 Commission</w:t>
      </w:r>
      <w:r w:rsidR="00E869AD" w:rsidRPr="009E640C">
        <w:rPr>
          <w:rFonts w:ascii="Arial" w:hAnsi="Arial" w:cs="Arial"/>
          <w:sz w:val="22"/>
          <w:szCs w:val="22"/>
        </w:rPr>
        <w:t>ers. As at 19 January 2015</w:t>
      </w:r>
      <w:r w:rsidRPr="009E640C">
        <w:rPr>
          <w:rFonts w:ascii="Arial" w:hAnsi="Arial" w:cs="Arial"/>
          <w:sz w:val="22"/>
          <w:szCs w:val="22"/>
        </w:rPr>
        <w:t xml:space="preserve">, 3 posts of Commissioner were vacant and 26 posts within the OPSC were vacant. </w:t>
      </w:r>
      <w:r w:rsidRPr="009E640C">
        <w:rPr>
          <w:rFonts w:ascii="Arial" w:hAnsi="Arial" w:cs="Arial"/>
          <w:sz w:val="22"/>
          <w:szCs w:val="22"/>
          <w:lang w:eastAsia="en-ZA"/>
        </w:rPr>
        <w:t>Over a period of 10 years, there has been a minor increase of 45 posts on the establishment, (from 252 posts in the 2004/05 financial year to 297 posts in the 2014/15 financial year, excluding Commissioners)</w:t>
      </w:r>
      <w:r w:rsidRPr="009E640C">
        <w:rPr>
          <w:rFonts w:ascii="Arial" w:hAnsi="Arial" w:cs="Arial"/>
          <w:sz w:val="22"/>
          <w:szCs w:val="22"/>
        </w:rPr>
        <w:t>. However, t</w:t>
      </w:r>
      <w:r w:rsidRPr="009E640C">
        <w:rPr>
          <w:rFonts w:ascii="Arial" w:hAnsi="Arial" w:cs="Arial"/>
          <w:sz w:val="22"/>
          <w:szCs w:val="22"/>
          <w:lang w:eastAsia="en-ZA"/>
        </w:rPr>
        <w:t xml:space="preserve">he work of the PSC increased substantially. For example, in order for the PSC to fully implement the resolution of Parliament, there will </w:t>
      </w:r>
      <w:r w:rsidRPr="009E640C">
        <w:rPr>
          <w:rFonts w:ascii="Arial" w:hAnsi="Arial" w:cs="Arial"/>
          <w:sz w:val="22"/>
          <w:szCs w:val="22"/>
        </w:rPr>
        <w:t>be a need for a substantial increase on its budget allocation.</w:t>
      </w:r>
    </w:p>
    <w:p w:rsidR="00624D57" w:rsidRPr="009E640C" w:rsidRDefault="00624D57" w:rsidP="00C94E11">
      <w:pPr>
        <w:pStyle w:val="Sub"/>
        <w:widowControl w:val="0"/>
        <w:spacing w:line="288" w:lineRule="auto"/>
        <w:jc w:val="both"/>
        <w:rPr>
          <w:rFonts w:ascii="Arial" w:hAnsi="Arial" w:cs="Arial"/>
          <w:sz w:val="22"/>
          <w:szCs w:val="22"/>
        </w:rPr>
      </w:pPr>
    </w:p>
    <w:p w:rsidR="00E440CB" w:rsidRPr="009E640C" w:rsidRDefault="007B0B8F" w:rsidP="00C94E11">
      <w:pPr>
        <w:pStyle w:val="Sub"/>
        <w:widowControl w:val="0"/>
        <w:spacing w:line="288" w:lineRule="auto"/>
        <w:jc w:val="both"/>
        <w:rPr>
          <w:rFonts w:ascii="Arial" w:hAnsi="Arial" w:cs="Arial"/>
          <w:sz w:val="22"/>
          <w:szCs w:val="22"/>
        </w:rPr>
      </w:pPr>
      <w:r w:rsidRPr="009E640C">
        <w:rPr>
          <w:rFonts w:ascii="Arial" w:hAnsi="Arial" w:cs="Arial"/>
          <w:sz w:val="22"/>
          <w:szCs w:val="22"/>
        </w:rPr>
        <w:t>The PSC’s budget is located</w:t>
      </w:r>
      <w:r w:rsidR="002F1C11" w:rsidRPr="009E640C">
        <w:rPr>
          <w:rFonts w:ascii="Arial" w:hAnsi="Arial" w:cs="Arial"/>
          <w:sz w:val="22"/>
          <w:szCs w:val="22"/>
        </w:rPr>
        <w:t xml:space="preserve"> </w:t>
      </w:r>
      <w:r w:rsidR="00491ECF" w:rsidRPr="009E640C">
        <w:rPr>
          <w:rFonts w:ascii="Arial" w:hAnsi="Arial" w:cs="Arial"/>
          <w:sz w:val="22"/>
          <w:szCs w:val="22"/>
        </w:rPr>
        <w:t xml:space="preserve">within the budget </w:t>
      </w:r>
      <w:r w:rsidRPr="009E640C">
        <w:rPr>
          <w:rFonts w:ascii="Arial" w:hAnsi="Arial" w:cs="Arial"/>
          <w:sz w:val="22"/>
          <w:szCs w:val="22"/>
        </w:rPr>
        <w:t>appropriation</w:t>
      </w:r>
      <w:r w:rsidR="002F1C11" w:rsidRPr="009E640C">
        <w:rPr>
          <w:rFonts w:ascii="Arial" w:hAnsi="Arial" w:cs="Arial"/>
          <w:sz w:val="22"/>
          <w:szCs w:val="22"/>
        </w:rPr>
        <w:t xml:space="preserve"> </w:t>
      </w:r>
      <w:r w:rsidR="00491ECF" w:rsidRPr="009E640C">
        <w:rPr>
          <w:rFonts w:ascii="Arial" w:hAnsi="Arial" w:cs="Arial"/>
          <w:sz w:val="22"/>
          <w:szCs w:val="22"/>
        </w:rPr>
        <w:t>of the Department of</w:t>
      </w:r>
      <w:r w:rsidR="002F1C11" w:rsidRPr="009E640C">
        <w:rPr>
          <w:rFonts w:ascii="Arial" w:hAnsi="Arial" w:cs="Arial"/>
          <w:sz w:val="22"/>
          <w:szCs w:val="22"/>
        </w:rPr>
        <w:t xml:space="preserve"> Public Service and Administration</w:t>
      </w:r>
      <w:r w:rsidR="00491ECF" w:rsidRPr="009E640C">
        <w:rPr>
          <w:rFonts w:ascii="Arial" w:hAnsi="Arial" w:cs="Arial"/>
          <w:sz w:val="22"/>
          <w:szCs w:val="22"/>
        </w:rPr>
        <w:t xml:space="preserve"> (DPSA)</w:t>
      </w:r>
      <w:r w:rsidR="002F1C11" w:rsidRPr="009E640C">
        <w:rPr>
          <w:rFonts w:ascii="Arial" w:hAnsi="Arial" w:cs="Arial"/>
          <w:sz w:val="22"/>
          <w:szCs w:val="22"/>
        </w:rPr>
        <w:t>.</w:t>
      </w:r>
      <w:r w:rsidR="001E3C9A" w:rsidRPr="009E640C">
        <w:rPr>
          <w:rFonts w:ascii="Arial" w:hAnsi="Arial" w:cs="Arial"/>
          <w:sz w:val="22"/>
          <w:szCs w:val="22"/>
        </w:rPr>
        <w:t xml:space="preserve"> </w:t>
      </w:r>
      <w:r w:rsidR="00491ECF" w:rsidRPr="009E640C">
        <w:rPr>
          <w:rFonts w:ascii="Arial" w:hAnsi="Arial" w:cs="Arial"/>
          <w:sz w:val="22"/>
          <w:szCs w:val="22"/>
        </w:rPr>
        <w:t>However, DPSA does not have any authority to adjust the allocation to the PSC, and merely acts as a conduit for the transfer of monies to the PSC. Although the PSC has an Executive Authority in the form the Chairperson, it is</w:t>
      </w:r>
      <w:r w:rsidR="00E02069" w:rsidRPr="009E640C">
        <w:rPr>
          <w:rFonts w:ascii="Arial" w:hAnsi="Arial" w:cs="Arial"/>
          <w:sz w:val="22"/>
          <w:szCs w:val="22"/>
        </w:rPr>
        <w:t xml:space="preserve"> unable to defend its budgetary</w:t>
      </w:r>
      <w:r w:rsidR="00491ECF" w:rsidRPr="009E640C">
        <w:rPr>
          <w:rFonts w:ascii="Arial" w:hAnsi="Arial" w:cs="Arial"/>
          <w:sz w:val="22"/>
          <w:szCs w:val="22"/>
        </w:rPr>
        <w:t xml:space="preserve"> requirements before Parliament and is dependent on the Minister for Public Service and Administration to lobby for its needs.</w:t>
      </w:r>
      <w:r w:rsidRPr="009E640C">
        <w:rPr>
          <w:rFonts w:ascii="Arial" w:hAnsi="Arial" w:cs="Arial"/>
          <w:sz w:val="22"/>
          <w:szCs w:val="22"/>
        </w:rPr>
        <w:t xml:space="preserve"> </w:t>
      </w:r>
    </w:p>
    <w:p w:rsidR="00E440CB" w:rsidRPr="009E640C" w:rsidRDefault="00E440CB" w:rsidP="00C94E11">
      <w:pPr>
        <w:pStyle w:val="Sub"/>
        <w:widowControl w:val="0"/>
        <w:spacing w:line="288" w:lineRule="auto"/>
        <w:jc w:val="both"/>
        <w:rPr>
          <w:rFonts w:ascii="Arial" w:hAnsi="Arial" w:cs="Arial"/>
          <w:sz w:val="22"/>
          <w:szCs w:val="22"/>
        </w:rPr>
      </w:pPr>
    </w:p>
    <w:p w:rsidR="00E440CB" w:rsidRPr="009E640C" w:rsidRDefault="007B0B8F" w:rsidP="00C94E11">
      <w:pPr>
        <w:pStyle w:val="Sub"/>
        <w:widowControl w:val="0"/>
        <w:spacing w:line="288" w:lineRule="auto"/>
        <w:jc w:val="both"/>
        <w:rPr>
          <w:rFonts w:ascii="Arial" w:hAnsi="Arial" w:cs="Arial"/>
          <w:sz w:val="22"/>
          <w:szCs w:val="22"/>
        </w:rPr>
      </w:pPr>
      <w:r w:rsidRPr="009E640C">
        <w:rPr>
          <w:rFonts w:ascii="Arial" w:hAnsi="Arial" w:cs="Arial"/>
          <w:sz w:val="22"/>
          <w:szCs w:val="22"/>
        </w:rPr>
        <w:t>The location of budgets of institutions supporting democracy</w:t>
      </w:r>
      <w:r w:rsidR="00821E38" w:rsidRPr="009E640C">
        <w:rPr>
          <w:rFonts w:ascii="Arial" w:hAnsi="Arial" w:cs="Arial"/>
          <w:sz w:val="22"/>
          <w:szCs w:val="22"/>
        </w:rPr>
        <w:t xml:space="preserve"> and other constitutional bodies</w:t>
      </w:r>
      <w:r w:rsidRPr="009E640C">
        <w:rPr>
          <w:rFonts w:ascii="Arial" w:hAnsi="Arial" w:cs="Arial"/>
          <w:sz w:val="22"/>
          <w:szCs w:val="22"/>
        </w:rPr>
        <w:t xml:space="preserve"> has been raised as a concern within the Forum for Institutions Supporting Democracy (FISD)</w:t>
      </w:r>
      <w:r w:rsidR="004D3C65" w:rsidRPr="009E640C">
        <w:rPr>
          <w:rFonts w:ascii="Arial" w:hAnsi="Arial" w:cs="Arial"/>
          <w:sz w:val="22"/>
          <w:szCs w:val="22"/>
        </w:rPr>
        <w:t xml:space="preserve"> as well as by the Portfolio Committee on Public Service and Administration</w:t>
      </w:r>
      <w:r w:rsidRPr="009E640C">
        <w:rPr>
          <w:rFonts w:ascii="Arial" w:hAnsi="Arial" w:cs="Arial"/>
          <w:sz w:val="22"/>
          <w:szCs w:val="22"/>
        </w:rPr>
        <w:t>.</w:t>
      </w:r>
      <w:r w:rsidR="00E440CB" w:rsidRPr="009E640C">
        <w:rPr>
          <w:rFonts w:ascii="Arial" w:hAnsi="Arial" w:cs="Arial"/>
          <w:sz w:val="22"/>
          <w:szCs w:val="22"/>
        </w:rPr>
        <w:t xml:space="preserve"> </w:t>
      </w:r>
      <w:r w:rsidR="00E440CB" w:rsidRPr="009E640C">
        <w:rPr>
          <w:rFonts w:ascii="Arial" w:eastAsiaTheme="minorHAnsi" w:hAnsi="Arial" w:cs="Arial"/>
          <w:sz w:val="22"/>
          <w:szCs w:val="22"/>
        </w:rPr>
        <w:t xml:space="preserve">The </w:t>
      </w:r>
      <w:r w:rsidR="00E440CB" w:rsidRPr="009E640C">
        <w:rPr>
          <w:rFonts w:ascii="Arial" w:hAnsi="Arial" w:cs="Arial"/>
          <w:sz w:val="22"/>
          <w:szCs w:val="22"/>
          <w:lang w:val="pt-BR"/>
        </w:rPr>
        <w:t>Report of the ad hoc Committee on the Review of Chapter 9 and Associated Institutions recommends that budget allocations of institutions supporting democracy should be relocated from national departments to the Budget Vote of Parliament and that a revised funding model for all these institutions must be formulated.</w:t>
      </w:r>
    </w:p>
    <w:p w:rsidR="002F1C11" w:rsidRPr="009E640C" w:rsidRDefault="002F1C11" w:rsidP="00C94E11">
      <w:pPr>
        <w:pStyle w:val="Sub"/>
        <w:widowControl w:val="0"/>
        <w:spacing w:line="288" w:lineRule="auto"/>
        <w:jc w:val="both"/>
        <w:rPr>
          <w:rFonts w:ascii="Arial" w:hAnsi="Arial" w:cs="Arial"/>
          <w:sz w:val="22"/>
          <w:szCs w:val="22"/>
        </w:rPr>
      </w:pPr>
    </w:p>
    <w:p w:rsidR="00624D57" w:rsidRPr="009E640C" w:rsidRDefault="00624D57" w:rsidP="00C94E11">
      <w:pPr>
        <w:pStyle w:val="Sub"/>
        <w:widowControl w:val="0"/>
        <w:spacing w:line="288" w:lineRule="auto"/>
        <w:jc w:val="both"/>
        <w:rPr>
          <w:rFonts w:ascii="Arial" w:hAnsi="Arial" w:cs="Arial"/>
          <w:sz w:val="22"/>
          <w:szCs w:val="22"/>
        </w:rPr>
      </w:pPr>
      <w:r w:rsidRPr="009E640C">
        <w:rPr>
          <w:rFonts w:ascii="Arial" w:hAnsi="Arial" w:cs="Arial"/>
          <w:sz w:val="22"/>
          <w:szCs w:val="22"/>
        </w:rPr>
        <w:t xml:space="preserve">The PSC’s budget is limited </w:t>
      </w:r>
      <w:r w:rsidR="002F1C11" w:rsidRPr="009E640C">
        <w:rPr>
          <w:rFonts w:ascii="Arial" w:hAnsi="Arial" w:cs="Arial"/>
          <w:sz w:val="22"/>
          <w:szCs w:val="22"/>
        </w:rPr>
        <w:t xml:space="preserve">to cover its wide mandate and </w:t>
      </w:r>
      <w:r w:rsidRPr="009E640C">
        <w:rPr>
          <w:rFonts w:ascii="Arial" w:hAnsi="Arial" w:cs="Arial"/>
          <w:sz w:val="22"/>
          <w:szCs w:val="22"/>
        </w:rPr>
        <w:t xml:space="preserve">most of the resources are allocated to the OPSC. </w:t>
      </w:r>
      <w:r w:rsidR="00A9286C" w:rsidRPr="009E640C">
        <w:rPr>
          <w:rFonts w:ascii="Arial" w:hAnsi="Arial" w:cs="Arial"/>
          <w:sz w:val="22"/>
          <w:szCs w:val="22"/>
        </w:rPr>
        <w:t xml:space="preserve">The current budget structure is according to a department and not a constitutional institution. </w:t>
      </w:r>
      <w:r w:rsidR="007B0B8F" w:rsidRPr="009E640C">
        <w:rPr>
          <w:rFonts w:ascii="Arial" w:hAnsi="Arial" w:cs="Arial"/>
          <w:sz w:val="22"/>
          <w:szCs w:val="22"/>
        </w:rPr>
        <w:t>The PSC is in the process of re-</w:t>
      </w:r>
      <w:proofErr w:type="spellStart"/>
      <w:r w:rsidR="007B0B8F" w:rsidRPr="009E640C">
        <w:rPr>
          <w:rFonts w:ascii="Arial" w:hAnsi="Arial" w:cs="Arial"/>
          <w:sz w:val="22"/>
          <w:szCs w:val="22"/>
        </w:rPr>
        <w:t>organising</w:t>
      </w:r>
      <w:proofErr w:type="spellEnd"/>
      <w:r w:rsidR="007B0B8F" w:rsidRPr="009E640C">
        <w:rPr>
          <w:rFonts w:ascii="Arial" w:hAnsi="Arial" w:cs="Arial"/>
          <w:sz w:val="22"/>
          <w:szCs w:val="22"/>
        </w:rPr>
        <w:t xml:space="preserve"> the organizational structure in order to ensure that it supports the effective delivery of its mandate.</w:t>
      </w:r>
    </w:p>
    <w:p w:rsidR="00503F48" w:rsidRPr="009E640C" w:rsidRDefault="00503F48" w:rsidP="00C94E11">
      <w:pPr>
        <w:widowControl w:val="0"/>
        <w:spacing w:line="288" w:lineRule="auto"/>
        <w:jc w:val="both"/>
        <w:rPr>
          <w:rFonts w:ascii="Arial" w:hAnsi="Arial" w:cs="Arial"/>
          <w:sz w:val="22"/>
          <w:szCs w:val="22"/>
          <w:lang w:val="en-GB"/>
        </w:rPr>
      </w:pPr>
    </w:p>
    <w:p w:rsidR="00DD2FE3" w:rsidRPr="009E640C" w:rsidRDefault="00DD2FE3" w:rsidP="00092D8D">
      <w:pPr>
        <w:pStyle w:val="ListParagraph"/>
        <w:widowControl w:val="0"/>
        <w:numPr>
          <w:ilvl w:val="0"/>
          <w:numId w:val="14"/>
        </w:numPr>
        <w:spacing w:line="288" w:lineRule="auto"/>
        <w:ind w:hanging="720"/>
        <w:jc w:val="both"/>
        <w:rPr>
          <w:rFonts w:ascii="Arial" w:hAnsi="Arial" w:cs="Arial"/>
          <w:i/>
          <w:sz w:val="22"/>
          <w:szCs w:val="22"/>
          <w:lang w:val="en-GB"/>
        </w:rPr>
      </w:pPr>
      <w:r w:rsidRPr="009E640C">
        <w:rPr>
          <w:rFonts w:ascii="Arial" w:hAnsi="Arial" w:cs="Arial"/>
          <w:i/>
          <w:sz w:val="22"/>
          <w:szCs w:val="22"/>
          <w:lang w:val="en-GB"/>
        </w:rPr>
        <w:t>Financial</w:t>
      </w:r>
      <w:r w:rsidR="000B1C95" w:rsidRPr="009E640C">
        <w:rPr>
          <w:rFonts w:ascii="Arial" w:hAnsi="Arial" w:cs="Arial"/>
          <w:i/>
          <w:sz w:val="22"/>
          <w:szCs w:val="22"/>
          <w:lang w:val="en-GB"/>
        </w:rPr>
        <w:t xml:space="preserve"> matters</w:t>
      </w:r>
    </w:p>
    <w:p w:rsidR="00120AED" w:rsidRPr="009E640C" w:rsidRDefault="00120AED" w:rsidP="00C94E11">
      <w:pPr>
        <w:pStyle w:val="ListParagraph"/>
        <w:widowControl w:val="0"/>
        <w:spacing w:line="288" w:lineRule="auto"/>
        <w:ind w:firstLine="0"/>
        <w:jc w:val="both"/>
        <w:rPr>
          <w:rFonts w:ascii="Arial" w:hAnsi="Arial" w:cs="Arial"/>
          <w:sz w:val="22"/>
          <w:szCs w:val="22"/>
          <w:lang w:val="en-GB"/>
        </w:rPr>
      </w:pPr>
    </w:p>
    <w:p w:rsidR="00BE7498" w:rsidRPr="009E640C" w:rsidRDefault="00DD2FE3" w:rsidP="00C94E11">
      <w:pPr>
        <w:widowControl w:val="0"/>
        <w:spacing w:line="288" w:lineRule="auto"/>
        <w:jc w:val="both"/>
        <w:rPr>
          <w:rFonts w:ascii="Arial" w:hAnsi="Arial" w:cs="Arial"/>
          <w:sz w:val="22"/>
          <w:szCs w:val="22"/>
        </w:rPr>
      </w:pPr>
      <w:r w:rsidRPr="009E640C">
        <w:rPr>
          <w:rFonts w:ascii="Arial" w:hAnsi="Arial" w:cs="Arial"/>
          <w:sz w:val="22"/>
          <w:szCs w:val="22"/>
          <w:lang w:val="en-GB"/>
        </w:rPr>
        <w:t xml:space="preserve">The </w:t>
      </w:r>
      <w:r w:rsidR="00120AED" w:rsidRPr="009E640C">
        <w:rPr>
          <w:rFonts w:ascii="Arial" w:hAnsi="Arial" w:cs="Arial"/>
          <w:sz w:val="22"/>
          <w:szCs w:val="22"/>
          <w:lang w:val="en-GB"/>
        </w:rPr>
        <w:t>PSC</w:t>
      </w:r>
      <w:r w:rsidRPr="009E640C">
        <w:rPr>
          <w:rFonts w:ascii="Arial" w:hAnsi="Arial" w:cs="Arial"/>
          <w:sz w:val="22"/>
          <w:szCs w:val="22"/>
          <w:lang w:val="en-GB"/>
        </w:rPr>
        <w:t xml:space="preserve"> received additional funding </w:t>
      </w:r>
      <w:r w:rsidR="00120AED" w:rsidRPr="009E640C">
        <w:rPr>
          <w:rFonts w:ascii="Arial" w:hAnsi="Arial" w:cs="Arial"/>
          <w:sz w:val="22"/>
          <w:szCs w:val="22"/>
          <w:lang w:val="en-GB"/>
        </w:rPr>
        <w:t xml:space="preserve">in the 2013/14 financial year to intensify work in the area of anti-corruption, enhance the grievance management system as well as in anticipation of the PSC’s mandate to include local government. This resulted in the creation of 38 additional posts </w:t>
      </w:r>
      <w:r w:rsidR="00907747" w:rsidRPr="009E640C">
        <w:rPr>
          <w:rFonts w:ascii="Arial" w:hAnsi="Arial" w:cs="Arial"/>
          <w:sz w:val="22"/>
          <w:szCs w:val="22"/>
          <w:lang w:val="en-GB"/>
        </w:rPr>
        <w:t>on</w:t>
      </w:r>
      <w:r w:rsidR="00FA74B4" w:rsidRPr="009E640C">
        <w:rPr>
          <w:rFonts w:ascii="Arial" w:hAnsi="Arial" w:cs="Arial"/>
          <w:sz w:val="22"/>
          <w:szCs w:val="22"/>
          <w:lang w:val="en-GB"/>
        </w:rPr>
        <w:t xml:space="preserve"> the establishment. </w:t>
      </w:r>
      <w:r w:rsidR="00907747" w:rsidRPr="009E640C">
        <w:rPr>
          <w:rFonts w:ascii="Arial" w:hAnsi="Arial" w:cs="Arial"/>
          <w:sz w:val="22"/>
          <w:szCs w:val="22"/>
          <w:lang w:val="en-GB"/>
        </w:rPr>
        <w:t xml:space="preserve">The PSC has put various cost-saving measures in place, however, </w:t>
      </w:r>
      <w:r w:rsidR="00DE142E" w:rsidRPr="009E640C">
        <w:rPr>
          <w:rFonts w:ascii="Arial" w:hAnsi="Arial" w:cs="Arial"/>
          <w:sz w:val="22"/>
          <w:szCs w:val="22"/>
        </w:rPr>
        <w:t>the</w:t>
      </w:r>
      <w:r w:rsidR="00386363" w:rsidRPr="009E640C">
        <w:rPr>
          <w:rFonts w:ascii="Arial" w:hAnsi="Arial" w:cs="Arial"/>
          <w:sz w:val="22"/>
          <w:szCs w:val="22"/>
        </w:rPr>
        <w:t xml:space="preserve"> PSC’s limited budget and human resources impact negatively on its ability to discharge its oversight function to Parliament and has resulted in the PSC not being able to meet the increasing requests for assistance from its stakeholders.  </w:t>
      </w:r>
      <w:r w:rsidR="00EE1DD8" w:rsidRPr="009E640C">
        <w:rPr>
          <w:rFonts w:ascii="Arial" w:hAnsi="Arial" w:cs="Arial"/>
          <w:sz w:val="22"/>
          <w:szCs w:val="22"/>
        </w:rPr>
        <w:t xml:space="preserve">Given the PSC’s limited resources, </w:t>
      </w:r>
      <w:r w:rsidR="00874AF7" w:rsidRPr="009E640C">
        <w:rPr>
          <w:rFonts w:ascii="Arial" w:hAnsi="Arial" w:cs="Arial"/>
          <w:sz w:val="22"/>
          <w:szCs w:val="22"/>
        </w:rPr>
        <w:t xml:space="preserve">it will </w:t>
      </w:r>
      <w:r w:rsidR="00EE1DD8" w:rsidRPr="009E640C">
        <w:rPr>
          <w:rFonts w:ascii="Arial" w:hAnsi="Arial" w:cs="Arial"/>
          <w:sz w:val="22"/>
          <w:szCs w:val="22"/>
        </w:rPr>
        <w:t xml:space="preserve">need to </w:t>
      </w:r>
      <w:proofErr w:type="spellStart"/>
      <w:r w:rsidR="00EE1DD8" w:rsidRPr="009E640C">
        <w:rPr>
          <w:rFonts w:ascii="Arial" w:hAnsi="Arial" w:cs="Arial"/>
          <w:sz w:val="22"/>
          <w:szCs w:val="22"/>
        </w:rPr>
        <w:t>prioritise</w:t>
      </w:r>
      <w:proofErr w:type="spellEnd"/>
      <w:r w:rsidR="00EE1DD8" w:rsidRPr="009E640C">
        <w:rPr>
          <w:rFonts w:ascii="Arial" w:hAnsi="Arial" w:cs="Arial"/>
          <w:sz w:val="22"/>
          <w:szCs w:val="22"/>
        </w:rPr>
        <w:t xml:space="preserve"> and focus on specific areas that have a potential for maximum </w:t>
      </w:r>
      <w:r w:rsidR="00874AF7" w:rsidRPr="009E640C">
        <w:rPr>
          <w:rFonts w:ascii="Arial" w:hAnsi="Arial" w:cs="Arial"/>
          <w:sz w:val="22"/>
          <w:szCs w:val="22"/>
        </w:rPr>
        <w:t>impact</w:t>
      </w:r>
      <w:r w:rsidR="00EE1DD8" w:rsidRPr="009E640C">
        <w:rPr>
          <w:rFonts w:ascii="Arial" w:hAnsi="Arial" w:cs="Arial"/>
          <w:sz w:val="22"/>
          <w:szCs w:val="22"/>
        </w:rPr>
        <w:t>.</w:t>
      </w:r>
    </w:p>
    <w:p w:rsidR="00FA74B4" w:rsidRPr="009E640C" w:rsidRDefault="00FA74B4" w:rsidP="00C94E11">
      <w:pPr>
        <w:widowControl w:val="0"/>
        <w:spacing w:line="288" w:lineRule="auto"/>
        <w:jc w:val="both"/>
        <w:rPr>
          <w:rFonts w:ascii="Arial" w:hAnsi="Arial" w:cs="Arial"/>
          <w:sz w:val="22"/>
          <w:szCs w:val="22"/>
        </w:rPr>
      </w:pPr>
    </w:p>
    <w:p w:rsidR="00DD2FE3" w:rsidRPr="009E640C" w:rsidRDefault="00DD2FE3" w:rsidP="00092D8D">
      <w:pPr>
        <w:pStyle w:val="ListParagraph"/>
        <w:widowControl w:val="0"/>
        <w:numPr>
          <w:ilvl w:val="0"/>
          <w:numId w:val="14"/>
        </w:numPr>
        <w:spacing w:line="288" w:lineRule="auto"/>
        <w:ind w:hanging="720"/>
        <w:jc w:val="both"/>
        <w:rPr>
          <w:rFonts w:ascii="Arial" w:hAnsi="Arial" w:cs="Arial"/>
          <w:i/>
          <w:sz w:val="22"/>
          <w:szCs w:val="22"/>
        </w:rPr>
      </w:pPr>
      <w:r w:rsidRPr="009E640C">
        <w:rPr>
          <w:rFonts w:ascii="Arial" w:hAnsi="Arial" w:cs="Arial"/>
          <w:i/>
          <w:sz w:val="22"/>
          <w:szCs w:val="22"/>
        </w:rPr>
        <w:t>Stakeholders</w:t>
      </w:r>
    </w:p>
    <w:p w:rsidR="00BC5FD1" w:rsidRPr="009E640C" w:rsidRDefault="00BC5FD1" w:rsidP="00C94E11">
      <w:pPr>
        <w:widowControl w:val="0"/>
        <w:spacing w:line="288" w:lineRule="auto"/>
        <w:jc w:val="both"/>
        <w:rPr>
          <w:rFonts w:ascii="Arial" w:hAnsi="Arial" w:cs="Arial"/>
          <w:sz w:val="22"/>
          <w:szCs w:val="22"/>
        </w:rPr>
      </w:pPr>
    </w:p>
    <w:p w:rsidR="00DD2FE3" w:rsidRPr="009E640C" w:rsidRDefault="00DD2FE3" w:rsidP="00C94E11">
      <w:pPr>
        <w:widowControl w:val="0"/>
        <w:spacing w:line="288" w:lineRule="auto"/>
        <w:ind w:right="26"/>
        <w:jc w:val="both"/>
        <w:rPr>
          <w:rFonts w:ascii="Arial" w:hAnsi="Arial" w:cs="Arial"/>
          <w:sz w:val="22"/>
          <w:szCs w:val="22"/>
        </w:rPr>
      </w:pPr>
      <w:r w:rsidRPr="009E640C">
        <w:rPr>
          <w:rFonts w:ascii="Arial" w:hAnsi="Arial" w:cs="Arial"/>
          <w:sz w:val="22"/>
          <w:szCs w:val="22"/>
        </w:rPr>
        <w:t xml:space="preserve">The </w:t>
      </w:r>
      <w:r w:rsidR="00BC5FD1" w:rsidRPr="009E640C">
        <w:rPr>
          <w:rFonts w:ascii="Arial" w:hAnsi="Arial" w:cs="Arial"/>
          <w:sz w:val="22"/>
          <w:szCs w:val="22"/>
        </w:rPr>
        <w:t>PSC</w:t>
      </w:r>
      <w:r w:rsidRPr="009E640C">
        <w:rPr>
          <w:rFonts w:ascii="Arial" w:hAnsi="Arial" w:cs="Arial"/>
          <w:sz w:val="22"/>
          <w:szCs w:val="22"/>
        </w:rPr>
        <w:t xml:space="preserve"> has a wide spectrum of stakeholders and partners who jointly contribute to its vision of </w:t>
      </w:r>
      <w:r w:rsidR="005951C4" w:rsidRPr="009E640C">
        <w:rPr>
          <w:rFonts w:ascii="Arial" w:hAnsi="Arial" w:cs="Arial"/>
          <w:sz w:val="22"/>
          <w:szCs w:val="22"/>
        </w:rPr>
        <w:t>being a champion of public administration excellence in democratic governance in South Africa.</w:t>
      </w:r>
      <w:r w:rsidRPr="009E640C">
        <w:rPr>
          <w:rFonts w:ascii="Arial" w:hAnsi="Arial" w:cs="Arial"/>
          <w:sz w:val="22"/>
          <w:szCs w:val="22"/>
        </w:rPr>
        <w:t xml:space="preserve"> These stakeholders include </w:t>
      </w:r>
      <w:r w:rsidR="005951C4" w:rsidRPr="009E640C">
        <w:rPr>
          <w:rFonts w:ascii="Arial" w:hAnsi="Arial" w:cs="Arial"/>
          <w:sz w:val="22"/>
          <w:szCs w:val="22"/>
        </w:rPr>
        <w:t xml:space="preserve">the Parliament of South Africa, the provincial legislatures, </w:t>
      </w:r>
      <w:proofErr w:type="gramStart"/>
      <w:r w:rsidR="005951C4" w:rsidRPr="009E640C">
        <w:rPr>
          <w:rFonts w:ascii="Arial" w:hAnsi="Arial" w:cs="Arial"/>
          <w:sz w:val="22"/>
          <w:szCs w:val="22"/>
        </w:rPr>
        <w:t>members</w:t>
      </w:r>
      <w:proofErr w:type="gramEnd"/>
      <w:r w:rsidR="005951C4" w:rsidRPr="009E640C">
        <w:rPr>
          <w:rFonts w:ascii="Arial" w:hAnsi="Arial" w:cs="Arial"/>
          <w:sz w:val="22"/>
          <w:szCs w:val="22"/>
        </w:rPr>
        <w:t xml:space="preserve"> of the executive</w:t>
      </w:r>
      <w:r w:rsidRPr="009E640C">
        <w:rPr>
          <w:rFonts w:ascii="Arial" w:hAnsi="Arial" w:cs="Arial"/>
          <w:sz w:val="22"/>
          <w:szCs w:val="22"/>
        </w:rPr>
        <w:t>, the donor community, international stakeholders (the African Union</w:t>
      </w:r>
      <w:r w:rsidR="005951C4" w:rsidRPr="009E640C">
        <w:rPr>
          <w:rFonts w:ascii="Arial" w:hAnsi="Arial" w:cs="Arial"/>
          <w:sz w:val="22"/>
          <w:szCs w:val="22"/>
        </w:rPr>
        <w:t xml:space="preserve"> and Association of African Public Services Commissions</w:t>
      </w:r>
      <w:r w:rsidR="00C16F32" w:rsidRPr="009E640C">
        <w:rPr>
          <w:rFonts w:ascii="Arial" w:hAnsi="Arial" w:cs="Arial"/>
          <w:sz w:val="22"/>
          <w:szCs w:val="22"/>
        </w:rPr>
        <w:t>), I</w:t>
      </w:r>
      <w:r w:rsidR="00CE65EC" w:rsidRPr="009E640C">
        <w:rPr>
          <w:rFonts w:ascii="Arial" w:hAnsi="Arial" w:cs="Arial"/>
          <w:sz w:val="22"/>
          <w:szCs w:val="22"/>
        </w:rPr>
        <w:t>nstitutions</w:t>
      </w:r>
      <w:r w:rsidR="00C16F32" w:rsidRPr="009E640C">
        <w:rPr>
          <w:rFonts w:ascii="Arial" w:hAnsi="Arial" w:cs="Arial"/>
          <w:sz w:val="22"/>
          <w:szCs w:val="22"/>
        </w:rPr>
        <w:t xml:space="preserve"> Supporting Democracy</w:t>
      </w:r>
      <w:r w:rsidR="00CE65EC" w:rsidRPr="009E640C">
        <w:rPr>
          <w:rFonts w:ascii="Arial" w:hAnsi="Arial" w:cs="Arial"/>
          <w:sz w:val="22"/>
          <w:szCs w:val="22"/>
        </w:rPr>
        <w:t xml:space="preserve">, </w:t>
      </w:r>
      <w:r w:rsidR="0061770F" w:rsidRPr="009E640C">
        <w:rPr>
          <w:rFonts w:ascii="Arial" w:hAnsi="Arial" w:cs="Arial"/>
          <w:sz w:val="22"/>
          <w:szCs w:val="22"/>
        </w:rPr>
        <w:t>citizens</w:t>
      </w:r>
      <w:r w:rsidR="00CE65EC" w:rsidRPr="009E640C">
        <w:rPr>
          <w:rFonts w:ascii="Arial" w:hAnsi="Arial" w:cs="Arial"/>
          <w:sz w:val="22"/>
          <w:szCs w:val="22"/>
        </w:rPr>
        <w:t xml:space="preserve"> and the media.</w:t>
      </w:r>
      <w:r w:rsidR="00C16F32" w:rsidRPr="009E640C">
        <w:rPr>
          <w:rFonts w:ascii="Arial" w:hAnsi="Arial" w:cs="Arial"/>
          <w:sz w:val="22"/>
          <w:szCs w:val="22"/>
        </w:rPr>
        <w:t xml:space="preserve"> </w:t>
      </w:r>
    </w:p>
    <w:p w:rsidR="0061770F" w:rsidRPr="009E640C" w:rsidRDefault="0061770F" w:rsidP="00C94E11">
      <w:pPr>
        <w:widowControl w:val="0"/>
        <w:spacing w:line="288" w:lineRule="auto"/>
        <w:ind w:right="26"/>
        <w:jc w:val="both"/>
        <w:rPr>
          <w:rFonts w:ascii="Arial" w:hAnsi="Arial" w:cs="Arial"/>
          <w:sz w:val="22"/>
          <w:szCs w:val="22"/>
        </w:rPr>
      </w:pPr>
    </w:p>
    <w:p w:rsidR="00CE65EC" w:rsidRPr="009E640C" w:rsidRDefault="0061770F" w:rsidP="00C94E11">
      <w:pPr>
        <w:widowControl w:val="0"/>
        <w:spacing w:line="288" w:lineRule="auto"/>
        <w:ind w:right="26"/>
        <w:jc w:val="both"/>
        <w:rPr>
          <w:rFonts w:ascii="Arial" w:hAnsi="Arial" w:cs="Arial"/>
          <w:sz w:val="22"/>
          <w:szCs w:val="22"/>
        </w:rPr>
      </w:pPr>
      <w:r w:rsidRPr="009E640C">
        <w:rPr>
          <w:rFonts w:ascii="Arial" w:hAnsi="Arial" w:cs="Arial"/>
          <w:sz w:val="22"/>
          <w:szCs w:val="22"/>
        </w:rPr>
        <w:t xml:space="preserve">A longer term strategy of the PSC is to reposition itself so that it maintains its relevance and is able to play a more meaningful role in the consolidation of democracy and </w:t>
      </w:r>
      <w:r w:rsidR="00E249A0" w:rsidRPr="009E640C">
        <w:rPr>
          <w:rFonts w:ascii="Arial" w:hAnsi="Arial" w:cs="Arial"/>
          <w:sz w:val="22"/>
          <w:szCs w:val="22"/>
        </w:rPr>
        <w:t>the creation of a professional Public S</w:t>
      </w:r>
      <w:r w:rsidRPr="009E640C">
        <w:rPr>
          <w:rFonts w:ascii="Arial" w:hAnsi="Arial" w:cs="Arial"/>
          <w:sz w:val="22"/>
          <w:szCs w:val="22"/>
        </w:rPr>
        <w:t>ervice.  At the heart of the approach is for t</w:t>
      </w:r>
      <w:r w:rsidR="00E249A0" w:rsidRPr="009E640C">
        <w:rPr>
          <w:rFonts w:ascii="Arial" w:hAnsi="Arial" w:cs="Arial"/>
          <w:sz w:val="22"/>
          <w:szCs w:val="22"/>
        </w:rPr>
        <w:t>he PSC to become the driver of Public S</w:t>
      </w:r>
      <w:r w:rsidRPr="009E640C">
        <w:rPr>
          <w:rFonts w:ascii="Arial" w:hAnsi="Arial" w:cs="Arial"/>
          <w:sz w:val="22"/>
          <w:szCs w:val="22"/>
        </w:rPr>
        <w:t>ervice di</w:t>
      </w:r>
      <w:r w:rsidR="006E0D05" w:rsidRPr="009E640C">
        <w:rPr>
          <w:rFonts w:ascii="Arial" w:hAnsi="Arial" w:cs="Arial"/>
          <w:sz w:val="22"/>
          <w:szCs w:val="22"/>
        </w:rPr>
        <w:t>scourse through, for instance, Citizens’ F</w:t>
      </w:r>
      <w:r w:rsidRPr="009E640C">
        <w:rPr>
          <w:rFonts w:ascii="Arial" w:hAnsi="Arial" w:cs="Arial"/>
          <w:sz w:val="22"/>
          <w:szCs w:val="22"/>
        </w:rPr>
        <w:t xml:space="preserve">orums, outreach </w:t>
      </w:r>
      <w:proofErr w:type="spellStart"/>
      <w:r w:rsidRPr="009E640C">
        <w:rPr>
          <w:rFonts w:ascii="Arial" w:hAnsi="Arial" w:cs="Arial"/>
          <w:sz w:val="22"/>
          <w:szCs w:val="22"/>
        </w:rPr>
        <w:t>programmes</w:t>
      </w:r>
      <w:proofErr w:type="spellEnd"/>
      <w:r w:rsidRPr="009E640C">
        <w:rPr>
          <w:rFonts w:ascii="Arial" w:hAnsi="Arial" w:cs="Arial"/>
          <w:sz w:val="22"/>
          <w:szCs w:val="22"/>
        </w:rPr>
        <w:t>, roundtable discussions and public hearings.</w:t>
      </w:r>
    </w:p>
    <w:p w:rsidR="00DD2FE3" w:rsidRPr="009E640C" w:rsidRDefault="00DD2FE3" w:rsidP="00C94E11">
      <w:pPr>
        <w:pStyle w:val="ListParagraph"/>
        <w:widowControl w:val="0"/>
        <w:spacing w:line="288" w:lineRule="auto"/>
        <w:ind w:left="0" w:firstLine="0"/>
        <w:jc w:val="both"/>
        <w:rPr>
          <w:rFonts w:ascii="Arial" w:hAnsi="Arial" w:cs="Arial"/>
          <w:sz w:val="22"/>
          <w:szCs w:val="22"/>
        </w:rPr>
      </w:pPr>
    </w:p>
    <w:p w:rsidR="002148AC" w:rsidRPr="009E640C" w:rsidRDefault="002148AC" w:rsidP="00C94E11">
      <w:pPr>
        <w:spacing w:line="288" w:lineRule="auto"/>
        <w:jc w:val="both"/>
        <w:rPr>
          <w:rFonts w:ascii="Arial" w:hAnsi="Arial" w:cs="Arial"/>
          <w:sz w:val="22"/>
          <w:szCs w:val="22"/>
          <w:lang w:val="en-ZA"/>
        </w:rPr>
      </w:pPr>
      <w:r w:rsidRPr="009E640C">
        <w:rPr>
          <w:rFonts w:ascii="Arial" w:hAnsi="Arial" w:cs="Arial"/>
          <w:sz w:val="22"/>
          <w:szCs w:val="22"/>
          <w:lang w:val="en-ZA"/>
        </w:rPr>
        <w:t>The PSC is accountable to Parliament and regular</w:t>
      </w:r>
      <w:r w:rsidR="006E0D05" w:rsidRPr="009E640C">
        <w:rPr>
          <w:rFonts w:ascii="Arial" w:hAnsi="Arial" w:cs="Arial"/>
          <w:sz w:val="22"/>
          <w:szCs w:val="22"/>
          <w:lang w:val="en-ZA"/>
        </w:rPr>
        <w:t>ly provides Parliament and the Provincial L</w:t>
      </w:r>
      <w:r w:rsidRPr="009E640C">
        <w:rPr>
          <w:rFonts w:ascii="Arial" w:hAnsi="Arial" w:cs="Arial"/>
          <w:sz w:val="22"/>
          <w:szCs w:val="22"/>
          <w:lang w:val="en-ZA"/>
        </w:rPr>
        <w:t>egislatures with feedback on the implementation of its mandate. Over the years, the PSC has witnessed an increase in the demand for engagement with the various Portfolio Committees and Legislatures and also requests to conduct research on public administration matters. Some of the requests involve the PSC undertaking research in areas that have not been previously researched. The PSC cannot predict the number and nature of requests it will receive and therefore has to take such requests into consideration when planning for the forthcoming financial years. Although offering assistance is part of the PSC’s constitutional mandate, the PSC will need to develop methods to respond effectively to greater demands from its stakeholders and create sufficient space for meeting these demands.</w:t>
      </w:r>
    </w:p>
    <w:p w:rsidR="001E6CAE" w:rsidRPr="009E640C" w:rsidRDefault="001E6CAE" w:rsidP="00C94E11">
      <w:pPr>
        <w:spacing w:line="288" w:lineRule="auto"/>
        <w:jc w:val="both"/>
        <w:rPr>
          <w:rFonts w:ascii="Arial" w:hAnsi="Arial" w:cs="Arial"/>
          <w:sz w:val="22"/>
          <w:szCs w:val="22"/>
          <w:lang w:val="en-ZA"/>
        </w:rPr>
      </w:pPr>
    </w:p>
    <w:p w:rsidR="001E6CAE" w:rsidRPr="009E640C" w:rsidRDefault="001E6CAE" w:rsidP="00C94E11">
      <w:pPr>
        <w:pStyle w:val="ListParagraph"/>
        <w:widowControl w:val="0"/>
        <w:spacing w:line="288" w:lineRule="auto"/>
        <w:ind w:left="0" w:firstLine="0"/>
        <w:jc w:val="both"/>
        <w:rPr>
          <w:rFonts w:ascii="Arial" w:hAnsi="Arial" w:cs="Arial"/>
          <w:sz w:val="22"/>
          <w:szCs w:val="22"/>
        </w:rPr>
      </w:pPr>
      <w:r w:rsidRPr="009E640C">
        <w:rPr>
          <w:rFonts w:ascii="Arial" w:hAnsi="Arial" w:cs="Arial"/>
          <w:sz w:val="22"/>
          <w:szCs w:val="22"/>
        </w:rPr>
        <w:t xml:space="preserve">In executing its mandate, the PSC recognises the importance of the </w:t>
      </w:r>
      <w:r w:rsidR="00275288" w:rsidRPr="009E640C">
        <w:rPr>
          <w:rFonts w:ascii="Arial" w:hAnsi="Arial" w:cs="Arial"/>
          <w:sz w:val="22"/>
          <w:szCs w:val="22"/>
        </w:rPr>
        <w:t xml:space="preserve">cooperation of its stakeholders. The main challenge faced by the PSC is the responsiveness of stakeholders to its recommendations. </w:t>
      </w:r>
      <w:proofErr w:type="gramStart"/>
      <w:r w:rsidR="00275288" w:rsidRPr="009E640C">
        <w:rPr>
          <w:rFonts w:ascii="Arial" w:hAnsi="Arial" w:cs="Arial"/>
          <w:sz w:val="22"/>
          <w:szCs w:val="22"/>
        </w:rPr>
        <w:t>This impacts</w:t>
      </w:r>
      <w:proofErr w:type="gramEnd"/>
      <w:r w:rsidR="00275288" w:rsidRPr="009E640C">
        <w:rPr>
          <w:rFonts w:ascii="Arial" w:hAnsi="Arial" w:cs="Arial"/>
          <w:sz w:val="22"/>
          <w:szCs w:val="22"/>
        </w:rPr>
        <w:t xml:space="preserve"> on the PSC’s ability to effectively deliver on its mandate. There has also been </w:t>
      </w:r>
      <w:r w:rsidR="00A47C90" w:rsidRPr="009E640C">
        <w:rPr>
          <w:rFonts w:ascii="Arial" w:hAnsi="Arial" w:cs="Arial"/>
          <w:sz w:val="22"/>
          <w:szCs w:val="22"/>
        </w:rPr>
        <w:t>unevenness</w:t>
      </w:r>
      <w:r w:rsidR="00275288" w:rsidRPr="009E640C">
        <w:rPr>
          <w:rFonts w:ascii="Arial" w:hAnsi="Arial" w:cs="Arial"/>
          <w:sz w:val="22"/>
          <w:szCs w:val="22"/>
        </w:rPr>
        <w:t xml:space="preserve"> in its interaction with Parliament as there is greater demand for its interaction with selected Portfolio Committees. </w:t>
      </w:r>
      <w:r w:rsidR="0043063E" w:rsidRPr="009E640C">
        <w:rPr>
          <w:rFonts w:ascii="Arial" w:hAnsi="Arial" w:cs="Arial"/>
          <w:sz w:val="22"/>
          <w:szCs w:val="22"/>
        </w:rPr>
        <w:t>Another challenge is that the PSC lacks the authority to enforce its recommendations and thus th</w:t>
      </w:r>
      <w:r w:rsidR="00A47C90" w:rsidRPr="009E640C">
        <w:rPr>
          <w:rFonts w:ascii="Arial" w:hAnsi="Arial" w:cs="Arial"/>
          <w:sz w:val="22"/>
          <w:szCs w:val="22"/>
        </w:rPr>
        <w:t>e PSC is severely constrained</w:t>
      </w:r>
      <w:r w:rsidR="0043063E" w:rsidRPr="009E640C">
        <w:rPr>
          <w:rFonts w:ascii="Arial" w:hAnsi="Arial" w:cs="Arial"/>
          <w:sz w:val="22"/>
          <w:szCs w:val="22"/>
        </w:rPr>
        <w:t xml:space="preserve"> in accounting to Parliament on the actual impact that it makes in other aspects of its mandate. </w:t>
      </w:r>
      <w:r w:rsidR="00275288" w:rsidRPr="009E640C">
        <w:rPr>
          <w:rFonts w:ascii="Arial" w:hAnsi="Arial" w:cs="Arial"/>
          <w:sz w:val="22"/>
          <w:szCs w:val="22"/>
        </w:rPr>
        <w:t>In order to address these challenges, the PSC will therefore need to robustly engage with its stakeholders in the period ahead.</w:t>
      </w:r>
    </w:p>
    <w:p w:rsidR="002148AC" w:rsidRPr="009E640C" w:rsidRDefault="002148AC" w:rsidP="00C94E11">
      <w:pPr>
        <w:pStyle w:val="ListParagraph"/>
        <w:widowControl w:val="0"/>
        <w:spacing w:line="288" w:lineRule="auto"/>
        <w:ind w:left="0" w:firstLine="0"/>
        <w:jc w:val="both"/>
        <w:rPr>
          <w:rFonts w:ascii="Arial" w:hAnsi="Arial" w:cs="Arial"/>
          <w:sz w:val="22"/>
          <w:szCs w:val="22"/>
        </w:rPr>
      </w:pPr>
    </w:p>
    <w:p w:rsidR="002148AC" w:rsidRPr="009E640C" w:rsidRDefault="007B0B8F" w:rsidP="00C94E11">
      <w:pPr>
        <w:pStyle w:val="ListParagraph"/>
        <w:widowControl w:val="0"/>
        <w:spacing w:line="288" w:lineRule="auto"/>
        <w:ind w:left="0" w:firstLine="0"/>
        <w:jc w:val="both"/>
        <w:rPr>
          <w:rFonts w:ascii="Arial" w:hAnsi="Arial" w:cs="Arial"/>
          <w:sz w:val="22"/>
          <w:szCs w:val="22"/>
        </w:rPr>
      </w:pPr>
      <w:r w:rsidRPr="009E640C">
        <w:rPr>
          <w:rFonts w:ascii="Arial" w:hAnsi="Arial" w:cs="Arial"/>
          <w:sz w:val="22"/>
          <w:szCs w:val="22"/>
        </w:rPr>
        <w:t xml:space="preserve">Through </w:t>
      </w:r>
      <w:r w:rsidR="00323E27" w:rsidRPr="009E640C">
        <w:rPr>
          <w:rFonts w:ascii="Arial" w:hAnsi="Arial" w:cs="Arial"/>
          <w:sz w:val="22"/>
          <w:szCs w:val="22"/>
        </w:rPr>
        <w:t>a</w:t>
      </w:r>
      <w:r w:rsidR="002148AC" w:rsidRPr="009E640C">
        <w:rPr>
          <w:rFonts w:ascii="Arial" w:hAnsi="Arial" w:cs="Arial"/>
          <w:sz w:val="22"/>
          <w:szCs w:val="22"/>
        </w:rPr>
        <w:t xml:space="preserve"> resolution of Parliament</w:t>
      </w:r>
      <w:r w:rsidR="00980BFB" w:rsidRPr="009E640C">
        <w:rPr>
          <w:rFonts w:ascii="Arial" w:hAnsi="Arial" w:cs="Arial"/>
          <w:sz w:val="22"/>
          <w:szCs w:val="22"/>
        </w:rPr>
        <w:t xml:space="preserve"> in 2011</w:t>
      </w:r>
      <w:r w:rsidR="002148AC" w:rsidRPr="009E640C">
        <w:rPr>
          <w:rFonts w:ascii="Arial" w:hAnsi="Arial" w:cs="Arial"/>
          <w:sz w:val="22"/>
          <w:szCs w:val="22"/>
        </w:rPr>
        <w:t>, a need for the PSC to annually evaluate the performance of all departme</w:t>
      </w:r>
      <w:r w:rsidR="00824D56" w:rsidRPr="009E640C">
        <w:rPr>
          <w:rFonts w:ascii="Arial" w:hAnsi="Arial" w:cs="Arial"/>
          <w:sz w:val="22"/>
          <w:szCs w:val="22"/>
        </w:rPr>
        <w:t>nts against the nine values in S</w:t>
      </w:r>
      <w:r w:rsidR="002148AC" w:rsidRPr="009E640C">
        <w:rPr>
          <w:rFonts w:ascii="Arial" w:hAnsi="Arial" w:cs="Arial"/>
          <w:sz w:val="22"/>
          <w:szCs w:val="22"/>
        </w:rPr>
        <w:t xml:space="preserve">ection 195 of the Constitution was identified. The evaluation would be done in such a manner that trends in performance over time could be shown and key weaknesses in public administration could be identified so that government could have a clear indication of what needs to be done to ensure excellence in public administration. Parliament expressed the expectation that the PSC’s report on the governance and performance of departments could complement the Auditor-General’s financial, regularity and performance information audits, and should be inserted in the annual report of a department </w:t>
      </w:r>
      <w:r w:rsidR="00323E27" w:rsidRPr="009E640C">
        <w:rPr>
          <w:rFonts w:ascii="Arial" w:hAnsi="Arial" w:cs="Arial"/>
          <w:sz w:val="22"/>
          <w:szCs w:val="22"/>
        </w:rPr>
        <w:t>in the same manner</w:t>
      </w:r>
      <w:r w:rsidR="002148AC" w:rsidRPr="009E640C">
        <w:rPr>
          <w:rFonts w:ascii="Arial" w:hAnsi="Arial" w:cs="Arial"/>
          <w:sz w:val="22"/>
          <w:szCs w:val="22"/>
        </w:rPr>
        <w:t xml:space="preserve"> as the Auditor-General’s report. </w:t>
      </w:r>
      <w:r w:rsidR="00230BC9" w:rsidRPr="009E640C">
        <w:rPr>
          <w:rFonts w:ascii="Arial" w:hAnsi="Arial" w:cs="Arial"/>
          <w:sz w:val="22"/>
          <w:szCs w:val="22"/>
        </w:rPr>
        <w:t>The PSC has considered the resolution of Parliament but due to resource constraints, it will only be able to implement the resolution in an incremental manner.</w:t>
      </w:r>
    </w:p>
    <w:p w:rsidR="002148AC" w:rsidRPr="009E640C" w:rsidRDefault="002148AC" w:rsidP="00C94E11">
      <w:pPr>
        <w:pStyle w:val="ListParagraph"/>
        <w:widowControl w:val="0"/>
        <w:spacing w:line="288" w:lineRule="auto"/>
        <w:ind w:left="0" w:firstLine="0"/>
        <w:jc w:val="both"/>
        <w:rPr>
          <w:rFonts w:ascii="Arial" w:hAnsi="Arial" w:cs="Arial"/>
          <w:sz w:val="22"/>
          <w:szCs w:val="22"/>
        </w:rPr>
      </w:pPr>
    </w:p>
    <w:p w:rsidR="009E43AD" w:rsidRDefault="000B1C95" w:rsidP="00C94E11">
      <w:pPr>
        <w:pStyle w:val="ListParagraph"/>
        <w:widowControl w:val="0"/>
        <w:spacing w:line="288" w:lineRule="auto"/>
        <w:ind w:left="0" w:firstLine="0"/>
        <w:jc w:val="both"/>
        <w:rPr>
          <w:rFonts w:ascii="Arial" w:eastAsiaTheme="minorEastAsia" w:hAnsi="Arial" w:cs="Arial"/>
          <w:sz w:val="22"/>
          <w:szCs w:val="22"/>
        </w:rPr>
      </w:pPr>
      <w:r w:rsidRPr="009E640C">
        <w:rPr>
          <w:rFonts w:ascii="Arial" w:hAnsi="Arial" w:cs="Arial"/>
          <w:sz w:val="22"/>
          <w:szCs w:val="22"/>
        </w:rPr>
        <w:t xml:space="preserve">The PSC </w:t>
      </w:r>
      <w:r w:rsidR="00782ED9" w:rsidRPr="009E640C">
        <w:rPr>
          <w:rFonts w:ascii="Arial" w:hAnsi="Arial" w:cs="Arial"/>
          <w:sz w:val="22"/>
          <w:szCs w:val="22"/>
        </w:rPr>
        <w:t xml:space="preserve">is a member of the </w:t>
      </w:r>
      <w:r w:rsidR="004663EA" w:rsidRPr="009E640C">
        <w:rPr>
          <w:rFonts w:ascii="Arial" w:hAnsi="Arial" w:cs="Arial"/>
          <w:sz w:val="22"/>
          <w:szCs w:val="22"/>
        </w:rPr>
        <w:t>FISD</w:t>
      </w:r>
      <w:r w:rsidRPr="009E640C">
        <w:rPr>
          <w:rFonts w:ascii="Arial" w:hAnsi="Arial" w:cs="Arial"/>
          <w:sz w:val="22"/>
          <w:szCs w:val="22"/>
        </w:rPr>
        <w:t>. The aim of the Forum is to provide a platform for the institutions supporting democracy to pursue cooperation, collaboration and an alliance while maintaining t</w:t>
      </w:r>
      <w:r w:rsidR="004663EA" w:rsidRPr="009E640C">
        <w:rPr>
          <w:rFonts w:ascii="Arial" w:hAnsi="Arial" w:cs="Arial"/>
          <w:sz w:val="22"/>
          <w:szCs w:val="22"/>
        </w:rPr>
        <w:t xml:space="preserve">heir independence and autonomy. </w:t>
      </w:r>
      <w:r w:rsidR="009E43AD" w:rsidRPr="009E640C">
        <w:rPr>
          <w:rFonts w:ascii="Arial" w:eastAsiaTheme="minorEastAsia" w:hAnsi="Arial" w:cs="Arial"/>
          <w:sz w:val="22"/>
          <w:szCs w:val="22"/>
        </w:rPr>
        <w:t xml:space="preserve">Through the </w:t>
      </w:r>
      <w:r w:rsidR="004663EA" w:rsidRPr="009E640C">
        <w:rPr>
          <w:rFonts w:ascii="Arial" w:eastAsiaTheme="minorEastAsia" w:hAnsi="Arial" w:cs="Arial"/>
          <w:sz w:val="22"/>
          <w:szCs w:val="22"/>
        </w:rPr>
        <w:t>FISD</w:t>
      </w:r>
      <w:r w:rsidR="009E43AD" w:rsidRPr="009E640C">
        <w:rPr>
          <w:rFonts w:ascii="Arial" w:eastAsiaTheme="minorEastAsia" w:hAnsi="Arial" w:cs="Arial"/>
          <w:sz w:val="22"/>
          <w:szCs w:val="22"/>
        </w:rPr>
        <w:t>, the PSC will continue to forge better working relations with</w:t>
      </w:r>
      <w:r w:rsidR="004663EA" w:rsidRPr="009E640C">
        <w:rPr>
          <w:rFonts w:ascii="Arial" w:eastAsiaTheme="minorEastAsia" w:hAnsi="Arial" w:cs="Arial"/>
          <w:sz w:val="22"/>
          <w:szCs w:val="22"/>
        </w:rPr>
        <w:t xml:space="preserve"> members of these institutions</w:t>
      </w:r>
      <w:r w:rsidR="009E43AD" w:rsidRPr="009E640C">
        <w:rPr>
          <w:rFonts w:ascii="Arial" w:eastAsiaTheme="minorEastAsia" w:hAnsi="Arial" w:cs="Arial"/>
          <w:sz w:val="22"/>
          <w:szCs w:val="22"/>
        </w:rPr>
        <w:t>. The FISD has also established working groups that w</w:t>
      </w:r>
      <w:r w:rsidR="004663EA" w:rsidRPr="009E640C">
        <w:rPr>
          <w:rFonts w:ascii="Arial" w:eastAsiaTheme="minorEastAsia" w:hAnsi="Arial" w:cs="Arial"/>
          <w:sz w:val="22"/>
          <w:szCs w:val="22"/>
        </w:rPr>
        <w:t>ill</w:t>
      </w:r>
      <w:r w:rsidR="009E43AD" w:rsidRPr="009E640C">
        <w:rPr>
          <w:rFonts w:ascii="Arial" w:eastAsiaTheme="minorEastAsia" w:hAnsi="Arial" w:cs="Arial"/>
          <w:sz w:val="22"/>
          <w:szCs w:val="22"/>
        </w:rPr>
        <w:t xml:space="preserve"> look into issues such as complaints management in order to avoid duplication of work, </w:t>
      </w:r>
      <w:r w:rsidR="004663EA" w:rsidRPr="009E640C">
        <w:rPr>
          <w:rFonts w:ascii="Arial" w:eastAsiaTheme="minorEastAsia" w:hAnsi="Arial" w:cs="Arial"/>
          <w:sz w:val="22"/>
          <w:szCs w:val="22"/>
        </w:rPr>
        <w:t>the</w:t>
      </w:r>
      <w:r w:rsidR="009E43AD" w:rsidRPr="009E640C">
        <w:rPr>
          <w:rFonts w:ascii="Arial" w:eastAsiaTheme="minorEastAsia" w:hAnsi="Arial" w:cs="Arial"/>
          <w:sz w:val="22"/>
          <w:szCs w:val="22"/>
        </w:rPr>
        <w:t xml:space="preserve"> funding of these institutions and how these institutions account to Parliament.</w:t>
      </w:r>
    </w:p>
    <w:p w:rsidR="00BB759B" w:rsidRDefault="00BB759B" w:rsidP="00C94E11">
      <w:pPr>
        <w:pStyle w:val="ListParagraph"/>
        <w:widowControl w:val="0"/>
        <w:spacing w:line="288" w:lineRule="auto"/>
        <w:ind w:left="0" w:firstLine="0"/>
        <w:jc w:val="both"/>
        <w:rPr>
          <w:rFonts w:ascii="Arial" w:eastAsiaTheme="minorEastAsia" w:hAnsi="Arial" w:cs="Arial"/>
          <w:sz w:val="22"/>
          <w:szCs w:val="22"/>
        </w:rPr>
      </w:pPr>
    </w:p>
    <w:p w:rsidR="00BB759B" w:rsidRDefault="00BB759B" w:rsidP="00BB759B">
      <w:pPr>
        <w:pStyle w:val="ListParagraph"/>
        <w:widowControl w:val="0"/>
        <w:numPr>
          <w:ilvl w:val="0"/>
          <w:numId w:val="14"/>
        </w:numPr>
        <w:spacing w:line="288" w:lineRule="auto"/>
        <w:ind w:hanging="720"/>
        <w:jc w:val="both"/>
        <w:rPr>
          <w:rFonts w:ascii="Arial" w:hAnsi="Arial" w:cs="Arial"/>
          <w:i/>
          <w:sz w:val="22"/>
          <w:szCs w:val="22"/>
        </w:rPr>
      </w:pPr>
      <w:r>
        <w:rPr>
          <w:rFonts w:ascii="Arial" w:hAnsi="Arial" w:cs="Arial"/>
          <w:i/>
          <w:sz w:val="22"/>
          <w:szCs w:val="22"/>
        </w:rPr>
        <w:t>Programme evaluations</w:t>
      </w:r>
    </w:p>
    <w:p w:rsidR="00BB759B" w:rsidRDefault="00BB759B" w:rsidP="00BB759B">
      <w:pPr>
        <w:widowControl w:val="0"/>
        <w:spacing w:line="288" w:lineRule="auto"/>
        <w:jc w:val="both"/>
        <w:rPr>
          <w:rFonts w:ascii="Arial" w:hAnsi="Arial" w:cs="Arial"/>
          <w:i/>
          <w:sz w:val="22"/>
          <w:szCs w:val="22"/>
        </w:rPr>
      </w:pPr>
    </w:p>
    <w:p w:rsidR="00C24437" w:rsidRDefault="0096042D" w:rsidP="00BB759B">
      <w:pPr>
        <w:widowControl w:val="0"/>
        <w:spacing w:line="288" w:lineRule="auto"/>
        <w:jc w:val="both"/>
        <w:rPr>
          <w:rFonts w:ascii="Arial" w:hAnsi="Arial" w:cs="Arial"/>
          <w:sz w:val="22"/>
          <w:szCs w:val="22"/>
        </w:rPr>
      </w:pPr>
      <w:r>
        <w:rPr>
          <w:rFonts w:ascii="Arial" w:hAnsi="Arial" w:cs="Arial"/>
          <w:sz w:val="22"/>
          <w:szCs w:val="22"/>
        </w:rPr>
        <w:t xml:space="preserve">The PSC introduced a change management </w:t>
      </w:r>
      <w:proofErr w:type="spellStart"/>
      <w:r>
        <w:rPr>
          <w:rFonts w:ascii="Arial" w:hAnsi="Arial" w:cs="Arial"/>
          <w:sz w:val="22"/>
          <w:szCs w:val="22"/>
        </w:rPr>
        <w:t>programme</w:t>
      </w:r>
      <w:proofErr w:type="spellEnd"/>
      <w:r>
        <w:rPr>
          <w:rFonts w:ascii="Arial" w:hAnsi="Arial" w:cs="Arial"/>
          <w:sz w:val="22"/>
          <w:szCs w:val="22"/>
        </w:rPr>
        <w:t>, which entails the review of the PSC’s business processes. Two major business processes (grievance and complaints management) were identified as a priority to be re</w:t>
      </w:r>
      <w:r w:rsidR="00BF7F34">
        <w:rPr>
          <w:rFonts w:ascii="Arial" w:hAnsi="Arial" w:cs="Arial"/>
          <w:sz w:val="22"/>
          <w:szCs w:val="22"/>
        </w:rPr>
        <w:t>-engineered. The main objective</w:t>
      </w:r>
      <w:r>
        <w:rPr>
          <w:rFonts w:ascii="Arial" w:hAnsi="Arial" w:cs="Arial"/>
          <w:sz w:val="22"/>
          <w:szCs w:val="22"/>
        </w:rPr>
        <w:t xml:space="preserve"> of the re-engineering process </w:t>
      </w:r>
      <w:r w:rsidR="00BF7F34">
        <w:rPr>
          <w:rFonts w:ascii="Arial" w:hAnsi="Arial" w:cs="Arial"/>
          <w:sz w:val="22"/>
          <w:szCs w:val="22"/>
        </w:rPr>
        <w:t>was</w:t>
      </w:r>
      <w:r>
        <w:rPr>
          <w:rFonts w:ascii="Arial" w:hAnsi="Arial" w:cs="Arial"/>
          <w:sz w:val="22"/>
          <w:szCs w:val="22"/>
        </w:rPr>
        <w:t xml:space="preserve"> to enhance the internal processes of dealing with grievances and</w:t>
      </w:r>
      <w:r w:rsidR="00BF7F34">
        <w:rPr>
          <w:rFonts w:ascii="Arial" w:hAnsi="Arial" w:cs="Arial"/>
          <w:sz w:val="22"/>
          <w:szCs w:val="22"/>
        </w:rPr>
        <w:t xml:space="preserve"> complaints as well as addressing</w:t>
      </w:r>
      <w:r>
        <w:rPr>
          <w:rFonts w:ascii="Arial" w:hAnsi="Arial" w:cs="Arial"/>
          <w:sz w:val="22"/>
          <w:szCs w:val="22"/>
        </w:rPr>
        <w:t xml:space="preserve"> some of the challenges identified.</w:t>
      </w:r>
    </w:p>
    <w:p w:rsidR="00C82E51" w:rsidRDefault="00C82E51" w:rsidP="00BB759B">
      <w:pPr>
        <w:widowControl w:val="0"/>
        <w:spacing w:line="288" w:lineRule="auto"/>
        <w:jc w:val="both"/>
        <w:rPr>
          <w:rFonts w:ascii="Arial" w:hAnsi="Arial" w:cs="Arial"/>
          <w:sz w:val="22"/>
          <w:szCs w:val="22"/>
        </w:rPr>
      </w:pPr>
    </w:p>
    <w:p w:rsidR="00C24437" w:rsidRPr="00C82E51" w:rsidRDefault="00C82E51" w:rsidP="00C82E51">
      <w:pPr>
        <w:widowControl w:val="0"/>
        <w:spacing w:line="288" w:lineRule="auto"/>
        <w:jc w:val="both"/>
        <w:rPr>
          <w:rFonts w:ascii="Arial" w:hAnsi="Arial" w:cs="Arial"/>
          <w:sz w:val="22"/>
          <w:szCs w:val="22"/>
        </w:rPr>
      </w:pPr>
      <w:r>
        <w:rPr>
          <w:rFonts w:ascii="Arial" w:hAnsi="Arial" w:cs="Arial"/>
          <w:sz w:val="22"/>
          <w:szCs w:val="22"/>
        </w:rPr>
        <w:t xml:space="preserve">Through the implementation of the re-engineered business processes, periodic reviews were conducted. </w:t>
      </w:r>
      <w:r w:rsidR="00C24437" w:rsidRPr="00C24437">
        <w:rPr>
          <w:rFonts w:ascii="Arial" w:eastAsiaTheme="minorHAnsi" w:hAnsi="Arial" w:cs="Arial"/>
          <w:sz w:val="22"/>
          <w:szCs w:val="22"/>
        </w:rPr>
        <w:t>Based on the achievements, challenges, stakeholder expectations and concerns, and lessons from other institutions, review report</w:t>
      </w:r>
      <w:r>
        <w:rPr>
          <w:rFonts w:ascii="Arial" w:eastAsiaTheme="minorHAnsi" w:hAnsi="Arial" w:cs="Arial"/>
          <w:sz w:val="22"/>
          <w:szCs w:val="22"/>
        </w:rPr>
        <w:t>s were produced, which contains recommendations for further strengthening these business processes.</w:t>
      </w:r>
      <w:r w:rsidR="00C24437" w:rsidRPr="00C24437">
        <w:rPr>
          <w:rFonts w:ascii="Arial" w:eastAsiaTheme="minorHAnsi" w:hAnsi="Arial" w:cs="Arial"/>
          <w:sz w:val="22"/>
          <w:szCs w:val="22"/>
        </w:rPr>
        <w:t xml:space="preserve"> </w:t>
      </w:r>
    </w:p>
    <w:p w:rsidR="007E12AA" w:rsidRPr="009E640C" w:rsidRDefault="007E12AA" w:rsidP="00C94E11">
      <w:pPr>
        <w:pStyle w:val="ListParagraph"/>
        <w:widowControl w:val="0"/>
        <w:spacing w:line="288" w:lineRule="auto"/>
        <w:ind w:left="0" w:firstLine="0"/>
        <w:jc w:val="both"/>
        <w:rPr>
          <w:rFonts w:ascii="Arial" w:hAnsi="Arial" w:cs="Arial"/>
          <w:sz w:val="22"/>
          <w:szCs w:val="22"/>
        </w:rPr>
      </w:pPr>
    </w:p>
    <w:p w:rsidR="00244999" w:rsidRPr="009E640C" w:rsidRDefault="00244999" w:rsidP="00C94E11">
      <w:pPr>
        <w:pStyle w:val="Heading2"/>
        <w:keepNext w:val="0"/>
        <w:widowControl w:val="0"/>
        <w:spacing w:before="0" w:after="0" w:line="288" w:lineRule="auto"/>
        <w:rPr>
          <w:color w:val="auto"/>
          <w:sz w:val="22"/>
          <w:szCs w:val="22"/>
        </w:rPr>
      </w:pPr>
      <w:bookmarkStart w:id="17" w:name="_Toc426466041"/>
      <w:r w:rsidRPr="009E640C">
        <w:rPr>
          <w:color w:val="auto"/>
          <w:sz w:val="22"/>
          <w:szCs w:val="22"/>
        </w:rPr>
        <w:t>5.3</w:t>
      </w:r>
      <w:r w:rsidRPr="009E640C">
        <w:rPr>
          <w:color w:val="auto"/>
          <w:sz w:val="22"/>
          <w:szCs w:val="22"/>
        </w:rPr>
        <w:tab/>
        <w:t>Description of the Strategic Planning Processes</w:t>
      </w:r>
      <w:bookmarkEnd w:id="17"/>
    </w:p>
    <w:p w:rsidR="00244999" w:rsidRPr="009E640C" w:rsidRDefault="00244999" w:rsidP="00C94E11">
      <w:pPr>
        <w:pStyle w:val="ListParagraph"/>
        <w:widowControl w:val="0"/>
        <w:spacing w:line="288" w:lineRule="auto"/>
        <w:ind w:left="0" w:firstLine="0"/>
        <w:contextualSpacing/>
        <w:jc w:val="both"/>
        <w:rPr>
          <w:rFonts w:ascii="Arial" w:hAnsi="Arial" w:cs="Arial"/>
          <w:sz w:val="22"/>
          <w:szCs w:val="22"/>
        </w:rPr>
      </w:pPr>
    </w:p>
    <w:p w:rsidR="00244999" w:rsidRPr="009E640C" w:rsidRDefault="00244999" w:rsidP="00C94E11">
      <w:pPr>
        <w:widowControl w:val="0"/>
        <w:spacing w:line="288" w:lineRule="auto"/>
        <w:ind w:right="-64"/>
        <w:jc w:val="both"/>
        <w:rPr>
          <w:rFonts w:ascii="Arial" w:hAnsi="Arial" w:cs="Arial"/>
          <w:sz w:val="22"/>
          <w:szCs w:val="22"/>
        </w:rPr>
      </w:pPr>
      <w:r w:rsidRPr="009E640C">
        <w:rPr>
          <w:rFonts w:ascii="Arial" w:hAnsi="Arial" w:cs="Arial"/>
          <w:sz w:val="22"/>
          <w:szCs w:val="22"/>
        </w:rPr>
        <w:t xml:space="preserve">The PSC held its Strategic Planning Session from 7 – 10 July 2014 under the theme: </w:t>
      </w:r>
      <w:r w:rsidRPr="009E640C">
        <w:rPr>
          <w:rFonts w:ascii="Arial" w:hAnsi="Arial" w:cs="Arial"/>
          <w:i/>
          <w:sz w:val="22"/>
          <w:szCs w:val="22"/>
        </w:rPr>
        <w:t>“Moving forward to strengthening the impact of the Public Service Commission in public administration in a developmental South Africa”.</w:t>
      </w:r>
      <w:r w:rsidRPr="009E640C">
        <w:rPr>
          <w:rFonts w:ascii="Arial" w:hAnsi="Arial" w:cs="Arial"/>
          <w:sz w:val="22"/>
          <w:szCs w:val="22"/>
        </w:rPr>
        <w:t xml:space="preserve"> The Session was attended by members of the PSC and senior managers in the OPSC. The purpose of this Session was to:</w:t>
      </w:r>
    </w:p>
    <w:p w:rsidR="00244999" w:rsidRPr="009E640C" w:rsidRDefault="00244999" w:rsidP="00C94E11">
      <w:pPr>
        <w:widowControl w:val="0"/>
        <w:spacing w:line="288" w:lineRule="auto"/>
        <w:ind w:right="-64"/>
        <w:jc w:val="both"/>
        <w:rPr>
          <w:rFonts w:ascii="Arial" w:hAnsi="Arial" w:cs="Arial"/>
          <w:sz w:val="22"/>
          <w:szCs w:val="22"/>
        </w:rPr>
      </w:pPr>
    </w:p>
    <w:p w:rsidR="00244999" w:rsidRPr="009E640C" w:rsidRDefault="00244999" w:rsidP="00C94E11">
      <w:pPr>
        <w:numPr>
          <w:ilvl w:val="0"/>
          <w:numId w:val="11"/>
        </w:numPr>
        <w:spacing w:line="288" w:lineRule="auto"/>
        <w:ind w:left="360"/>
        <w:contextualSpacing/>
        <w:jc w:val="both"/>
        <w:rPr>
          <w:rFonts w:ascii="Arial" w:eastAsiaTheme="minorHAnsi" w:hAnsi="Arial" w:cs="Arial"/>
          <w:sz w:val="22"/>
          <w:szCs w:val="22"/>
        </w:rPr>
      </w:pPr>
      <w:r w:rsidRPr="009E640C">
        <w:rPr>
          <w:rFonts w:ascii="Arial" w:eastAsiaTheme="minorHAnsi" w:hAnsi="Arial" w:cs="Arial"/>
        </w:rPr>
        <w:t>C</w:t>
      </w:r>
      <w:r w:rsidRPr="009E640C">
        <w:rPr>
          <w:rFonts w:ascii="Arial" w:eastAsiaTheme="minorHAnsi" w:hAnsi="Arial" w:cs="Arial"/>
          <w:sz w:val="22"/>
          <w:szCs w:val="22"/>
        </w:rPr>
        <w:t>onduct a situational analysis of both internal and external environment impacting on the work of the PSC</w:t>
      </w:r>
    </w:p>
    <w:p w:rsidR="00244999" w:rsidRPr="009E640C" w:rsidRDefault="00244999" w:rsidP="00C94E11">
      <w:pPr>
        <w:numPr>
          <w:ilvl w:val="0"/>
          <w:numId w:val="11"/>
        </w:numPr>
        <w:spacing w:line="288" w:lineRule="auto"/>
        <w:ind w:left="360"/>
        <w:contextualSpacing/>
        <w:jc w:val="both"/>
        <w:rPr>
          <w:rFonts w:ascii="Arial" w:eastAsiaTheme="minorHAnsi" w:hAnsi="Arial" w:cs="Arial"/>
          <w:sz w:val="22"/>
          <w:szCs w:val="22"/>
        </w:rPr>
      </w:pPr>
      <w:r w:rsidRPr="009E640C">
        <w:rPr>
          <w:rFonts w:ascii="Arial" w:eastAsiaTheme="minorHAnsi" w:hAnsi="Arial" w:cs="Arial"/>
          <w:sz w:val="22"/>
          <w:szCs w:val="22"/>
        </w:rPr>
        <w:t xml:space="preserve">Conduct a review of the PSC’s performance </w:t>
      </w:r>
    </w:p>
    <w:p w:rsidR="00244999" w:rsidRPr="009E640C" w:rsidRDefault="00244999" w:rsidP="00C94E11">
      <w:pPr>
        <w:numPr>
          <w:ilvl w:val="0"/>
          <w:numId w:val="11"/>
        </w:numPr>
        <w:spacing w:line="288" w:lineRule="auto"/>
        <w:ind w:left="360"/>
        <w:contextualSpacing/>
        <w:jc w:val="both"/>
        <w:rPr>
          <w:rFonts w:ascii="Arial" w:eastAsiaTheme="minorHAnsi" w:hAnsi="Arial" w:cs="Arial"/>
          <w:sz w:val="22"/>
          <w:szCs w:val="22"/>
        </w:rPr>
      </w:pPr>
      <w:r w:rsidRPr="009E640C">
        <w:rPr>
          <w:rFonts w:ascii="Arial" w:eastAsiaTheme="minorHAnsi" w:hAnsi="Arial" w:cs="Arial"/>
          <w:sz w:val="22"/>
          <w:szCs w:val="22"/>
        </w:rPr>
        <w:t xml:space="preserve">Assess the extent to which the PSC has achieved its strategic objectives </w:t>
      </w:r>
    </w:p>
    <w:p w:rsidR="00244999" w:rsidRPr="009E640C" w:rsidRDefault="00244999" w:rsidP="00C94E11">
      <w:pPr>
        <w:numPr>
          <w:ilvl w:val="0"/>
          <w:numId w:val="11"/>
        </w:numPr>
        <w:spacing w:line="288" w:lineRule="auto"/>
        <w:ind w:left="360"/>
        <w:contextualSpacing/>
        <w:jc w:val="both"/>
        <w:rPr>
          <w:rFonts w:ascii="Arial" w:eastAsiaTheme="minorHAnsi" w:hAnsi="Arial" w:cs="Arial"/>
          <w:sz w:val="22"/>
          <w:szCs w:val="22"/>
        </w:rPr>
      </w:pPr>
      <w:r w:rsidRPr="009E640C">
        <w:rPr>
          <w:rFonts w:ascii="Arial" w:eastAsiaTheme="minorHAnsi" w:hAnsi="Arial" w:cs="Arial"/>
          <w:sz w:val="22"/>
          <w:szCs w:val="22"/>
        </w:rPr>
        <w:t>Generate and identify key flagship projects for the 2015/16 financial year</w:t>
      </w:r>
    </w:p>
    <w:p w:rsidR="00244999" w:rsidRPr="009E640C" w:rsidRDefault="00244999" w:rsidP="00C94E11">
      <w:pPr>
        <w:numPr>
          <w:ilvl w:val="0"/>
          <w:numId w:val="11"/>
        </w:numPr>
        <w:spacing w:line="288" w:lineRule="auto"/>
        <w:ind w:left="360"/>
        <w:contextualSpacing/>
        <w:jc w:val="both"/>
        <w:rPr>
          <w:rFonts w:ascii="Arial" w:eastAsiaTheme="minorHAnsi" w:hAnsi="Arial" w:cs="Arial"/>
          <w:sz w:val="22"/>
          <w:szCs w:val="22"/>
        </w:rPr>
      </w:pPr>
      <w:r w:rsidRPr="009E640C">
        <w:rPr>
          <w:rFonts w:ascii="Arial" w:eastAsiaTheme="minorHAnsi" w:hAnsi="Arial" w:cs="Arial"/>
          <w:sz w:val="22"/>
          <w:szCs w:val="22"/>
        </w:rPr>
        <w:t>Conduct a strategic risk assessment</w:t>
      </w:r>
    </w:p>
    <w:p w:rsidR="00244999" w:rsidRPr="009E640C" w:rsidRDefault="00244999" w:rsidP="00C94E11">
      <w:pPr>
        <w:numPr>
          <w:ilvl w:val="0"/>
          <w:numId w:val="11"/>
        </w:numPr>
        <w:spacing w:line="288" w:lineRule="auto"/>
        <w:ind w:left="360"/>
        <w:contextualSpacing/>
        <w:jc w:val="both"/>
        <w:rPr>
          <w:rFonts w:ascii="Arial" w:eastAsiaTheme="minorHAnsi" w:hAnsi="Arial" w:cs="Arial"/>
          <w:sz w:val="22"/>
          <w:szCs w:val="22"/>
        </w:rPr>
      </w:pPr>
      <w:r w:rsidRPr="009E640C">
        <w:rPr>
          <w:rFonts w:ascii="Arial" w:eastAsiaTheme="minorHAnsi" w:hAnsi="Arial" w:cs="Arial"/>
          <w:sz w:val="22"/>
          <w:szCs w:val="22"/>
        </w:rPr>
        <w:t>Generate inputs for the production of the 5 year strategic plan of the PSC</w:t>
      </w:r>
    </w:p>
    <w:p w:rsidR="00244999" w:rsidRPr="009E640C" w:rsidRDefault="00244999" w:rsidP="00C94E11">
      <w:pPr>
        <w:numPr>
          <w:ilvl w:val="0"/>
          <w:numId w:val="11"/>
        </w:numPr>
        <w:spacing w:line="288" w:lineRule="auto"/>
        <w:ind w:left="360"/>
        <w:contextualSpacing/>
        <w:jc w:val="both"/>
        <w:rPr>
          <w:rFonts w:ascii="Arial" w:eastAsiaTheme="minorHAnsi" w:hAnsi="Arial" w:cs="Arial"/>
          <w:sz w:val="22"/>
          <w:szCs w:val="22"/>
        </w:rPr>
      </w:pPr>
      <w:r w:rsidRPr="009E640C">
        <w:rPr>
          <w:rFonts w:ascii="Arial" w:eastAsiaTheme="minorHAnsi" w:hAnsi="Arial" w:cs="Arial"/>
          <w:sz w:val="22"/>
          <w:szCs w:val="22"/>
        </w:rPr>
        <w:t>Revisit some of the strategic issues raised during the 2013 PSC Strategic Retreat Session.</w:t>
      </w:r>
    </w:p>
    <w:p w:rsidR="00244999" w:rsidRPr="009E640C" w:rsidRDefault="00244999" w:rsidP="00C94E11">
      <w:pPr>
        <w:spacing w:line="288" w:lineRule="auto"/>
        <w:contextualSpacing/>
        <w:jc w:val="both"/>
        <w:rPr>
          <w:rFonts w:ascii="Arial" w:eastAsiaTheme="minorHAnsi" w:hAnsi="Arial" w:cs="Arial"/>
          <w:sz w:val="22"/>
          <w:szCs w:val="22"/>
        </w:rPr>
      </w:pPr>
    </w:p>
    <w:p w:rsidR="00244999" w:rsidRPr="009E640C" w:rsidRDefault="003A75C4" w:rsidP="00C94E11">
      <w:pPr>
        <w:spacing w:line="288" w:lineRule="auto"/>
        <w:jc w:val="both"/>
        <w:rPr>
          <w:rFonts w:ascii="Arial" w:eastAsiaTheme="minorHAnsi" w:hAnsi="Arial" w:cs="Arial"/>
          <w:sz w:val="22"/>
          <w:szCs w:val="22"/>
        </w:rPr>
      </w:pPr>
      <w:r w:rsidRPr="009E640C">
        <w:rPr>
          <w:rFonts w:ascii="Arial" w:eastAsiaTheme="minorHAnsi" w:hAnsi="Arial" w:cs="Arial"/>
          <w:sz w:val="22"/>
          <w:szCs w:val="22"/>
        </w:rPr>
        <w:t xml:space="preserve">An external guest, </w:t>
      </w:r>
      <w:proofErr w:type="spellStart"/>
      <w:r w:rsidR="00244999" w:rsidRPr="009E640C">
        <w:rPr>
          <w:rFonts w:ascii="Arial" w:eastAsiaTheme="minorHAnsi" w:hAnsi="Arial" w:cs="Arial"/>
          <w:sz w:val="22"/>
          <w:szCs w:val="22"/>
        </w:rPr>
        <w:t>Dr</w:t>
      </w:r>
      <w:proofErr w:type="spellEnd"/>
      <w:r w:rsidR="00244999" w:rsidRPr="009E640C">
        <w:rPr>
          <w:rFonts w:ascii="Arial" w:eastAsiaTheme="minorHAnsi" w:hAnsi="Arial" w:cs="Arial"/>
          <w:sz w:val="22"/>
          <w:szCs w:val="22"/>
        </w:rPr>
        <w:t xml:space="preserve"> TV </w:t>
      </w:r>
      <w:proofErr w:type="spellStart"/>
      <w:r w:rsidR="00244999" w:rsidRPr="009E640C">
        <w:rPr>
          <w:rFonts w:ascii="Arial" w:eastAsiaTheme="minorHAnsi" w:hAnsi="Arial" w:cs="Arial"/>
          <w:sz w:val="22"/>
          <w:szCs w:val="22"/>
        </w:rPr>
        <w:t>Maphai</w:t>
      </w:r>
      <w:proofErr w:type="spellEnd"/>
      <w:r w:rsidR="00244999" w:rsidRPr="009E640C">
        <w:rPr>
          <w:rFonts w:ascii="Arial" w:eastAsiaTheme="minorHAnsi" w:hAnsi="Arial" w:cs="Arial"/>
          <w:sz w:val="22"/>
          <w:szCs w:val="22"/>
        </w:rPr>
        <w:t xml:space="preserve">, who </w:t>
      </w:r>
      <w:r w:rsidR="006E7261" w:rsidRPr="009E640C">
        <w:rPr>
          <w:rFonts w:ascii="Arial" w:eastAsiaTheme="minorHAnsi" w:hAnsi="Arial" w:cs="Arial"/>
          <w:sz w:val="22"/>
          <w:szCs w:val="22"/>
        </w:rPr>
        <w:t>was</w:t>
      </w:r>
      <w:r w:rsidR="00244999" w:rsidRPr="009E640C">
        <w:rPr>
          <w:rFonts w:ascii="Arial" w:eastAsiaTheme="minorHAnsi" w:hAnsi="Arial" w:cs="Arial"/>
          <w:sz w:val="22"/>
          <w:szCs w:val="22"/>
        </w:rPr>
        <w:t xml:space="preserve"> the Chairperson of the Presidential Review Commission (PRC) and the Ministerial Committee on the review of </w:t>
      </w:r>
      <w:r w:rsidR="006E0D05" w:rsidRPr="009E640C">
        <w:rPr>
          <w:rFonts w:ascii="Arial" w:eastAsiaTheme="minorHAnsi" w:hAnsi="Arial" w:cs="Arial"/>
          <w:sz w:val="22"/>
          <w:szCs w:val="22"/>
        </w:rPr>
        <w:t>the South African Management Development Institute</w:t>
      </w:r>
      <w:r w:rsidR="00244999" w:rsidRPr="009E640C">
        <w:rPr>
          <w:rFonts w:ascii="Arial" w:eastAsiaTheme="minorHAnsi" w:hAnsi="Arial" w:cs="Arial"/>
          <w:sz w:val="22"/>
          <w:szCs w:val="22"/>
        </w:rPr>
        <w:t>, as well one of the Commissioners on the NPC</w:t>
      </w:r>
      <w:r w:rsidRPr="009E640C">
        <w:rPr>
          <w:rFonts w:ascii="Arial" w:eastAsiaTheme="minorHAnsi" w:hAnsi="Arial" w:cs="Arial"/>
          <w:sz w:val="22"/>
          <w:szCs w:val="22"/>
        </w:rPr>
        <w:t xml:space="preserve"> made a presentation during the Session. He traced the evolution of the PSC since the promulgation of the Constitution and </w:t>
      </w:r>
      <w:r w:rsidR="00244999" w:rsidRPr="009E640C">
        <w:rPr>
          <w:rFonts w:ascii="Arial" w:eastAsiaTheme="minorHAnsi" w:hAnsi="Arial" w:cs="Arial"/>
          <w:sz w:val="22"/>
          <w:szCs w:val="22"/>
        </w:rPr>
        <w:t xml:space="preserve">provided </w:t>
      </w:r>
      <w:r w:rsidRPr="009E640C">
        <w:rPr>
          <w:rFonts w:ascii="Arial" w:eastAsiaTheme="minorHAnsi" w:hAnsi="Arial" w:cs="Arial"/>
          <w:sz w:val="22"/>
          <w:szCs w:val="22"/>
        </w:rPr>
        <w:t>a c</w:t>
      </w:r>
      <w:r w:rsidR="00244999" w:rsidRPr="009E640C">
        <w:rPr>
          <w:rFonts w:ascii="Arial" w:eastAsiaTheme="minorHAnsi" w:hAnsi="Arial" w:cs="Arial"/>
          <w:sz w:val="22"/>
          <w:szCs w:val="22"/>
        </w:rPr>
        <w:t xml:space="preserve">ritical reflection on the external environment </w:t>
      </w:r>
      <w:r w:rsidRPr="009E640C">
        <w:rPr>
          <w:rFonts w:ascii="Arial" w:eastAsiaTheme="minorHAnsi" w:hAnsi="Arial" w:cs="Arial"/>
          <w:sz w:val="22"/>
          <w:szCs w:val="22"/>
        </w:rPr>
        <w:t>impacting on</w:t>
      </w:r>
      <w:r w:rsidR="00244999" w:rsidRPr="009E640C">
        <w:rPr>
          <w:rFonts w:ascii="Arial" w:eastAsiaTheme="minorHAnsi" w:hAnsi="Arial" w:cs="Arial"/>
          <w:sz w:val="22"/>
          <w:szCs w:val="22"/>
        </w:rPr>
        <w:t xml:space="preserve"> the PSC since the PRC.</w:t>
      </w:r>
    </w:p>
    <w:p w:rsidR="00244999" w:rsidRPr="009E640C" w:rsidRDefault="00244999" w:rsidP="00C94E11">
      <w:pPr>
        <w:spacing w:line="288" w:lineRule="auto"/>
        <w:contextualSpacing/>
        <w:jc w:val="both"/>
        <w:rPr>
          <w:rFonts w:ascii="Arial" w:eastAsiaTheme="minorHAnsi" w:hAnsi="Arial" w:cs="Arial"/>
          <w:sz w:val="22"/>
          <w:szCs w:val="22"/>
        </w:rPr>
      </w:pPr>
    </w:p>
    <w:p w:rsidR="00244999" w:rsidRPr="009E640C" w:rsidRDefault="00244999" w:rsidP="00C94E11">
      <w:pPr>
        <w:spacing w:line="288" w:lineRule="auto"/>
        <w:contextualSpacing/>
        <w:jc w:val="both"/>
        <w:rPr>
          <w:rFonts w:ascii="Arial" w:eastAsiaTheme="minorHAnsi" w:hAnsi="Arial" w:cs="Arial"/>
          <w:sz w:val="22"/>
          <w:szCs w:val="22"/>
        </w:rPr>
      </w:pPr>
      <w:r w:rsidRPr="009E640C">
        <w:rPr>
          <w:rFonts w:ascii="Arial" w:eastAsiaTheme="minorHAnsi" w:hAnsi="Arial" w:cs="Arial"/>
          <w:sz w:val="22"/>
          <w:szCs w:val="22"/>
        </w:rPr>
        <w:t>Commissioners led discussions on various topics that contributed to the success of the Strategic Planning Session. Commissioners undertook a</w:t>
      </w:r>
      <w:r w:rsidR="003B3A5D" w:rsidRPr="009E640C">
        <w:rPr>
          <w:rFonts w:ascii="Arial" w:eastAsiaTheme="minorHAnsi" w:hAnsi="Arial" w:cs="Arial"/>
          <w:sz w:val="22"/>
          <w:szCs w:val="22"/>
        </w:rPr>
        <w:t>dded</w:t>
      </w:r>
      <w:r w:rsidRPr="009E640C">
        <w:rPr>
          <w:rFonts w:ascii="Arial" w:eastAsiaTheme="minorHAnsi" w:hAnsi="Arial" w:cs="Arial"/>
          <w:sz w:val="22"/>
          <w:szCs w:val="22"/>
        </w:rPr>
        <w:t xml:space="preserve"> planning session</w:t>
      </w:r>
      <w:r w:rsidR="00FA6CAC" w:rsidRPr="009E640C">
        <w:rPr>
          <w:rFonts w:ascii="Arial" w:eastAsiaTheme="minorHAnsi" w:hAnsi="Arial" w:cs="Arial"/>
          <w:sz w:val="22"/>
          <w:szCs w:val="22"/>
        </w:rPr>
        <w:t>s</w:t>
      </w:r>
      <w:r w:rsidRPr="009E640C">
        <w:rPr>
          <w:rFonts w:ascii="Arial" w:eastAsiaTheme="minorHAnsi" w:hAnsi="Arial" w:cs="Arial"/>
          <w:sz w:val="22"/>
          <w:szCs w:val="22"/>
        </w:rPr>
        <w:t xml:space="preserve"> </w:t>
      </w:r>
      <w:r w:rsidR="00C16F32" w:rsidRPr="009E640C">
        <w:rPr>
          <w:rFonts w:ascii="Arial" w:eastAsiaTheme="minorHAnsi" w:hAnsi="Arial" w:cs="Arial"/>
          <w:sz w:val="22"/>
          <w:szCs w:val="22"/>
        </w:rPr>
        <w:t>on 24</w:t>
      </w:r>
      <w:r w:rsidRPr="009E640C">
        <w:rPr>
          <w:rFonts w:ascii="Arial" w:eastAsiaTheme="minorHAnsi" w:hAnsi="Arial" w:cs="Arial"/>
          <w:sz w:val="22"/>
          <w:szCs w:val="22"/>
        </w:rPr>
        <w:t xml:space="preserve"> July</w:t>
      </w:r>
      <w:r w:rsidR="00FA6CAC" w:rsidRPr="009E640C">
        <w:rPr>
          <w:rFonts w:ascii="Arial" w:eastAsiaTheme="minorHAnsi" w:hAnsi="Arial" w:cs="Arial"/>
          <w:sz w:val="22"/>
          <w:szCs w:val="22"/>
        </w:rPr>
        <w:t xml:space="preserve"> and 22 August</w:t>
      </w:r>
      <w:r w:rsidRPr="009E640C">
        <w:rPr>
          <w:rFonts w:ascii="Arial" w:eastAsiaTheme="minorHAnsi" w:hAnsi="Arial" w:cs="Arial"/>
          <w:sz w:val="22"/>
          <w:szCs w:val="22"/>
        </w:rPr>
        <w:t xml:space="preserve"> 2014 to </w:t>
      </w:r>
      <w:proofErr w:type="spellStart"/>
      <w:r w:rsidRPr="009E640C">
        <w:rPr>
          <w:rFonts w:ascii="Arial" w:eastAsiaTheme="minorHAnsi" w:hAnsi="Arial" w:cs="Arial"/>
          <w:sz w:val="22"/>
          <w:szCs w:val="22"/>
        </w:rPr>
        <w:t>finalise</w:t>
      </w:r>
      <w:proofErr w:type="spellEnd"/>
      <w:r w:rsidRPr="009E640C">
        <w:rPr>
          <w:rFonts w:ascii="Arial" w:eastAsiaTheme="minorHAnsi" w:hAnsi="Arial" w:cs="Arial"/>
          <w:sz w:val="22"/>
          <w:szCs w:val="22"/>
        </w:rPr>
        <w:t xml:space="preserve"> the strategic outcome oriented goals and strategic objectives for the next </w:t>
      </w:r>
      <w:r w:rsidR="006E0D05" w:rsidRPr="009E640C">
        <w:rPr>
          <w:rFonts w:ascii="Arial" w:eastAsiaTheme="minorHAnsi" w:hAnsi="Arial" w:cs="Arial"/>
          <w:sz w:val="22"/>
          <w:szCs w:val="22"/>
        </w:rPr>
        <w:t>5</w:t>
      </w:r>
      <w:r w:rsidRPr="009E640C">
        <w:rPr>
          <w:rFonts w:ascii="Arial" w:eastAsiaTheme="minorHAnsi" w:hAnsi="Arial" w:cs="Arial"/>
          <w:sz w:val="22"/>
          <w:szCs w:val="22"/>
        </w:rPr>
        <w:t xml:space="preserve"> years.</w:t>
      </w:r>
      <w:r w:rsidR="00C16F32" w:rsidRPr="009E640C">
        <w:rPr>
          <w:rFonts w:ascii="Arial" w:eastAsiaTheme="minorHAnsi" w:hAnsi="Arial" w:cs="Arial"/>
          <w:sz w:val="22"/>
          <w:szCs w:val="22"/>
        </w:rPr>
        <w:t xml:space="preserve"> </w:t>
      </w:r>
    </w:p>
    <w:p w:rsidR="00C34092" w:rsidRPr="009E640C" w:rsidRDefault="00C34092" w:rsidP="00C94E11">
      <w:pPr>
        <w:spacing w:line="288" w:lineRule="auto"/>
        <w:contextualSpacing/>
        <w:jc w:val="both"/>
        <w:rPr>
          <w:rFonts w:ascii="Arial" w:eastAsiaTheme="minorHAnsi" w:hAnsi="Arial" w:cs="Arial"/>
          <w:sz w:val="22"/>
          <w:szCs w:val="22"/>
        </w:rPr>
      </w:pPr>
    </w:p>
    <w:p w:rsidR="00C34092" w:rsidRPr="009E640C" w:rsidRDefault="00603449" w:rsidP="00C94E11">
      <w:pPr>
        <w:spacing w:line="288" w:lineRule="auto"/>
        <w:contextualSpacing/>
        <w:jc w:val="both"/>
        <w:rPr>
          <w:rFonts w:ascii="Arial" w:eastAsiaTheme="minorHAnsi" w:hAnsi="Arial" w:cs="Arial"/>
          <w:sz w:val="22"/>
          <w:szCs w:val="22"/>
        </w:rPr>
      </w:pPr>
      <w:r w:rsidRPr="009E640C">
        <w:rPr>
          <w:rFonts w:ascii="Arial" w:hAnsi="Arial" w:cs="Arial"/>
          <w:sz w:val="22"/>
          <w:szCs w:val="22"/>
        </w:rPr>
        <w:t xml:space="preserve">The PSC held its Strategic Planning Session from </w:t>
      </w:r>
      <w:r w:rsidR="00C34092" w:rsidRPr="009E640C">
        <w:rPr>
          <w:rFonts w:ascii="Arial" w:eastAsiaTheme="minorHAnsi" w:hAnsi="Arial" w:cs="Arial"/>
          <w:sz w:val="22"/>
          <w:szCs w:val="22"/>
        </w:rPr>
        <w:t>14 to 16 July 2015</w:t>
      </w:r>
      <w:r w:rsidRPr="009E640C">
        <w:rPr>
          <w:rFonts w:ascii="Arial" w:eastAsiaTheme="minorHAnsi" w:hAnsi="Arial" w:cs="Arial"/>
          <w:sz w:val="22"/>
          <w:szCs w:val="22"/>
        </w:rPr>
        <w:t xml:space="preserve">, under the theme: </w:t>
      </w:r>
      <w:r w:rsidRPr="00AD3358">
        <w:rPr>
          <w:rFonts w:ascii="Arial" w:eastAsiaTheme="minorHAnsi" w:hAnsi="Arial" w:cs="Arial"/>
          <w:i/>
          <w:sz w:val="22"/>
          <w:szCs w:val="22"/>
        </w:rPr>
        <w:t xml:space="preserve">“Enhancing the role and impact of the PSC in building a capable and developmental state.” </w:t>
      </w:r>
      <w:r w:rsidRPr="00AD3358">
        <w:rPr>
          <w:rFonts w:ascii="Arial" w:eastAsiaTheme="minorHAnsi" w:hAnsi="Arial" w:cs="Arial"/>
          <w:sz w:val="22"/>
          <w:szCs w:val="22"/>
        </w:rPr>
        <w:t>The Session was attended by members of the PSC and senior managers in the OPSC. The purpose of this Session was to:</w:t>
      </w:r>
    </w:p>
    <w:p w:rsidR="00603449" w:rsidRPr="009E640C" w:rsidRDefault="00603449" w:rsidP="00C94E11">
      <w:pPr>
        <w:spacing w:line="288" w:lineRule="auto"/>
        <w:contextualSpacing/>
        <w:jc w:val="both"/>
        <w:rPr>
          <w:rFonts w:ascii="Arial" w:eastAsiaTheme="minorHAnsi" w:hAnsi="Arial" w:cs="Arial"/>
          <w:sz w:val="22"/>
          <w:szCs w:val="22"/>
        </w:rPr>
      </w:pPr>
    </w:p>
    <w:p w:rsidR="00603449" w:rsidRPr="00AD3358" w:rsidRDefault="00603449" w:rsidP="00092D8D">
      <w:pPr>
        <w:pStyle w:val="ListParagraph"/>
        <w:numPr>
          <w:ilvl w:val="0"/>
          <w:numId w:val="45"/>
        </w:numPr>
        <w:spacing w:line="288" w:lineRule="auto"/>
        <w:contextualSpacing/>
        <w:jc w:val="both"/>
        <w:rPr>
          <w:rFonts w:ascii="Arial" w:hAnsi="Arial" w:cs="Arial"/>
          <w:sz w:val="22"/>
          <w:szCs w:val="22"/>
        </w:rPr>
      </w:pPr>
      <w:r w:rsidRPr="00AD3358">
        <w:rPr>
          <w:rFonts w:ascii="Arial" w:hAnsi="Arial" w:cs="Arial"/>
          <w:sz w:val="22"/>
          <w:szCs w:val="22"/>
        </w:rPr>
        <w:t>To reflect on and create a shared understanding of the PSC’s holistic mandate.</w:t>
      </w:r>
    </w:p>
    <w:p w:rsidR="00603449" w:rsidRPr="00AD3358" w:rsidRDefault="00603449" w:rsidP="00092D8D">
      <w:pPr>
        <w:pStyle w:val="ListParagraph"/>
        <w:numPr>
          <w:ilvl w:val="0"/>
          <w:numId w:val="45"/>
        </w:numPr>
        <w:spacing w:line="288" w:lineRule="auto"/>
        <w:contextualSpacing/>
        <w:jc w:val="both"/>
        <w:rPr>
          <w:rFonts w:ascii="Arial" w:hAnsi="Arial" w:cs="Arial"/>
          <w:sz w:val="22"/>
          <w:szCs w:val="22"/>
        </w:rPr>
      </w:pPr>
      <w:r w:rsidRPr="00AD3358">
        <w:rPr>
          <w:rFonts w:ascii="Arial" w:hAnsi="Arial" w:cs="Arial"/>
          <w:sz w:val="22"/>
          <w:szCs w:val="22"/>
        </w:rPr>
        <w:t xml:space="preserve">To create synergy between the work streams of the PSC with the Constitutional mandate </w:t>
      </w:r>
    </w:p>
    <w:p w:rsidR="00603449" w:rsidRPr="00AD3358" w:rsidRDefault="00603449" w:rsidP="00092D8D">
      <w:pPr>
        <w:pStyle w:val="ListParagraph"/>
        <w:numPr>
          <w:ilvl w:val="0"/>
          <w:numId w:val="45"/>
        </w:numPr>
        <w:spacing w:line="288" w:lineRule="auto"/>
        <w:contextualSpacing/>
        <w:jc w:val="both"/>
        <w:rPr>
          <w:rFonts w:ascii="Arial" w:hAnsi="Arial" w:cs="Arial"/>
          <w:sz w:val="22"/>
          <w:szCs w:val="22"/>
        </w:rPr>
      </w:pPr>
      <w:r w:rsidRPr="00AD3358">
        <w:rPr>
          <w:rFonts w:ascii="Arial" w:hAnsi="Arial" w:cs="Arial"/>
          <w:sz w:val="22"/>
          <w:szCs w:val="22"/>
        </w:rPr>
        <w:t xml:space="preserve">To develop strategies and identify initiatives to take forward the proposals made in the Developmental State discussion document </w:t>
      </w:r>
    </w:p>
    <w:p w:rsidR="00603449" w:rsidRPr="00AD3358" w:rsidRDefault="00603449" w:rsidP="00092D8D">
      <w:pPr>
        <w:pStyle w:val="ListParagraph"/>
        <w:numPr>
          <w:ilvl w:val="0"/>
          <w:numId w:val="45"/>
        </w:numPr>
        <w:spacing w:line="288" w:lineRule="auto"/>
        <w:contextualSpacing/>
        <w:jc w:val="both"/>
        <w:rPr>
          <w:rFonts w:ascii="Arial" w:hAnsi="Arial" w:cs="Arial"/>
          <w:sz w:val="22"/>
          <w:szCs w:val="22"/>
        </w:rPr>
      </w:pPr>
      <w:r w:rsidRPr="00AD3358">
        <w:rPr>
          <w:rFonts w:ascii="Arial" w:hAnsi="Arial" w:cs="Arial"/>
          <w:sz w:val="22"/>
          <w:szCs w:val="22"/>
        </w:rPr>
        <w:t>To review the first year performance of the implementation of the PSC’s strategic plan</w:t>
      </w:r>
    </w:p>
    <w:p w:rsidR="00603449" w:rsidRPr="00AD3358" w:rsidRDefault="00603449" w:rsidP="00092D8D">
      <w:pPr>
        <w:pStyle w:val="ListParagraph"/>
        <w:numPr>
          <w:ilvl w:val="0"/>
          <w:numId w:val="45"/>
        </w:numPr>
        <w:spacing w:line="288" w:lineRule="auto"/>
        <w:contextualSpacing/>
        <w:jc w:val="both"/>
        <w:rPr>
          <w:rFonts w:ascii="Arial" w:hAnsi="Arial" w:cs="Arial"/>
          <w:sz w:val="22"/>
          <w:szCs w:val="22"/>
        </w:rPr>
      </w:pPr>
      <w:r w:rsidRPr="00AD3358">
        <w:rPr>
          <w:rFonts w:ascii="Arial" w:hAnsi="Arial" w:cs="Arial"/>
          <w:sz w:val="22"/>
          <w:szCs w:val="22"/>
        </w:rPr>
        <w:t>To conduct a review of policy changes that might have an impact on the work of the PSC</w:t>
      </w:r>
    </w:p>
    <w:p w:rsidR="00603449" w:rsidRPr="00AD3358" w:rsidRDefault="00603449" w:rsidP="00092D8D">
      <w:pPr>
        <w:pStyle w:val="ListParagraph"/>
        <w:numPr>
          <w:ilvl w:val="0"/>
          <w:numId w:val="45"/>
        </w:numPr>
        <w:spacing w:line="288" w:lineRule="auto"/>
        <w:contextualSpacing/>
        <w:jc w:val="both"/>
        <w:rPr>
          <w:rFonts w:ascii="Arial" w:hAnsi="Arial" w:cs="Arial"/>
          <w:sz w:val="22"/>
          <w:szCs w:val="22"/>
        </w:rPr>
      </w:pPr>
      <w:r w:rsidRPr="00AD3358">
        <w:rPr>
          <w:rFonts w:ascii="Arial" w:hAnsi="Arial" w:cs="Arial"/>
          <w:sz w:val="22"/>
          <w:szCs w:val="22"/>
        </w:rPr>
        <w:t xml:space="preserve">To identify and generate key projects for the 2016/17-2018/19 financial years </w:t>
      </w:r>
    </w:p>
    <w:p w:rsidR="00603449" w:rsidRDefault="00603449" w:rsidP="00C94E11">
      <w:pPr>
        <w:spacing w:line="288" w:lineRule="auto"/>
        <w:contextualSpacing/>
        <w:jc w:val="both"/>
        <w:rPr>
          <w:rFonts w:ascii="Arial" w:hAnsi="Arial" w:cs="Arial"/>
          <w:sz w:val="22"/>
          <w:szCs w:val="22"/>
        </w:rPr>
      </w:pPr>
    </w:p>
    <w:p w:rsidR="008E5229" w:rsidRPr="009E640C" w:rsidRDefault="008E5229" w:rsidP="00C94E11">
      <w:pPr>
        <w:spacing w:line="288" w:lineRule="auto"/>
        <w:contextualSpacing/>
        <w:jc w:val="both"/>
        <w:rPr>
          <w:rFonts w:ascii="Arial" w:hAnsi="Arial" w:cs="Arial"/>
          <w:sz w:val="22"/>
          <w:szCs w:val="22"/>
        </w:rPr>
      </w:pPr>
    </w:p>
    <w:p w:rsidR="0020186C" w:rsidRPr="009E640C" w:rsidRDefault="00603449" w:rsidP="00C94E11">
      <w:pPr>
        <w:spacing w:line="288" w:lineRule="auto"/>
        <w:contextualSpacing/>
        <w:jc w:val="both"/>
        <w:rPr>
          <w:rFonts w:ascii="Arial" w:hAnsi="Arial" w:cs="Arial"/>
          <w:sz w:val="22"/>
          <w:szCs w:val="22"/>
        </w:rPr>
      </w:pPr>
      <w:r w:rsidRPr="009E640C">
        <w:rPr>
          <w:rFonts w:ascii="Arial" w:hAnsi="Arial" w:cs="Arial"/>
          <w:sz w:val="22"/>
          <w:szCs w:val="22"/>
        </w:rPr>
        <w:t xml:space="preserve">The external guests included </w:t>
      </w:r>
      <w:r w:rsidR="0020186C" w:rsidRPr="009E640C">
        <w:rPr>
          <w:rFonts w:ascii="Arial" w:hAnsi="Arial" w:cs="Arial"/>
          <w:sz w:val="22"/>
          <w:szCs w:val="22"/>
        </w:rPr>
        <w:t>the following:</w:t>
      </w:r>
    </w:p>
    <w:p w:rsidR="0020186C" w:rsidRPr="009E640C" w:rsidRDefault="0020186C" w:rsidP="00C94E11">
      <w:pPr>
        <w:spacing w:line="288" w:lineRule="auto"/>
        <w:contextualSpacing/>
        <w:jc w:val="both"/>
        <w:rPr>
          <w:rFonts w:ascii="Arial" w:hAnsi="Arial" w:cs="Arial"/>
          <w:sz w:val="22"/>
          <w:szCs w:val="22"/>
        </w:rPr>
      </w:pPr>
    </w:p>
    <w:p w:rsidR="0020186C" w:rsidRPr="009E640C" w:rsidRDefault="00603449" w:rsidP="00092D8D">
      <w:pPr>
        <w:pStyle w:val="ListParagraph"/>
        <w:numPr>
          <w:ilvl w:val="0"/>
          <w:numId w:val="46"/>
        </w:numPr>
        <w:spacing w:line="288" w:lineRule="auto"/>
        <w:contextualSpacing/>
        <w:jc w:val="both"/>
        <w:rPr>
          <w:rFonts w:ascii="Arial" w:hAnsi="Arial" w:cs="Arial"/>
          <w:sz w:val="22"/>
          <w:szCs w:val="22"/>
        </w:rPr>
      </w:pPr>
      <w:r w:rsidRPr="00AD3358">
        <w:rPr>
          <w:rFonts w:ascii="Arial" w:hAnsi="Arial" w:cs="Arial"/>
          <w:sz w:val="22"/>
          <w:szCs w:val="22"/>
        </w:rPr>
        <w:t xml:space="preserve">Chief Justice </w:t>
      </w:r>
      <w:proofErr w:type="spellStart"/>
      <w:r w:rsidRPr="00AD3358">
        <w:rPr>
          <w:rFonts w:ascii="Arial" w:hAnsi="Arial" w:cs="Arial"/>
          <w:sz w:val="22"/>
          <w:szCs w:val="22"/>
        </w:rPr>
        <w:t>Ngcobo</w:t>
      </w:r>
      <w:proofErr w:type="spellEnd"/>
      <w:r w:rsidRPr="00AD3358">
        <w:rPr>
          <w:rFonts w:ascii="Arial" w:hAnsi="Arial" w:cs="Arial"/>
          <w:sz w:val="22"/>
          <w:szCs w:val="22"/>
        </w:rPr>
        <w:t xml:space="preserve"> from the Presidential Remuneration Review Commission</w:t>
      </w:r>
      <w:r w:rsidR="0020186C" w:rsidRPr="009E640C">
        <w:rPr>
          <w:rFonts w:ascii="Arial" w:hAnsi="Arial" w:cs="Arial"/>
          <w:sz w:val="22"/>
          <w:szCs w:val="22"/>
        </w:rPr>
        <w:t xml:space="preserve"> (PRRC)</w:t>
      </w:r>
      <w:r w:rsidRPr="00AD3358">
        <w:rPr>
          <w:rFonts w:ascii="Arial" w:hAnsi="Arial" w:cs="Arial"/>
          <w:sz w:val="22"/>
          <w:szCs w:val="22"/>
        </w:rPr>
        <w:t xml:space="preserve">, </w:t>
      </w:r>
      <w:r w:rsidR="0020186C" w:rsidRPr="009E640C">
        <w:rPr>
          <w:rFonts w:ascii="Arial" w:hAnsi="Arial" w:cs="Arial"/>
          <w:sz w:val="22"/>
          <w:szCs w:val="22"/>
        </w:rPr>
        <w:t>who provided a briefing  about the work of the PRRC</w:t>
      </w:r>
      <w:r w:rsidR="0020186C" w:rsidRPr="00AD3358">
        <w:rPr>
          <w:rFonts w:ascii="Arial" w:hAnsi="Arial" w:cs="Arial"/>
          <w:sz w:val="22"/>
          <w:szCs w:val="22"/>
        </w:rPr>
        <w:t xml:space="preserve"> and the possible collaborative relationship with the PSC</w:t>
      </w:r>
      <w:r w:rsidR="0020186C" w:rsidRPr="009E640C">
        <w:rPr>
          <w:rFonts w:ascii="Arial" w:hAnsi="Arial" w:cs="Arial"/>
          <w:sz w:val="22"/>
          <w:szCs w:val="22"/>
        </w:rPr>
        <w:t>;</w:t>
      </w:r>
    </w:p>
    <w:p w:rsidR="0020186C" w:rsidRPr="009E640C" w:rsidRDefault="00DA7162" w:rsidP="00092D8D">
      <w:pPr>
        <w:pStyle w:val="ListParagraph"/>
        <w:numPr>
          <w:ilvl w:val="0"/>
          <w:numId w:val="46"/>
        </w:numPr>
        <w:spacing w:line="288" w:lineRule="auto"/>
        <w:contextualSpacing/>
        <w:jc w:val="both"/>
        <w:rPr>
          <w:rFonts w:ascii="Arial" w:hAnsi="Arial" w:cs="Arial"/>
          <w:sz w:val="22"/>
          <w:szCs w:val="22"/>
        </w:rPr>
      </w:pPr>
      <w:proofErr w:type="spellStart"/>
      <w:r w:rsidRPr="009E640C">
        <w:rPr>
          <w:rFonts w:ascii="Arial" w:hAnsi="Arial" w:cs="Arial"/>
          <w:sz w:val="22"/>
          <w:szCs w:val="22"/>
        </w:rPr>
        <w:t>Adv</w:t>
      </w:r>
      <w:proofErr w:type="spellEnd"/>
      <w:r w:rsidRPr="009E640C">
        <w:rPr>
          <w:rFonts w:ascii="Arial" w:hAnsi="Arial" w:cs="Arial"/>
          <w:sz w:val="22"/>
          <w:szCs w:val="22"/>
        </w:rPr>
        <w:t xml:space="preserve"> </w:t>
      </w:r>
      <w:proofErr w:type="spellStart"/>
      <w:r w:rsidRPr="009E640C">
        <w:rPr>
          <w:rFonts w:ascii="Arial" w:hAnsi="Arial" w:cs="Arial"/>
          <w:sz w:val="22"/>
          <w:szCs w:val="22"/>
        </w:rPr>
        <w:t>Dumisa</w:t>
      </w:r>
      <w:proofErr w:type="spellEnd"/>
      <w:r w:rsidRPr="009E640C">
        <w:rPr>
          <w:rFonts w:ascii="Arial" w:hAnsi="Arial" w:cs="Arial"/>
          <w:sz w:val="22"/>
          <w:szCs w:val="22"/>
        </w:rPr>
        <w:t xml:space="preserve"> </w:t>
      </w:r>
      <w:proofErr w:type="spellStart"/>
      <w:r w:rsidRPr="009E640C">
        <w:rPr>
          <w:rFonts w:ascii="Arial" w:hAnsi="Arial" w:cs="Arial"/>
          <w:sz w:val="22"/>
          <w:szCs w:val="22"/>
        </w:rPr>
        <w:t>Ntsebeza</w:t>
      </w:r>
      <w:proofErr w:type="spellEnd"/>
      <w:r w:rsidRPr="009E640C">
        <w:rPr>
          <w:rFonts w:ascii="Arial" w:hAnsi="Arial" w:cs="Arial"/>
          <w:sz w:val="22"/>
          <w:szCs w:val="22"/>
        </w:rPr>
        <w:t xml:space="preserve"> and </w:t>
      </w:r>
      <w:proofErr w:type="spellStart"/>
      <w:r w:rsidR="00EE40A0" w:rsidRPr="009E640C">
        <w:rPr>
          <w:rFonts w:ascii="Arial" w:hAnsi="Arial" w:cs="Arial"/>
          <w:sz w:val="22"/>
          <w:szCs w:val="22"/>
        </w:rPr>
        <w:t>Adv</w:t>
      </w:r>
      <w:proofErr w:type="spellEnd"/>
      <w:r w:rsidR="00EE40A0" w:rsidRPr="009E640C">
        <w:rPr>
          <w:rFonts w:ascii="Arial" w:hAnsi="Arial" w:cs="Arial"/>
          <w:sz w:val="22"/>
          <w:szCs w:val="22"/>
        </w:rPr>
        <w:t xml:space="preserve"> </w:t>
      </w:r>
      <w:proofErr w:type="spellStart"/>
      <w:r w:rsidR="00EE40A0" w:rsidRPr="009E640C">
        <w:rPr>
          <w:rFonts w:ascii="Arial" w:hAnsi="Arial" w:cs="Arial"/>
          <w:sz w:val="22"/>
          <w:szCs w:val="22"/>
        </w:rPr>
        <w:t>Hendrik</w:t>
      </w:r>
      <w:proofErr w:type="spellEnd"/>
      <w:r w:rsidR="00EE40A0" w:rsidRPr="009E640C">
        <w:rPr>
          <w:rFonts w:ascii="Arial" w:hAnsi="Arial" w:cs="Arial"/>
          <w:sz w:val="22"/>
          <w:szCs w:val="22"/>
        </w:rPr>
        <w:t xml:space="preserve"> </w:t>
      </w:r>
      <w:proofErr w:type="spellStart"/>
      <w:r w:rsidR="00EE40A0" w:rsidRPr="009E640C">
        <w:rPr>
          <w:rFonts w:ascii="Arial" w:hAnsi="Arial" w:cs="Arial"/>
          <w:sz w:val="22"/>
          <w:szCs w:val="22"/>
        </w:rPr>
        <w:t>Kotze</w:t>
      </w:r>
      <w:proofErr w:type="spellEnd"/>
      <w:r w:rsidRPr="009E640C">
        <w:rPr>
          <w:rFonts w:ascii="Arial" w:hAnsi="Arial" w:cs="Arial"/>
          <w:sz w:val="22"/>
          <w:szCs w:val="22"/>
        </w:rPr>
        <w:t xml:space="preserve"> from </w:t>
      </w:r>
      <w:proofErr w:type="spellStart"/>
      <w:r w:rsidRPr="009E640C">
        <w:rPr>
          <w:rFonts w:ascii="Arial" w:hAnsi="Arial" w:cs="Arial"/>
          <w:sz w:val="22"/>
          <w:szCs w:val="22"/>
        </w:rPr>
        <w:t>Equillore</w:t>
      </w:r>
      <w:proofErr w:type="spellEnd"/>
      <w:r w:rsidRPr="009E640C">
        <w:rPr>
          <w:rFonts w:ascii="Arial" w:hAnsi="Arial" w:cs="Arial"/>
          <w:sz w:val="22"/>
          <w:szCs w:val="22"/>
        </w:rPr>
        <w:t xml:space="preserve">, who made a presentation on </w:t>
      </w:r>
      <w:r w:rsidR="003102AA" w:rsidRPr="009E640C">
        <w:rPr>
          <w:rFonts w:ascii="Arial" w:hAnsi="Arial" w:cs="Arial"/>
          <w:sz w:val="22"/>
          <w:szCs w:val="22"/>
        </w:rPr>
        <w:t>conflict management approaches</w:t>
      </w:r>
      <w:r w:rsidRPr="009E640C">
        <w:rPr>
          <w:rFonts w:ascii="Arial" w:hAnsi="Arial" w:cs="Arial"/>
          <w:sz w:val="22"/>
          <w:szCs w:val="22"/>
        </w:rPr>
        <w:t xml:space="preserve">, </w:t>
      </w:r>
    </w:p>
    <w:p w:rsidR="0020186C" w:rsidRPr="009E640C" w:rsidRDefault="00603449" w:rsidP="00092D8D">
      <w:pPr>
        <w:pStyle w:val="ListParagraph"/>
        <w:numPr>
          <w:ilvl w:val="0"/>
          <w:numId w:val="46"/>
        </w:numPr>
        <w:spacing w:line="288" w:lineRule="auto"/>
        <w:contextualSpacing/>
        <w:jc w:val="both"/>
        <w:rPr>
          <w:rFonts w:ascii="Arial" w:hAnsi="Arial" w:cs="Arial"/>
          <w:sz w:val="22"/>
          <w:szCs w:val="22"/>
        </w:rPr>
      </w:pPr>
      <w:r w:rsidRPr="009E640C">
        <w:rPr>
          <w:rFonts w:ascii="Arial" w:hAnsi="Arial" w:cs="Arial"/>
          <w:sz w:val="22"/>
          <w:szCs w:val="22"/>
        </w:rPr>
        <w:t xml:space="preserve">Mr </w:t>
      </w:r>
      <w:proofErr w:type="spellStart"/>
      <w:r w:rsidRPr="009E640C">
        <w:rPr>
          <w:rFonts w:ascii="Arial" w:hAnsi="Arial" w:cs="Arial"/>
          <w:sz w:val="22"/>
          <w:szCs w:val="22"/>
        </w:rPr>
        <w:t>Enver</w:t>
      </w:r>
      <w:proofErr w:type="spellEnd"/>
      <w:r w:rsidRPr="009E640C">
        <w:rPr>
          <w:rFonts w:ascii="Arial" w:hAnsi="Arial" w:cs="Arial"/>
          <w:sz w:val="22"/>
          <w:szCs w:val="22"/>
        </w:rPr>
        <w:t xml:space="preserve"> Daniels, the Chief State Law Advisor and his team</w:t>
      </w:r>
      <w:r w:rsidR="00DA7162" w:rsidRPr="009E640C">
        <w:rPr>
          <w:rFonts w:ascii="Arial" w:hAnsi="Arial" w:cs="Arial"/>
          <w:sz w:val="22"/>
          <w:szCs w:val="22"/>
        </w:rPr>
        <w:t xml:space="preserve"> </w:t>
      </w:r>
      <w:r w:rsidR="0020186C" w:rsidRPr="009E640C">
        <w:rPr>
          <w:rFonts w:ascii="Arial" w:hAnsi="Arial" w:cs="Arial"/>
          <w:sz w:val="22"/>
          <w:szCs w:val="22"/>
        </w:rPr>
        <w:t>who</w:t>
      </w:r>
      <w:r w:rsidR="00DA7162" w:rsidRPr="009E640C">
        <w:rPr>
          <w:rFonts w:ascii="Arial" w:hAnsi="Arial" w:cs="Arial"/>
          <w:sz w:val="22"/>
          <w:szCs w:val="22"/>
        </w:rPr>
        <w:t xml:space="preserve"> provide support during discussions on the mandate of the PSC, </w:t>
      </w:r>
      <w:r w:rsidR="0020186C" w:rsidRPr="009E640C">
        <w:rPr>
          <w:rFonts w:ascii="Arial" w:hAnsi="Arial" w:cs="Arial"/>
          <w:sz w:val="22"/>
          <w:szCs w:val="22"/>
        </w:rPr>
        <w:t>and</w:t>
      </w:r>
    </w:p>
    <w:p w:rsidR="0020186C" w:rsidRPr="009E640C" w:rsidRDefault="00DA7162" w:rsidP="00092D8D">
      <w:pPr>
        <w:pStyle w:val="ListParagraph"/>
        <w:numPr>
          <w:ilvl w:val="0"/>
          <w:numId w:val="46"/>
        </w:numPr>
        <w:spacing w:line="288" w:lineRule="auto"/>
        <w:contextualSpacing/>
        <w:jc w:val="both"/>
        <w:rPr>
          <w:rFonts w:ascii="Arial" w:hAnsi="Arial" w:cs="Arial"/>
          <w:sz w:val="22"/>
          <w:szCs w:val="22"/>
        </w:rPr>
      </w:pPr>
      <w:r w:rsidRPr="009E640C">
        <w:rPr>
          <w:rFonts w:ascii="Arial" w:hAnsi="Arial" w:cs="Arial"/>
          <w:sz w:val="22"/>
          <w:szCs w:val="22"/>
        </w:rPr>
        <w:t xml:space="preserve">Mr George </w:t>
      </w:r>
      <w:proofErr w:type="spellStart"/>
      <w:r w:rsidRPr="009E640C">
        <w:rPr>
          <w:rFonts w:ascii="Arial" w:hAnsi="Arial" w:cs="Arial"/>
          <w:sz w:val="22"/>
          <w:szCs w:val="22"/>
        </w:rPr>
        <w:t>Tembo</w:t>
      </w:r>
      <w:proofErr w:type="spellEnd"/>
      <w:r w:rsidRPr="009E640C">
        <w:rPr>
          <w:rFonts w:ascii="Arial" w:hAnsi="Arial" w:cs="Arial"/>
          <w:sz w:val="22"/>
          <w:szCs w:val="22"/>
        </w:rPr>
        <w:t xml:space="preserve"> from </w:t>
      </w:r>
      <w:r w:rsidR="00603449" w:rsidRPr="009E640C">
        <w:rPr>
          <w:rFonts w:ascii="Arial" w:hAnsi="Arial" w:cs="Arial"/>
          <w:sz w:val="22"/>
          <w:szCs w:val="22"/>
        </w:rPr>
        <w:t>the National Treasury</w:t>
      </w:r>
      <w:r w:rsidR="003102AA" w:rsidRPr="009E640C">
        <w:rPr>
          <w:rFonts w:ascii="Arial" w:hAnsi="Arial" w:cs="Arial"/>
          <w:sz w:val="22"/>
          <w:szCs w:val="22"/>
        </w:rPr>
        <w:t xml:space="preserve"> who provided a briefing on the 2016 Medium Term Strategic Framework (MTSF) Outlook.</w:t>
      </w:r>
    </w:p>
    <w:p w:rsidR="00880DA7" w:rsidRPr="009E640C" w:rsidRDefault="00880DA7" w:rsidP="00AD3358">
      <w:pPr>
        <w:spacing w:line="288" w:lineRule="auto"/>
        <w:contextualSpacing/>
        <w:jc w:val="both"/>
        <w:rPr>
          <w:rFonts w:ascii="Arial" w:hAnsi="Arial" w:cs="Arial"/>
          <w:sz w:val="22"/>
          <w:szCs w:val="22"/>
        </w:rPr>
      </w:pPr>
    </w:p>
    <w:p w:rsidR="00880DA7" w:rsidRPr="009E640C" w:rsidRDefault="00880DA7" w:rsidP="00AD3358">
      <w:pPr>
        <w:spacing w:line="288" w:lineRule="auto"/>
        <w:contextualSpacing/>
        <w:jc w:val="both"/>
        <w:rPr>
          <w:rFonts w:ascii="Arial" w:hAnsi="Arial" w:cs="Arial"/>
          <w:sz w:val="22"/>
          <w:szCs w:val="22"/>
        </w:rPr>
      </w:pPr>
      <w:r w:rsidRPr="009E640C">
        <w:rPr>
          <w:rFonts w:ascii="Arial" w:hAnsi="Arial" w:cs="Arial"/>
          <w:sz w:val="22"/>
          <w:szCs w:val="22"/>
        </w:rPr>
        <w:t>Emanating from the 2015 Strategic Planning Session and consultations with the Department of Planning, Mon</w:t>
      </w:r>
      <w:r w:rsidR="006725BB">
        <w:rPr>
          <w:rFonts w:ascii="Arial" w:hAnsi="Arial" w:cs="Arial"/>
          <w:sz w:val="22"/>
          <w:szCs w:val="22"/>
        </w:rPr>
        <w:t>i</w:t>
      </w:r>
      <w:r w:rsidRPr="009E640C">
        <w:rPr>
          <w:rFonts w:ascii="Arial" w:hAnsi="Arial" w:cs="Arial"/>
          <w:sz w:val="22"/>
          <w:szCs w:val="22"/>
        </w:rPr>
        <w:t>toring and Evaluation the Strategic Plan for the 2015/16 to 2019/20, issued in January 2015 was revised. In particular, the Strategic Outcome Oriented Goals and Strategic Objectives</w:t>
      </w:r>
      <w:r w:rsidR="009E640C">
        <w:rPr>
          <w:rFonts w:ascii="Arial" w:hAnsi="Arial" w:cs="Arial"/>
          <w:sz w:val="22"/>
          <w:szCs w:val="22"/>
        </w:rPr>
        <w:t xml:space="preserve"> have been</w:t>
      </w:r>
      <w:r w:rsidRPr="009E640C">
        <w:rPr>
          <w:rFonts w:ascii="Arial" w:hAnsi="Arial" w:cs="Arial"/>
          <w:sz w:val="22"/>
          <w:szCs w:val="22"/>
        </w:rPr>
        <w:t xml:space="preserve"> amended. </w:t>
      </w:r>
    </w:p>
    <w:p w:rsidR="001B4462" w:rsidRPr="009E640C" w:rsidRDefault="001B4462" w:rsidP="00C94E11">
      <w:pPr>
        <w:spacing w:line="288" w:lineRule="auto"/>
        <w:rPr>
          <w:rFonts w:ascii="Arial" w:hAnsi="Arial" w:cs="Arial"/>
          <w:b/>
          <w:bCs/>
          <w:spacing w:val="-5"/>
          <w:sz w:val="22"/>
          <w:szCs w:val="22"/>
          <w:lang w:val="en-GB"/>
        </w:rPr>
      </w:pPr>
    </w:p>
    <w:p w:rsidR="006B516F" w:rsidRDefault="006B516F">
      <w:pPr>
        <w:spacing w:after="200" w:line="276" w:lineRule="auto"/>
        <w:rPr>
          <w:rFonts w:ascii="Rockwell Extra Bold" w:hAnsi="Rockwell Extra Bold" w:cs="Arial"/>
          <w:b/>
          <w:bCs/>
          <w:color w:val="215868" w:themeColor="accent5" w:themeShade="80"/>
          <w:kern w:val="32"/>
          <w:sz w:val="28"/>
          <w:szCs w:val="28"/>
        </w:rPr>
      </w:pPr>
      <w:bookmarkStart w:id="18" w:name="_Toc426466042"/>
      <w:r>
        <w:rPr>
          <w:rFonts w:ascii="Rockwell Extra Bold" w:hAnsi="Rockwell Extra Bold"/>
          <w:color w:val="215868" w:themeColor="accent5" w:themeShade="80"/>
          <w:sz w:val="28"/>
          <w:szCs w:val="28"/>
        </w:rPr>
        <w:br w:type="page"/>
      </w:r>
    </w:p>
    <w:p w:rsidR="001B4462" w:rsidRPr="002255DE" w:rsidRDefault="001B4462" w:rsidP="00C94E11">
      <w:pPr>
        <w:pStyle w:val="Heading1"/>
        <w:keepNext w:val="0"/>
        <w:widowControl w:val="0"/>
        <w:numPr>
          <w:ilvl w:val="0"/>
          <w:numId w:val="4"/>
        </w:numPr>
        <w:spacing w:before="0" w:after="0" w:line="288" w:lineRule="auto"/>
        <w:ind w:left="709" w:hanging="709"/>
        <w:jc w:val="both"/>
        <w:rPr>
          <w:rFonts w:ascii="Rockwell Extra Bold" w:hAnsi="Rockwell Extra Bold"/>
          <w:color w:val="215868" w:themeColor="accent5" w:themeShade="80"/>
          <w:sz w:val="28"/>
          <w:szCs w:val="28"/>
        </w:rPr>
      </w:pPr>
      <w:r w:rsidRPr="002255DE">
        <w:rPr>
          <w:rFonts w:ascii="Rockwell Extra Bold" w:hAnsi="Rockwell Extra Bold"/>
          <w:color w:val="215868" w:themeColor="accent5" w:themeShade="80"/>
          <w:sz w:val="28"/>
          <w:szCs w:val="28"/>
        </w:rPr>
        <w:t>STRATEGIC OUTCOME ORIENTED GOALS OF THE INSTITUTION</w:t>
      </w:r>
      <w:bookmarkEnd w:id="18"/>
    </w:p>
    <w:p w:rsidR="007D0A94" w:rsidRPr="009E640C" w:rsidRDefault="007D0A94" w:rsidP="00C94E11">
      <w:pPr>
        <w:widowControl w:val="0"/>
        <w:autoSpaceDE w:val="0"/>
        <w:autoSpaceDN w:val="0"/>
        <w:adjustRightInd w:val="0"/>
        <w:spacing w:line="288" w:lineRule="auto"/>
        <w:jc w:val="both"/>
        <w:rPr>
          <w:rFonts w:ascii="Arial" w:hAnsi="Arial" w:cs="Arial"/>
          <w:sz w:val="22"/>
          <w:szCs w:val="22"/>
          <w:lang w:eastAsia="en-ZA"/>
        </w:rPr>
      </w:pPr>
    </w:p>
    <w:p w:rsidR="007D0A94" w:rsidRPr="009E640C" w:rsidRDefault="007D0A94" w:rsidP="00C94E11">
      <w:pPr>
        <w:widowControl w:val="0"/>
        <w:autoSpaceDE w:val="0"/>
        <w:autoSpaceDN w:val="0"/>
        <w:adjustRightInd w:val="0"/>
        <w:spacing w:line="288" w:lineRule="auto"/>
        <w:jc w:val="both"/>
        <w:rPr>
          <w:rFonts w:ascii="Arial" w:hAnsi="Arial" w:cs="Arial"/>
          <w:sz w:val="22"/>
          <w:szCs w:val="22"/>
          <w:lang w:eastAsia="en-ZA"/>
        </w:rPr>
      </w:pPr>
      <w:r w:rsidRPr="009E640C">
        <w:rPr>
          <w:rFonts w:ascii="Arial" w:hAnsi="Arial" w:cs="Arial"/>
          <w:sz w:val="22"/>
          <w:szCs w:val="22"/>
          <w:lang w:eastAsia="en-ZA"/>
        </w:rPr>
        <w:t>The PSC Strategic Planning Session identified the following strategic outcome oriented goals:</w:t>
      </w:r>
    </w:p>
    <w:p w:rsidR="005A438C" w:rsidRPr="009E640C" w:rsidRDefault="005A438C" w:rsidP="00C94E11">
      <w:pPr>
        <w:widowControl w:val="0"/>
        <w:autoSpaceDE w:val="0"/>
        <w:autoSpaceDN w:val="0"/>
        <w:adjustRightInd w:val="0"/>
        <w:spacing w:line="288" w:lineRule="auto"/>
        <w:jc w:val="both"/>
        <w:rPr>
          <w:rFonts w:ascii="Arial" w:hAnsi="Arial" w:cs="Arial"/>
          <w:sz w:val="22"/>
          <w:szCs w:val="22"/>
          <w:lang w:eastAsia="en-ZA"/>
        </w:rPr>
      </w:pPr>
    </w:p>
    <w:tbl>
      <w:tblPr>
        <w:tblStyle w:val="LightShading-Accent5"/>
        <w:tblW w:w="0" w:type="auto"/>
        <w:tblInd w:w="108" w:type="dxa"/>
        <w:tblLook w:val="0420" w:firstRow="1" w:lastRow="0" w:firstColumn="0" w:lastColumn="0" w:noHBand="0" w:noVBand="1"/>
      </w:tblPr>
      <w:tblGrid>
        <w:gridCol w:w="2680"/>
        <w:gridCol w:w="6238"/>
      </w:tblGrid>
      <w:tr w:rsidR="00D51135" w:rsidRPr="009E640C" w:rsidTr="00D51135">
        <w:trPr>
          <w:cnfStyle w:val="100000000000" w:firstRow="1" w:lastRow="0" w:firstColumn="0" w:lastColumn="0" w:oddVBand="0" w:evenVBand="0" w:oddHBand="0" w:evenHBand="0" w:firstRowFirstColumn="0" w:firstRowLastColumn="0" w:lastRowFirstColumn="0" w:lastRowLastColumn="0"/>
        </w:trPr>
        <w:tc>
          <w:tcPr>
            <w:tcW w:w="2680" w:type="dxa"/>
            <w:shd w:val="clear" w:color="auto" w:fill="215868" w:themeFill="accent5" w:themeFillShade="80"/>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FFFFFF" w:themeColor="background1"/>
                <w:sz w:val="22"/>
                <w:szCs w:val="22"/>
              </w:rPr>
            </w:pPr>
            <w:r w:rsidRPr="009E640C">
              <w:rPr>
                <w:rFonts w:ascii="Arial" w:hAnsi="Arial" w:cs="Arial"/>
                <w:color w:val="FFFFFF" w:themeColor="background1"/>
                <w:sz w:val="22"/>
                <w:szCs w:val="22"/>
              </w:rPr>
              <w:t>Strategic Outcome Goal 1</w:t>
            </w:r>
          </w:p>
        </w:tc>
        <w:tc>
          <w:tcPr>
            <w:tcW w:w="6238" w:type="dxa"/>
            <w:shd w:val="clear" w:color="auto" w:fill="DAEEF3" w:themeFill="accent5" w:themeFillTint="33"/>
            <w:vAlign w:val="center"/>
          </w:tcPr>
          <w:p w:rsidR="00D51135" w:rsidRPr="009E640C" w:rsidRDefault="004C749C" w:rsidP="00C94E11">
            <w:pPr>
              <w:spacing w:line="288" w:lineRule="auto"/>
              <w:jc w:val="both"/>
              <w:rPr>
                <w:rFonts w:ascii="Arial" w:hAnsi="Arial" w:cs="Arial"/>
                <w:color w:val="auto"/>
                <w:sz w:val="22"/>
                <w:szCs w:val="22"/>
              </w:rPr>
            </w:pPr>
            <w:r>
              <w:rPr>
                <w:rFonts w:ascii="Arial" w:hAnsi="Arial" w:cs="Arial"/>
                <w:color w:val="auto"/>
                <w:sz w:val="22"/>
                <w:szCs w:val="22"/>
              </w:rPr>
              <w:t>Make a p</w:t>
            </w:r>
            <w:r w:rsidR="004A2D27" w:rsidRPr="009E640C">
              <w:rPr>
                <w:rFonts w:ascii="Arial" w:hAnsi="Arial" w:cs="Arial"/>
                <w:color w:val="auto"/>
                <w:sz w:val="22"/>
                <w:szCs w:val="22"/>
              </w:rPr>
              <w:t>ositive impact on the attainment of a</w:t>
            </w:r>
            <w:r w:rsidR="00D51135" w:rsidRPr="009E640C">
              <w:rPr>
                <w:rFonts w:ascii="Arial" w:hAnsi="Arial" w:cs="Arial"/>
                <w:color w:val="auto"/>
                <w:sz w:val="22"/>
                <w:szCs w:val="22"/>
              </w:rPr>
              <w:t>n efficient, economic, effective and development-oriented public service</w:t>
            </w:r>
          </w:p>
        </w:tc>
      </w:tr>
      <w:tr w:rsidR="00D51135" w:rsidRPr="009E640C" w:rsidTr="00D51135">
        <w:trPr>
          <w:cnfStyle w:val="000000100000" w:firstRow="0" w:lastRow="0" w:firstColumn="0" w:lastColumn="0" w:oddVBand="0" w:evenVBand="0" w:oddHBand="1" w:evenHBand="0" w:firstRowFirstColumn="0" w:firstRowLastColumn="0" w:lastRowFirstColumn="0" w:lastRowLastColumn="0"/>
          <w:trHeight w:val="997"/>
        </w:trPr>
        <w:tc>
          <w:tcPr>
            <w:tcW w:w="2680" w:type="dxa"/>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auto"/>
                <w:sz w:val="22"/>
                <w:szCs w:val="22"/>
              </w:rPr>
            </w:pPr>
            <w:r w:rsidRPr="009E640C">
              <w:rPr>
                <w:rFonts w:ascii="Arial" w:hAnsi="Arial" w:cs="Arial"/>
                <w:color w:val="auto"/>
                <w:sz w:val="22"/>
                <w:szCs w:val="22"/>
              </w:rPr>
              <w:t>Goal statement</w:t>
            </w:r>
          </w:p>
        </w:tc>
        <w:tc>
          <w:tcPr>
            <w:tcW w:w="6238" w:type="dxa"/>
            <w:vAlign w:val="center"/>
          </w:tcPr>
          <w:p w:rsidR="00D51135" w:rsidRPr="009E640C" w:rsidRDefault="00D51135" w:rsidP="00C94E11">
            <w:pPr>
              <w:spacing w:line="288" w:lineRule="auto"/>
              <w:jc w:val="both"/>
              <w:rPr>
                <w:rFonts w:ascii="Arial" w:hAnsi="Arial" w:cs="Arial"/>
                <w:color w:val="auto"/>
                <w:sz w:val="22"/>
                <w:szCs w:val="22"/>
              </w:rPr>
            </w:pPr>
            <w:r w:rsidRPr="009E640C">
              <w:rPr>
                <w:rFonts w:ascii="Arial" w:hAnsi="Arial" w:cs="Arial"/>
                <w:color w:val="auto"/>
                <w:sz w:val="22"/>
                <w:szCs w:val="22"/>
              </w:rPr>
              <w:t xml:space="preserve">People </w:t>
            </w:r>
            <w:proofErr w:type="spellStart"/>
            <w:r w:rsidRPr="009E640C">
              <w:rPr>
                <w:rFonts w:ascii="Arial" w:hAnsi="Arial" w:cs="Arial"/>
                <w:color w:val="auto"/>
                <w:sz w:val="22"/>
                <w:szCs w:val="22"/>
              </w:rPr>
              <w:t>centered</w:t>
            </w:r>
            <w:proofErr w:type="spellEnd"/>
            <w:r w:rsidRPr="009E640C">
              <w:rPr>
                <w:rFonts w:ascii="Arial" w:hAnsi="Arial" w:cs="Arial"/>
                <w:color w:val="auto"/>
                <w:sz w:val="22"/>
                <w:szCs w:val="22"/>
              </w:rPr>
              <w:t xml:space="preserve">, </w:t>
            </w:r>
            <w:r w:rsidR="004A2D27" w:rsidRPr="009E640C">
              <w:rPr>
                <w:rFonts w:ascii="Arial" w:hAnsi="Arial" w:cs="Arial"/>
                <w:color w:val="auto"/>
                <w:sz w:val="22"/>
                <w:szCs w:val="22"/>
              </w:rPr>
              <w:t xml:space="preserve">value-driven </w:t>
            </w:r>
            <w:r w:rsidRPr="009E640C">
              <w:rPr>
                <w:rFonts w:ascii="Arial" w:hAnsi="Arial" w:cs="Arial"/>
                <w:color w:val="auto"/>
                <w:sz w:val="22"/>
                <w:szCs w:val="22"/>
              </w:rPr>
              <w:t>capable</w:t>
            </w:r>
            <w:r w:rsidR="004C749C">
              <w:rPr>
                <w:rFonts w:ascii="Arial" w:hAnsi="Arial" w:cs="Arial"/>
                <w:color w:val="auto"/>
                <w:sz w:val="22"/>
                <w:szCs w:val="22"/>
              </w:rPr>
              <w:t>, professional</w:t>
            </w:r>
            <w:r w:rsidRPr="009E640C">
              <w:rPr>
                <w:rFonts w:ascii="Arial" w:hAnsi="Arial" w:cs="Arial"/>
                <w:color w:val="auto"/>
                <w:sz w:val="22"/>
                <w:szCs w:val="22"/>
              </w:rPr>
              <w:t xml:space="preserve"> and ethical public service to ensure the optimal use of resources</w:t>
            </w:r>
          </w:p>
        </w:tc>
      </w:tr>
    </w:tbl>
    <w:p w:rsidR="004663EA" w:rsidRPr="009E640C" w:rsidRDefault="004663EA" w:rsidP="00C94E11">
      <w:pPr>
        <w:widowControl w:val="0"/>
        <w:autoSpaceDE w:val="0"/>
        <w:autoSpaceDN w:val="0"/>
        <w:adjustRightInd w:val="0"/>
        <w:spacing w:line="288" w:lineRule="auto"/>
        <w:jc w:val="both"/>
        <w:rPr>
          <w:rFonts w:ascii="Arial" w:hAnsi="Arial" w:cs="Arial"/>
          <w:sz w:val="22"/>
          <w:szCs w:val="22"/>
          <w:u w:val="single"/>
          <w:lang w:eastAsia="en-ZA"/>
        </w:rPr>
      </w:pPr>
    </w:p>
    <w:tbl>
      <w:tblPr>
        <w:tblStyle w:val="LightShading-Accent5"/>
        <w:tblW w:w="0" w:type="auto"/>
        <w:tblInd w:w="108" w:type="dxa"/>
        <w:tblLook w:val="0420" w:firstRow="1" w:lastRow="0" w:firstColumn="0" w:lastColumn="0" w:noHBand="0" w:noVBand="1"/>
      </w:tblPr>
      <w:tblGrid>
        <w:gridCol w:w="2680"/>
        <w:gridCol w:w="6238"/>
      </w:tblGrid>
      <w:tr w:rsidR="00D51135" w:rsidRPr="009E640C" w:rsidTr="00D51135">
        <w:trPr>
          <w:cnfStyle w:val="100000000000" w:firstRow="1" w:lastRow="0" w:firstColumn="0" w:lastColumn="0" w:oddVBand="0" w:evenVBand="0" w:oddHBand="0" w:evenHBand="0" w:firstRowFirstColumn="0" w:firstRowLastColumn="0" w:lastRowFirstColumn="0" w:lastRowLastColumn="0"/>
        </w:trPr>
        <w:tc>
          <w:tcPr>
            <w:tcW w:w="2680" w:type="dxa"/>
            <w:shd w:val="clear" w:color="auto" w:fill="215868" w:themeFill="accent5" w:themeFillShade="80"/>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auto"/>
                <w:sz w:val="22"/>
                <w:szCs w:val="22"/>
              </w:rPr>
            </w:pPr>
            <w:r w:rsidRPr="009E640C">
              <w:rPr>
                <w:rFonts w:ascii="Arial" w:hAnsi="Arial" w:cs="Arial"/>
                <w:color w:val="FFFFFF" w:themeColor="background1"/>
                <w:sz w:val="22"/>
                <w:szCs w:val="22"/>
              </w:rPr>
              <w:t>Strategic Outcome Goal 2</w:t>
            </w:r>
          </w:p>
        </w:tc>
        <w:tc>
          <w:tcPr>
            <w:tcW w:w="6238" w:type="dxa"/>
            <w:shd w:val="clear" w:color="auto" w:fill="DAEEF3" w:themeFill="accent5" w:themeFillTint="33"/>
            <w:vAlign w:val="center"/>
          </w:tcPr>
          <w:p w:rsidR="00D51135" w:rsidRPr="009E640C" w:rsidRDefault="004C749C" w:rsidP="00C94E11">
            <w:pPr>
              <w:spacing w:line="288" w:lineRule="auto"/>
              <w:jc w:val="both"/>
              <w:rPr>
                <w:rFonts w:ascii="Arial" w:hAnsi="Arial" w:cs="Arial"/>
                <w:color w:val="auto"/>
                <w:sz w:val="22"/>
                <w:szCs w:val="22"/>
              </w:rPr>
            </w:pPr>
            <w:r>
              <w:rPr>
                <w:rFonts w:ascii="Arial" w:hAnsi="Arial" w:cs="Arial"/>
                <w:color w:val="auto"/>
                <w:sz w:val="22"/>
                <w:szCs w:val="22"/>
              </w:rPr>
              <w:t>Make a p</w:t>
            </w:r>
            <w:r w:rsidR="004A2D27" w:rsidRPr="009E640C">
              <w:rPr>
                <w:rFonts w:ascii="Arial" w:hAnsi="Arial" w:cs="Arial"/>
                <w:color w:val="auto"/>
                <w:sz w:val="22"/>
                <w:szCs w:val="22"/>
              </w:rPr>
              <w:t>ositive impact on the attainment of impartial and equitable s</w:t>
            </w:r>
            <w:r w:rsidR="00D51135" w:rsidRPr="009E640C">
              <w:rPr>
                <w:rFonts w:ascii="Arial" w:hAnsi="Arial" w:cs="Arial"/>
                <w:color w:val="auto"/>
                <w:sz w:val="22"/>
                <w:szCs w:val="22"/>
              </w:rPr>
              <w:t>ervice delivery that responds to the needs of the people</w:t>
            </w:r>
            <w:r w:rsidR="004A2D27" w:rsidRPr="009E640C">
              <w:rPr>
                <w:rFonts w:ascii="Arial" w:hAnsi="Arial" w:cs="Arial"/>
                <w:color w:val="auto"/>
                <w:sz w:val="22"/>
                <w:szCs w:val="22"/>
              </w:rPr>
              <w:t xml:space="preserve"> and treat them with dignity</w:t>
            </w:r>
          </w:p>
        </w:tc>
      </w:tr>
      <w:tr w:rsidR="00D51135" w:rsidRPr="009E640C" w:rsidTr="00D51135">
        <w:trPr>
          <w:cnfStyle w:val="000000100000" w:firstRow="0" w:lastRow="0" w:firstColumn="0" w:lastColumn="0" w:oddVBand="0" w:evenVBand="0" w:oddHBand="1" w:evenHBand="0" w:firstRowFirstColumn="0" w:firstRowLastColumn="0" w:lastRowFirstColumn="0" w:lastRowLastColumn="0"/>
          <w:trHeight w:val="907"/>
        </w:trPr>
        <w:tc>
          <w:tcPr>
            <w:tcW w:w="2680" w:type="dxa"/>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auto"/>
                <w:sz w:val="22"/>
                <w:szCs w:val="22"/>
              </w:rPr>
            </w:pPr>
            <w:r w:rsidRPr="009E640C">
              <w:rPr>
                <w:rFonts w:ascii="Arial" w:hAnsi="Arial" w:cs="Arial"/>
                <w:color w:val="auto"/>
                <w:sz w:val="22"/>
                <w:szCs w:val="22"/>
              </w:rPr>
              <w:t>Goal statement</w:t>
            </w:r>
          </w:p>
        </w:tc>
        <w:tc>
          <w:tcPr>
            <w:tcW w:w="6238" w:type="dxa"/>
            <w:vAlign w:val="center"/>
          </w:tcPr>
          <w:p w:rsidR="00D51135" w:rsidRPr="009E640C" w:rsidRDefault="00D51135" w:rsidP="00C94E11">
            <w:pPr>
              <w:spacing w:line="288" w:lineRule="auto"/>
              <w:jc w:val="both"/>
              <w:rPr>
                <w:rFonts w:ascii="Arial" w:hAnsi="Arial" w:cs="Arial"/>
                <w:color w:val="auto"/>
                <w:sz w:val="22"/>
                <w:szCs w:val="22"/>
              </w:rPr>
            </w:pPr>
            <w:r w:rsidRPr="009E640C">
              <w:rPr>
                <w:rFonts w:ascii="Arial" w:hAnsi="Arial" w:cs="Arial"/>
                <w:color w:val="auto"/>
                <w:sz w:val="22"/>
                <w:szCs w:val="22"/>
              </w:rPr>
              <w:t xml:space="preserve">Quality of service delivery is improved through building a </w:t>
            </w:r>
            <w:r w:rsidR="004A2D27" w:rsidRPr="009E640C">
              <w:rPr>
                <w:rFonts w:ascii="Arial" w:hAnsi="Arial" w:cs="Arial"/>
                <w:color w:val="auto"/>
                <w:sz w:val="22"/>
                <w:szCs w:val="22"/>
              </w:rPr>
              <w:t xml:space="preserve">values-based, </w:t>
            </w:r>
            <w:r w:rsidRPr="009E640C">
              <w:rPr>
                <w:rFonts w:ascii="Arial" w:hAnsi="Arial" w:cs="Arial"/>
                <w:color w:val="auto"/>
                <w:sz w:val="22"/>
                <w:szCs w:val="22"/>
              </w:rPr>
              <w:t>capable and professional public service</w:t>
            </w:r>
          </w:p>
        </w:tc>
      </w:tr>
    </w:tbl>
    <w:p w:rsidR="004663EA" w:rsidRPr="009E640C" w:rsidRDefault="004663EA" w:rsidP="00C94E11">
      <w:pPr>
        <w:widowControl w:val="0"/>
        <w:autoSpaceDE w:val="0"/>
        <w:autoSpaceDN w:val="0"/>
        <w:adjustRightInd w:val="0"/>
        <w:spacing w:line="288" w:lineRule="auto"/>
        <w:jc w:val="both"/>
        <w:rPr>
          <w:rFonts w:ascii="Arial" w:hAnsi="Arial" w:cs="Arial"/>
          <w:sz w:val="22"/>
          <w:szCs w:val="22"/>
          <w:u w:val="single"/>
          <w:lang w:eastAsia="en-ZA"/>
        </w:rPr>
      </w:pPr>
    </w:p>
    <w:tbl>
      <w:tblPr>
        <w:tblStyle w:val="LightShading-Accent5"/>
        <w:tblW w:w="0" w:type="auto"/>
        <w:tblInd w:w="108" w:type="dxa"/>
        <w:tblLook w:val="0420" w:firstRow="1" w:lastRow="0" w:firstColumn="0" w:lastColumn="0" w:noHBand="0" w:noVBand="1"/>
      </w:tblPr>
      <w:tblGrid>
        <w:gridCol w:w="2532"/>
        <w:gridCol w:w="146"/>
        <w:gridCol w:w="6240"/>
      </w:tblGrid>
      <w:tr w:rsidR="00D51135" w:rsidRPr="009E640C" w:rsidTr="00D51135">
        <w:trPr>
          <w:cnfStyle w:val="100000000000" w:firstRow="1" w:lastRow="0" w:firstColumn="0" w:lastColumn="0" w:oddVBand="0" w:evenVBand="0" w:oddHBand="0" w:evenHBand="0" w:firstRowFirstColumn="0" w:firstRowLastColumn="0" w:lastRowFirstColumn="0" w:lastRowLastColumn="0"/>
        </w:trPr>
        <w:tc>
          <w:tcPr>
            <w:tcW w:w="2678" w:type="dxa"/>
            <w:gridSpan w:val="2"/>
            <w:shd w:val="clear" w:color="auto" w:fill="215868" w:themeFill="accent5" w:themeFillShade="80"/>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auto"/>
                <w:sz w:val="22"/>
                <w:szCs w:val="22"/>
              </w:rPr>
            </w:pPr>
            <w:r w:rsidRPr="009E640C">
              <w:rPr>
                <w:rFonts w:ascii="Arial" w:hAnsi="Arial" w:cs="Arial"/>
                <w:color w:val="FFFFFF" w:themeColor="background1"/>
                <w:sz w:val="22"/>
                <w:szCs w:val="22"/>
              </w:rPr>
              <w:t>Strategic Outcome Goal 3</w:t>
            </w:r>
          </w:p>
        </w:tc>
        <w:tc>
          <w:tcPr>
            <w:tcW w:w="6240" w:type="dxa"/>
            <w:shd w:val="clear" w:color="auto" w:fill="DAEEF3" w:themeFill="accent5" w:themeFillTint="33"/>
            <w:vAlign w:val="center"/>
          </w:tcPr>
          <w:p w:rsidR="00D51135" w:rsidRPr="009E640C" w:rsidRDefault="00D51135" w:rsidP="00C94E11">
            <w:pPr>
              <w:spacing w:line="288" w:lineRule="auto"/>
              <w:jc w:val="both"/>
              <w:rPr>
                <w:rFonts w:ascii="Arial" w:hAnsi="Arial" w:cs="Arial"/>
                <w:color w:val="auto"/>
                <w:sz w:val="22"/>
                <w:szCs w:val="22"/>
              </w:rPr>
            </w:pPr>
            <w:r w:rsidRPr="009E640C">
              <w:rPr>
                <w:rFonts w:ascii="Arial" w:hAnsi="Arial" w:cs="Arial"/>
                <w:color w:val="auto"/>
                <w:sz w:val="22"/>
                <w:szCs w:val="22"/>
              </w:rPr>
              <w:t>Strengthened institutional capacity</w:t>
            </w:r>
          </w:p>
        </w:tc>
      </w:tr>
      <w:tr w:rsidR="00D51135" w:rsidRPr="009E640C" w:rsidTr="00D51135">
        <w:trPr>
          <w:cnfStyle w:val="000000100000" w:firstRow="0" w:lastRow="0" w:firstColumn="0" w:lastColumn="0" w:oddVBand="0" w:evenVBand="0" w:oddHBand="1" w:evenHBand="0" w:firstRowFirstColumn="0" w:firstRowLastColumn="0" w:lastRowFirstColumn="0" w:lastRowLastColumn="0"/>
          <w:trHeight w:val="907"/>
        </w:trPr>
        <w:tc>
          <w:tcPr>
            <w:tcW w:w="2532" w:type="dxa"/>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auto"/>
                <w:sz w:val="22"/>
                <w:szCs w:val="22"/>
              </w:rPr>
            </w:pPr>
            <w:r w:rsidRPr="009E640C">
              <w:rPr>
                <w:rFonts w:ascii="Arial" w:hAnsi="Arial" w:cs="Arial"/>
                <w:color w:val="auto"/>
                <w:sz w:val="22"/>
                <w:szCs w:val="22"/>
              </w:rPr>
              <w:t>Goal statement</w:t>
            </w:r>
          </w:p>
        </w:tc>
        <w:tc>
          <w:tcPr>
            <w:tcW w:w="6386" w:type="dxa"/>
            <w:gridSpan w:val="2"/>
            <w:vAlign w:val="center"/>
          </w:tcPr>
          <w:p w:rsidR="00D51135" w:rsidRPr="009E640C" w:rsidRDefault="00D51135" w:rsidP="00C94E11">
            <w:pPr>
              <w:spacing w:line="288" w:lineRule="auto"/>
              <w:jc w:val="both"/>
              <w:rPr>
                <w:rFonts w:ascii="Arial" w:hAnsi="Arial" w:cs="Arial"/>
                <w:color w:val="auto"/>
                <w:sz w:val="22"/>
                <w:szCs w:val="22"/>
              </w:rPr>
            </w:pPr>
            <w:r w:rsidRPr="009E640C">
              <w:rPr>
                <w:rFonts w:ascii="Arial" w:hAnsi="Arial" w:cs="Arial"/>
                <w:color w:val="auto"/>
                <w:sz w:val="22"/>
                <w:szCs w:val="22"/>
              </w:rPr>
              <w:t>An independent, impartial, knowledge-based institution that promotes a deve</w:t>
            </w:r>
            <w:r w:rsidR="00CB11D4" w:rsidRPr="009E640C">
              <w:rPr>
                <w:rFonts w:ascii="Arial" w:hAnsi="Arial" w:cs="Arial"/>
                <w:color w:val="auto"/>
                <w:sz w:val="22"/>
                <w:szCs w:val="22"/>
              </w:rPr>
              <w:t>lopment-oriented public service</w:t>
            </w:r>
          </w:p>
        </w:tc>
      </w:tr>
    </w:tbl>
    <w:p w:rsidR="005A438C" w:rsidRPr="009E640C" w:rsidRDefault="005A438C" w:rsidP="00C94E11">
      <w:pPr>
        <w:widowControl w:val="0"/>
        <w:autoSpaceDE w:val="0"/>
        <w:autoSpaceDN w:val="0"/>
        <w:adjustRightInd w:val="0"/>
        <w:spacing w:line="288" w:lineRule="auto"/>
        <w:jc w:val="both"/>
        <w:rPr>
          <w:rFonts w:ascii="Arial" w:hAnsi="Arial" w:cs="Arial"/>
          <w:sz w:val="22"/>
          <w:szCs w:val="22"/>
          <w:lang w:eastAsia="en-ZA"/>
        </w:rPr>
      </w:pPr>
    </w:p>
    <w:tbl>
      <w:tblPr>
        <w:tblStyle w:val="LightShading-Accent5"/>
        <w:tblW w:w="0" w:type="auto"/>
        <w:tblInd w:w="108" w:type="dxa"/>
        <w:tblLook w:val="0420" w:firstRow="1" w:lastRow="0" w:firstColumn="0" w:lastColumn="0" w:noHBand="0" w:noVBand="1"/>
      </w:tblPr>
      <w:tblGrid>
        <w:gridCol w:w="2533"/>
        <w:gridCol w:w="146"/>
        <w:gridCol w:w="6239"/>
      </w:tblGrid>
      <w:tr w:rsidR="00D51135" w:rsidRPr="009E640C" w:rsidTr="00D51135">
        <w:trPr>
          <w:cnfStyle w:val="100000000000" w:firstRow="1" w:lastRow="0" w:firstColumn="0" w:lastColumn="0" w:oddVBand="0" w:evenVBand="0" w:oddHBand="0" w:evenHBand="0" w:firstRowFirstColumn="0" w:firstRowLastColumn="0" w:lastRowFirstColumn="0" w:lastRowLastColumn="0"/>
        </w:trPr>
        <w:tc>
          <w:tcPr>
            <w:tcW w:w="2679" w:type="dxa"/>
            <w:gridSpan w:val="2"/>
            <w:shd w:val="clear" w:color="auto" w:fill="215868" w:themeFill="accent5" w:themeFillShade="80"/>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auto"/>
                <w:sz w:val="22"/>
                <w:szCs w:val="22"/>
              </w:rPr>
            </w:pPr>
            <w:r w:rsidRPr="009E640C">
              <w:rPr>
                <w:rFonts w:ascii="Arial" w:hAnsi="Arial" w:cs="Arial"/>
                <w:color w:val="FFFFFF" w:themeColor="background1"/>
                <w:sz w:val="22"/>
                <w:szCs w:val="22"/>
              </w:rPr>
              <w:t>Strategic Outcome Goal 4</w:t>
            </w:r>
          </w:p>
        </w:tc>
        <w:tc>
          <w:tcPr>
            <w:tcW w:w="6239" w:type="dxa"/>
            <w:shd w:val="clear" w:color="auto" w:fill="DAEEF3" w:themeFill="accent5" w:themeFillTint="33"/>
            <w:vAlign w:val="center"/>
          </w:tcPr>
          <w:p w:rsidR="00D51135" w:rsidRPr="009E640C" w:rsidRDefault="004C749C" w:rsidP="00C94E11">
            <w:pPr>
              <w:spacing w:line="288" w:lineRule="auto"/>
              <w:jc w:val="both"/>
              <w:rPr>
                <w:rFonts w:ascii="Arial" w:hAnsi="Arial" w:cs="Arial"/>
                <w:color w:val="auto"/>
                <w:sz w:val="22"/>
                <w:szCs w:val="22"/>
              </w:rPr>
            </w:pPr>
            <w:r>
              <w:rPr>
                <w:rFonts w:ascii="Arial" w:hAnsi="Arial" w:cs="Arial"/>
                <w:color w:val="auto"/>
                <w:sz w:val="22"/>
                <w:szCs w:val="22"/>
              </w:rPr>
              <w:t>Make a p</w:t>
            </w:r>
            <w:r w:rsidR="004A2D27" w:rsidRPr="009E640C">
              <w:rPr>
                <w:rFonts w:ascii="Arial" w:hAnsi="Arial" w:cs="Arial"/>
                <w:color w:val="auto"/>
                <w:sz w:val="22"/>
                <w:szCs w:val="22"/>
              </w:rPr>
              <w:t>ositive impact on the attainment of sound l</w:t>
            </w:r>
            <w:r w:rsidR="00D51135" w:rsidRPr="009E640C">
              <w:rPr>
                <w:rFonts w:ascii="Arial" w:hAnsi="Arial" w:cs="Arial"/>
                <w:color w:val="auto"/>
                <w:sz w:val="22"/>
                <w:szCs w:val="22"/>
              </w:rPr>
              <w:t xml:space="preserve">abour relations and </w:t>
            </w:r>
            <w:r w:rsidR="004A2D27" w:rsidRPr="009E640C">
              <w:rPr>
                <w:rFonts w:ascii="Arial" w:hAnsi="Arial" w:cs="Arial"/>
                <w:color w:val="auto"/>
                <w:sz w:val="22"/>
                <w:szCs w:val="22"/>
              </w:rPr>
              <w:t>human resource management</w:t>
            </w:r>
          </w:p>
        </w:tc>
      </w:tr>
      <w:tr w:rsidR="00D51135" w:rsidRPr="009E640C" w:rsidTr="00D51135">
        <w:trPr>
          <w:cnfStyle w:val="000000100000" w:firstRow="0" w:lastRow="0" w:firstColumn="0" w:lastColumn="0" w:oddVBand="0" w:evenVBand="0" w:oddHBand="1" w:evenHBand="0" w:firstRowFirstColumn="0" w:firstRowLastColumn="0" w:lastRowFirstColumn="0" w:lastRowLastColumn="0"/>
          <w:trHeight w:val="907"/>
        </w:trPr>
        <w:tc>
          <w:tcPr>
            <w:tcW w:w="2533" w:type="dxa"/>
            <w:vAlign w:val="center"/>
          </w:tcPr>
          <w:p w:rsidR="00D51135" w:rsidRPr="009E640C" w:rsidRDefault="00D51135" w:rsidP="00C94E11">
            <w:pPr>
              <w:pStyle w:val="ListParagraph"/>
              <w:widowControl w:val="0"/>
              <w:spacing w:line="288" w:lineRule="auto"/>
              <w:ind w:left="0" w:right="26" w:firstLine="0"/>
              <w:contextualSpacing/>
              <w:jc w:val="both"/>
              <w:rPr>
                <w:rFonts w:ascii="Arial" w:hAnsi="Arial" w:cs="Arial"/>
                <w:color w:val="auto"/>
                <w:sz w:val="22"/>
                <w:szCs w:val="22"/>
              </w:rPr>
            </w:pPr>
            <w:r w:rsidRPr="009E640C">
              <w:rPr>
                <w:rFonts w:ascii="Arial" w:hAnsi="Arial" w:cs="Arial"/>
                <w:color w:val="auto"/>
                <w:sz w:val="22"/>
                <w:szCs w:val="22"/>
              </w:rPr>
              <w:t>Goal statement</w:t>
            </w:r>
          </w:p>
        </w:tc>
        <w:tc>
          <w:tcPr>
            <w:tcW w:w="6385" w:type="dxa"/>
            <w:gridSpan w:val="2"/>
            <w:vAlign w:val="center"/>
          </w:tcPr>
          <w:p w:rsidR="00D51135" w:rsidRPr="009E640C" w:rsidRDefault="004A2D27" w:rsidP="00C94E11">
            <w:pPr>
              <w:spacing w:line="288" w:lineRule="auto"/>
              <w:jc w:val="both"/>
              <w:rPr>
                <w:rFonts w:ascii="Arial" w:hAnsi="Arial" w:cs="Arial"/>
                <w:color w:val="auto"/>
                <w:sz w:val="22"/>
                <w:szCs w:val="22"/>
              </w:rPr>
            </w:pPr>
            <w:r w:rsidRPr="009E640C">
              <w:rPr>
                <w:rFonts w:ascii="Arial" w:hAnsi="Arial" w:cs="Arial"/>
                <w:color w:val="auto"/>
                <w:sz w:val="22"/>
                <w:szCs w:val="22"/>
              </w:rPr>
              <w:t>A Public Service</w:t>
            </w:r>
            <w:r w:rsidR="00D51135" w:rsidRPr="009E640C">
              <w:rPr>
                <w:rFonts w:ascii="Arial" w:hAnsi="Arial" w:cs="Arial"/>
                <w:color w:val="auto"/>
                <w:sz w:val="22"/>
                <w:szCs w:val="22"/>
              </w:rPr>
              <w:t xml:space="preserve"> that is </w:t>
            </w:r>
            <w:r w:rsidRPr="009E640C">
              <w:rPr>
                <w:rFonts w:ascii="Arial" w:hAnsi="Arial" w:cs="Arial"/>
                <w:color w:val="auto"/>
                <w:sz w:val="22"/>
                <w:szCs w:val="22"/>
              </w:rPr>
              <w:t xml:space="preserve">sensitive </w:t>
            </w:r>
            <w:r w:rsidR="00D51135" w:rsidRPr="009E640C">
              <w:rPr>
                <w:rFonts w:ascii="Arial" w:hAnsi="Arial" w:cs="Arial"/>
                <w:color w:val="auto"/>
                <w:sz w:val="22"/>
                <w:szCs w:val="22"/>
              </w:rPr>
              <w:t xml:space="preserve">and responsive to </w:t>
            </w:r>
            <w:r w:rsidRPr="009E640C">
              <w:rPr>
                <w:rFonts w:ascii="Arial" w:hAnsi="Arial" w:cs="Arial"/>
                <w:color w:val="auto"/>
                <w:sz w:val="22"/>
                <w:szCs w:val="22"/>
              </w:rPr>
              <w:t>needs of its employees</w:t>
            </w:r>
          </w:p>
        </w:tc>
      </w:tr>
    </w:tbl>
    <w:p w:rsidR="001B4462" w:rsidRPr="009E640C" w:rsidRDefault="001B4462" w:rsidP="00092D8D">
      <w:pPr>
        <w:pStyle w:val="ListParagraph"/>
        <w:widowControl w:val="0"/>
        <w:numPr>
          <w:ilvl w:val="0"/>
          <w:numId w:val="18"/>
        </w:numPr>
        <w:autoSpaceDE w:val="0"/>
        <w:autoSpaceDN w:val="0"/>
        <w:adjustRightInd w:val="0"/>
        <w:spacing w:line="288" w:lineRule="auto"/>
        <w:ind w:left="360"/>
        <w:jc w:val="both"/>
        <w:rPr>
          <w:rFonts w:ascii="Arial" w:hAnsi="Arial" w:cs="Arial"/>
          <w:sz w:val="22"/>
          <w:szCs w:val="22"/>
          <w:lang w:eastAsia="en-ZA"/>
        </w:rPr>
      </w:pPr>
      <w:r w:rsidRPr="009E640C">
        <w:rPr>
          <w:rFonts w:ascii="Arial" w:hAnsi="Arial" w:cs="Arial"/>
          <w:sz w:val="22"/>
          <w:szCs w:val="22"/>
        </w:rPr>
        <w:br w:type="page"/>
      </w: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9E640C" w:rsidRDefault="001B4462" w:rsidP="00C94E11">
      <w:pPr>
        <w:pStyle w:val="ListParagraph"/>
        <w:widowControl w:val="0"/>
        <w:spacing w:line="288" w:lineRule="auto"/>
        <w:ind w:left="0" w:right="26" w:firstLine="0"/>
        <w:contextualSpacing/>
        <w:jc w:val="both"/>
        <w:rPr>
          <w:rFonts w:ascii="Arial" w:hAnsi="Arial" w:cs="Arial"/>
          <w:sz w:val="22"/>
          <w:szCs w:val="22"/>
        </w:rPr>
      </w:pPr>
    </w:p>
    <w:p w:rsidR="001B4462" w:rsidRPr="006B516F" w:rsidRDefault="001B4462" w:rsidP="006B516F">
      <w:pPr>
        <w:pStyle w:val="ListParagraph"/>
        <w:widowControl w:val="0"/>
        <w:spacing w:line="288" w:lineRule="auto"/>
        <w:ind w:left="0" w:right="26" w:firstLine="0"/>
        <w:contextualSpacing/>
        <w:jc w:val="center"/>
        <w:rPr>
          <w:rFonts w:ascii="Rockwell Extra Bold" w:hAnsi="Rockwell Extra Bold" w:cs="Arial"/>
          <w:sz w:val="22"/>
          <w:szCs w:val="22"/>
        </w:rPr>
      </w:pPr>
    </w:p>
    <w:p w:rsidR="001B4462" w:rsidRPr="006B516F" w:rsidRDefault="001B4462" w:rsidP="006B516F">
      <w:pPr>
        <w:pStyle w:val="ListParagraph"/>
        <w:widowControl w:val="0"/>
        <w:spacing w:line="288" w:lineRule="auto"/>
        <w:ind w:left="0" w:right="26" w:firstLine="0"/>
        <w:contextualSpacing/>
        <w:jc w:val="center"/>
        <w:rPr>
          <w:rFonts w:ascii="Rockwell Extra Bold" w:hAnsi="Rockwell Extra Bold" w:cs="Arial"/>
          <w:sz w:val="22"/>
          <w:szCs w:val="22"/>
        </w:rPr>
      </w:pPr>
    </w:p>
    <w:p w:rsidR="001B4462" w:rsidRPr="006B516F" w:rsidRDefault="00047D5A" w:rsidP="006B516F">
      <w:pPr>
        <w:pStyle w:val="Heading1"/>
        <w:keepNext w:val="0"/>
        <w:widowControl w:val="0"/>
        <w:spacing w:before="0" w:after="0" w:line="288" w:lineRule="auto"/>
        <w:ind w:right="-426"/>
        <w:jc w:val="center"/>
        <w:rPr>
          <w:rFonts w:ascii="Rockwell Extra Bold" w:hAnsi="Rockwell Extra Bold"/>
          <w:sz w:val="46"/>
          <w:szCs w:val="46"/>
        </w:rPr>
      </w:pPr>
      <w:bookmarkStart w:id="19" w:name="_Toc426466043"/>
      <w:r w:rsidRPr="006B516F">
        <w:rPr>
          <w:rFonts w:ascii="Rockwell Extra Bold" w:hAnsi="Rockwell Extra Bold"/>
          <w:color w:val="215868" w:themeColor="accent5" w:themeShade="80"/>
          <w:sz w:val="48"/>
          <w:szCs w:val="48"/>
        </w:rPr>
        <w:t>PART B: STRATEGIC OBJECTIVES</w:t>
      </w:r>
      <w:bookmarkEnd w:id="19"/>
    </w:p>
    <w:p w:rsidR="001B4462" w:rsidRPr="006B516F" w:rsidRDefault="001B4462" w:rsidP="00C94E11">
      <w:pPr>
        <w:pStyle w:val="Heading1"/>
        <w:keepNext w:val="0"/>
        <w:widowControl w:val="0"/>
        <w:numPr>
          <w:ilvl w:val="0"/>
          <w:numId w:val="4"/>
        </w:numPr>
        <w:spacing w:before="0" w:after="0" w:line="288" w:lineRule="auto"/>
        <w:ind w:left="709" w:hanging="709"/>
        <w:jc w:val="both"/>
        <w:rPr>
          <w:rFonts w:ascii="Rockwell Extra Bold" w:hAnsi="Rockwell Extra Bold"/>
          <w:color w:val="215868" w:themeColor="accent5" w:themeShade="80"/>
          <w:sz w:val="28"/>
          <w:szCs w:val="28"/>
        </w:rPr>
      </w:pPr>
      <w:r w:rsidRPr="009E640C">
        <w:rPr>
          <w:sz w:val="22"/>
          <w:szCs w:val="22"/>
        </w:rPr>
        <w:br w:type="page"/>
      </w:r>
      <w:bookmarkStart w:id="20" w:name="_Toc426466044"/>
      <w:r w:rsidRPr="006B516F">
        <w:rPr>
          <w:rFonts w:ascii="Rockwell Extra Bold" w:hAnsi="Rockwell Extra Bold"/>
          <w:color w:val="215868" w:themeColor="accent5" w:themeShade="80"/>
          <w:sz w:val="28"/>
          <w:szCs w:val="28"/>
        </w:rPr>
        <w:t>INTRODUCTION</w:t>
      </w:r>
      <w:bookmarkEnd w:id="20"/>
    </w:p>
    <w:p w:rsidR="001B4462" w:rsidRPr="009E640C" w:rsidRDefault="001B4462" w:rsidP="00C94E11">
      <w:pPr>
        <w:pStyle w:val="Heading1"/>
        <w:keepNext w:val="0"/>
        <w:widowControl w:val="0"/>
        <w:spacing w:before="0" w:after="0" w:line="288" w:lineRule="auto"/>
        <w:ind w:left="709"/>
        <w:jc w:val="both"/>
        <w:rPr>
          <w:color w:val="215868" w:themeColor="accent5" w:themeShade="80"/>
          <w:sz w:val="22"/>
          <w:szCs w:val="22"/>
        </w:rPr>
      </w:pPr>
    </w:p>
    <w:p w:rsidR="001B4462" w:rsidRPr="009E640C" w:rsidRDefault="001B4462" w:rsidP="00C94E11">
      <w:pPr>
        <w:widowControl w:val="0"/>
        <w:spacing w:line="288" w:lineRule="auto"/>
        <w:jc w:val="both"/>
        <w:rPr>
          <w:rFonts w:ascii="Arial" w:hAnsi="Arial" w:cs="Arial"/>
          <w:sz w:val="22"/>
          <w:szCs w:val="22"/>
        </w:rPr>
      </w:pPr>
      <w:r w:rsidRPr="009E640C">
        <w:rPr>
          <w:rFonts w:ascii="Arial" w:hAnsi="Arial" w:cs="Arial"/>
          <w:sz w:val="22"/>
          <w:szCs w:val="22"/>
        </w:rPr>
        <w:t xml:space="preserve">During the Strategic Planning Session </w:t>
      </w:r>
      <w:r w:rsidR="00CF2C37" w:rsidRPr="009E640C">
        <w:rPr>
          <w:rFonts w:ascii="Arial" w:hAnsi="Arial" w:cs="Arial"/>
          <w:sz w:val="22"/>
          <w:szCs w:val="22"/>
        </w:rPr>
        <w:t>in July 201</w:t>
      </w:r>
      <w:r w:rsidR="007C7D02" w:rsidRPr="009E640C">
        <w:rPr>
          <w:rFonts w:ascii="Arial" w:hAnsi="Arial" w:cs="Arial"/>
          <w:sz w:val="22"/>
          <w:szCs w:val="22"/>
        </w:rPr>
        <w:t>5</w:t>
      </w:r>
      <w:r w:rsidRPr="009E640C">
        <w:rPr>
          <w:rFonts w:ascii="Arial" w:hAnsi="Arial" w:cs="Arial"/>
          <w:sz w:val="22"/>
          <w:szCs w:val="22"/>
        </w:rPr>
        <w:t xml:space="preserve">, </w:t>
      </w:r>
      <w:r w:rsidR="00CF2C37" w:rsidRPr="009E640C">
        <w:rPr>
          <w:rFonts w:ascii="Arial" w:hAnsi="Arial" w:cs="Arial"/>
          <w:sz w:val="22"/>
          <w:szCs w:val="22"/>
        </w:rPr>
        <w:t xml:space="preserve">the PSC </w:t>
      </w:r>
      <w:r w:rsidR="007C7D02" w:rsidRPr="009E640C">
        <w:rPr>
          <w:rFonts w:ascii="Arial" w:hAnsi="Arial" w:cs="Arial"/>
          <w:sz w:val="22"/>
          <w:szCs w:val="22"/>
        </w:rPr>
        <w:t xml:space="preserve">revised </w:t>
      </w:r>
      <w:r w:rsidR="00CF2C37" w:rsidRPr="009E640C">
        <w:rPr>
          <w:rFonts w:ascii="Arial" w:hAnsi="Arial" w:cs="Arial"/>
          <w:sz w:val="22"/>
          <w:szCs w:val="22"/>
        </w:rPr>
        <w:t xml:space="preserve">its </w:t>
      </w:r>
      <w:r w:rsidRPr="009E640C">
        <w:rPr>
          <w:rFonts w:ascii="Arial" w:hAnsi="Arial" w:cs="Arial"/>
          <w:sz w:val="22"/>
          <w:szCs w:val="22"/>
        </w:rPr>
        <w:t xml:space="preserve">strategic </w:t>
      </w:r>
      <w:r w:rsidR="00CF2C37" w:rsidRPr="009E640C">
        <w:rPr>
          <w:rFonts w:ascii="Arial" w:hAnsi="Arial" w:cs="Arial"/>
          <w:sz w:val="22"/>
          <w:szCs w:val="22"/>
        </w:rPr>
        <w:t>oriented outcome goals and strategic objectives</w:t>
      </w:r>
      <w:r w:rsidRPr="009E640C">
        <w:rPr>
          <w:rFonts w:ascii="Arial" w:hAnsi="Arial" w:cs="Arial"/>
          <w:sz w:val="22"/>
          <w:szCs w:val="22"/>
        </w:rPr>
        <w:t xml:space="preserve">. In addition, projects that will contribute towards a PSC that is impactful and developmental were identified and are discussed below: </w:t>
      </w:r>
    </w:p>
    <w:p w:rsidR="001B4462" w:rsidRPr="009E640C" w:rsidRDefault="001B4462" w:rsidP="00C94E11">
      <w:pPr>
        <w:widowControl w:val="0"/>
        <w:spacing w:line="288" w:lineRule="auto"/>
        <w:jc w:val="both"/>
        <w:rPr>
          <w:rFonts w:ascii="Arial" w:hAnsi="Arial" w:cs="Arial"/>
          <w:sz w:val="22"/>
          <w:szCs w:val="22"/>
        </w:rPr>
      </w:pPr>
    </w:p>
    <w:p w:rsidR="001B4462" w:rsidRPr="006B516F" w:rsidRDefault="001B4462" w:rsidP="00C94E11">
      <w:pPr>
        <w:pStyle w:val="Heading1"/>
        <w:keepNext w:val="0"/>
        <w:widowControl w:val="0"/>
        <w:numPr>
          <w:ilvl w:val="1"/>
          <w:numId w:val="4"/>
        </w:numPr>
        <w:spacing w:before="0" w:after="0" w:line="288" w:lineRule="auto"/>
        <w:jc w:val="both"/>
        <w:rPr>
          <w:rFonts w:ascii="Rockwell Extra Bold" w:hAnsi="Rockwell Extra Bold"/>
          <w:color w:val="215868" w:themeColor="accent5" w:themeShade="80"/>
          <w:sz w:val="28"/>
          <w:szCs w:val="28"/>
        </w:rPr>
      </w:pPr>
      <w:bookmarkStart w:id="21" w:name="_Toc426466045"/>
      <w:r w:rsidRPr="006B516F">
        <w:rPr>
          <w:rFonts w:ascii="Rockwell Extra Bold" w:hAnsi="Rockwell Extra Bold"/>
          <w:color w:val="215868" w:themeColor="accent5" w:themeShade="80"/>
          <w:sz w:val="28"/>
          <w:szCs w:val="28"/>
        </w:rPr>
        <w:t>PROGRAMME 1: ADMINISTRATION</w:t>
      </w:r>
      <w:bookmarkEnd w:id="21"/>
      <w:r w:rsidR="00B14EE1" w:rsidRPr="006B516F">
        <w:rPr>
          <w:rFonts w:ascii="Rockwell Extra Bold" w:hAnsi="Rockwell Extra Bold"/>
          <w:color w:val="215868" w:themeColor="accent5" w:themeShade="80"/>
          <w:sz w:val="28"/>
          <w:szCs w:val="28"/>
        </w:rPr>
        <w:t xml:space="preserve"> </w:t>
      </w:r>
    </w:p>
    <w:p w:rsidR="001B4462" w:rsidRPr="009E640C" w:rsidRDefault="001B4462" w:rsidP="00C94E11">
      <w:pPr>
        <w:widowControl w:val="0"/>
        <w:spacing w:line="288" w:lineRule="auto"/>
        <w:ind w:hanging="284"/>
        <w:jc w:val="both"/>
        <w:rPr>
          <w:rFonts w:ascii="Arial" w:hAnsi="Arial" w:cs="Arial"/>
          <w:sz w:val="22"/>
          <w:szCs w:val="22"/>
        </w:rPr>
      </w:pPr>
    </w:p>
    <w:p w:rsidR="001B4462" w:rsidRPr="009E640C" w:rsidRDefault="001B4462" w:rsidP="00C94E11">
      <w:pPr>
        <w:widowControl w:val="0"/>
        <w:spacing w:line="288" w:lineRule="auto"/>
        <w:jc w:val="both"/>
        <w:rPr>
          <w:rFonts w:ascii="Arial" w:hAnsi="Arial" w:cs="Arial"/>
          <w:sz w:val="22"/>
          <w:szCs w:val="22"/>
        </w:rPr>
      </w:pPr>
      <w:r w:rsidRPr="009E640C">
        <w:rPr>
          <w:rFonts w:ascii="Arial" w:hAnsi="Arial" w:cs="Arial"/>
          <w:b/>
          <w:sz w:val="22"/>
          <w:szCs w:val="22"/>
        </w:rPr>
        <w:t xml:space="preserve">Purpose of the </w:t>
      </w:r>
      <w:proofErr w:type="spellStart"/>
      <w:r w:rsidRPr="009E640C">
        <w:rPr>
          <w:rFonts w:ascii="Arial" w:hAnsi="Arial" w:cs="Arial"/>
          <w:b/>
          <w:sz w:val="22"/>
          <w:szCs w:val="22"/>
        </w:rPr>
        <w:t>Programme</w:t>
      </w:r>
      <w:proofErr w:type="spellEnd"/>
      <w:r w:rsidRPr="009E640C">
        <w:rPr>
          <w:rFonts w:ascii="Arial" w:hAnsi="Arial" w:cs="Arial"/>
          <w:b/>
          <w:sz w:val="22"/>
          <w:szCs w:val="22"/>
        </w:rPr>
        <w:t>:</w:t>
      </w:r>
      <w:r w:rsidRPr="009E640C">
        <w:rPr>
          <w:rFonts w:ascii="Arial" w:hAnsi="Arial" w:cs="Arial"/>
          <w:sz w:val="22"/>
          <w:szCs w:val="22"/>
        </w:rPr>
        <w:t xml:space="preserve"> The </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provides overall management of the </w:t>
      </w:r>
      <w:proofErr w:type="spellStart"/>
      <w:r w:rsidRPr="009E640C">
        <w:rPr>
          <w:rFonts w:ascii="Arial" w:hAnsi="Arial" w:cs="Arial"/>
          <w:sz w:val="22"/>
          <w:szCs w:val="22"/>
        </w:rPr>
        <w:t>PSC</w:t>
      </w:r>
      <w:proofErr w:type="spellEnd"/>
      <w:r w:rsidRPr="009E640C">
        <w:rPr>
          <w:rFonts w:ascii="Arial" w:hAnsi="Arial" w:cs="Arial"/>
          <w:sz w:val="22"/>
          <w:szCs w:val="22"/>
        </w:rPr>
        <w:t xml:space="preserve"> and </w:t>
      </w:r>
      <w:proofErr w:type="spellStart"/>
      <w:r w:rsidRPr="009E640C">
        <w:rPr>
          <w:rFonts w:ascii="Arial" w:hAnsi="Arial" w:cs="Arial"/>
          <w:sz w:val="22"/>
          <w:szCs w:val="22"/>
        </w:rPr>
        <w:t>centralised</w:t>
      </w:r>
      <w:proofErr w:type="spellEnd"/>
      <w:r w:rsidRPr="009E640C">
        <w:rPr>
          <w:rFonts w:ascii="Arial" w:hAnsi="Arial" w:cs="Arial"/>
          <w:sz w:val="22"/>
          <w:szCs w:val="22"/>
        </w:rPr>
        <w:t xml:space="preserve"> support services.</w:t>
      </w:r>
    </w:p>
    <w:p w:rsidR="001B4462" w:rsidRPr="009E640C" w:rsidRDefault="001B4462" w:rsidP="00C94E11">
      <w:pPr>
        <w:widowControl w:val="0"/>
        <w:spacing w:line="288" w:lineRule="auto"/>
        <w:jc w:val="both"/>
        <w:rPr>
          <w:rFonts w:ascii="Arial" w:hAnsi="Arial" w:cs="Arial"/>
          <w:sz w:val="22"/>
          <w:szCs w:val="22"/>
        </w:rPr>
      </w:pPr>
    </w:p>
    <w:p w:rsidR="001B4462" w:rsidRPr="009E640C" w:rsidRDefault="001B4462" w:rsidP="00C94E11">
      <w:pPr>
        <w:widowControl w:val="0"/>
        <w:autoSpaceDE w:val="0"/>
        <w:autoSpaceDN w:val="0"/>
        <w:adjustRightInd w:val="0"/>
        <w:spacing w:line="288" w:lineRule="auto"/>
        <w:jc w:val="both"/>
        <w:rPr>
          <w:rFonts w:ascii="Arial" w:hAnsi="Arial" w:cs="Arial"/>
          <w:i/>
          <w:noProof/>
          <w:sz w:val="22"/>
          <w:szCs w:val="22"/>
        </w:rPr>
      </w:pPr>
      <w:proofErr w:type="spellStart"/>
      <w:r w:rsidRPr="009E640C">
        <w:rPr>
          <w:rFonts w:ascii="Arial" w:hAnsi="Arial" w:cs="Arial"/>
          <w:b/>
          <w:sz w:val="22"/>
          <w:szCs w:val="22"/>
        </w:rPr>
        <w:t>Programme</w:t>
      </w:r>
      <w:proofErr w:type="spellEnd"/>
      <w:r w:rsidRPr="009E640C">
        <w:rPr>
          <w:rFonts w:ascii="Arial" w:hAnsi="Arial" w:cs="Arial"/>
          <w:b/>
          <w:sz w:val="22"/>
          <w:szCs w:val="22"/>
        </w:rPr>
        <w:t xml:space="preserve"> overview: </w:t>
      </w:r>
      <w:r w:rsidRPr="009E640C">
        <w:rPr>
          <w:rFonts w:ascii="Arial" w:hAnsi="Arial" w:cs="Arial"/>
          <w:sz w:val="22"/>
          <w:szCs w:val="22"/>
        </w:rPr>
        <w:t xml:space="preserve">The </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objective is to provide strategic leadership, direction, management and administrative support to the PSC.</w:t>
      </w:r>
      <w:r w:rsidRPr="009E640C">
        <w:rPr>
          <w:rFonts w:ascii="Arial" w:hAnsi="Arial" w:cs="Arial"/>
          <w:sz w:val="22"/>
          <w:szCs w:val="22"/>
          <w:lang w:eastAsia="en-ZA"/>
        </w:rPr>
        <w:t xml:space="preserve"> The figure below provides an overview of the three sub-</w:t>
      </w:r>
      <w:proofErr w:type="spellStart"/>
      <w:r w:rsidRPr="009E640C">
        <w:rPr>
          <w:rFonts w:ascii="Arial" w:hAnsi="Arial" w:cs="Arial"/>
          <w:sz w:val="22"/>
          <w:szCs w:val="22"/>
          <w:lang w:eastAsia="en-ZA"/>
        </w:rPr>
        <w:t>programmes</w:t>
      </w:r>
      <w:proofErr w:type="spellEnd"/>
      <w:r w:rsidRPr="009E640C">
        <w:rPr>
          <w:rFonts w:ascii="Arial" w:hAnsi="Arial" w:cs="Arial"/>
          <w:sz w:val="22"/>
          <w:szCs w:val="22"/>
          <w:lang w:eastAsia="en-ZA"/>
        </w:rPr>
        <w:t>.</w:t>
      </w:r>
    </w:p>
    <w:p w:rsidR="001B4462" w:rsidRPr="009E640C" w:rsidRDefault="001B4462" w:rsidP="00C94E11">
      <w:pPr>
        <w:widowControl w:val="0"/>
        <w:spacing w:line="288" w:lineRule="auto"/>
        <w:ind w:left="284" w:hanging="284"/>
        <w:jc w:val="both"/>
        <w:rPr>
          <w:rFonts w:ascii="Arial" w:hAnsi="Arial" w:cs="Arial"/>
          <w:sz w:val="22"/>
          <w:szCs w:val="22"/>
        </w:rPr>
      </w:pPr>
    </w:p>
    <w:p w:rsidR="001B4462" w:rsidRPr="009E640C" w:rsidRDefault="0081636C" w:rsidP="00C94E11">
      <w:pPr>
        <w:widowControl w:val="0"/>
        <w:spacing w:line="288" w:lineRule="auto"/>
        <w:ind w:hanging="284"/>
        <w:jc w:val="both"/>
        <w:rPr>
          <w:rFonts w:ascii="Arial" w:hAnsi="Arial" w:cs="Arial"/>
          <w:sz w:val="22"/>
          <w:szCs w:val="22"/>
        </w:rPr>
      </w:pPr>
      <w:r w:rsidRPr="009E640C">
        <w:rPr>
          <w:rFonts w:ascii="Arial" w:hAnsi="Arial" w:cs="Arial"/>
          <w:noProof/>
          <w:lang w:val="en-ZA" w:eastAsia="en-ZA"/>
        </w:rPr>
        <mc:AlternateContent>
          <mc:Choice Requires="wpg">
            <w:drawing>
              <wp:anchor distT="0" distB="0" distL="114300" distR="114300" simplePos="0" relativeHeight="251654656" behindDoc="0" locked="0" layoutInCell="1" allowOverlap="1" wp14:anchorId="31CE5546" wp14:editId="53AA1DE5">
                <wp:simplePos x="0" y="0"/>
                <wp:positionH relativeFrom="column">
                  <wp:posOffset>1771966</wp:posOffset>
                </wp:positionH>
                <wp:positionV relativeFrom="paragraph">
                  <wp:posOffset>1367790</wp:posOffset>
                </wp:positionV>
                <wp:extent cx="247663" cy="2533650"/>
                <wp:effectExtent l="0" t="0" r="38100" b="19050"/>
                <wp:wrapNone/>
                <wp:docPr id="120" name="Group 120"/>
                <wp:cNvGraphicFramePr/>
                <a:graphic xmlns:a="http://schemas.openxmlformats.org/drawingml/2006/main">
                  <a:graphicData uri="http://schemas.microsoft.com/office/word/2010/wordprocessingGroup">
                    <wpg:wgp>
                      <wpg:cNvGrpSpPr/>
                      <wpg:grpSpPr>
                        <a:xfrm>
                          <a:off x="0" y="0"/>
                          <a:ext cx="247663" cy="2533650"/>
                          <a:chOff x="-16" y="0"/>
                          <a:chExt cx="311802" cy="2158265"/>
                        </a:xfrm>
                      </wpg:grpSpPr>
                      <wpg:grpSp>
                        <wpg:cNvPr id="85" name="Group 85"/>
                        <wpg:cNvGrpSpPr/>
                        <wpg:grpSpPr>
                          <a:xfrm>
                            <a:off x="-16" y="0"/>
                            <a:ext cx="311802" cy="2158265"/>
                            <a:chOff x="-7" y="-161925"/>
                            <a:chExt cx="137301" cy="895350"/>
                          </a:xfrm>
                        </wpg:grpSpPr>
                        <wps:wsp>
                          <wps:cNvPr id="86" name="Straight Connector 86"/>
                          <wps:cNvCnPr>
                            <a:cxnSpLocks/>
                          </wps:cNvCnPr>
                          <wps:spPr>
                            <a:xfrm>
                              <a:off x="0" y="-161925"/>
                              <a:ext cx="0" cy="895350"/>
                            </a:xfrm>
                            <a:prstGeom prst="line">
                              <a:avLst/>
                            </a:prstGeom>
                            <a:noFill/>
                            <a:ln w="9525" cap="flat" cmpd="sng" algn="ctr">
                              <a:solidFill>
                                <a:sysClr val="window" lastClr="FFFFFF"/>
                              </a:solidFill>
                              <a:prstDash val="solid"/>
                            </a:ln>
                            <a:effectLst/>
                          </wps:spPr>
                          <wps:bodyPr/>
                        </wps:wsp>
                        <wps:wsp>
                          <wps:cNvPr id="87" name="Straight Connector 87"/>
                          <wps:cNvCnPr>
                            <a:cxnSpLocks/>
                          </wps:cNvCnPr>
                          <wps:spPr>
                            <a:xfrm flipV="1">
                              <a:off x="-7" y="376631"/>
                              <a:ext cx="110568" cy="3366"/>
                            </a:xfrm>
                            <a:prstGeom prst="line">
                              <a:avLst/>
                            </a:prstGeom>
                            <a:noFill/>
                            <a:ln w="9525" cap="flat" cmpd="sng" algn="ctr">
                              <a:solidFill>
                                <a:sysClr val="window" lastClr="FFFFFF"/>
                              </a:solidFill>
                              <a:prstDash val="solid"/>
                            </a:ln>
                            <a:effectLst/>
                          </wps:spPr>
                          <wps:bodyPr/>
                        </wps:wsp>
                        <wps:wsp>
                          <wps:cNvPr id="88" name="Straight Connector 88"/>
                          <wps:cNvCnPr>
                            <a:cxnSpLocks/>
                          </wps:cNvCnPr>
                          <wps:spPr>
                            <a:xfrm>
                              <a:off x="8389" y="729474"/>
                              <a:ext cx="128905" cy="0"/>
                            </a:xfrm>
                            <a:prstGeom prst="line">
                              <a:avLst/>
                            </a:prstGeom>
                            <a:noFill/>
                            <a:ln w="9525" cap="flat" cmpd="sng" algn="ctr">
                              <a:solidFill>
                                <a:sysClr val="window" lastClr="FFFFFF"/>
                              </a:solidFill>
                              <a:prstDash val="solid"/>
                            </a:ln>
                            <a:effectLst/>
                          </wps:spPr>
                          <wps:bodyPr/>
                        </wps:wsp>
                      </wpg:grpSp>
                      <wps:wsp>
                        <wps:cNvPr id="45" name="Straight Connector 45"/>
                        <wps:cNvCnPr>
                          <a:cxnSpLocks/>
                        </wps:cNvCnPr>
                        <wps:spPr>
                          <a:xfrm>
                            <a:off x="0" y="822409"/>
                            <a:ext cx="179877" cy="0"/>
                          </a:xfrm>
                          <a:prstGeom prst="line">
                            <a:avLst/>
                          </a:prstGeom>
                          <a:noFill/>
                          <a:ln w="9525" cap="flat" cmpd="sng" algn="ctr">
                            <a:solidFill>
                              <a:sysClr val="window" lastClr="FFFFFF"/>
                            </a:solidFill>
                            <a:prstDash val="solid"/>
                          </a:ln>
                          <a:effectLst/>
                        </wps:spPr>
                        <wps:bodyPr/>
                      </wps:wsp>
                      <wps:wsp>
                        <wps:cNvPr id="108" name="Straight Connector 108"/>
                        <wps:cNvCnPr>
                          <a:cxnSpLocks/>
                        </wps:cNvCnPr>
                        <wps:spPr>
                          <a:xfrm>
                            <a:off x="0" y="1739322"/>
                            <a:ext cx="191868" cy="0"/>
                          </a:xfrm>
                          <a:prstGeom prst="line">
                            <a:avLst/>
                          </a:prstGeom>
                          <a:noFill/>
                          <a:ln w="9525"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139.5pt;margin-top:107.7pt;width:19.5pt;height:199.5pt;z-index:251654656;mso-width-relative:margin;mso-height-relative:margin" coordorigin="" coordsize="3118,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">
                <v:group id="Group 85" o:spid="_x0000_s1027" style="position:absolute;width:3117;height:21582" coordorigin=",-1619" coordsize="1373,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28" style="position:absolute;visibility:visible;mso-wrap-style:square" from="0,-1619" to="0,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iMMAAADbAAAADwAAAGRycy9kb3ducmV2LnhtbESPQWsCMRSE7wX/Q3iCt5pVUGQ1SqkK&#10;Si+tevH22Lxulm5eliRq9NebQqHHYWa+YRarZFtxJR8axwpGwwIEceV0w7WC03H7OgMRIrLG1jEp&#10;uFOA1bL3ssBSuxt/0fUQa5EhHEpUYGLsSilDZchiGLqOOHvfzluMWfpaao+3DLetHBfFVFpsOC8Y&#10;7OjdUPVzuFgFm/PjM24/fKKLuU/240my63NSatBPb3MQkVL8D/+1d1rBbAq/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CxYjDAAAA2wAAAA8AAAAAAAAAAAAA&#10;AAAAoQIAAGRycy9kb3ducmV2LnhtbFBLBQYAAAAABAAEAPkAAACRAwAAAAA=&#10;" strokecolor="window">
                    <o:lock v:ext="edit" shapetype="f"/>
                  </v:line>
                  <v:line id="Straight Connector 87" o:spid="_x0000_s1029" style="position:absolute;flip:y;visibility:visible;mso-wrap-style:square" from="0,3766" to="1105,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a6MMAAADbAAAADwAAAGRycy9kb3ducmV2LnhtbESPT2sCMRTE70K/Q3iCN82q1OpqlLJU&#10;qJdCVfD62Dx3g5uXZZPun29vCoUeh5n5DbM79LYSLTXeOFYwnyUgiHOnDRcKrpfjdA3CB2SNlWNS&#10;MJCHw/5ltMNUu46/qT2HQkQI+xQVlCHUqZQ+L8min7maOHp311gMUTaF1A12EW4ruUiSlbRoOC6U&#10;WFNWUv44/1gFy6/htKk9m0zmr7fbx4pOZkFKTcb9+xZEoD78h//an1rB+g1+v8QfIP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MmujDAAAA2wAAAA8AAAAAAAAAAAAA&#10;AAAAoQIAAGRycy9kb3ducmV2LnhtbFBLBQYAAAAABAAEAPkAAACRAwAAAAA=&#10;" strokecolor="window">
                    <o:lock v:ext="edit" shapetype="f"/>
                  </v:line>
                  <v:line id="Straight Connector 88" o:spid="_x0000_s1030" style="position:absolute;visibility:visible;mso-wrap-style:square" from="83,7294" to="1372,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0YcAAAADbAAAADwAAAGRycy9kb3ducmV2LnhtbERPy2oCMRTdF/yHcIXuakbBIqNRRCu0&#10;dFMfG3eXyXUyOLkZkqjRrzeLgsvDec8WybbiSj40jhUMBwUI4srphmsFh/3mYwIiRGSNrWNScKcA&#10;i3nvbYaldjfe0nUXa5FDOJSowMTYlVKGypDFMHAdceZOzluMGfpaao+3HG5bOSqKT2mx4dxgsKOV&#10;oeq8u1gFX8fHX9z8+kQXcx//jMbJro9Jqfd+Wk5BRErxJf53f2sFkzw2f8k/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R9GHAAAAA2wAAAA8AAAAAAAAAAAAAAAAA&#10;oQIAAGRycy9kb3ducmV2LnhtbFBLBQYAAAAABAAEAPkAAACOAwAAAAA=&#10;" strokecolor="window">
                    <o:lock v:ext="edit" shapetype="f"/>
                  </v:line>
                </v:group>
                <v:line id="Straight Connector 45" o:spid="_x0000_s1031" style="position:absolute;visibility:visible;mso-wrap-style:square" from="0,8224" to="1798,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hZcMAAADbAAAADwAAAGRycy9kb3ducmV2LnhtbESPQWsCMRSE7wX/Q3iF3mq20i2yGkVs&#10;BUsvanvx9tg8N4ublyWJGv31TUHocZiZb5jpPNlOnMmH1rGCl2EBgrh2uuVGwc/36nkMIkRkjZ1j&#10;UnClAPPZ4GGKlXYX3tJ5FxuRIRwqVGBi7CspQ23IYhi6njh7B+ctxix9I7XHS4bbTo6K4k1abDkv&#10;GOxpaag+7k5Wwcf+tomrL5/oZK7l56hM9n2flHp6TIsJiEgp/ofv7bVW8FrC35f8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p4WXDAAAA2wAAAA8AAAAAAAAAAAAA&#10;AAAAoQIAAGRycy9kb3ducmV2LnhtbFBLBQYAAAAABAAEAPkAAACRAwAAAAA=&#10;" strokecolor="window">
                  <o:lock v:ext="edit" shapetype="f"/>
                </v:line>
                <v:line id="Straight Connector 108" o:spid="_x0000_s1032" style="position:absolute;visibility:visible;mso-wrap-style:square" from="0,17393" to="1918,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J0MUAAADcAAAADwAAAGRycy9kb3ducmV2LnhtbESPQWsCMRCF74X+hzCF3mq2gqWsRpG2&#10;QqWXVr14GzbjZnEzWZKo0V/fORR6m+G9ee+b2aL4Xp0ppi6wgedRBYq4Cbbj1sBuu3p6BZUyssU+&#10;MBm4UoLF/P5uhrUNF/6h8ya3SkI41WjA5TzUWqfGkcc0CgOxaIcQPWZZY6ttxIuE+16Pq+pFe+xY&#10;GhwO9OaoOW5O3sDH/vadV1+x0MldJ+vxpPj3fTHm8aEsp6Aylfxv/rv+tIJfCa08Ix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J0MUAAADcAAAADwAAAAAAAAAA&#10;AAAAAAChAgAAZHJzL2Rvd25yZXYueG1sUEsFBgAAAAAEAAQA+QAAAJMDAAAAAA==&#10;" strokecolor="window">
                  <o:lock v:ext="edit" shapetype="f"/>
                </v:line>
              </v:group>
            </w:pict>
          </mc:Fallback>
        </mc:AlternateContent>
      </w:r>
      <w:r w:rsidRPr="009E640C">
        <w:rPr>
          <w:rFonts w:ascii="Arial" w:hAnsi="Arial" w:cs="Arial"/>
          <w:noProof/>
          <w:lang w:val="en-ZA" w:eastAsia="en-ZA"/>
        </w:rPr>
        <mc:AlternateContent>
          <mc:Choice Requires="wps">
            <w:drawing>
              <wp:anchor distT="0" distB="0" distL="114300" distR="114300" simplePos="0" relativeHeight="251662848" behindDoc="0" locked="0" layoutInCell="1" allowOverlap="1" wp14:anchorId="4049AE43" wp14:editId="65AF1289">
                <wp:simplePos x="0" y="0"/>
                <wp:positionH relativeFrom="column">
                  <wp:posOffset>1786255</wp:posOffset>
                </wp:positionH>
                <wp:positionV relativeFrom="paragraph">
                  <wp:posOffset>1814830</wp:posOffset>
                </wp:positionV>
                <wp:extent cx="131553" cy="0"/>
                <wp:effectExtent l="0" t="0" r="20955"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553" cy="0"/>
                        </a:xfrm>
                        <a:prstGeom prst="line">
                          <a:avLst/>
                        </a:prstGeom>
                        <a:noFill/>
                        <a:ln w="95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5pt,142.9pt" to="151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" strokecolor="window">
                <o:lock v:ext="edit" shapetype="f"/>
              </v:line>
            </w:pict>
          </mc:Fallback>
        </mc:AlternateContent>
      </w:r>
      <w:r w:rsidRPr="009E640C">
        <w:rPr>
          <w:rFonts w:ascii="Arial" w:hAnsi="Arial" w:cs="Arial"/>
          <w:noProof/>
          <w:lang w:val="en-ZA" w:eastAsia="en-ZA"/>
        </w:rPr>
        <mc:AlternateContent>
          <mc:Choice Requires="wps">
            <w:drawing>
              <wp:anchor distT="0" distB="0" distL="114300" distR="114300" simplePos="0" relativeHeight="251665920" behindDoc="0" locked="0" layoutInCell="1" allowOverlap="1" wp14:anchorId="0866F594" wp14:editId="70E7E024">
                <wp:simplePos x="0" y="0"/>
                <wp:positionH relativeFrom="column">
                  <wp:posOffset>1927225</wp:posOffset>
                </wp:positionH>
                <wp:positionV relativeFrom="paragraph">
                  <wp:posOffset>3176270</wp:posOffset>
                </wp:positionV>
                <wp:extent cx="1741805" cy="457200"/>
                <wp:effectExtent l="0" t="0" r="10795" b="19050"/>
                <wp:wrapNone/>
                <wp:docPr id="10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4572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sidRPr="000A04FA">
                              <w:rPr>
                                <w:rFonts w:ascii="Arial" w:hAnsi="Arial" w:cs="Arial"/>
                                <w:sz w:val="20"/>
                                <w:szCs w:val="20"/>
                                <w:lang w:val="en-ZA"/>
                              </w:rPr>
                              <w:t>Planning and Reporting</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id="AutoShape 15" o:spid="_x0000_s1059" style="position:absolute;left:0;text-align:left;margin-left:151.75pt;margin-top:250.1pt;width:137.15pt;height:3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" fillcolor="#daeef3 [664]">
                <v:textbox>
                  <w:txbxContent>
                    <w:p w:rsidR="006070B5" w:rsidRPr="00095797" w:rsidRDefault="006070B5" w:rsidP="001B4462">
                      <w:pPr>
                        <w:jc w:val="both"/>
                        <w:rPr>
                          <w:rFonts w:ascii="Arial" w:hAnsi="Arial" w:cs="Arial"/>
                          <w:sz w:val="20"/>
                          <w:szCs w:val="20"/>
                          <w:lang w:val="en-ZA"/>
                        </w:rPr>
                      </w:pPr>
                      <w:r w:rsidRPr="000A04FA">
                        <w:rPr>
                          <w:rFonts w:ascii="Arial" w:hAnsi="Arial" w:cs="Arial"/>
                          <w:sz w:val="20"/>
                          <w:szCs w:val="20"/>
                          <w:lang w:val="en-ZA"/>
                        </w:rPr>
                        <w:t>Planning and Reporting</w:t>
                      </w:r>
                    </w:p>
                  </w:txbxContent>
                </v:textbox>
              </v:roundrect>
            </w:pict>
          </mc:Fallback>
        </mc:AlternateContent>
      </w:r>
      <w:r w:rsidRPr="009E640C">
        <w:rPr>
          <w:rFonts w:ascii="Arial" w:hAnsi="Arial" w:cs="Arial"/>
          <w:noProof/>
          <w:lang w:val="en-ZA" w:eastAsia="en-ZA"/>
        </w:rPr>
        <mc:AlternateContent>
          <mc:Choice Requires="wps">
            <w:drawing>
              <wp:anchor distT="0" distB="0" distL="114300" distR="114300" simplePos="0" relativeHeight="251664896" behindDoc="0" locked="0" layoutInCell="1" allowOverlap="1" wp14:anchorId="0A8EB9D2" wp14:editId="207B609E">
                <wp:simplePos x="0" y="0"/>
                <wp:positionH relativeFrom="column">
                  <wp:posOffset>1927225</wp:posOffset>
                </wp:positionH>
                <wp:positionV relativeFrom="paragraph">
                  <wp:posOffset>2651760</wp:posOffset>
                </wp:positionV>
                <wp:extent cx="1741805" cy="457200"/>
                <wp:effectExtent l="0" t="0" r="10795" b="19050"/>
                <wp:wrapNone/>
                <wp:docPr id="5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4572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sidRPr="000A04FA">
                              <w:rPr>
                                <w:rFonts w:ascii="Arial" w:hAnsi="Arial" w:cs="Arial"/>
                                <w:sz w:val="20"/>
                                <w:szCs w:val="20"/>
                                <w:lang w:val="en-ZA"/>
                              </w:rPr>
                              <w:t>Legal Services</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id="_x0000_s1060" style="position:absolute;left:0;text-align:left;margin-left:151.75pt;margin-top:208.8pt;width:137.15pt;height:36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" fillcolor="#daeef3 [664]">
                <v:textbox>
                  <w:txbxContent>
                    <w:p w:rsidR="006070B5" w:rsidRPr="00095797" w:rsidRDefault="006070B5" w:rsidP="001B4462">
                      <w:pPr>
                        <w:jc w:val="both"/>
                        <w:rPr>
                          <w:rFonts w:ascii="Arial" w:hAnsi="Arial" w:cs="Arial"/>
                          <w:sz w:val="20"/>
                          <w:szCs w:val="20"/>
                          <w:lang w:val="en-ZA"/>
                        </w:rPr>
                      </w:pPr>
                      <w:r w:rsidRPr="000A04FA">
                        <w:rPr>
                          <w:rFonts w:ascii="Arial" w:hAnsi="Arial" w:cs="Arial"/>
                          <w:sz w:val="20"/>
                          <w:szCs w:val="20"/>
                          <w:lang w:val="en-ZA"/>
                        </w:rPr>
                        <w:t>Legal Services</w:t>
                      </w:r>
                    </w:p>
                  </w:txbxContent>
                </v:textbox>
              </v:roundrect>
            </w:pict>
          </mc:Fallback>
        </mc:AlternateContent>
      </w:r>
      <w:r w:rsidRPr="009E640C">
        <w:rPr>
          <w:rFonts w:ascii="Arial" w:hAnsi="Arial" w:cs="Arial"/>
          <w:noProof/>
          <w:lang w:val="en-ZA" w:eastAsia="en-ZA"/>
        </w:rPr>
        <mc:AlternateContent>
          <mc:Choice Requires="wps">
            <w:drawing>
              <wp:anchor distT="0" distB="0" distL="114300" distR="114300" simplePos="0" relativeHeight="251663872" behindDoc="0" locked="0" layoutInCell="1" allowOverlap="1" wp14:anchorId="38365122" wp14:editId="16D366FC">
                <wp:simplePos x="0" y="0"/>
                <wp:positionH relativeFrom="column">
                  <wp:posOffset>1920875</wp:posOffset>
                </wp:positionH>
                <wp:positionV relativeFrom="paragraph">
                  <wp:posOffset>2122170</wp:posOffset>
                </wp:positionV>
                <wp:extent cx="1741805" cy="457200"/>
                <wp:effectExtent l="0" t="0" r="10795" b="19050"/>
                <wp:wrapNone/>
                <wp:docPr id="4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4572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Special Operations</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id="_x0000_s1061" style="position:absolute;left:0;text-align:left;margin-left:151.25pt;margin-top:167.1pt;width:137.15pt;height:36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" fillcolor="#daeef3 [664]">
                <v:textbo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Special Operations</w:t>
                      </w:r>
                    </w:p>
                  </w:txbxContent>
                </v:textbox>
              </v:roundrect>
            </w:pict>
          </mc:Fallback>
        </mc:AlternateContent>
      </w:r>
      <w:r w:rsidRPr="009E640C">
        <w:rPr>
          <w:rFonts w:ascii="Arial" w:hAnsi="Arial" w:cs="Arial"/>
          <w:noProof/>
          <w:lang w:val="en-ZA" w:eastAsia="en-ZA"/>
        </w:rPr>
        <mc:AlternateContent>
          <mc:Choice Requires="wps">
            <w:drawing>
              <wp:anchor distT="0" distB="0" distL="114300" distR="114300" simplePos="0" relativeHeight="251659776" behindDoc="0" locked="0" layoutInCell="1" allowOverlap="1" wp14:anchorId="47229F06" wp14:editId="163B7BFA">
                <wp:simplePos x="0" y="0"/>
                <wp:positionH relativeFrom="column">
                  <wp:posOffset>1914525</wp:posOffset>
                </wp:positionH>
                <wp:positionV relativeFrom="paragraph">
                  <wp:posOffset>1547078</wp:posOffset>
                </wp:positionV>
                <wp:extent cx="1746885" cy="504825"/>
                <wp:effectExtent l="0" t="0" r="24765" b="28575"/>
                <wp:wrapNone/>
                <wp:docPr id="146" name="Rounded Rectangle 146"/>
                <wp:cNvGraphicFramePr/>
                <a:graphic xmlns:a="http://schemas.openxmlformats.org/drawingml/2006/main">
                  <a:graphicData uri="http://schemas.microsoft.com/office/word/2010/wordprocessingShape">
                    <wps:wsp>
                      <wps:cNvSpPr/>
                      <wps:spPr>
                        <a:xfrm>
                          <a:off x="0" y="0"/>
                          <a:ext cx="1746885" cy="504825"/>
                        </a:xfrm>
                        <a:prstGeom prst="roundRect">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70B5" w:rsidRPr="004C2ACA" w:rsidRDefault="006070B5" w:rsidP="004C2ACA">
                            <w:pPr>
                              <w:rPr>
                                <w:rFonts w:ascii="Arial" w:hAnsi="Arial" w:cs="Arial"/>
                                <w:color w:val="000000" w:themeColor="text1"/>
                                <w:sz w:val="20"/>
                                <w:szCs w:val="20"/>
                              </w:rPr>
                            </w:pPr>
                            <w:r w:rsidRPr="004C2ACA">
                              <w:rPr>
                                <w:rFonts w:ascii="Arial" w:hAnsi="Arial" w:cs="Arial"/>
                                <w:color w:val="000000" w:themeColor="text1"/>
                                <w:sz w:val="20"/>
                                <w:szCs w:val="20"/>
                              </w:rPr>
                              <w:t>Office of the 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6" o:spid="_x0000_s1062" style="position:absolute;left:0;text-align:left;margin-left:150.75pt;margin-top:121.8pt;width:137.55pt;height:3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" fillcolor="#daeef3 [664]" strokecolor="black [3213]" strokeweight="1pt">
                <v:textbox>
                  <w:txbxContent>
                    <w:p w:rsidR="006070B5" w:rsidRPr="004C2ACA" w:rsidRDefault="006070B5" w:rsidP="004C2ACA">
                      <w:pPr>
                        <w:rPr>
                          <w:rFonts w:ascii="Arial" w:hAnsi="Arial" w:cs="Arial"/>
                          <w:color w:val="000000" w:themeColor="text1"/>
                          <w:sz w:val="20"/>
                          <w:szCs w:val="20"/>
                        </w:rPr>
                      </w:pPr>
                      <w:r w:rsidRPr="004C2ACA">
                        <w:rPr>
                          <w:rFonts w:ascii="Arial" w:hAnsi="Arial" w:cs="Arial"/>
                          <w:color w:val="000000" w:themeColor="text1"/>
                          <w:sz w:val="20"/>
                          <w:szCs w:val="20"/>
                        </w:rPr>
                        <w:t>Office of the DG</w:t>
                      </w:r>
                    </w:p>
                  </w:txbxContent>
                </v:textbox>
              </v:roundrect>
            </w:pict>
          </mc:Fallback>
        </mc:AlternateContent>
      </w:r>
      <w:r w:rsidRPr="009E640C">
        <w:rPr>
          <w:rFonts w:ascii="Arial" w:hAnsi="Arial" w:cs="Arial"/>
          <w:noProof/>
          <w:lang w:val="en-ZA" w:eastAsia="en-ZA"/>
        </w:rPr>
        <mc:AlternateContent>
          <mc:Choice Requires="wps">
            <w:drawing>
              <wp:anchor distT="0" distB="0" distL="114300" distR="114300" simplePos="0" relativeHeight="251666944" behindDoc="0" locked="0" layoutInCell="1" allowOverlap="1" wp14:anchorId="030FF4A6" wp14:editId="16293B15">
                <wp:simplePos x="0" y="0"/>
                <wp:positionH relativeFrom="column">
                  <wp:posOffset>1914525</wp:posOffset>
                </wp:positionH>
                <wp:positionV relativeFrom="paragraph">
                  <wp:posOffset>3709670</wp:posOffset>
                </wp:positionV>
                <wp:extent cx="1741805" cy="457200"/>
                <wp:effectExtent l="0" t="0" r="10795" b="1905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4572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6070B5" w:rsidRPr="00095797" w:rsidRDefault="006070B5" w:rsidP="00DD2FE3">
                            <w:pPr>
                              <w:jc w:val="both"/>
                              <w:rPr>
                                <w:rFonts w:ascii="Arial" w:hAnsi="Arial" w:cs="Arial"/>
                                <w:sz w:val="20"/>
                                <w:szCs w:val="20"/>
                                <w:lang w:val="en-ZA"/>
                              </w:rPr>
                            </w:pPr>
                            <w:r>
                              <w:rPr>
                                <w:rFonts w:ascii="Arial" w:hAnsi="Arial" w:cs="Arial"/>
                                <w:sz w:val="20"/>
                                <w:szCs w:val="20"/>
                                <w:lang w:val="en-ZA"/>
                              </w:rPr>
                              <w:t xml:space="preserve">PSC Support </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id="_x0000_s1063" style="position:absolute;left:0;text-align:left;margin-left:150.75pt;margin-top:292.1pt;width:137.15pt;height:36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" fillcolor="#daeef3 [664]">
                <v:textbox>
                  <w:txbxContent>
                    <w:p w:rsidR="006070B5" w:rsidRPr="00095797" w:rsidRDefault="006070B5" w:rsidP="00DD2FE3">
                      <w:pPr>
                        <w:jc w:val="both"/>
                        <w:rPr>
                          <w:rFonts w:ascii="Arial" w:hAnsi="Arial" w:cs="Arial"/>
                          <w:sz w:val="20"/>
                          <w:szCs w:val="20"/>
                          <w:lang w:val="en-ZA"/>
                        </w:rPr>
                      </w:pPr>
                      <w:r>
                        <w:rPr>
                          <w:rFonts w:ascii="Arial" w:hAnsi="Arial" w:cs="Arial"/>
                          <w:sz w:val="20"/>
                          <w:szCs w:val="20"/>
                          <w:lang w:val="en-ZA"/>
                        </w:rPr>
                        <w:t xml:space="preserve">PSC Support </w:t>
                      </w:r>
                    </w:p>
                  </w:txbxContent>
                </v:textbox>
              </v:roundrect>
            </w:pict>
          </mc:Fallback>
        </mc:AlternateContent>
      </w:r>
      <w:r w:rsidR="00B02366" w:rsidRPr="009E640C">
        <w:rPr>
          <w:rFonts w:ascii="Arial" w:hAnsi="Arial" w:cs="Arial"/>
          <w:noProof/>
          <w:lang w:val="en-ZA" w:eastAsia="en-ZA"/>
        </w:rPr>
        <mc:AlternateContent>
          <mc:Choice Requires="wpg">
            <w:drawing>
              <wp:anchor distT="0" distB="0" distL="114300" distR="114300" simplePos="0" relativeHeight="251647488" behindDoc="0" locked="0" layoutInCell="1" allowOverlap="1" wp14:anchorId="46CC3FA4" wp14:editId="24B24B19">
                <wp:simplePos x="0" y="0"/>
                <wp:positionH relativeFrom="column">
                  <wp:posOffset>3800475</wp:posOffset>
                </wp:positionH>
                <wp:positionV relativeFrom="paragraph">
                  <wp:posOffset>1367790</wp:posOffset>
                </wp:positionV>
                <wp:extent cx="100932" cy="3095625"/>
                <wp:effectExtent l="0" t="0" r="33020" b="28575"/>
                <wp:wrapNone/>
                <wp:docPr id="84" name="Group 84"/>
                <wp:cNvGraphicFramePr/>
                <a:graphic xmlns:a="http://schemas.openxmlformats.org/drawingml/2006/main">
                  <a:graphicData uri="http://schemas.microsoft.com/office/word/2010/wordprocessingGroup">
                    <wpg:wgp>
                      <wpg:cNvGrpSpPr/>
                      <wpg:grpSpPr>
                        <a:xfrm>
                          <a:off x="0" y="0"/>
                          <a:ext cx="100932" cy="3095625"/>
                          <a:chOff x="0" y="-161925"/>
                          <a:chExt cx="144893" cy="2565990"/>
                        </a:xfrm>
                      </wpg:grpSpPr>
                      <wps:wsp>
                        <wps:cNvPr id="58" name="Straight Connector 58"/>
                        <wps:cNvCnPr>
                          <a:cxnSpLocks/>
                        </wps:cNvCnPr>
                        <wps:spPr>
                          <a:xfrm>
                            <a:off x="0" y="-161925"/>
                            <a:ext cx="0" cy="2565990"/>
                          </a:xfrm>
                          <a:prstGeom prst="line">
                            <a:avLst/>
                          </a:prstGeom>
                          <a:noFill/>
                          <a:ln w="9525" cap="flat" cmpd="sng" algn="ctr">
                            <a:solidFill>
                              <a:sysClr val="window" lastClr="FFFFFF"/>
                            </a:solidFill>
                            <a:prstDash val="solid"/>
                          </a:ln>
                          <a:effectLst/>
                        </wps:spPr>
                        <wps:bodyPr/>
                      </wps:wsp>
                      <wps:wsp>
                        <wps:cNvPr id="59" name="Straight Connector 59"/>
                        <wps:cNvCnPr>
                          <a:cxnSpLocks/>
                        </wps:cNvCnPr>
                        <wps:spPr>
                          <a:xfrm>
                            <a:off x="0" y="238125"/>
                            <a:ext cx="128905" cy="0"/>
                          </a:xfrm>
                          <a:prstGeom prst="line">
                            <a:avLst/>
                          </a:prstGeom>
                          <a:noFill/>
                          <a:ln w="9525" cap="flat" cmpd="sng" algn="ctr">
                            <a:solidFill>
                              <a:sysClr val="window" lastClr="FFFFFF"/>
                            </a:solidFill>
                            <a:prstDash val="solid"/>
                          </a:ln>
                          <a:effectLst/>
                        </wps:spPr>
                        <wps:bodyPr/>
                      </wps:wsp>
                      <wps:wsp>
                        <wps:cNvPr id="60" name="Straight Connector 60"/>
                        <wps:cNvCnPr>
                          <a:cxnSpLocks/>
                        </wps:cNvCnPr>
                        <wps:spPr>
                          <a:xfrm>
                            <a:off x="0" y="809625"/>
                            <a:ext cx="128905" cy="0"/>
                          </a:xfrm>
                          <a:prstGeom prst="line">
                            <a:avLst/>
                          </a:prstGeom>
                          <a:noFill/>
                          <a:ln w="9525" cap="flat" cmpd="sng" algn="ctr">
                            <a:solidFill>
                              <a:sysClr val="window" lastClr="FFFFFF"/>
                            </a:solidFill>
                            <a:prstDash val="solid"/>
                          </a:ln>
                          <a:effectLst/>
                        </wps:spPr>
                        <wps:bodyPr/>
                      </wps:wsp>
                      <wps:wsp>
                        <wps:cNvPr id="61" name="Straight Connector 61"/>
                        <wps:cNvCnPr>
                          <a:cxnSpLocks/>
                        </wps:cNvCnPr>
                        <wps:spPr>
                          <a:xfrm>
                            <a:off x="11470" y="1298041"/>
                            <a:ext cx="109856" cy="0"/>
                          </a:xfrm>
                          <a:prstGeom prst="line">
                            <a:avLst/>
                          </a:prstGeom>
                          <a:noFill/>
                          <a:ln w="9525" cap="flat" cmpd="sng" algn="ctr">
                            <a:solidFill>
                              <a:sysClr val="window" lastClr="FFFFFF"/>
                            </a:solidFill>
                            <a:prstDash val="solid"/>
                          </a:ln>
                          <a:effectLst/>
                        </wps:spPr>
                        <wps:bodyPr/>
                      </wps:wsp>
                      <wps:wsp>
                        <wps:cNvPr id="62" name="Straight Connector 62"/>
                        <wps:cNvCnPr>
                          <a:cxnSpLocks/>
                        </wps:cNvCnPr>
                        <wps:spPr>
                          <a:xfrm>
                            <a:off x="0" y="1823293"/>
                            <a:ext cx="109855" cy="0"/>
                          </a:xfrm>
                          <a:prstGeom prst="line">
                            <a:avLst/>
                          </a:prstGeom>
                          <a:noFill/>
                          <a:ln w="9525" cap="flat" cmpd="sng" algn="ctr">
                            <a:solidFill>
                              <a:sysClr val="window" lastClr="FFFFFF"/>
                            </a:solidFill>
                            <a:prstDash val="solid"/>
                          </a:ln>
                          <a:effectLst/>
                        </wps:spPr>
                        <wps:bodyPr/>
                      </wps:wsp>
                      <wps:wsp>
                        <wps:cNvPr id="64" name="Straight Connector 64"/>
                        <wps:cNvCnPr>
                          <a:cxnSpLocks/>
                        </wps:cNvCnPr>
                        <wps:spPr>
                          <a:xfrm>
                            <a:off x="15988" y="2396170"/>
                            <a:ext cx="128905" cy="0"/>
                          </a:xfrm>
                          <a:prstGeom prst="line">
                            <a:avLst/>
                          </a:prstGeom>
                          <a:noFill/>
                          <a:ln w="9525"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84" o:spid="_x0000_s1026" style="position:absolute;margin-left:299.25pt;margin-top:107.7pt;width:7.95pt;height:243.75pt;z-index:251647488;mso-width-relative:margin;mso-height-relative:margin" coordorigin=",-1619" coordsize="1448,2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">
                <v:line id="Straight Connector 58" o:spid="_x0000_s1027" style="position:absolute;visibility:visible;mso-wrap-style:square" from="0,-1619" to="0,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YJsAAAADbAAAADwAAAGRycy9kb3ducmV2LnhtbERPy2oCMRTdF/yHcIXuakZhShmNIj6g&#10;0k2rbtxdJtfJ4ORmSKJGv75ZFLo8nPdskWwnbuRD61jBeFSAIK6dbrlRcDxs3z5AhIissXNMCh4U&#10;YDEfvMyw0u7OP3Tbx0bkEA4VKjAx9pWUoTZkMYxcT5y5s/MWY4a+kdrjPYfbTk6K4l1abDk3GOxp&#10;Zai+7K9Wweb0/I7bL5/oah7lblImuz4lpV6HaTkFESnFf/Gf+1MrKPPY/CX/AD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x2CbAAAAA2wAAAA8AAAAAAAAAAAAAAAAA&#10;oQIAAGRycy9kb3ducmV2LnhtbFBLBQYAAAAABAAEAPkAAACOAwAAAAA=&#10;" strokecolor="window">
                  <o:lock v:ext="edit" shapetype="f"/>
                </v:line>
                <v:line id="Straight Connector 59" o:spid="_x0000_s1028" style="position:absolute;visibility:visible;mso-wrap-style:square" from="0,2381" to="128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9vcQAAADbAAAADwAAAGRycy9kb3ducmV2LnhtbESPT2sCMRTE7wW/Q3iF3mq2wkq7GkX8&#10;A5VeWtuLt8fmuVncvCxJ1OinN4VCj8PM/IaZzpPtxJl8aB0reBkWIIhrp1tuFPx8b55fQYSIrLFz&#10;TAquFGA+GzxMsdLuwl903sVGZAiHChWYGPtKylAbshiGrifO3sF5izFL30jt8ZLhtpOjohhLiy3n&#10;BYM9LQ3Vx93JKljvb59x8+ETncy13I7KZFf7pNTTY1pMQERK8T/8137XCso3+P2Sf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X29xAAAANsAAAAPAAAAAAAAAAAA&#10;AAAAAKECAABkcnMvZG93bnJldi54bWxQSwUGAAAAAAQABAD5AAAAkgMAAAAA&#10;" strokecolor="window">
                  <o:lock v:ext="edit" shapetype="f"/>
                </v:line>
                <v:line id="Straight Connector 60" o:spid="_x0000_s1029" style="position:absolute;visibility:visible;mso-wrap-style:square" from="0,8096" to="128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encAAAADbAAAADwAAAGRycy9kb3ducmV2LnhtbERPTWsCMRC9F/wPYQRvNauglNUoohUq&#10;vbTqxduwGTeLm8mSRI3+enMo9Ph43/Nlsq24kQ+NYwWjYQGCuHK64VrB8bB9/wARIrLG1jEpeFCA&#10;5aL3NsdSuzv/0m0fa5FDOJSowMTYlVKGypDFMHQdcebOzluMGfpaao/3HG5bOS6KqbTYcG4w2NHa&#10;UHXZX62Cz9PzJ26/faKreUx240mym1NSatBPqxmISCn+i//cX1rBNK/PX/IP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rHp3AAAAA2wAAAA8AAAAAAAAAAAAAAAAA&#10;oQIAAGRycy9kb3ducmV2LnhtbFBLBQYAAAAABAAEAPkAAACOAwAAAAA=&#10;" strokecolor="window">
                  <o:lock v:ext="edit" shapetype="f"/>
                </v:line>
                <v:line id="Straight Connector 61" o:spid="_x0000_s1030" style="position:absolute;visibility:visible;mso-wrap-style:square" from="114,12980" to="1213,1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7BsMAAADbAAAADwAAAGRycy9kb3ducmV2LnhtbESPT2sCMRTE7wW/Q3iCt5pVUMrWKOIf&#10;UHqx2ou3x+Z1s3TzsiRRo5++EQo9DjPzG2a2SLYVV/KhcaxgNCxAEFdON1wr+DptX99AhIissXVM&#10;Cu4UYDHvvcyw1O7Gn3Q9xlpkCIcSFZgYu1LKUBmyGIauI87et/MWY5a+ltrjLcNtK8dFMZUWG84L&#10;BjtaGap+jherYHN+HOL2wye6mPtkP54kuz4npQb9tHwHESnF//Bfe6cVTEfw/J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nuwbDAAAA2wAAAA8AAAAAAAAAAAAA&#10;AAAAoQIAAGRycy9kb3ducmV2LnhtbFBLBQYAAAAABAAEAPkAAACRAwAAAAA=&#10;" strokecolor="window">
                  <o:lock v:ext="edit" shapetype="f"/>
                </v:line>
                <v:line id="Straight Connector 62" o:spid="_x0000_s1031" style="position:absolute;visibility:visible;mso-wrap-style:square" from="0,18232" to="1098,1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lccMAAADbAAAADwAAAGRycy9kb3ducmV2LnhtbESPT2sCMRTE7wW/Q3iCt5p1QSlboxT/&#10;gNKLtb14e2xeN0s3L0sSNfrpG6HQ4zAzv2Hmy2Q7cSEfWscKJuMCBHHtdMuNgq/P7fMLiBCRNXaO&#10;ScGNAiwXg6c5Vtpd+YMux9iIDOFQoQITY19JGWpDFsPY9cTZ+3beYszSN1J7vGa47WRZFDNpseW8&#10;YLCnlaH653i2Cjan+yFu332is7lN9+U02fUpKTUaprdXEJFS/A//tXdawayEx5f8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1JXHDAAAA2wAAAA8AAAAAAAAAAAAA&#10;AAAAoQIAAGRycy9kb3ducmV2LnhtbFBLBQYAAAAABAAEAPkAAACRAwAAAAA=&#10;" strokecolor="window">
                  <o:lock v:ext="edit" shapetype="f"/>
                </v:line>
                <v:line id="Straight Connector 64" o:spid="_x0000_s1032" style="position:absolute;visibility:visible;mso-wrap-style:square" from="159,23961" to="1448,2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YnsQAAADbAAAADwAAAGRycy9kb3ducmV2LnhtbESPQWsCMRSE74L/ITzBW81WqsjWKKWt&#10;YPFS1168PTavm6WblyWJGvvrTaHgcZiZb5jlOtlOnMmH1rGCx0kBgrh2uuVGwddh87AAESKyxs4x&#10;KbhSgPVqOFhiqd2F93SuYiMyhEOJCkyMfSllqA1ZDBPXE2fv23mLMUvfSO3xkuG2k9OimEuLLecF&#10;gz29Gqp/qpNV8H78/YybnU90MtfZx3SW7NsxKTUepZdnEJFSvIf/21utYP4Ef1/y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BiexAAAANsAAAAPAAAAAAAAAAAA&#10;AAAAAKECAABkcnMvZG93bnJldi54bWxQSwUGAAAAAAQABAD5AAAAkgMAAAAA&#10;" strokecolor="window">
                  <o:lock v:ext="edit" shapetype="f"/>
                </v:line>
              </v:group>
            </w:pict>
          </mc:Fallback>
        </mc:AlternateContent>
      </w:r>
      <w:r w:rsidR="001B4462" w:rsidRPr="009E640C">
        <w:rPr>
          <w:rFonts w:ascii="Arial" w:hAnsi="Arial" w:cs="Arial"/>
          <w:noProof/>
          <w:sz w:val="22"/>
          <w:szCs w:val="22"/>
          <w:lang w:val="en-ZA" w:eastAsia="en-ZA"/>
        </w:rPr>
        <mc:AlternateContent>
          <mc:Choice Requires="wpg">
            <w:drawing>
              <wp:inline distT="0" distB="0" distL="0" distR="0" wp14:anchorId="66F7D3B9" wp14:editId="4C8251A6">
                <wp:extent cx="6029325" cy="5438775"/>
                <wp:effectExtent l="76200" t="57150" r="104775" b="123825"/>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5438775"/>
                          <a:chOff x="1159" y="1935"/>
                          <a:chExt cx="8996" cy="7486"/>
                        </a:xfrm>
                      </wpg:grpSpPr>
                      <wps:wsp>
                        <wps:cNvPr id="25" name="AutoShape 11"/>
                        <wps:cNvSpPr>
                          <a:spLocks noChangeArrowheads="1"/>
                        </wps:cNvSpPr>
                        <wps:spPr bwMode="auto">
                          <a:xfrm>
                            <a:off x="1159" y="1935"/>
                            <a:ext cx="8996" cy="7486"/>
                          </a:xfrm>
                          <a:prstGeom prst="roundRect">
                            <a:avLst>
                              <a:gd name="adj" fmla="val 16667"/>
                            </a:avLst>
                          </a:prstGeom>
                          <a:solidFill>
                            <a:srgbClr val="4BACC6">
                              <a:lumMod val="50000"/>
                              <a:lumOff val="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txbx>
                          <w:txbxContent>
                            <w:p w:rsidR="006070B5" w:rsidRPr="00772CAE" w:rsidRDefault="006070B5" w:rsidP="001B4462">
                              <w:pPr>
                                <w:jc w:val="center"/>
                                <w:rPr>
                                  <w:rFonts w:ascii="Arial" w:hAnsi="Arial" w:cs="Arial"/>
                                  <w:b/>
                                  <w:color w:val="FFFFFF" w:themeColor="background1"/>
                                  <w:sz w:val="22"/>
                                  <w:szCs w:val="22"/>
                                  <w:lang w:val="en-ZA"/>
                                </w:rPr>
                              </w:pPr>
                              <w:r>
                                <w:rPr>
                                  <w:rFonts w:ascii="Arial" w:hAnsi="Arial" w:cs="Arial"/>
                                  <w:b/>
                                  <w:color w:val="FFFFFF" w:themeColor="background1"/>
                                  <w:sz w:val="22"/>
                                  <w:szCs w:val="22"/>
                                </w:rPr>
                                <w:t xml:space="preserve">The </w:t>
                              </w:r>
                              <w:proofErr w:type="spellStart"/>
                              <w:r>
                                <w:rPr>
                                  <w:rFonts w:ascii="Arial" w:hAnsi="Arial" w:cs="Arial"/>
                                  <w:b/>
                                  <w:color w:val="FFFFFF" w:themeColor="background1"/>
                                  <w:sz w:val="22"/>
                                  <w:szCs w:val="22"/>
                                </w:rPr>
                                <w:t>Programme</w:t>
                              </w:r>
                              <w:proofErr w:type="spellEnd"/>
                              <w:r>
                                <w:rPr>
                                  <w:rFonts w:ascii="Arial" w:hAnsi="Arial" w:cs="Arial"/>
                                  <w:b/>
                                  <w:color w:val="FFFFFF" w:themeColor="background1"/>
                                  <w:sz w:val="22"/>
                                  <w:szCs w:val="22"/>
                                </w:rPr>
                                <w:t xml:space="preserve"> consists of the following three Sub-</w:t>
                              </w:r>
                              <w:proofErr w:type="spellStart"/>
                              <w:r>
                                <w:rPr>
                                  <w:rFonts w:ascii="Arial" w:hAnsi="Arial" w:cs="Arial"/>
                                  <w:b/>
                                  <w:color w:val="FFFFFF" w:themeColor="background1"/>
                                  <w:sz w:val="22"/>
                                  <w:szCs w:val="22"/>
                                </w:rPr>
                                <w:t>programmes</w:t>
                              </w:r>
                              <w:proofErr w:type="spellEnd"/>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Pr="001231A2" w:rsidRDefault="006070B5" w:rsidP="001B4462">
                              <w:pPr>
                                <w:rPr>
                                  <w:rFonts w:ascii="Arial" w:hAnsi="Arial" w:cs="Arial"/>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r>
                                <w:rPr>
                                  <w:rFonts w:ascii="Arial" w:hAnsi="Arial" w:cs="Arial"/>
                                  <w:b/>
                                  <w:color w:val="FFFFFF" w:themeColor="background1"/>
                                  <w:sz w:val="22"/>
                                  <w:szCs w:val="22"/>
                                </w:rPr>
                                <w:t>Key categories of personnel</w:t>
                              </w:r>
                            </w:p>
                            <w:p w:rsidR="006070B5" w:rsidRDefault="006070B5" w:rsidP="001B4462">
                              <w:pPr>
                                <w:rPr>
                                  <w:rFonts w:ascii="Arial" w:hAnsi="Arial" w:cs="Arial"/>
                                  <w:b/>
                                  <w:color w:val="FFFFFF" w:themeColor="background1"/>
                                  <w:sz w:val="22"/>
                                  <w:szCs w:val="22"/>
                                </w:rPr>
                              </w:pPr>
                            </w:p>
                            <w:p w:rsidR="006070B5"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Members of the PSC</w:t>
                              </w:r>
                            </w:p>
                            <w:p w:rsidR="006070B5" w:rsidRPr="0063562A" w:rsidRDefault="006070B5" w:rsidP="001B4462">
                              <w:pPr>
                                <w:pStyle w:val="ListParagraph"/>
                                <w:numPr>
                                  <w:ilvl w:val="0"/>
                                  <w:numId w:val="6"/>
                                </w:numPr>
                                <w:spacing w:line="240" w:lineRule="auto"/>
                                <w:rPr>
                                  <w:rFonts w:ascii="Arial" w:hAnsi="Arial" w:cs="Arial"/>
                                  <w:color w:val="FFFFFF" w:themeColor="background1"/>
                                  <w:sz w:val="22"/>
                                  <w:szCs w:val="22"/>
                                </w:rPr>
                              </w:pPr>
                              <w:r w:rsidRPr="0063562A">
                                <w:rPr>
                                  <w:rFonts w:ascii="Arial" w:hAnsi="Arial" w:cs="Arial"/>
                                  <w:color w:val="FFFFFF" w:themeColor="background1"/>
                                  <w:sz w:val="22"/>
                                  <w:szCs w:val="22"/>
                                </w:rPr>
                                <w:t>SMS members</w:t>
                              </w:r>
                            </w:p>
                            <w:p w:rsidR="006070B5" w:rsidRPr="00034617" w:rsidRDefault="006070B5" w:rsidP="001B4462">
                              <w:pPr>
                                <w:pStyle w:val="ListParagraph"/>
                                <w:numPr>
                                  <w:ilvl w:val="0"/>
                                  <w:numId w:val="6"/>
                                </w:numPr>
                                <w:spacing w:line="240" w:lineRule="auto"/>
                                <w:rPr>
                                  <w:rFonts w:ascii="Arial" w:hAnsi="Arial" w:cs="Arial"/>
                                  <w:color w:val="FFFFFF" w:themeColor="background1"/>
                                  <w:sz w:val="22"/>
                                  <w:szCs w:val="22"/>
                                  <w:u w:val="single"/>
                                </w:rPr>
                              </w:pPr>
                              <w:r w:rsidRPr="0063562A">
                                <w:rPr>
                                  <w:rFonts w:ascii="Arial" w:hAnsi="Arial" w:cs="Arial"/>
                                  <w:color w:val="FFFFFF" w:themeColor="background1"/>
                                  <w:sz w:val="22"/>
                                  <w:szCs w:val="22"/>
                                </w:rPr>
                                <w:t>Administrative staff</w:t>
                              </w:r>
                            </w:p>
                          </w:txbxContent>
                        </wps:txbx>
                        <wps:bodyPr rot="0" vert="horz" wrap="square" lIns="91440" tIns="36000" rIns="91440" bIns="45720" anchor="t" anchorCtr="0" upright="1">
                          <a:noAutofit/>
                        </wps:bodyPr>
                      </wps:wsp>
                      <wps:wsp>
                        <wps:cNvPr id="26" name="AutoShape 12"/>
                        <wps:cNvSpPr>
                          <a:spLocks noChangeArrowheads="1"/>
                        </wps:cNvSpPr>
                        <wps:spPr bwMode="auto">
                          <a:xfrm>
                            <a:off x="6957" y="2911"/>
                            <a:ext cx="2874" cy="905"/>
                          </a:xfrm>
                          <a:prstGeom prst="roundRect">
                            <a:avLst>
                              <a:gd name="adj" fmla="val 16667"/>
                            </a:avLst>
                          </a:prstGeom>
                          <a:solidFill>
                            <a:srgbClr val="4BACC6">
                              <a:lumMod val="40000"/>
                              <a:lumOff val="60000"/>
                            </a:srgbClr>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1.3</w:t>
                              </w:r>
                              <w:r w:rsidRPr="00095797">
                                <w:rPr>
                                  <w:rFonts w:ascii="Arial" w:hAnsi="Arial" w:cs="Arial"/>
                                  <w:b/>
                                  <w:i/>
                                  <w:iCs/>
                                  <w:sz w:val="20"/>
                                  <w:szCs w:val="20"/>
                                </w:rPr>
                                <w:t>:</w:t>
                              </w:r>
                            </w:p>
                            <w:p w:rsidR="006070B5" w:rsidRPr="002D2C3C" w:rsidRDefault="006070B5" w:rsidP="001B4462">
                              <w:pPr>
                                <w:jc w:val="center"/>
                                <w:rPr>
                                  <w:rFonts w:ascii="Arial" w:hAnsi="Arial" w:cs="Arial"/>
                                  <w:sz w:val="20"/>
                                  <w:szCs w:val="20"/>
                                  <w:lang w:val="en-ZA"/>
                                </w:rPr>
                              </w:pPr>
                              <w:r>
                                <w:rPr>
                                  <w:rFonts w:ascii="Arial" w:hAnsi="Arial" w:cs="Arial"/>
                                  <w:b/>
                                  <w:bCs/>
                                  <w:i/>
                                  <w:iCs/>
                                  <w:sz w:val="20"/>
                                  <w:szCs w:val="20"/>
                                </w:rPr>
                                <w:t>Corporate Services</w:t>
                              </w:r>
                            </w:p>
                          </w:txbxContent>
                        </wps:txbx>
                        <wps:bodyPr rot="0" vert="horz" wrap="square" lIns="91440" tIns="45720" rIns="91440" bIns="45720" anchor="ctr" anchorCtr="0" upright="1">
                          <a:noAutofit/>
                        </wps:bodyPr>
                      </wps:wsp>
                      <wps:wsp>
                        <wps:cNvPr id="27" name="AutoShape 13"/>
                        <wps:cNvSpPr>
                          <a:spLocks noChangeArrowheads="1"/>
                        </wps:cNvSpPr>
                        <wps:spPr bwMode="auto">
                          <a:xfrm>
                            <a:off x="7122" y="6663"/>
                            <a:ext cx="2709" cy="754"/>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Pr>
                                  <w:rFonts w:ascii="Arial" w:hAnsi="Arial" w:cs="Arial"/>
                                  <w:sz w:val="20"/>
                                  <w:szCs w:val="20"/>
                                </w:rPr>
                                <w:t>Information Technology</w:t>
                              </w:r>
                            </w:p>
                          </w:txbxContent>
                        </wps:txbx>
                        <wps:bodyPr rot="0" vert="horz" wrap="square" lIns="91440" tIns="45720" rIns="91440" bIns="45720" anchor="ctr" anchorCtr="0" upright="1">
                          <a:noAutofit/>
                        </wps:bodyPr>
                      </wps:wsp>
                      <wps:wsp>
                        <wps:cNvPr id="28" name="AutoShape 14"/>
                        <wps:cNvSpPr>
                          <a:spLocks noChangeArrowheads="1"/>
                        </wps:cNvSpPr>
                        <wps:spPr bwMode="auto">
                          <a:xfrm>
                            <a:off x="7136" y="5753"/>
                            <a:ext cx="2709" cy="822"/>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Default="006070B5" w:rsidP="001B4462">
                              <w:pPr>
                                <w:jc w:val="both"/>
                                <w:rPr>
                                  <w:rFonts w:ascii="Arial" w:hAnsi="Arial" w:cs="Arial"/>
                                  <w:sz w:val="20"/>
                                  <w:szCs w:val="20"/>
                                  <w:lang w:val="en-ZA"/>
                                </w:rPr>
                              </w:pPr>
                              <w:r>
                                <w:rPr>
                                  <w:rFonts w:ascii="Arial" w:hAnsi="Arial" w:cs="Arial"/>
                                  <w:sz w:val="20"/>
                                  <w:szCs w:val="20"/>
                                  <w:lang w:val="en-ZA"/>
                                </w:rPr>
                                <w:t xml:space="preserve">Communication and </w:t>
                              </w:r>
                            </w:p>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Information Services</w:t>
                              </w:r>
                            </w:p>
                          </w:txbxContent>
                        </wps:txbx>
                        <wps:bodyPr rot="0" vert="horz" wrap="square" lIns="91440" tIns="45720" rIns="91440" bIns="45720" anchor="ctr" anchorCtr="0" upright="1">
                          <a:noAutofit/>
                        </wps:bodyPr>
                      </wps:wsp>
                      <wps:wsp>
                        <wps:cNvPr id="30" name="AutoShape 16"/>
                        <wps:cNvSpPr>
                          <a:spLocks noChangeArrowheads="1"/>
                        </wps:cNvSpPr>
                        <wps:spPr bwMode="auto">
                          <a:xfrm>
                            <a:off x="7122" y="4835"/>
                            <a:ext cx="2709" cy="813"/>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1B4462">
                              <w:pPr>
                                <w:spacing w:line="216" w:lineRule="auto"/>
                                <w:jc w:val="both"/>
                                <w:rPr>
                                  <w:rFonts w:ascii="Arial" w:hAnsi="Arial" w:cs="Arial"/>
                                  <w:sz w:val="20"/>
                                  <w:szCs w:val="20"/>
                                  <w:lang w:val="en-ZA"/>
                                </w:rPr>
                              </w:pPr>
                              <w:r>
                                <w:rPr>
                                  <w:rFonts w:ascii="Arial" w:hAnsi="Arial" w:cs="Arial"/>
                                  <w:sz w:val="20"/>
                                  <w:szCs w:val="20"/>
                                  <w:lang w:val="en-ZA"/>
                                </w:rPr>
                                <w:t>Supply Chain Management and Security Services</w:t>
                              </w:r>
                            </w:p>
                          </w:txbxContent>
                        </wps:txbx>
                        <wps:bodyPr rot="0" vert="horz" wrap="square" lIns="91440" tIns="45720" rIns="91440" bIns="45720" anchor="ctr" anchorCtr="0" upright="1">
                          <a:noAutofit/>
                        </wps:bodyPr>
                      </wps:wsp>
                      <wps:wsp>
                        <wps:cNvPr id="31" name="AutoShape 17"/>
                        <wps:cNvSpPr>
                          <a:spLocks noChangeArrowheads="1"/>
                        </wps:cNvSpPr>
                        <wps:spPr bwMode="auto">
                          <a:xfrm>
                            <a:off x="1271" y="2929"/>
                            <a:ext cx="2574" cy="914"/>
                          </a:xfrm>
                          <a:prstGeom prst="roundRect">
                            <a:avLst>
                              <a:gd name="adj" fmla="val 16667"/>
                            </a:avLst>
                          </a:prstGeom>
                          <a:solidFill>
                            <a:srgbClr val="4BACC6">
                              <a:lumMod val="40000"/>
                              <a:lumOff val="60000"/>
                            </a:srgbClr>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1</w:t>
                              </w:r>
                              <w:r w:rsidRPr="00095797">
                                <w:rPr>
                                  <w:rFonts w:ascii="Arial" w:hAnsi="Arial" w:cs="Arial"/>
                                  <w:b/>
                                  <w:i/>
                                  <w:iCs/>
                                  <w:sz w:val="20"/>
                                  <w:szCs w:val="20"/>
                                </w:rPr>
                                <w:t>.1:</w:t>
                              </w:r>
                            </w:p>
                            <w:p w:rsidR="006070B5" w:rsidRPr="002D2C3C" w:rsidRDefault="006070B5" w:rsidP="001B4462">
                              <w:pPr>
                                <w:jc w:val="center"/>
                                <w:rPr>
                                  <w:rFonts w:ascii="Arial" w:hAnsi="Arial" w:cs="Arial"/>
                                  <w:b/>
                                  <w:sz w:val="20"/>
                                  <w:szCs w:val="20"/>
                                  <w:lang w:val="en-ZA"/>
                                </w:rPr>
                              </w:pPr>
                              <w:r>
                                <w:rPr>
                                  <w:rFonts w:ascii="Arial" w:hAnsi="Arial" w:cs="Arial"/>
                                  <w:b/>
                                  <w:i/>
                                  <w:iCs/>
                                  <w:sz w:val="20"/>
                                  <w:szCs w:val="20"/>
                                </w:rPr>
                                <w:t>PSC</w:t>
                              </w:r>
                            </w:p>
                          </w:txbxContent>
                        </wps:txbx>
                        <wps:bodyPr rot="0" vert="horz" wrap="square" lIns="91440" tIns="45720" rIns="91440" bIns="45720" anchor="ctr" anchorCtr="0" upright="1">
                          <a:noAutofit/>
                        </wps:bodyPr>
                      </wps:wsp>
                      <wps:wsp>
                        <wps:cNvPr id="32" name="AutoShape 18"/>
                        <wps:cNvSpPr>
                          <a:spLocks noChangeArrowheads="1"/>
                        </wps:cNvSpPr>
                        <wps:spPr bwMode="auto">
                          <a:xfrm>
                            <a:off x="7136" y="7559"/>
                            <a:ext cx="2709" cy="853"/>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81636C">
                              <w:pPr>
                                <w:jc w:val="both"/>
                                <w:rPr>
                                  <w:rFonts w:ascii="Arial" w:hAnsi="Arial" w:cs="Arial"/>
                                  <w:sz w:val="20"/>
                                  <w:szCs w:val="20"/>
                                  <w:lang w:val="en-ZA"/>
                                </w:rPr>
                              </w:pPr>
                              <w:r>
                                <w:rPr>
                                  <w:rFonts w:ascii="Arial" w:hAnsi="Arial" w:cs="Arial"/>
                                  <w:sz w:val="20"/>
                                  <w:szCs w:val="20"/>
                                </w:rPr>
                                <w:t>Human Resources Management and Development</w:t>
                              </w:r>
                            </w:p>
                          </w:txbxContent>
                        </wps:txbx>
                        <wps:bodyPr rot="0" vert="horz" wrap="square" lIns="91440" tIns="45720" rIns="91440" bIns="45720" anchor="ctr" anchorCtr="0" upright="1">
                          <a:noAutofit/>
                        </wps:bodyPr>
                      </wps:wsp>
                      <wps:wsp>
                        <wps:cNvPr id="33" name="AutoShape 19"/>
                        <wps:cNvSpPr>
                          <a:spLocks noChangeArrowheads="1"/>
                        </wps:cNvSpPr>
                        <wps:spPr bwMode="auto">
                          <a:xfrm>
                            <a:off x="3944" y="2929"/>
                            <a:ext cx="2843" cy="900"/>
                          </a:xfrm>
                          <a:prstGeom prst="roundRect">
                            <a:avLst>
                              <a:gd name="adj" fmla="val 16667"/>
                            </a:avLst>
                          </a:prstGeom>
                          <a:solidFill>
                            <a:srgbClr val="4BACC6">
                              <a:lumMod val="40000"/>
                              <a:lumOff val="60000"/>
                            </a:srgbClr>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1</w:t>
                              </w:r>
                              <w:r w:rsidRPr="00095797">
                                <w:rPr>
                                  <w:rFonts w:ascii="Arial" w:hAnsi="Arial" w:cs="Arial"/>
                                  <w:b/>
                                  <w:i/>
                                  <w:iCs/>
                                  <w:sz w:val="20"/>
                                  <w:szCs w:val="20"/>
                                </w:rPr>
                                <w:t>.</w:t>
                              </w:r>
                              <w:r>
                                <w:rPr>
                                  <w:rFonts w:ascii="Arial" w:hAnsi="Arial" w:cs="Arial"/>
                                  <w:b/>
                                  <w:i/>
                                  <w:iCs/>
                                  <w:sz w:val="20"/>
                                  <w:szCs w:val="20"/>
                                </w:rPr>
                                <w:t>2</w:t>
                              </w:r>
                              <w:r w:rsidRPr="00095797">
                                <w:rPr>
                                  <w:rFonts w:ascii="Arial" w:hAnsi="Arial" w:cs="Arial"/>
                                  <w:b/>
                                  <w:i/>
                                  <w:iCs/>
                                  <w:sz w:val="20"/>
                                  <w:szCs w:val="20"/>
                                </w:rPr>
                                <w:t>:</w:t>
                              </w:r>
                            </w:p>
                            <w:p w:rsidR="006070B5" w:rsidRPr="002D2C3C" w:rsidRDefault="006070B5" w:rsidP="001B4462">
                              <w:pPr>
                                <w:jc w:val="center"/>
                                <w:rPr>
                                  <w:rFonts w:ascii="Arial" w:hAnsi="Arial" w:cs="Arial"/>
                                  <w:b/>
                                  <w:sz w:val="20"/>
                                  <w:szCs w:val="20"/>
                                  <w:lang w:val="en-ZA"/>
                                </w:rPr>
                              </w:pPr>
                              <w:r>
                                <w:rPr>
                                  <w:rFonts w:ascii="Arial" w:hAnsi="Arial" w:cs="Arial"/>
                                  <w:b/>
                                  <w:i/>
                                  <w:iCs/>
                                  <w:sz w:val="20"/>
                                  <w:szCs w:val="20"/>
                                </w:rPr>
                                <w:t>Management</w:t>
                              </w:r>
                            </w:p>
                          </w:txbxContent>
                        </wps:txbx>
                        <wps:bodyPr rot="0" vert="horz" wrap="square" lIns="91440" tIns="45720" rIns="91440" bIns="45720" anchor="ctr" anchorCtr="0" upright="1">
                          <a:noAutofit/>
                        </wps:bodyPr>
                      </wps:wsp>
                      <wps:wsp>
                        <wps:cNvPr id="29" name="AutoShape 15"/>
                        <wps:cNvSpPr>
                          <a:spLocks noChangeArrowheads="1"/>
                        </wps:cNvSpPr>
                        <wps:spPr bwMode="auto">
                          <a:xfrm>
                            <a:off x="7122" y="3991"/>
                            <a:ext cx="2709" cy="754"/>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Financial Management</w:t>
                              </w:r>
                            </w:p>
                          </w:txbxContent>
                        </wps:txbx>
                        <wps:bodyPr rot="0" vert="horz" wrap="square" lIns="91440" tIns="45720" rIns="91440" bIns="45720" anchor="ctr" anchorCtr="0" upright="1">
                          <a:noAutofit/>
                        </wps:bodyPr>
                      </wps:wsp>
                    </wpg:wgp>
                  </a:graphicData>
                </a:graphic>
              </wp:inline>
            </w:drawing>
          </mc:Choice>
          <mc:Fallback>
            <w:pict>
              <v:group id="Group 10" o:spid="_x0000_s1064" style="width:474.75pt;height:428.25pt;mso-position-horizontal-relative:char;mso-position-vertical-relative:line" coordorigin="1159,1935" coordsize="8996,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">
                <v:roundrect id="AutoShape 11" o:spid="_x0000_s1065" style="position:absolute;left:1159;top:1935;width:8996;height:7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sIcUA&#10;AADbAAAADwAAAGRycy9kb3ducmV2LnhtbESP3WrCQBSE7wu+w3KE3tWNKSkSXUVCC4XWin/g5SF7&#10;TKLZsyG7TeLbdwuFXg4z8w2zWA2mFh21rrKsYDqJQBDnVldcKDge3p5mIJxH1lhbJgV3crBajh4W&#10;mGrb8466vS9EgLBLUUHpfZNK6fKSDLqJbYiDd7GtQR9kW0jdYh/gppZxFL1IgxWHhRIbykrKb/tv&#10;o6D5vG6p+zCH1+q83Uyfk6+TyUipx/GwnoPwNPj/8F/7XSuIE/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WwhxQAAANsAAAAPAAAAAAAAAAAAAAAAAJgCAABkcnMv&#10;ZG93bnJldi54bWxQSwUGAAAAAAQABAD1AAAAigMAAAAA&#10;" fillcolor="#215968" stroked="f">
                  <v:shadow on="t" color="black" opacity="20971f" offset="0,2.2pt"/>
                  <v:textbox inset=",1mm">
                    <w:txbxContent>
                      <w:p w:rsidR="006070B5" w:rsidRPr="00772CAE" w:rsidRDefault="006070B5" w:rsidP="001B4462">
                        <w:pPr>
                          <w:jc w:val="center"/>
                          <w:rPr>
                            <w:rFonts w:ascii="Arial" w:hAnsi="Arial" w:cs="Arial"/>
                            <w:b/>
                            <w:color w:val="FFFFFF" w:themeColor="background1"/>
                            <w:sz w:val="22"/>
                            <w:szCs w:val="22"/>
                            <w:lang w:val="en-ZA"/>
                          </w:rPr>
                        </w:pPr>
                        <w:r>
                          <w:rPr>
                            <w:rFonts w:ascii="Arial" w:hAnsi="Arial" w:cs="Arial"/>
                            <w:b/>
                            <w:color w:val="FFFFFF" w:themeColor="background1"/>
                            <w:sz w:val="22"/>
                            <w:szCs w:val="22"/>
                          </w:rPr>
                          <w:t xml:space="preserve">The </w:t>
                        </w:r>
                        <w:proofErr w:type="spellStart"/>
                        <w:r>
                          <w:rPr>
                            <w:rFonts w:ascii="Arial" w:hAnsi="Arial" w:cs="Arial"/>
                            <w:b/>
                            <w:color w:val="FFFFFF" w:themeColor="background1"/>
                            <w:sz w:val="22"/>
                            <w:szCs w:val="22"/>
                          </w:rPr>
                          <w:t>Programme</w:t>
                        </w:r>
                        <w:proofErr w:type="spellEnd"/>
                        <w:r>
                          <w:rPr>
                            <w:rFonts w:ascii="Arial" w:hAnsi="Arial" w:cs="Arial"/>
                            <w:b/>
                            <w:color w:val="FFFFFF" w:themeColor="background1"/>
                            <w:sz w:val="22"/>
                            <w:szCs w:val="22"/>
                          </w:rPr>
                          <w:t xml:space="preserve"> consists of the following three Sub-</w:t>
                        </w:r>
                        <w:proofErr w:type="spellStart"/>
                        <w:r>
                          <w:rPr>
                            <w:rFonts w:ascii="Arial" w:hAnsi="Arial" w:cs="Arial"/>
                            <w:b/>
                            <w:color w:val="FFFFFF" w:themeColor="background1"/>
                            <w:sz w:val="22"/>
                            <w:szCs w:val="22"/>
                          </w:rPr>
                          <w:t>programmes</w:t>
                        </w:r>
                        <w:proofErr w:type="spellEnd"/>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Pr="001231A2" w:rsidRDefault="006070B5" w:rsidP="001B4462">
                        <w:pPr>
                          <w:rPr>
                            <w:rFonts w:ascii="Arial" w:hAnsi="Arial" w:cs="Arial"/>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r>
                          <w:rPr>
                            <w:rFonts w:ascii="Arial" w:hAnsi="Arial" w:cs="Arial"/>
                            <w:b/>
                            <w:color w:val="FFFFFF" w:themeColor="background1"/>
                            <w:sz w:val="22"/>
                            <w:szCs w:val="22"/>
                          </w:rPr>
                          <w:t>Key categories of personnel</w:t>
                        </w:r>
                      </w:p>
                      <w:p w:rsidR="006070B5" w:rsidRDefault="006070B5" w:rsidP="001B4462">
                        <w:pPr>
                          <w:rPr>
                            <w:rFonts w:ascii="Arial" w:hAnsi="Arial" w:cs="Arial"/>
                            <w:b/>
                            <w:color w:val="FFFFFF" w:themeColor="background1"/>
                            <w:sz w:val="22"/>
                            <w:szCs w:val="22"/>
                          </w:rPr>
                        </w:pPr>
                      </w:p>
                      <w:p w:rsidR="006070B5"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Members of the PSC</w:t>
                        </w:r>
                      </w:p>
                      <w:p w:rsidR="006070B5" w:rsidRPr="0063562A" w:rsidRDefault="006070B5" w:rsidP="001B4462">
                        <w:pPr>
                          <w:pStyle w:val="ListParagraph"/>
                          <w:numPr>
                            <w:ilvl w:val="0"/>
                            <w:numId w:val="6"/>
                          </w:numPr>
                          <w:spacing w:line="240" w:lineRule="auto"/>
                          <w:rPr>
                            <w:rFonts w:ascii="Arial" w:hAnsi="Arial" w:cs="Arial"/>
                            <w:color w:val="FFFFFF" w:themeColor="background1"/>
                            <w:sz w:val="22"/>
                            <w:szCs w:val="22"/>
                          </w:rPr>
                        </w:pPr>
                        <w:r w:rsidRPr="0063562A">
                          <w:rPr>
                            <w:rFonts w:ascii="Arial" w:hAnsi="Arial" w:cs="Arial"/>
                            <w:color w:val="FFFFFF" w:themeColor="background1"/>
                            <w:sz w:val="22"/>
                            <w:szCs w:val="22"/>
                          </w:rPr>
                          <w:t>SMS members</w:t>
                        </w:r>
                      </w:p>
                      <w:p w:rsidR="006070B5" w:rsidRPr="00034617" w:rsidRDefault="006070B5" w:rsidP="001B4462">
                        <w:pPr>
                          <w:pStyle w:val="ListParagraph"/>
                          <w:numPr>
                            <w:ilvl w:val="0"/>
                            <w:numId w:val="6"/>
                          </w:numPr>
                          <w:spacing w:line="240" w:lineRule="auto"/>
                          <w:rPr>
                            <w:rFonts w:ascii="Arial" w:hAnsi="Arial" w:cs="Arial"/>
                            <w:color w:val="FFFFFF" w:themeColor="background1"/>
                            <w:sz w:val="22"/>
                            <w:szCs w:val="22"/>
                            <w:u w:val="single"/>
                          </w:rPr>
                        </w:pPr>
                        <w:r w:rsidRPr="0063562A">
                          <w:rPr>
                            <w:rFonts w:ascii="Arial" w:hAnsi="Arial" w:cs="Arial"/>
                            <w:color w:val="FFFFFF" w:themeColor="background1"/>
                            <w:sz w:val="22"/>
                            <w:szCs w:val="22"/>
                          </w:rPr>
                          <w:t>Administrative staff</w:t>
                        </w:r>
                      </w:p>
                    </w:txbxContent>
                  </v:textbox>
                </v:roundrect>
                <v:roundrect id="AutoShape 12" o:spid="_x0000_s1066" style="position:absolute;left:6957;top:2911;width:2874;height: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RUsIA&#10;AADbAAAADwAAAGRycy9kb3ducmV2LnhtbESPQWvCQBSE7wX/w/IK3urGHIKkriLSgHhrFMXbI/tM&#10;QrNvw+7GpP/eLRQ8DjPzDbPeTqYTD3K+taxguUhAEFdWt1wrOJ+KjxUIH5A1dpZJwS952G5mb2vM&#10;tR35mx5lqEWEsM9RQRNCn0vpq4YM+oXtiaN3t85giNLVUjscI9x0Mk2STBpsOS402NO+oeqnHIyC&#10;LnxZn7lbdhhuVXE5ns39ukyVmr9Pu08QgabwCv+3D1pBmsHf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pFSwgAAANsAAAAPAAAAAAAAAAAAAAAAAJgCAABkcnMvZG93&#10;bnJldi54bWxQSwUGAAAAAAQABAD1AAAAhwMAAAAA&#10;" fillcolor="#b7dee8" stroked="f">
                  <v:shadow opacity=".5" offset="6pt,6pt"/>
                  <v:textbo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1.3</w:t>
                        </w:r>
                        <w:r w:rsidRPr="00095797">
                          <w:rPr>
                            <w:rFonts w:ascii="Arial" w:hAnsi="Arial" w:cs="Arial"/>
                            <w:b/>
                            <w:i/>
                            <w:iCs/>
                            <w:sz w:val="20"/>
                            <w:szCs w:val="20"/>
                          </w:rPr>
                          <w:t>:</w:t>
                        </w:r>
                      </w:p>
                      <w:p w:rsidR="006070B5" w:rsidRPr="002D2C3C" w:rsidRDefault="006070B5" w:rsidP="001B4462">
                        <w:pPr>
                          <w:jc w:val="center"/>
                          <w:rPr>
                            <w:rFonts w:ascii="Arial" w:hAnsi="Arial" w:cs="Arial"/>
                            <w:sz w:val="20"/>
                            <w:szCs w:val="20"/>
                            <w:lang w:val="en-ZA"/>
                          </w:rPr>
                        </w:pPr>
                        <w:r>
                          <w:rPr>
                            <w:rFonts w:ascii="Arial" w:hAnsi="Arial" w:cs="Arial"/>
                            <w:b/>
                            <w:bCs/>
                            <w:i/>
                            <w:iCs/>
                            <w:sz w:val="20"/>
                            <w:szCs w:val="20"/>
                          </w:rPr>
                          <w:t>Corporate Services</w:t>
                        </w:r>
                      </w:p>
                    </w:txbxContent>
                  </v:textbox>
                </v:roundrect>
                <v:roundrect id="AutoShape 13" o:spid="_x0000_s1067" style="position:absolute;left:7122;top:6663;width:2709;height:7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LEsAA&#10;AADbAAAADwAAAGRycy9kb3ducmV2LnhtbESPzYrCMBSF98K8Q7gDs5ExVdAp1SgiKG6tMutLcqct&#10;Njclibbz9kYQXB7Oz8dZbQbbijv50DhWMJ1kIIi1Mw1XCi7n/XcOIkRkg61jUvBPATbrj9EKC+N6&#10;PtG9jJVIIxwKVFDH2BVSBl2TxTBxHXHy/py3GJP0lTQe+zRuWznLsoW02HAi1NjRriZ9LW9WwTH/&#10;nTfTw+FkdOl6ffPj3TjB1dfnsF2CiDTEd/jVPhoFsx94fk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BLEsAAAADbAAAADwAAAAAAAAAAAAAAAACYAgAAZHJzL2Rvd25y&#10;ZXYueG1sUEsFBgAAAAAEAAQA9QAAAIUDAAAAAA==&#10;" fillcolor="#dbeef4">
                  <v:textbox>
                    <w:txbxContent>
                      <w:p w:rsidR="006070B5" w:rsidRPr="00095797" w:rsidRDefault="006070B5" w:rsidP="001B4462">
                        <w:pPr>
                          <w:jc w:val="both"/>
                          <w:rPr>
                            <w:rFonts w:ascii="Arial" w:hAnsi="Arial" w:cs="Arial"/>
                            <w:sz w:val="20"/>
                            <w:szCs w:val="20"/>
                            <w:lang w:val="en-ZA"/>
                          </w:rPr>
                        </w:pPr>
                        <w:r>
                          <w:rPr>
                            <w:rFonts w:ascii="Arial" w:hAnsi="Arial" w:cs="Arial"/>
                            <w:sz w:val="20"/>
                            <w:szCs w:val="20"/>
                          </w:rPr>
                          <w:t>Information Technology</w:t>
                        </w:r>
                      </w:p>
                    </w:txbxContent>
                  </v:textbox>
                </v:roundrect>
                <v:roundrect id="AutoShape 14" o:spid="_x0000_s1068" style="position:absolute;left:7136;top:5753;width:2709;height: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YL4A&#10;AADbAAAADwAAAGRycy9kb3ducmV2LnhtbERPTYvCMBC9C/sfwix4kTVVWJFqlEVY8WoVz0My2xab&#10;SUmi7f77nYOwx8f73u5H36knxdQGNrCYF6CIbXAt1waul++PNaiUkR12gcnALyXY794mWyxdGPhM&#10;zyrXSkI4lWigybkvtU62IY9pHnpi4X5C9JgFxlq7iIOE+04vi2KlPbYsDQ32dGjI3quHN3Ba3z7b&#10;xfF4drYKg33E2WEm5Wb6Pn5tQGUa87/45T45A0sZK1/kB+jd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32C+AAAA2wAAAA8AAAAAAAAAAAAAAAAAmAIAAGRycy9kb3ducmV2&#10;LnhtbFBLBQYAAAAABAAEAPUAAACDAwAAAAA=&#10;" fillcolor="#dbeef4">
                  <v:textbox>
                    <w:txbxContent>
                      <w:p w:rsidR="006070B5" w:rsidRDefault="006070B5" w:rsidP="001B4462">
                        <w:pPr>
                          <w:jc w:val="both"/>
                          <w:rPr>
                            <w:rFonts w:ascii="Arial" w:hAnsi="Arial" w:cs="Arial"/>
                            <w:sz w:val="20"/>
                            <w:szCs w:val="20"/>
                            <w:lang w:val="en-ZA"/>
                          </w:rPr>
                        </w:pPr>
                        <w:r>
                          <w:rPr>
                            <w:rFonts w:ascii="Arial" w:hAnsi="Arial" w:cs="Arial"/>
                            <w:sz w:val="20"/>
                            <w:szCs w:val="20"/>
                            <w:lang w:val="en-ZA"/>
                          </w:rPr>
                          <w:t xml:space="preserve">Communication and </w:t>
                        </w:r>
                      </w:p>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Information Services</w:t>
                        </w:r>
                      </w:p>
                    </w:txbxContent>
                  </v:textbox>
                </v:roundrect>
                <v:roundrect id="AutoShape 16" o:spid="_x0000_s1069" style="position:absolute;left:7122;top:4835;width:2709;height:8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Fu74A&#10;AADbAAAADwAAAGRycy9kb3ducmV2LnhtbERPTWsCMRC9F/ofwhS8iGattMjWKEWoeHWVnodk3F26&#10;mSxJdLf/3jkIHh/ve70dfaduFFMb2MBiXoAitsG1XBs4n35mK1ApIzvsApOBf0qw3by+rLF0YeAj&#10;3apcKwnhVKKBJue+1DrZhjymeeiJhbuE6DELjLV2EQcJ951+L4pP7bFlaWiwp11D9q+6egOH1e9H&#10;u9jvj85WYbDXON1NpdxM3sbvL1CZxvwUP9wHZ2Ap6+WL/AC9u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QRbu+AAAA2wAAAA8AAAAAAAAAAAAAAAAAmAIAAGRycy9kb3ducmV2&#10;LnhtbFBLBQYAAAAABAAEAPUAAACDAwAAAAA=&#10;" fillcolor="#dbeef4">
                  <v:textbox>
                    <w:txbxContent>
                      <w:p w:rsidR="006070B5" w:rsidRPr="00095797" w:rsidRDefault="006070B5" w:rsidP="001B4462">
                        <w:pPr>
                          <w:spacing w:line="216" w:lineRule="auto"/>
                          <w:jc w:val="both"/>
                          <w:rPr>
                            <w:rFonts w:ascii="Arial" w:hAnsi="Arial" w:cs="Arial"/>
                            <w:sz w:val="20"/>
                            <w:szCs w:val="20"/>
                            <w:lang w:val="en-ZA"/>
                          </w:rPr>
                        </w:pPr>
                        <w:r>
                          <w:rPr>
                            <w:rFonts w:ascii="Arial" w:hAnsi="Arial" w:cs="Arial"/>
                            <w:sz w:val="20"/>
                            <w:szCs w:val="20"/>
                            <w:lang w:val="en-ZA"/>
                          </w:rPr>
                          <w:t>Supply Chain Management and Security Services</w:t>
                        </w:r>
                      </w:p>
                    </w:txbxContent>
                  </v:textbox>
                </v:roundrect>
                <v:roundrect id="AutoShape 17" o:spid="_x0000_s1070" style="position:absolute;left:1271;top:2929;width:2574;height: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f+8IA&#10;AADbAAAADwAAAGRycy9kb3ducmV2LnhtbESPW4vCMBSE34X9D+Es7JumdaFI11REVpB984Li26E5&#10;vbDNSUmi1n9vBMHHYWa+YeaLwXTiSs63lhWkkwQEcWl1y7WCw349noHwAVljZ5kU3MnDovgYzTHX&#10;9sZbuu5CLSKEfY4KmhD6XEpfNmTQT2xPHL3KOoMhSldL7fAW4aaT0yTJpMGW40KDPa0aKv93F6Og&#10;C7/WZ+6cbS7ncn38O5jqlE6V+voclj8gAg3hHX61N1rBdwrP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p/7wgAAANsAAAAPAAAAAAAAAAAAAAAAAJgCAABkcnMvZG93&#10;bnJldi54bWxQSwUGAAAAAAQABAD1AAAAhwMAAAAA&#10;" fillcolor="#b7dee8" stroked="f">
                  <v:shadow opacity=".5" offset="6pt,6pt"/>
                  <v:textbo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1</w:t>
                        </w:r>
                        <w:r w:rsidRPr="00095797">
                          <w:rPr>
                            <w:rFonts w:ascii="Arial" w:hAnsi="Arial" w:cs="Arial"/>
                            <w:b/>
                            <w:i/>
                            <w:iCs/>
                            <w:sz w:val="20"/>
                            <w:szCs w:val="20"/>
                          </w:rPr>
                          <w:t>.1:</w:t>
                        </w:r>
                      </w:p>
                      <w:p w:rsidR="006070B5" w:rsidRPr="002D2C3C" w:rsidRDefault="006070B5" w:rsidP="001B4462">
                        <w:pPr>
                          <w:jc w:val="center"/>
                          <w:rPr>
                            <w:rFonts w:ascii="Arial" w:hAnsi="Arial" w:cs="Arial"/>
                            <w:b/>
                            <w:sz w:val="20"/>
                            <w:szCs w:val="20"/>
                            <w:lang w:val="en-ZA"/>
                          </w:rPr>
                        </w:pPr>
                        <w:r>
                          <w:rPr>
                            <w:rFonts w:ascii="Arial" w:hAnsi="Arial" w:cs="Arial"/>
                            <w:b/>
                            <w:i/>
                            <w:iCs/>
                            <w:sz w:val="20"/>
                            <w:szCs w:val="20"/>
                          </w:rPr>
                          <w:t>PSC</w:t>
                        </w:r>
                      </w:p>
                    </w:txbxContent>
                  </v:textbox>
                </v:roundrect>
                <v:roundrect id="AutoShape 18" o:spid="_x0000_s1071" style="position:absolute;left:7136;top:7559;width:2709;height:8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V8AA&#10;AADbAAAADwAAAGRycy9kb3ducmV2LnhtbESPzYrCMBSF98K8Q7gDs5ExVXEo1SgiKG6tMutLcqct&#10;Njclibbz9kYQXB7Oz8dZbQbbijv50DhWMJ1kIIi1Mw1XCi7n/XcOIkRkg61jUvBPATbrj9EKC+N6&#10;PtG9jJVIIxwKVFDH2BVSBl2TxTBxHXHy/py3GJP0lTQe+zRuWznLsh9pseFEqLGjXU36Wt6sgmP+&#10;u2imh8PJ6NL1+ubHu3GCq6/PYbsEEWmI7/CrfTQK5jN4fk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5+V8AAAADbAAAADwAAAAAAAAAAAAAAAACYAgAAZHJzL2Rvd25y&#10;ZXYueG1sUEsFBgAAAAAEAAQA9QAAAIUDAAAAAA==&#10;" fillcolor="#dbeef4">
                  <v:textbox>
                    <w:txbxContent>
                      <w:p w:rsidR="006070B5" w:rsidRPr="00095797" w:rsidRDefault="006070B5" w:rsidP="0081636C">
                        <w:pPr>
                          <w:jc w:val="both"/>
                          <w:rPr>
                            <w:rFonts w:ascii="Arial" w:hAnsi="Arial" w:cs="Arial"/>
                            <w:sz w:val="20"/>
                            <w:szCs w:val="20"/>
                            <w:lang w:val="en-ZA"/>
                          </w:rPr>
                        </w:pPr>
                        <w:r>
                          <w:rPr>
                            <w:rFonts w:ascii="Arial" w:hAnsi="Arial" w:cs="Arial"/>
                            <w:sz w:val="20"/>
                            <w:szCs w:val="20"/>
                          </w:rPr>
                          <w:t>Human Resources Management and Development</w:t>
                        </w:r>
                      </w:p>
                    </w:txbxContent>
                  </v:textbox>
                </v:roundrect>
                <v:roundrect id="AutoShape 19" o:spid="_x0000_s1072" style="position:absolute;left:3944;top:2929;width:2843;height: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kF8MA&#10;AADbAAAADwAAAGRycy9kb3ducmV2LnhtbESPQWvCQBSE7wX/w/KE3pqNEUKJriJiQHqrFSW3R/aZ&#10;BLNvw+6q8d+7hUKPw8x8wyzXo+nFnZzvLCuYJSkI4trqjhsFx5/y4xOED8gae8uk4Eke1qvJ2xIL&#10;bR/8TfdDaESEsC9QQRvCUEjp65YM+sQOxNG7WGcwROkaqR0+Itz0MkvTXBrsOC60ONC2pfp6uBkF&#10;fdhZn7sq39+qujx9Hc3lPMuUep+OmwWIQGP4D/+191rBfA6/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ykF8MAAADbAAAADwAAAAAAAAAAAAAAAACYAgAAZHJzL2Rv&#10;d25yZXYueG1sUEsFBgAAAAAEAAQA9QAAAIgDAAAAAA==&#10;" fillcolor="#b7dee8" stroked="f">
                  <v:shadow opacity=".5" offset="6pt,6pt"/>
                  <v:textbo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1</w:t>
                        </w:r>
                        <w:r w:rsidRPr="00095797">
                          <w:rPr>
                            <w:rFonts w:ascii="Arial" w:hAnsi="Arial" w:cs="Arial"/>
                            <w:b/>
                            <w:i/>
                            <w:iCs/>
                            <w:sz w:val="20"/>
                            <w:szCs w:val="20"/>
                          </w:rPr>
                          <w:t>.</w:t>
                        </w:r>
                        <w:r>
                          <w:rPr>
                            <w:rFonts w:ascii="Arial" w:hAnsi="Arial" w:cs="Arial"/>
                            <w:b/>
                            <w:i/>
                            <w:iCs/>
                            <w:sz w:val="20"/>
                            <w:szCs w:val="20"/>
                          </w:rPr>
                          <w:t>2</w:t>
                        </w:r>
                        <w:r w:rsidRPr="00095797">
                          <w:rPr>
                            <w:rFonts w:ascii="Arial" w:hAnsi="Arial" w:cs="Arial"/>
                            <w:b/>
                            <w:i/>
                            <w:iCs/>
                            <w:sz w:val="20"/>
                            <w:szCs w:val="20"/>
                          </w:rPr>
                          <w:t>:</w:t>
                        </w:r>
                      </w:p>
                      <w:p w:rsidR="006070B5" w:rsidRPr="002D2C3C" w:rsidRDefault="006070B5" w:rsidP="001B4462">
                        <w:pPr>
                          <w:jc w:val="center"/>
                          <w:rPr>
                            <w:rFonts w:ascii="Arial" w:hAnsi="Arial" w:cs="Arial"/>
                            <w:b/>
                            <w:sz w:val="20"/>
                            <w:szCs w:val="20"/>
                            <w:lang w:val="en-ZA"/>
                          </w:rPr>
                        </w:pPr>
                        <w:r>
                          <w:rPr>
                            <w:rFonts w:ascii="Arial" w:hAnsi="Arial" w:cs="Arial"/>
                            <w:b/>
                            <w:i/>
                            <w:iCs/>
                            <w:sz w:val="20"/>
                            <w:szCs w:val="20"/>
                          </w:rPr>
                          <w:t>Management</w:t>
                        </w:r>
                      </w:p>
                    </w:txbxContent>
                  </v:textbox>
                </v:roundrect>
                <v:roundrect id="_x0000_s1073" style="position:absolute;left:7122;top:3991;width:2709;height:7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6+8AA&#10;AADbAAAADwAAAGRycy9kb3ducmV2LnhtbESPzYrCMBSF98K8Q7gDs5ExVVA61SgiKG6tMutLcqct&#10;Njclibbz9kYQXB7Oz8dZbQbbijv50DhWMJ1kIIi1Mw1XCi7n/XcOIkRkg61jUvBPATbrj9EKC+N6&#10;PtG9jJVIIxwKVFDH2BVSBl2TxTBxHXHy/py3GJP0lTQe+zRuWznLsoW02HAi1NjRriZ9LW9WwTH/&#10;nTfTw+FkdOl6ffPj3TjB1dfnsF2CiDTEd/jVPhoFsx94fk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N6+8AAAADbAAAADwAAAAAAAAAAAAAAAACYAgAAZHJzL2Rvd25y&#10;ZXYueG1sUEsFBgAAAAAEAAQA9QAAAIUDAAAAAA==&#10;" fillcolor="#dbeef4">
                  <v:textbo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Financial Management</w:t>
                        </w:r>
                      </w:p>
                    </w:txbxContent>
                  </v:textbox>
                </v:roundrect>
                <w10:anchorlock/>
              </v:group>
            </w:pict>
          </mc:Fallback>
        </mc:AlternateContent>
      </w:r>
    </w:p>
    <w:p w:rsidR="002F7F48" w:rsidRPr="009E640C" w:rsidRDefault="002F7F48" w:rsidP="00C94E11">
      <w:pPr>
        <w:widowControl w:val="0"/>
        <w:spacing w:line="288" w:lineRule="auto"/>
        <w:jc w:val="both"/>
        <w:rPr>
          <w:rStyle w:val="variant1"/>
          <w:rFonts w:ascii="Arial" w:hAnsi="Arial" w:cs="Arial"/>
          <w:b w:val="0"/>
          <w:bCs w:val="0"/>
          <w:sz w:val="22"/>
          <w:szCs w:val="22"/>
        </w:rPr>
      </w:pPr>
    </w:p>
    <w:p w:rsidR="00E56D95" w:rsidRPr="009E640C" w:rsidRDefault="00E56D95" w:rsidP="00092D8D">
      <w:pPr>
        <w:pStyle w:val="ListParagraph"/>
        <w:widowControl w:val="0"/>
        <w:numPr>
          <w:ilvl w:val="0"/>
          <w:numId w:val="19"/>
        </w:numPr>
        <w:spacing w:line="288" w:lineRule="auto"/>
        <w:jc w:val="both"/>
        <w:rPr>
          <w:rStyle w:val="variant1"/>
          <w:rFonts w:ascii="Arial" w:hAnsi="Arial" w:cs="Arial"/>
          <w:b w:val="0"/>
          <w:bCs w:val="0"/>
          <w:i/>
          <w:sz w:val="22"/>
          <w:szCs w:val="22"/>
        </w:rPr>
      </w:pPr>
      <w:r w:rsidRPr="009E640C">
        <w:rPr>
          <w:rStyle w:val="variant1"/>
          <w:rFonts w:ascii="Arial" w:hAnsi="Arial" w:cs="Arial"/>
          <w:b w:val="0"/>
          <w:bCs w:val="0"/>
          <w:i/>
          <w:sz w:val="22"/>
          <w:szCs w:val="22"/>
        </w:rPr>
        <w:t xml:space="preserve">Public Service Commission: </w:t>
      </w:r>
      <w:r w:rsidRPr="009E640C">
        <w:rPr>
          <w:rStyle w:val="variant1"/>
          <w:rFonts w:ascii="Arial" w:hAnsi="Arial" w:cs="Arial"/>
          <w:b w:val="0"/>
          <w:bCs w:val="0"/>
          <w:sz w:val="22"/>
          <w:szCs w:val="22"/>
        </w:rPr>
        <w:t>This sub-programme provides for the conditions of service of the 14 Commissioners appointed in terms of Section 196 of the Constitution, 1996.</w:t>
      </w:r>
    </w:p>
    <w:p w:rsidR="00E56D95" w:rsidRPr="009E640C" w:rsidRDefault="00E56D95" w:rsidP="00092D8D">
      <w:pPr>
        <w:pStyle w:val="ListParagraph"/>
        <w:widowControl w:val="0"/>
        <w:numPr>
          <w:ilvl w:val="0"/>
          <w:numId w:val="19"/>
        </w:numPr>
        <w:spacing w:line="288" w:lineRule="auto"/>
        <w:jc w:val="both"/>
        <w:rPr>
          <w:rStyle w:val="variant1"/>
          <w:rFonts w:ascii="Arial" w:hAnsi="Arial" w:cs="Arial"/>
          <w:b w:val="0"/>
          <w:bCs w:val="0"/>
          <w:i/>
          <w:sz w:val="22"/>
          <w:szCs w:val="22"/>
        </w:rPr>
      </w:pPr>
      <w:r w:rsidRPr="009E640C">
        <w:rPr>
          <w:rStyle w:val="variant1"/>
          <w:rFonts w:ascii="Arial" w:hAnsi="Arial" w:cs="Arial"/>
          <w:b w:val="0"/>
          <w:bCs w:val="0"/>
          <w:i/>
          <w:sz w:val="22"/>
          <w:szCs w:val="22"/>
        </w:rPr>
        <w:t xml:space="preserve">Management: </w:t>
      </w:r>
      <w:r w:rsidRPr="009E640C">
        <w:rPr>
          <w:rStyle w:val="variant1"/>
          <w:rFonts w:ascii="Arial" w:hAnsi="Arial" w:cs="Arial"/>
          <w:b w:val="0"/>
          <w:bCs w:val="0"/>
          <w:sz w:val="22"/>
          <w:szCs w:val="22"/>
        </w:rPr>
        <w:t>This sub-programme handles the overall management of the OPSC. It comprises the Director-General and the heads of the three line-function branches, as well as Corporate Services</w:t>
      </w:r>
      <w:r w:rsidRPr="009E640C">
        <w:rPr>
          <w:rStyle w:val="variant1"/>
          <w:rFonts w:ascii="Arial" w:hAnsi="Arial" w:cs="Arial"/>
          <w:b w:val="0"/>
          <w:bCs w:val="0"/>
          <w:i/>
          <w:sz w:val="22"/>
          <w:szCs w:val="22"/>
        </w:rPr>
        <w:t>.</w:t>
      </w:r>
    </w:p>
    <w:p w:rsidR="00E56D95" w:rsidRPr="009E640C" w:rsidRDefault="00E56D95" w:rsidP="00092D8D">
      <w:pPr>
        <w:pStyle w:val="ListParagraph"/>
        <w:widowControl w:val="0"/>
        <w:numPr>
          <w:ilvl w:val="0"/>
          <w:numId w:val="19"/>
        </w:numPr>
        <w:spacing w:line="288" w:lineRule="auto"/>
        <w:ind w:right="-90"/>
        <w:jc w:val="both"/>
        <w:rPr>
          <w:rStyle w:val="variant1"/>
          <w:rFonts w:ascii="Arial" w:hAnsi="Arial" w:cs="Arial"/>
          <w:b w:val="0"/>
          <w:bCs w:val="0"/>
          <w:i/>
          <w:sz w:val="22"/>
          <w:szCs w:val="22"/>
        </w:rPr>
      </w:pPr>
      <w:r w:rsidRPr="009E640C">
        <w:rPr>
          <w:rStyle w:val="variant1"/>
          <w:rFonts w:ascii="Arial" w:hAnsi="Arial" w:cs="Arial"/>
          <w:b w:val="0"/>
          <w:bCs w:val="0"/>
          <w:i/>
          <w:sz w:val="22"/>
          <w:szCs w:val="22"/>
        </w:rPr>
        <w:t xml:space="preserve">Corporate Services: </w:t>
      </w:r>
      <w:r w:rsidRPr="009E640C">
        <w:rPr>
          <w:rStyle w:val="variant1"/>
          <w:rFonts w:ascii="Arial" w:hAnsi="Arial" w:cs="Arial"/>
          <w:b w:val="0"/>
          <w:bCs w:val="0"/>
          <w:sz w:val="22"/>
          <w:szCs w:val="22"/>
        </w:rPr>
        <w:t>The main aim of this sub-programme is to provide corporate support services to the PSC and its Office.</w:t>
      </w:r>
    </w:p>
    <w:p w:rsidR="00E56D95" w:rsidRPr="009E640C" w:rsidRDefault="00E56D95" w:rsidP="00C94E11">
      <w:pPr>
        <w:pStyle w:val="ListParagraph"/>
        <w:widowControl w:val="0"/>
        <w:spacing w:line="288" w:lineRule="auto"/>
        <w:ind w:firstLine="0"/>
        <w:jc w:val="both"/>
        <w:rPr>
          <w:rStyle w:val="variant1"/>
          <w:rFonts w:ascii="Arial" w:hAnsi="Arial" w:cs="Arial"/>
          <w:sz w:val="22"/>
          <w:szCs w:val="22"/>
        </w:rPr>
      </w:pPr>
    </w:p>
    <w:p w:rsidR="00E56D95" w:rsidRPr="009E640C" w:rsidRDefault="00E56D95" w:rsidP="00C94E11">
      <w:pPr>
        <w:pStyle w:val="Heading2"/>
        <w:keepNext w:val="0"/>
        <w:widowControl w:val="0"/>
        <w:numPr>
          <w:ilvl w:val="2"/>
          <w:numId w:val="4"/>
        </w:numPr>
        <w:spacing w:before="0" w:after="0" w:line="288" w:lineRule="auto"/>
        <w:rPr>
          <w:rStyle w:val="variant1"/>
          <w:b/>
          <w:bCs/>
          <w:color w:val="auto"/>
          <w:sz w:val="22"/>
          <w:szCs w:val="22"/>
        </w:rPr>
      </w:pPr>
      <w:bookmarkStart w:id="22" w:name="_Toc426466046"/>
      <w:r w:rsidRPr="009E640C">
        <w:rPr>
          <w:rStyle w:val="variant1"/>
          <w:b/>
          <w:bCs/>
          <w:color w:val="auto"/>
          <w:sz w:val="22"/>
          <w:szCs w:val="22"/>
        </w:rPr>
        <w:t>Strategic Objectives</w:t>
      </w:r>
      <w:bookmarkEnd w:id="22"/>
    </w:p>
    <w:p w:rsidR="00E56D95" w:rsidRPr="009E640C" w:rsidRDefault="00E56D95" w:rsidP="00C94E11">
      <w:pPr>
        <w:pStyle w:val="ListParagraph"/>
        <w:widowControl w:val="0"/>
        <w:spacing w:line="288" w:lineRule="auto"/>
        <w:ind w:left="0" w:right="26" w:firstLine="0"/>
        <w:contextualSpacing/>
        <w:jc w:val="both"/>
        <w:rPr>
          <w:rStyle w:val="variant1"/>
          <w:rFonts w:ascii="Arial" w:hAnsi="Arial" w:cs="Arial"/>
          <w:bCs w:val="0"/>
          <w:sz w:val="22"/>
          <w:szCs w:val="22"/>
        </w:rPr>
      </w:pPr>
    </w:p>
    <w:tbl>
      <w:tblPr>
        <w:tblStyle w:val="ColorfulGrid-Accent5"/>
        <w:tblW w:w="9072" w:type="dxa"/>
        <w:tblInd w:w="108" w:type="dxa"/>
        <w:tblLook w:val="0420" w:firstRow="1" w:lastRow="0" w:firstColumn="0" w:lastColumn="0" w:noHBand="0" w:noVBand="1"/>
      </w:tblPr>
      <w:tblGrid>
        <w:gridCol w:w="2586"/>
        <w:gridCol w:w="6486"/>
      </w:tblGrid>
      <w:tr w:rsidR="00E56D95" w:rsidRPr="009E640C" w:rsidTr="00AE7AEC">
        <w:trPr>
          <w:cnfStyle w:val="100000000000" w:firstRow="1" w:lastRow="0" w:firstColumn="0" w:lastColumn="0" w:oddVBand="0" w:evenVBand="0" w:oddHBand="0" w:evenHBand="0" w:firstRowFirstColumn="0" w:firstRowLastColumn="0" w:lastRowFirstColumn="0" w:lastRowLastColumn="0"/>
          <w:trHeight w:val="587"/>
        </w:trPr>
        <w:tc>
          <w:tcPr>
            <w:tcW w:w="2586" w:type="dxa"/>
            <w:shd w:val="clear" w:color="auto" w:fill="215868" w:themeFill="accent5" w:themeFillShade="80"/>
            <w:vAlign w:val="center"/>
          </w:tcPr>
          <w:p w:rsidR="00E56D95" w:rsidRPr="009E640C" w:rsidRDefault="00E56D95" w:rsidP="00C94E11">
            <w:pPr>
              <w:widowControl w:val="0"/>
              <w:tabs>
                <w:tab w:val="left" w:pos="360"/>
              </w:tabs>
              <w:spacing w:line="288" w:lineRule="auto"/>
              <w:jc w:val="both"/>
              <w:rPr>
                <w:rFonts w:ascii="Arial" w:hAnsi="Arial" w:cs="Arial"/>
                <w:color w:val="FFFFFF" w:themeColor="background1"/>
                <w:sz w:val="20"/>
                <w:szCs w:val="20"/>
              </w:rPr>
            </w:pPr>
            <w:r w:rsidRPr="009E640C">
              <w:rPr>
                <w:rFonts w:ascii="Arial" w:hAnsi="Arial" w:cs="Arial"/>
                <w:color w:val="FFFFFF" w:themeColor="background1"/>
                <w:sz w:val="20"/>
                <w:szCs w:val="20"/>
              </w:rPr>
              <w:t>Strategic Objective 1.1</w:t>
            </w:r>
          </w:p>
        </w:tc>
        <w:tc>
          <w:tcPr>
            <w:tcW w:w="6486" w:type="dxa"/>
            <w:shd w:val="clear" w:color="auto" w:fill="215868" w:themeFill="accent5" w:themeFillShade="80"/>
            <w:vAlign w:val="center"/>
          </w:tcPr>
          <w:p w:rsidR="00E56D95" w:rsidRPr="009E640C" w:rsidRDefault="00E56D95" w:rsidP="00EE08DF">
            <w:pPr>
              <w:widowControl w:val="0"/>
              <w:tabs>
                <w:tab w:val="left" w:pos="360"/>
              </w:tabs>
              <w:spacing w:line="288" w:lineRule="auto"/>
              <w:jc w:val="both"/>
              <w:rPr>
                <w:rFonts w:ascii="Arial" w:hAnsi="Arial" w:cs="Arial"/>
                <w:color w:val="FFFFFF" w:themeColor="background1"/>
                <w:sz w:val="20"/>
                <w:szCs w:val="20"/>
              </w:rPr>
            </w:pPr>
            <w:r w:rsidRPr="009E640C">
              <w:rPr>
                <w:rFonts w:ascii="Arial" w:hAnsi="Arial" w:cs="Arial"/>
                <w:color w:val="FFFFFF" w:themeColor="background1"/>
                <w:sz w:val="20"/>
                <w:szCs w:val="20"/>
              </w:rPr>
              <w:t>Provide strategic direction to the PSC</w:t>
            </w:r>
          </w:p>
        </w:tc>
      </w:tr>
      <w:tr w:rsidR="00EE08DF" w:rsidRPr="009E640C" w:rsidTr="00AE7AEC">
        <w:trPr>
          <w:cnfStyle w:val="000000100000" w:firstRow="0" w:lastRow="0" w:firstColumn="0" w:lastColumn="0" w:oddVBand="0" w:evenVBand="0" w:oddHBand="1" w:evenHBand="0" w:firstRowFirstColumn="0" w:firstRowLastColumn="0" w:lastRowFirstColumn="0" w:lastRowLastColumn="0"/>
          <w:trHeight w:val="571"/>
        </w:trPr>
        <w:tc>
          <w:tcPr>
            <w:tcW w:w="2586" w:type="dxa"/>
            <w:vAlign w:val="center"/>
          </w:tcPr>
          <w:p w:rsidR="00EE08DF" w:rsidRPr="009E640C" w:rsidRDefault="00EE08DF" w:rsidP="00EE08DF">
            <w:pPr>
              <w:widowControl w:val="0"/>
              <w:tabs>
                <w:tab w:val="left" w:pos="360"/>
              </w:tabs>
              <w:spacing w:line="288" w:lineRule="auto"/>
              <w:jc w:val="both"/>
              <w:rPr>
                <w:rFonts w:ascii="Arial" w:hAnsi="Arial" w:cs="Arial"/>
                <w:b/>
                <w:sz w:val="20"/>
                <w:szCs w:val="20"/>
              </w:rPr>
            </w:pPr>
            <w:r w:rsidRPr="009E640C">
              <w:rPr>
                <w:rFonts w:ascii="Arial" w:hAnsi="Arial" w:cs="Arial"/>
                <w:b/>
                <w:sz w:val="20"/>
                <w:szCs w:val="20"/>
              </w:rPr>
              <w:t>Objective statement</w:t>
            </w:r>
          </w:p>
        </w:tc>
        <w:tc>
          <w:tcPr>
            <w:tcW w:w="6486" w:type="dxa"/>
            <w:vAlign w:val="center"/>
          </w:tcPr>
          <w:p w:rsidR="00EE08DF" w:rsidRPr="009E640C" w:rsidRDefault="00EE08DF" w:rsidP="00EE08DF">
            <w:pPr>
              <w:widowControl w:val="0"/>
              <w:autoSpaceDE w:val="0"/>
              <w:autoSpaceDN w:val="0"/>
              <w:adjustRightInd w:val="0"/>
              <w:spacing w:line="288" w:lineRule="auto"/>
              <w:jc w:val="both"/>
              <w:rPr>
                <w:rFonts w:ascii="Arial" w:hAnsi="Arial" w:cs="Arial"/>
                <w:color w:val="000000"/>
                <w:sz w:val="20"/>
                <w:szCs w:val="20"/>
              </w:rPr>
            </w:pPr>
            <w:r w:rsidRPr="009E640C">
              <w:rPr>
                <w:rFonts w:ascii="Arial" w:hAnsi="Arial" w:cs="Arial"/>
                <w:color w:val="000000"/>
                <w:sz w:val="20"/>
                <w:szCs w:val="20"/>
              </w:rPr>
              <w:t xml:space="preserve">To </w:t>
            </w:r>
            <w:r>
              <w:rPr>
                <w:rFonts w:ascii="Arial" w:hAnsi="Arial" w:cs="Arial"/>
                <w:color w:val="000000"/>
                <w:sz w:val="20"/>
                <w:szCs w:val="20"/>
              </w:rPr>
              <w:t>execute the PSC’s mandate by providing</w:t>
            </w:r>
            <w:r w:rsidRPr="009E640C">
              <w:rPr>
                <w:rFonts w:ascii="Arial" w:hAnsi="Arial" w:cs="Arial"/>
                <w:color w:val="000000"/>
                <w:sz w:val="20"/>
                <w:szCs w:val="20"/>
              </w:rPr>
              <w:t xml:space="preserve"> </w:t>
            </w:r>
            <w:r w:rsidR="00B628AB">
              <w:rPr>
                <w:rFonts w:ascii="Arial" w:hAnsi="Arial" w:cs="Arial"/>
                <w:color w:val="000000"/>
                <w:sz w:val="20"/>
                <w:szCs w:val="20"/>
              </w:rPr>
              <w:t xml:space="preserve">sound </w:t>
            </w:r>
            <w:r w:rsidRPr="00AD3358">
              <w:rPr>
                <w:rFonts w:ascii="Arial" w:hAnsi="Arial" w:cs="Arial"/>
                <w:color w:val="auto"/>
                <w:sz w:val="20"/>
                <w:szCs w:val="20"/>
              </w:rPr>
              <w:t xml:space="preserve">direction and </w:t>
            </w:r>
            <w:r>
              <w:rPr>
                <w:rFonts w:ascii="Arial" w:hAnsi="Arial" w:cs="Arial"/>
                <w:color w:val="auto"/>
                <w:sz w:val="20"/>
                <w:szCs w:val="20"/>
              </w:rPr>
              <w:t xml:space="preserve">leadership through </w:t>
            </w:r>
            <w:r w:rsidRPr="009E640C">
              <w:rPr>
                <w:rFonts w:ascii="Arial" w:hAnsi="Arial" w:cs="Arial"/>
                <w:color w:val="auto"/>
                <w:sz w:val="20"/>
                <w:szCs w:val="20"/>
              </w:rPr>
              <w:t xml:space="preserve">the </w:t>
            </w:r>
            <w:r>
              <w:rPr>
                <w:rFonts w:ascii="Arial" w:hAnsi="Arial" w:cs="Arial"/>
                <w:color w:val="auto"/>
                <w:sz w:val="20"/>
                <w:szCs w:val="20"/>
              </w:rPr>
              <w:t xml:space="preserve">implementation of the </w:t>
            </w:r>
            <w:r w:rsidRPr="009E640C">
              <w:rPr>
                <w:rFonts w:ascii="Arial" w:hAnsi="Arial" w:cs="Arial"/>
                <w:color w:val="auto"/>
                <w:sz w:val="20"/>
                <w:szCs w:val="20"/>
              </w:rPr>
              <w:t xml:space="preserve">five year strategic and annual performance plans </w:t>
            </w:r>
          </w:p>
        </w:tc>
      </w:tr>
      <w:tr w:rsidR="00EE08DF" w:rsidRPr="009E640C" w:rsidTr="00AE7AEC">
        <w:trPr>
          <w:trHeight w:val="527"/>
        </w:trPr>
        <w:tc>
          <w:tcPr>
            <w:tcW w:w="2586" w:type="dxa"/>
            <w:vAlign w:val="center"/>
          </w:tcPr>
          <w:p w:rsidR="00EE08DF" w:rsidRPr="009E640C" w:rsidRDefault="00EE08DF" w:rsidP="00EE08DF">
            <w:pPr>
              <w:widowControl w:val="0"/>
              <w:tabs>
                <w:tab w:val="left" w:pos="360"/>
              </w:tabs>
              <w:spacing w:line="288" w:lineRule="auto"/>
              <w:jc w:val="both"/>
              <w:rPr>
                <w:rFonts w:ascii="Arial" w:hAnsi="Arial" w:cs="Arial"/>
                <w:b/>
                <w:sz w:val="20"/>
                <w:szCs w:val="20"/>
              </w:rPr>
            </w:pPr>
            <w:r w:rsidRPr="009E640C">
              <w:rPr>
                <w:rFonts w:ascii="Arial" w:hAnsi="Arial" w:cs="Arial"/>
                <w:b/>
                <w:sz w:val="20"/>
                <w:szCs w:val="20"/>
              </w:rPr>
              <w:t>Baseline 2013/14</w:t>
            </w:r>
          </w:p>
        </w:tc>
        <w:tc>
          <w:tcPr>
            <w:tcW w:w="6486" w:type="dxa"/>
            <w:vAlign w:val="center"/>
          </w:tcPr>
          <w:p w:rsidR="00EE08DF" w:rsidRPr="009E640C" w:rsidRDefault="00EE08DF" w:rsidP="00EE08DF">
            <w:pPr>
              <w:widowControl w:val="0"/>
              <w:tabs>
                <w:tab w:val="left" w:pos="360"/>
              </w:tabs>
              <w:spacing w:line="288" w:lineRule="auto"/>
              <w:jc w:val="both"/>
              <w:rPr>
                <w:rFonts w:cs="Arial"/>
                <w:color w:val="000000"/>
                <w:sz w:val="20"/>
                <w:szCs w:val="20"/>
              </w:rPr>
            </w:pPr>
            <w:r w:rsidRPr="009E640C">
              <w:rPr>
                <w:rFonts w:ascii="Arial" w:hAnsi="Arial" w:cs="Arial"/>
                <w:color w:val="000000"/>
                <w:sz w:val="20"/>
                <w:szCs w:val="20"/>
              </w:rPr>
              <w:t>Preparation of a Strategic Plan that supports the PSC’s strategic priorities, within a framework that will ensure sustainability, effectiveness and efficiency</w:t>
            </w:r>
          </w:p>
        </w:tc>
      </w:tr>
      <w:tr w:rsidR="00EB0D48" w:rsidRPr="009E640C" w:rsidTr="00AE7AEC">
        <w:trPr>
          <w:cnfStyle w:val="000000100000" w:firstRow="0" w:lastRow="0" w:firstColumn="0" w:lastColumn="0" w:oddVBand="0" w:evenVBand="0" w:oddHBand="1" w:evenHBand="0" w:firstRowFirstColumn="0" w:firstRowLastColumn="0" w:lastRowFirstColumn="0" w:lastRowLastColumn="0"/>
          <w:trHeight w:val="527"/>
        </w:trPr>
        <w:tc>
          <w:tcPr>
            <w:tcW w:w="2586" w:type="dxa"/>
            <w:vAlign w:val="center"/>
          </w:tcPr>
          <w:p w:rsidR="00EB0D48" w:rsidRPr="009E640C" w:rsidRDefault="00EB0D48" w:rsidP="00EE08DF">
            <w:pPr>
              <w:widowControl w:val="0"/>
              <w:tabs>
                <w:tab w:val="left" w:pos="360"/>
              </w:tabs>
              <w:spacing w:line="288" w:lineRule="auto"/>
              <w:jc w:val="both"/>
              <w:rPr>
                <w:rFonts w:ascii="Arial" w:hAnsi="Arial" w:cs="Arial"/>
                <w:b/>
                <w:sz w:val="20"/>
                <w:szCs w:val="20"/>
              </w:rPr>
            </w:pPr>
            <w:r>
              <w:rPr>
                <w:rFonts w:ascii="Arial" w:hAnsi="Arial" w:cs="Arial"/>
                <w:b/>
                <w:sz w:val="20"/>
                <w:szCs w:val="20"/>
              </w:rPr>
              <w:t>5 year tar</w:t>
            </w:r>
            <w:r w:rsidR="00912584">
              <w:rPr>
                <w:rFonts w:ascii="Arial" w:hAnsi="Arial" w:cs="Arial"/>
                <w:b/>
                <w:sz w:val="20"/>
                <w:szCs w:val="20"/>
              </w:rPr>
              <w:t>get</w:t>
            </w:r>
          </w:p>
        </w:tc>
        <w:tc>
          <w:tcPr>
            <w:tcW w:w="6486" w:type="dxa"/>
            <w:vAlign w:val="center"/>
          </w:tcPr>
          <w:p w:rsidR="00912584" w:rsidRPr="00AE7AEC" w:rsidRDefault="00AE7AEC" w:rsidP="00AE7AEC">
            <w:pPr>
              <w:widowControl w:val="0"/>
              <w:tabs>
                <w:tab w:val="left" w:pos="360"/>
              </w:tabs>
              <w:spacing w:line="288" w:lineRule="auto"/>
              <w:jc w:val="both"/>
              <w:rPr>
                <w:rFonts w:ascii="Arial" w:hAnsi="Arial" w:cs="Arial"/>
                <w:color w:val="000000"/>
                <w:sz w:val="20"/>
                <w:szCs w:val="20"/>
              </w:rPr>
            </w:pPr>
            <w:r>
              <w:rPr>
                <w:rFonts w:ascii="Arial" w:hAnsi="Arial" w:cs="Arial"/>
                <w:color w:val="000000"/>
                <w:sz w:val="20"/>
                <w:szCs w:val="20"/>
              </w:rPr>
              <w:t>Annual review of the Strategic Plan and Annual Performance Plan</w:t>
            </w:r>
          </w:p>
        </w:tc>
      </w:tr>
    </w:tbl>
    <w:p w:rsidR="00EE08DF" w:rsidRDefault="00EE08DF" w:rsidP="001F2A55">
      <w:pPr>
        <w:widowControl w:val="0"/>
        <w:spacing w:line="288" w:lineRule="auto"/>
        <w:jc w:val="both"/>
        <w:rPr>
          <w:rFonts w:ascii="Arial" w:hAnsi="Arial" w:cs="Arial"/>
          <w:color w:val="000000"/>
          <w:sz w:val="22"/>
          <w:szCs w:val="22"/>
        </w:rPr>
      </w:pPr>
    </w:p>
    <w:p w:rsidR="00E56D95" w:rsidRPr="009E640C" w:rsidRDefault="00E56D95" w:rsidP="001F2A55">
      <w:pPr>
        <w:widowControl w:val="0"/>
        <w:spacing w:line="288" w:lineRule="auto"/>
        <w:jc w:val="both"/>
        <w:rPr>
          <w:rFonts w:ascii="Arial" w:hAnsi="Arial" w:cs="Arial"/>
          <w:color w:val="000000"/>
          <w:sz w:val="22"/>
          <w:szCs w:val="22"/>
        </w:rPr>
      </w:pPr>
      <w:r w:rsidRPr="009E640C">
        <w:rPr>
          <w:rFonts w:ascii="Arial" w:hAnsi="Arial" w:cs="Arial"/>
          <w:color w:val="000000"/>
          <w:sz w:val="22"/>
          <w:szCs w:val="22"/>
        </w:rPr>
        <w:t xml:space="preserve">By means of strategic direction, leadership, management and control, the </w:t>
      </w:r>
      <w:r w:rsidR="00EE08DF">
        <w:rPr>
          <w:rFonts w:ascii="Arial" w:hAnsi="Arial" w:cs="Arial"/>
          <w:color w:val="000000"/>
          <w:sz w:val="22"/>
          <w:szCs w:val="22"/>
        </w:rPr>
        <w:t>PSC</w:t>
      </w:r>
      <w:r w:rsidRPr="009E640C">
        <w:rPr>
          <w:rFonts w:ascii="Arial" w:hAnsi="Arial" w:cs="Arial"/>
          <w:color w:val="000000"/>
          <w:sz w:val="22"/>
          <w:szCs w:val="22"/>
        </w:rPr>
        <w:t xml:space="preserve"> ensures that the </w:t>
      </w:r>
      <w:r w:rsidR="00EE08DF">
        <w:rPr>
          <w:rFonts w:ascii="Arial" w:hAnsi="Arial" w:cs="Arial"/>
          <w:color w:val="000000"/>
          <w:sz w:val="22"/>
          <w:szCs w:val="22"/>
        </w:rPr>
        <w:t>Strategic Plan and Annual Performance Plan</w:t>
      </w:r>
      <w:r w:rsidRPr="009E640C">
        <w:rPr>
          <w:rFonts w:ascii="Arial" w:hAnsi="Arial" w:cs="Arial"/>
          <w:color w:val="000000"/>
          <w:sz w:val="22"/>
          <w:szCs w:val="22"/>
        </w:rPr>
        <w:t xml:space="preserve"> </w:t>
      </w:r>
      <w:proofErr w:type="gramStart"/>
      <w:r w:rsidRPr="009E640C">
        <w:rPr>
          <w:rFonts w:ascii="Arial" w:hAnsi="Arial" w:cs="Arial"/>
          <w:color w:val="000000"/>
          <w:sz w:val="22"/>
          <w:szCs w:val="22"/>
        </w:rPr>
        <w:t>is</w:t>
      </w:r>
      <w:proofErr w:type="gramEnd"/>
      <w:r w:rsidRPr="009E640C">
        <w:rPr>
          <w:rFonts w:ascii="Arial" w:hAnsi="Arial" w:cs="Arial"/>
          <w:color w:val="000000"/>
          <w:sz w:val="22"/>
          <w:szCs w:val="22"/>
        </w:rPr>
        <w:t xml:space="preserve"> executed in an effective manner. In addition, the management of the OPSC ensures that the PSC is adequately supported on </w:t>
      </w:r>
      <w:r w:rsidR="001E5D0A" w:rsidRPr="009E640C">
        <w:rPr>
          <w:rFonts w:ascii="Arial" w:hAnsi="Arial" w:cs="Arial"/>
          <w:color w:val="000000"/>
          <w:sz w:val="22"/>
          <w:szCs w:val="22"/>
        </w:rPr>
        <w:t>all matters emanating from its c</w:t>
      </w:r>
      <w:r w:rsidRPr="009E640C">
        <w:rPr>
          <w:rFonts w:ascii="Arial" w:hAnsi="Arial" w:cs="Arial"/>
          <w:color w:val="000000"/>
          <w:sz w:val="22"/>
          <w:szCs w:val="22"/>
        </w:rPr>
        <w:t>onstitutional mandate.  The sub-</w:t>
      </w:r>
      <w:proofErr w:type="spellStart"/>
      <w:r w:rsidRPr="009E640C">
        <w:rPr>
          <w:rFonts w:ascii="Arial" w:hAnsi="Arial" w:cs="Arial"/>
          <w:color w:val="000000"/>
          <w:sz w:val="22"/>
          <w:szCs w:val="22"/>
        </w:rPr>
        <w:t>programme</w:t>
      </w:r>
      <w:proofErr w:type="spellEnd"/>
      <w:r w:rsidRPr="009E640C">
        <w:rPr>
          <w:rFonts w:ascii="Arial" w:hAnsi="Arial" w:cs="Arial"/>
          <w:color w:val="000000"/>
          <w:sz w:val="22"/>
          <w:szCs w:val="22"/>
        </w:rPr>
        <w:t xml:space="preserve"> also provides –</w:t>
      </w:r>
    </w:p>
    <w:p w:rsidR="00E56D95" w:rsidRPr="009E640C" w:rsidRDefault="00E56D95" w:rsidP="001F2A55">
      <w:pPr>
        <w:widowControl w:val="0"/>
        <w:spacing w:line="288" w:lineRule="auto"/>
        <w:jc w:val="both"/>
        <w:rPr>
          <w:rFonts w:ascii="Arial" w:hAnsi="Arial" w:cs="Arial"/>
          <w:color w:val="000000"/>
          <w:sz w:val="22"/>
          <w:szCs w:val="22"/>
        </w:rPr>
      </w:pPr>
    </w:p>
    <w:p w:rsidR="00E56D95" w:rsidRPr="009E640C" w:rsidRDefault="00E56D95" w:rsidP="00092D8D">
      <w:pPr>
        <w:pStyle w:val="ListParagraph"/>
        <w:widowControl w:val="0"/>
        <w:numPr>
          <w:ilvl w:val="0"/>
          <w:numId w:val="21"/>
        </w:numPr>
        <w:spacing w:line="288" w:lineRule="auto"/>
        <w:jc w:val="both"/>
        <w:rPr>
          <w:rFonts w:ascii="Arial" w:hAnsi="Arial" w:cs="Arial"/>
          <w:sz w:val="22"/>
          <w:szCs w:val="22"/>
        </w:rPr>
      </w:pPr>
      <w:r w:rsidRPr="009E640C">
        <w:rPr>
          <w:rFonts w:ascii="Arial" w:eastAsiaTheme="minorHAnsi" w:hAnsi="Arial" w:cs="Arial"/>
          <w:sz w:val="22"/>
          <w:szCs w:val="22"/>
        </w:rPr>
        <w:t>comprehe</w:t>
      </w:r>
      <w:r w:rsidR="007C2436" w:rsidRPr="009E640C">
        <w:rPr>
          <w:rFonts w:ascii="Arial" w:eastAsiaTheme="minorHAnsi" w:hAnsi="Arial" w:cs="Arial"/>
          <w:sz w:val="22"/>
          <w:szCs w:val="22"/>
        </w:rPr>
        <w:t xml:space="preserve">nsive legal support to the PSC; </w:t>
      </w:r>
    </w:p>
    <w:p w:rsidR="00E56D95" w:rsidRPr="009E640C" w:rsidRDefault="00E56D95" w:rsidP="00092D8D">
      <w:pPr>
        <w:pStyle w:val="ListParagraph"/>
        <w:widowControl w:val="0"/>
        <w:numPr>
          <w:ilvl w:val="0"/>
          <w:numId w:val="21"/>
        </w:numPr>
        <w:autoSpaceDE w:val="0"/>
        <w:autoSpaceDN w:val="0"/>
        <w:adjustRightInd w:val="0"/>
        <w:spacing w:line="288" w:lineRule="auto"/>
        <w:jc w:val="both"/>
        <w:rPr>
          <w:rFonts w:ascii="Arial" w:hAnsi="Arial" w:cs="Arial"/>
          <w:color w:val="000000"/>
          <w:sz w:val="22"/>
          <w:szCs w:val="22"/>
        </w:rPr>
      </w:pPr>
      <w:r w:rsidRPr="009E640C">
        <w:rPr>
          <w:rFonts w:ascii="Arial" w:eastAsiaTheme="minorHAnsi" w:hAnsi="Arial" w:cs="Arial"/>
          <w:sz w:val="22"/>
          <w:szCs w:val="22"/>
        </w:rPr>
        <w:t xml:space="preserve">support for planning, monitoring and </w:t>
      </w:r>
      <w:r w:rsidR="00FE4E9E" w:rsidRPr="009E640C">
        <w:rPr>
          <w:rFonts w:ascii="Arial" w:eastAsiaTheme="minorHAnsi" w:hAnsi="Arial" w:cs="Arial"/>
          <w:sz w:val="22"/>
          <w:szCs w:val="22"/>
        </w:rPr>
        <w:t>delivering the PSC’s activities; and</w:t>
      </w:r>
    </w:p>
    <w:p w:rsidR="00FE4E9E" w:rsidRPr="009E640C" w:rsidRDefault="00FE4E9E" w:rsidP="00092D8D">
      <w:pPr>
        <w:pStyle w:val="ListParagraph"/>
        <w:numPr>
          <w:ilvl w:val="0"/>
          <w:numId w:val="21"/>
        </w:numPr>
        <w:spacing w:line="288" w:lineRule="auto"/>
        <w:jc w:val="both"/>
        <w:rPr>
          <w:rFonts w:ascii="Arial" w:hAnsi="Arial" w:cs="Arial"/>
          <w:color w:val="000000"/>
          <w:sz w:val="22"/>
          <w:szCs w:val="22"/>
        </w:rPr>
      </w:pPr>
      <w:proofErr w:type="gramStart"/>
      <w:r w:rsidRPr="009E640C">
        <w:rPr>
          <w:rFonts w:ascii="Arial" w:hAnsi="Arial" w:cs="Arial"/>
          <w:color w:val="000000"/>
          <w:sz w:val="22"/>
          <w:szCs w:val="22"/>
        </w:rPr>
        <w:t>strategic</w:t>
      </w:r>
      <w:proofErr w:type="gramEnd"/>
      <w:r w:rsidRPr="009E640C">
        <w:rPr>
          <w:rFonts w:ascii="Arial" w:hAnsi="Arial" w:cs="Arial"/>
          <w:color w:val="000000"/>
          <w:sz w:val="22"/>
          <w:szCs w:val="22"/>
        </w:rPr>
        <w:t xml:space="preserve"> and secretariat support services to the PSC and manages liaison with Parliament, Provincial Legislatures and other stakeholders.</w:t>
      </w:r>
    </w:p>
    <w:p w:rsidR="00E56D95" w:rsidRPr="009E640C" w:rsidRDefault="00E56D95" w:rsidP="00C94E11">
      <w:pPr>
        <w:widowControl w:val="0"/>
        <w:spacing w:line="288" w:lineRule="auto"/>
        <w:jc w:val="both"/>
        <w:rPr>
          <w:rFonts w:ascii="Arial" w:hAnsi="Arial" w:cs="Arial"/>
          <w:color w:val="000000"/>
          <w:sz w:val="22"/>
          <w:szCs w:val="22"/>
          <w:lang w:val="en-ZA"/>
        </w:rPr>
      </w:pPr>
    </w:p>
    <w:tbl>
      <w:tblPr>
        <w:tblStyle w:val="ColorfulGrid-Accent5"/>
        <w:tblW w:w="9072" w:type="dxa"/>
        <w:tblInd w:w="108" w:type="dxa"/>
        <w:tblLook w:val="0420" w:firstRow="1" w:lastRow="0" w:firstColumn="0" w:lastColumn="0" w:noHBand="0" w:noVBand="1"/>
      </w:tblPr>
      <w:tblGrid>
        <w:gridCol w:w="2586"/>
        <w:gridCol w:w="6486"/>
      </w:tblGrid>
      <w:tr w:rsidR="00E56D95" w:rsidRPr="009E640C" w:rsidTr="00AE7AEC">
        <w:trPr>
          <w:cnfStyle w:val="100000000000" w:firstRow="1" w:lastRow="0" w:firstColumn="0" w:lastColumn="0" w:oddVBand="0" w:evenVBand="0" w:oddHBand="0" w:evenHBand="0" w:firstRowFirstColumn="0" w:firstRowLastColumn="0" w:lastRowFirstColumn="0" w:lastRowLastColumn="0"/>
          <w:trHeight w:val="567"/>
        </w:trPr>
        <w:tc>
          <w:tcPr>
            <w:tcW w:w="2586" w:type="dxa"/>
            <w:shd w:val="clear" w:color="auto" w:fill="215868" w:themeFill="accent5" w:themeFillShade="80"/>
            <w:vAlign w:val="center"/>
          </w:tcPr>
          <w:p w:rsidR="00E56D95" w:rsidRPr="009E640C" w:rsidRDefault="00B628AB" w:rsidP="00C94E11">
            <w:pPr>
              <w:widowControl w:val="0"/>
              <w:tabs>
                <w:tab w:val="left" w:pos="360"/>
              </w:tabs>
              <w:spacing w:line="288" w:lineRule="auto"/>
              <w:jc w:val="both"/>
              <w:rPr>
                <w:rFonts w:ascii="Arial" w:hAnsi="Arial" w:cs="Arial"/>
                <w:color w:val="FFFFFF" w:themeColor="background1"/>
                <w:sz w:val="20"/>
                <w:szCs w:val="20"/>
              </w:rPr>
            </w:pPr>
            <w:r>
              <w:rPr>
                <w:rFonts w:ascii="Arial" w:hAnsi="Arial" w:cs="Arial"/>
                <w:color w:val="FFFFFF" w:themeColor="background1"/>
                <w:sz w:val="20"/>
                <w:szCs w:val="20"/>
              </w:rPr>
              <w:t>Strategic Objective 1.2</w:t>
            </w:r>
          </w:p>
        </w:tc>
        <w:tc>
          <w:tcPr>
            <w:tcW w:w="6486" w:type="dxa"/>
            <w:shd w:val="clear" w:color="auto" w:fill="215868" w:themeFill="accent5" w:themeFillShade="80"/>
            <w:vAlign w:val="center"/>
          </w:tcPr>
          <w:p w:rsidR="00E56D95" w:rsidRPr="009E640C" w:rsidRDefault="00E56D95" w:rsidP="00C94E11">
            <w:pPr>
              <w:widowControl w:val="0"/>
              <w:tabs>
                <w:tab w:val="left" w:pos="360"/>
              </w:tabs>
              <w:spacing w:line="288" w:lineRule="auto"/>
              <w:jc w:val="both"/>
              <w:rPr>
                <w:rFonts w:ascii="Arial" w:hAnsi="Arial" w:cs="Arial"/>
                <w:color w:val="FFFFFF" w:themeColor="background1"/>
                <w:sz w:val="20"/>
                <w:szCs w:val="20"/>
              </w:rPr>
            </w:pPr>
            <w:r w:rsidRPr="009E640C">
              <w:rPr>
                <w:rFonts w:ascii="Arial" w:hAnsi="Arial" w:cs="Arial"/>
                <w:color w:val="FFFFFF" w:themeColor="background1"/>
                <w:sz w:val="20"/>
                <w:szCs w:val="20"/>
              </w:rPr>
              <w:t>Provide corporate support services</w:t>
            </w:r>
          </w:p>
        </w:tc>
      </w:tr>
      <w:tr w:rsidR="00E56D95" w:rsidRPr="009E640C" w:rsidTr="00AE7AEC">
        <w:trPr>
          <w:cnfStyle w:val="000000100000" w:firstRow="0" w:lastRow="0" w:firstColumn="0" w:lastColumn="0" w:oddVBand="0" w:evenVBand="0" w:oddHBand="1" w:evenHBand="0" w:firstRowFirstColumn="0" w:firstRowLastColumn="0" w:lastRowFirstColumn="0" w:lastRowLastColumn="0"/>
        </w:trPr>
        <w:tc>
          <w:tcPr>
            <w:tcW w:w="2586" w:type="dxa"/>
            <w:vAlign w:val="center"/>
          </w:tcPr>
          <w:p w:rsidR="00E56D95" w:rsidRPr="009E640C" w:rsidRDefault="00E56D95" w:rsidP="00C94E11">
            <w:pPr>
              <w:widowControl w:val="0"/>
              <w:tabs>
                <w:tab w:val="left" w:pos="360"/>
              </w:tabs>
              <w:spacing w:line="288" w:lineRule="auto"/>
              <w:jc w:val="both"/>
              <w:rPr>
                <w:rFonts w:ascii="Arial" w:hAnsi="Arial" w:cs="Arial"/>
                <w:b/>
                <w:sz w:val="20"/>
                <w:szCs w:val="20"/>
              </w:rPr>
            </w:pPr>
            <w:r w:rsidRPr="009E640C">
              <w:rPr>
                <w:rFonts w:ascii="Arial" w:hAnsi="Arial" w:cs="Arial"/>
                <w:b/>
                <w:sz w:val="20"/>
                <w:szCs w:val="20"/>
              </w:rPr>
              <w:t>Objective statement</w:t>
            </w:r>
          </w:p>
        </w:tc>
        <w:tc>
          <w:tcPr>
            <w:tcW w:w="6486" w:type="dxa"/>
            <w:vAlign w:val="center"/>
          </w:tcPr>
          <w:p w:rsidR="00AE7AEC" w:rsidRDefault="00AE7AEC" w:rsidP="00B628AB">
            <w:pPr>
              <w:pStyle w:val="BodyText2"/>
              <w:widowControl w:val="0"/>
              <w:tabs>
                <w:tab w:val="left" w:pos="0"/>
              </w:tabs>
              <w:spacing w:after="0" w:line="288" w:lineRule="auto"/>
              <w:jc w:val="both"/>
              <w:rPr>
                <w:rFonts w:cs="Arial"/>
                <w:color w:val="000000"/>
                <w:sz w:val="20"/>
                <w:szCs w:val="20"/>
              </w:rPr>
            </w:pPr>
          </w:p>
          <w:p w:rsidR="00A60CFC" w:rsidRDefault="00B628AB" w:rsidP="00B628AB">
            <w:pPr>
              <w:pStyle w:val="BodyText2"/>
              <w:widowControl w:val="0"/>
              <w:tabs>
                <w:tab w:val="left" w:pos="0"/>
              </w:tabs>
              <w:spacing w:after="0" w:line="288" w:lineRule="auto"/>
              <w:jc w:val="both"/>
              <w:rPr>
                <w:rFonts w:cs="Arial"/>
                <w:color w:val="auto"/>
                <w:sz w:val="20"/>
                <w:szCs w:val="20"/>
              </w:rPr>
            </w:pPr>
            <w:r>
              <w:rPr>
                <w:rFonts w:cs="Arial"/>
                <w:color w:val="000000"/>
                <w:sz w:val="20"/>
                <w:szCs w:val="20"/>
              </w:rPr>
              <w:t>Provide</w:t>
            </w:r>
            <w:r w:rsidR="00E56D95" w:rsidRPr="009E640C">
              <w:rPr>
                <w:rFonts w:cs="Arial"/>
                <w:color w:val="000000"/>
                <w:sz w:val="20"/>
                <w:szCs w:val="20"/>
              </w:rPr>
              <w:t xml:space="preserve"> corporate support services to the </w:t>
            </w:r>
            <w:r>
              <w:rPr>
                <w:rFonts w:cs="Arial"/>
                <w:color w:val="000000"/>
                <w:sz w:val="20"/>
                <w:szCs w:val="20"/>
              </w:rPr>
              <w:t>PSC</w:t>
            </w:r>
            <w:r w:rsidR="00E56D95" w:rsidRPr="009E640C">
              <w:rPr>
                <w:rFonts w:cs="Arial"/>
                <w:color w:val="000000"/>
                <w:sz w:val="20"/>
                <w:szCs w:val="20"/>
              </w:rPr>
              <w:t xml:space="preserve"> and Office to </w:t>
            </w:r>
            <w:r w:rsidR="00E56D95" w:rsidRPr="00AD3358">
              <w:rPr>
                <w:rFonts w:cs="Arial"/>
                <w:color w:val="auto"/>
                <w:sz w:val="20"/>
                <w:szCs w:val="20"/>
              </w:rPr>
              <w:t>enable the PSC to achieve its strategic objectives</w:t>
            </w:r>
            <w:r w:rsidR="00A60CFC" w:rsidRPr="00AD3358">
              <w:rPr>
                <w:rFonts w:cs="Arial"/>
                <w:color w:val="auto"/>
                <w:sz w:val="20"/>
                <w:szCs w:val="20"/>
              </w:rPr>
              <w:t xml:space="preserve"> through </w:t>
            </w:r>
            <w:r w:rsidR="00A60CFC" w:rsidRPr="009E640C">
              <w:rPr>
                <w:rFonts w:cs="Arial"/>
                <w:color w:val="auto"/>
                <w:sz w:val="20"/>
                <w:szCs w:val="20"/>
              </w:rPr>
              <w:t xml:space="preserve">the </w:t>
            </w:r>
            <w:r w:rsidR="00A60CFC" w:rsidRPr="00AD3358">
              <w:rPr>
                <w:rFonts w:cs="Arial"/>
                <w:color w:val="auto"/>
                <w:sz w:val="20"/>
                <w:szCs w:val="20"/>
              </w:rPr>
              <w:t>continuous impr</w:t>
            </w:r>
            <w:r w:rsidR="00A60CFC" w:rsidRPr="009E640C">
              <w:rPr>
                <w:rFonts w:cs="Arial"/>
                <w:color w:val="auto"/>
                <w:sz w:val="20"/>
                <w:szCs w:val="20"/>
              </w:rPr>
              <w:t xml:space="preserve">ovement of governance and </w:t>
            </w:r>
            <w:r>
              <w:rPr>
                <w:rFonts w:cs="Arial"/>
                <w:color w:val="auto"/>
                <w:sz w:val="20"/>
                <w:szCs w:val="20"/>
              </w:rPr>
              <w:t xml:space="preserve">financial management, </w:t>
            </w:r>
            <w:r w:rsidR="00A60CFC" w:rsidRPr="009E640C">
              <w:rPr>
                <w:rFonts w:cs="Arial"/>
                <w:color w:val="auto"/>
                <w:sz w:val="20"/>
                <w:szCs w:val="20"/>
              </w:rPr>
              <w:t xml:space="preserve">the </w:t>
            </w:r>
            <w:r w:rsidR="00A60CFC" w:rsidRPr="00AD3358">
              <w:rPr>
                <w:rFonts w:cs="Arial"/>
                <w:color w:val="auto"/>
                <w:sz w:val="20"/>
                <w:szCs w:val="20"/>
              </w:rPr>
              <w:t>appropriate use of resources</w:t>
            </w:r>
            <w:r>
              <w:rPr>
                <w:rFonts w:cs="Arial"/>
                <w:color w:val="auto"/>
                <w:sz w:val="20"/>
                <w:szCs w:val="20"/>
              </w:rPr>
              <w:t xml:space="preserve"> and maintaining an unqualified audit</w:t>
            </w:r>
          </w:p>
          <w:p w:rsidR="00AE7AEC" w:rsidRPr="009E640C" w:rsidRDefault="00AE7AEC" w:rsidP="00B628AB">
            <w:pPr>
              <w:pStyle w:val="BodyText2"/>
              <w:widowControl w:val="0"/>
              <w:tabs>
                <w:tab w:val="left" w:pos="0"/>
              </w:tabs>
              <w:spacing w:after="0" w:line="288" w:lineRule="auto"/>
              <w:jc w:val="both"/>
              <w:rPr>
                <w:rFonts w:cs="Arial"/>
                <w:color w:val="000000"/>
                <w:sz w:val="20"/>
                <w:szCs w:val="20"/>
              </w:rPr>
            </w:pPr>
          </w:p>
        </w:tc>
      </w:tr>
      <w:tr w:rsidR="00E56D95" w:rsidRPr="009E640C" w:rsidTr="00AE7AEC">
        <w:trPr>
          <w:trHeight w:val="548"/>
        </w:trPr>
        <w:tc>
          <w:tcPr>
            <w:tcW w:w="2586" w:type="dxa"/>
            <w:vAlign w:val="center"/>
          </w:tcPr>
          <w:p w:rsidR="00E56D95" w:rsidRPr="009E640C" w:rsidRDefault="00E56D95" w:rsidP="00C94E11">
            <w:pPr>
              <w:widowControl w:val="0"/>
              <w:tabs>
                <w:tab w:val="left" w:pos="360"/>
              </w:tabs>
              <w:spacing w:line="288" w:lineRule="auto"/>
              <w:jc w:val="both"/>
              <w:rPr>
                <w:rFonts w:ascii="Arial" w:hAnsi="Arial" w:cs="Arial"/>
                <w:b/>
                <w:sz w:val="20"/>
                <w:szCs w:val="20"/>
              </w:rPr>
            </w:pPr>
            <w:r w:rsidRPr="009E640C">
              <w:rPr>
                <w:rFonts w:ascii="Arial" w:hAnsi="Arial" w:cs="Arial"/>
                <w:b/>
                <w:sz w:val="20"/>
                <w:szCs w:val="20"/>
              </w:rPr>
              <w:t>Baseline 2013/14</w:t>
            </w:r>
          </w:p>
        </w:tc>
        <w:tc>
          <w:tcPr>
            <w:tcW w:w="6486" w:type="dxa"/>
            <w:vAlign w:val="center"/>
          </w:tcPr>
          <w:p w:rsidR="001C0325" w:rsidRPr="009E640C" w:rsidRDefault="00A60CFC" w:rsidP="00707FCE">
            <w:pPr>
              <w:pStyle w:val="BodyText2"/>
              <w:widowControl w:val="0"/>
              <w:spacing w:after="0" w:line="288" w:lineRule="auto"/>
              <w:jc w:val="both"/>
              <w:rPr>
                <w:rFonts w:cs="Arial"/>
                <w:color w:val="000000"/>
                <w:sz w:val="20"/>
                <w:szCs w:val="20"/>
              </w:rPr>
            </w:pPr>
            <w:r w:rsidRPr="009E640C">
              <w:rPr>
                <w:rFonts w:cs="Arial"/>
                <w:color w:val="000000"/>
                <w:sz w:val="20"/>
                <w:szCs w:val="20"/>
              </w:rPr>
              <w:t>Unqualified audit report</w:t>
            </w:r>
          </w:p>
        </w:tc>
      </w:tr>
      <w:tr w:rsidR="00912584" w:rsidRPr="009E640C" w:rsidTr="00AE7AEC">
        <w:trPr>
          <w:cnfStyle w:val="000000100000" w:firstRow="0" w:lastRow="0" w:firstColumn="0" w:lastColumn="0" w:oddVBand="0" w:evenVBand="0" w:oddHBand="1" w:evenHBand="0" w:firstRowFirstColumn="0" w:firstRowLastColumn="0" w:lastRowFirstColumn="0" w:lastRowLastColumn="0"/>
          <w:trHeight w:val="548"/>
        </w:trPr>
        <w:tc>
          <w:tcPr>
            <w:tcW w:w="2586" w:type="dxa"/>
            <w:vAlign w:val="center"/>
          </w:tcPr>
          <w:p w:rsidR="00912584" w:rsidRPr="009E640C" w:rsidRDefault="00912584" w:rsidP="00C94E11">
            <w:pPr>
              <w:widowControl w:val="0"/>
              <w:tabs>
                <w:tab w:val="left" w:pos="360"/>
              </w:tabs>
              <w:spacing w:line="288" w:lineRule="auto"/>
              <w:jc w:val="both"/>
              <w:rPr>
                <w:rFonts w:ascii="Arial" w:hAnsi="Arial" w:cs="Arial"/>
                <w:b/>
                <w:sz w:val="20"/>
                <w:szCs w:val="20"/>
              </w:rPr>
            </w:pPr>
            <w:r>
              <w:rPr>
                <w:rFonts w:ascii="Arial" w:hAnsi="Arial" w:cs="Arial"/>
                <w:b/>
                <w:sz w:val="20"/>
                <w:szCs w:val="20"/>
              </w:rPr>
              <w:t>5 year target</w:t>
            </w:r>
          </w:p>
        </w:tc>
        <w:tc>
          <w:tcPr>
            <w:tcW w:w="6486" w:type="dxa"/>
            <w:vAlign w:val="center"/>
          </w:tcPr>
          <w:p w:rsidR="00912584" w:rsidRPr="009E640C" w:rsidRDefault="00912584" w:rsidP="00707FCE">
            <w:pPr>
              <w:pStyle w:val="BodyText2"/>
              <w:widowControl w:val="0"/>
              <w:spacing w:after="0" w:line="288" w:lineRule="auto"/>
              <w:jc w:val="both"/>
              <w:rPr>
                <w:rFonts w:cs="Arial"/>
                <w:color w:val="000000"/>
                <w:sz w:val="20"/>
                <w:szCs w:val="20"/>
              </w:rPr>
            </w:pPr>
            <w:r>
              <w:rPr>
                <w:rFonts w:cs="Arial"/>
                <w:color w:val="000000"/>
                <w:sz w:val="20"/>
                <w:szCs w:val="20"/>
              </w:rPr>
              <w:t>Unqualified audit reports</w:t>
            </w:r>
          </w:p>
        </w:tc>
      </w:tr>
    </w:tbl>
    <w:p w:rsidR="00E56D95" w:rsidRPr="009E640C" w:rsidRDefault="00E56D95" w:rsidP="00C94E11">
      <w:pPr>
        <w:widowControl w:val="0"/>
        <w:spacing w:line="288" w:lineRule="auto"/>
        <w:jc w:val="both"/>
        <w:rPr>
          <w:rFonts w:ascii="Arial" w:hAnsi="Arial" w:cs="Arial"/>
          <w:sz w:val="22"/>
          <w:szCs w:val="22"/>
        </w:rPr>
      </w:pPr>
    </w:p>
    <w:p w:rsidR="00E56D95" w:rsidRPr="009E640C" w:rsidRDefault="00E56D95" w:rsidP="00C94E11">
      <w:pPr>
        <w:pStyle w:val="BodyText2"/>
        <w:widowControl w:val="0"/>
        <w:spacing w:after="0" w:line="288" w:lineRule="auto"/>
        <w:jc w:val="both"/>
        <w:rPr>
          <w:rFonts w:cs="Arial"/>
          <w:sz w:val="22"/>
          <w:szCs w:val="22"/>
        </w:rPr>
      </w:pPr>
      <w:r w:rsidRPr="009E640C">
        <w:rPr>
          <w:rFonts w:cs="Arial"/>
          <w:color w:val="000000"/>
          <w:sz w:val="22"/>
          <w:szCs w:val="22"/>
        </w:rPr>
        <w:t>This sub-programme is headed by the Deputy Director-General: Corporate Services who is also the Chief Financial Officer, appointed in terms of Chapter 2 of the National Treasury Regulations, and reports directly to the Accounting Officer</w:t>
      </w:r>
      <w:r w:rsidR="001E5D0A" w:rsidRPr="009E640C">
        <w:rPr>
          <w:rFonts w:cs="Arial"/>
          <w:color w:val="000000"/>
          <w:sz w:val="22"/>
          <w:szCs w:val="22"/>
        </w:rPr>
        <w:t>.  The main activities of this s</w:t>
      </w:r>
      <w:r w:rsidRPr="009E640C">
        <w:rPr>
          <w:rFonts w:cs="Arial"/>
          <w:color w:val="000000"/>
          <w:sz w:val="22"/>
          <w:szCs w:val="22"/>
        </w:rPr>
        <w:t>ub-programme are as follows</w:t>
      </w:r>
      <w:r w:rsidRPr="009E640C">
        <w:rPr>
          <w:rFonts w:cs="Arial"/>
          <w:sz w:val="22"/>
          <w:szCs w:val="22"/>
        </w:rPr>
        <w:t>:</w:t>
      </w:r>
    </w:p>
    <w:p w:rsidR="001F2A55" w:rsidRPr="009E640C" w:rsidRDefault="001F2A55" w:rsidP="00C94E11">
      <w:pPr>
        <w:pStyle w:val="BodyText2"/>
        <w:widowControl w:val="0"/>
        <w:spacing w:after="0" w:line="288" w:lineRule="auto"/>
        <w:jc w:val="both"/>
        <w:rPr>
          <w:rFonts w:cs="Arial"/>
          <w:sz w:val="22"/>
          <w:szCs w:val="22"/>
        </w:rPr>
      </w:pPr>
    </w:p>
    <w:p w:rsidR="00843C24" w:rsidRPr="009E640C" w:rsidRDefault="00843C24" w:rsidP="00092D8D">
      <w:pPr>
        <w:widowControl w:val="0"/>
        <w:numPr>
          <w:ilvl w:val="1"/>
          <w:numId w:val="20"/>
        </w:numPr>
        <w:tabs>
          <w:tab w:val="clear" w:pos="1800"/>
        </w:tabs>
        <w:spacing w:line="288" w:lineRule="auto"/>
        <w:ind w:left="539" w:hanging="539"/>
        <w:jc w:val="both"/>
        <w:rPr>
          <w:rFonts w:ascii="Arial" w:hAnsi="Arial" w:cs="Arial"/>
          <w:sz w:val="22"/>
          <w:szCs w:val="22"/>
        </w:rPr>
      </w:pPr>
      <w:r w:rsidRPr="009E640C">
        <w:rPr>
          <w:rFonts w:ascii="Arial" w:hAnsi="Arial" w:cs="Arial"/>
          <w:i/>
          <w:sz w:val="22"/>
          <w:szCs w:val="22"/>
        </w:rPr>
        <w:t>Financial Management:</w:t>
      </w:r>
      <w:r w:rsidRPr="009E640C">
        <w:rPr>
          <w:rFonts w:ascii="Arial" w:hAnsi="Arial" w:cs="Arial"/>
          <w:sz w:val="22"/>
          <w:szCs w:val="22"/>
        </w:rPr>
        <w:t xml:space="preserve"> The Financial Management Directorate ensures </w:t>
      </w:r>
      <w:proofErr w:type="gramStart"/>
      <w:r w:rsidRPr="009E640C">
        <w:rPr>
          <w:rFonts w:ascii="Arial" w:hAnsi="Arial" w:cs="Arial"/>
          <w:sz w:val="22"/>
          <w:szCs w:val="22"/>
        </w:rPr>
        <w:t>accountable</w:t>
      </w:r>
      <w:proofErr w:type="gramEnd"/>
      <w:r w:rsidRPr="009E640C">
        <w:rPr>
          <w:rFonts w:ascii="Arial" w:hAnsi="Arial" w:cs="Arial"/>
          <w:sz w:val="22"/>
          <w:szCs w:val="22"/>
        </w:rPr>
        <w:t xml:space="preserve"> financial administration and management through the development, implementation and regular review of financial management systems and processes in line with the prevailing prescripts, most importantly the Public Finance Management Act, 1999. The Directorate will ensure that the PSC continues to receive unqualified audit opinions.</w:t>
      </w:r>
    </w:p>
    <w:p w:rsidR="00E56D95" w:rsidRPr="009E640C" w:rsidRDefault="00E56D95" w:rsidP="00C94E11">
      <w:pPr>
        <w:widowControl w:val="0"/>
        <w:spacing w:line="288" w:lineRule="auto"/>
        <w:ind w:left="539"/>
        <w:jc w:val="both"/>
        <w:rPr>
          <w:rFonts w:ascii="Arial" w:hAnsi="Arial" w:cs="Arial"/>
          <w:sz w:val="22"/>
          <w:szCs w:val="22"/>
        </w:rPr>
      </w:pPr>
    </w:p>
    <w:p w:rsidR="00A14881" w:rsidRPr="009E640C" w:rsidRDefault="004800BD" w:rsidP="00092D8D">
      <w:pPr>
        <w:widowControl w:val="0"/>
        <w:numPr>
          <w:ilvl w:val="1"/>
          <w:numId w:val="20"/>
        </w:numPr>
        <w:tabs>
          <w:tab w:val="clear" w:pos="1800"/>
        </w:tabs>
        <w:spacing w:line="288" w:lineRule="auto"/>
        <w:ind w:left="539" w:hanging="539"/>
        <w:jc w:val="both"/>
        <w:rPr>
          <w:rFonts w:ascii="Arial" w:hAnsi="Arial" w:cs="Arial"/>
          <w:sz w:val="22"/>
          <w:szCs w:val="22"/>
        </w:rPr>
      </w:pPr>
      <w:r w:rsidRPr="009E640C">
        <w:rPr>
          <w:rFonts w:ascii="Arial" w:hAnsi="Arial" w:cs="Arial"/>
          <w:i/>
          <w:sz w:val="22"/>
          <w:szCs w:val="22"/>
        </w:rPr>
        <w:t>Supply Chain Management and Security Services</w:t>
      </w:r>
      <w:r w:rsidRPr="009E640C">
        <w:rPr>
          <w:rFonts w:ascii="Arial" w:hAnsi="Arial" w:cs="Arial"/>
          <w:sz w:val="22"/>
          <w:szCs w:val="22"/>
        </w:rPr>
        <w:t>: The Directorate amongst others provides efficient and effective Supply Chain Management and logistical support. It will continue to promote transparency and support value for money with prevailing prescripts.  The Facilities Management will ensure that alternative accommodation in respect of expired PSC leases is procured. The Security Services will ensure protection of property, assets, employees, visitors and contractors.</w:t>
      </w:r>
    </w:p>
    <w:p w:rsidR="00A14881" w:rsidRPr="009E640C" w:rsidRDefault="00A14881" w:rsidP="00C94E11">
      <w:pPr>
        <w:pStyle w:val="ListParagraph"/>
        <w:spacing w:line="288" w:lineRule="auto"/>
        <w:jc w:val="both"/>
        <w:rPr>
          <w:rFonts w:ascii="Arial" w:hAnsi="Arial" w:cs="Arial"/>
          <w:bCs/>
          <w:i/>
          <w:sz w:val="22"/>
          <w:szCs w:val="22"/>
        </w:rPr>
      </w:pPr>
    </w:p>
    <w:p w:rsidR="00A14881" w:rsidRPr="009E640C" w:rsidRDefault="00A14881" w:rsidP="00092D8D">
      <w:pPr>
        <w:widowControl w:val="0"/>
        <w:numPr>
          <w:ilvl w:val="1"/>
          <w:numId w:val="20"/>
        </w:numPr>
        <w:tabs>
          <w:tab w:val="clear" w:pos="1800"/>
        </w:tabs>
        <w:spacing w:line="288" w:lineRule="auto"/>
        <w:ind w:left="539" w:hanging="539"/>
        <w:jc w:val="both"/>
        <w:rPr>
          <w:rFonts w:ascii="Arial" w:hAnsi="Arial" w:cs="Arial"/>
          <w:sz w:val="22"/>
          <w:szCs w:val="22"/>
        </w:rPr>
      </w:pPr>
      <w:r w:rsidRPr="009E640C">
        <w:rPr>
          <w:rFonts w:ascii="Arial" w:hAnsi="Arial" w:cs="Arial"/>
          <w:bCs/>
          <w:i/>
          <w:sz w:val="22"/>
          <w:szCs w:val="22"/>
        </w:rPr>
        <w:t>Information Technology</w:t>
      </w:r>
      <w:r w:rsidRPr="009E640C">
        <w:rPr>
          <w:rFonts w:ascii="Arial" w:hAnsi="Arial" w:cs="Arial"/>
          <w:bCs/>
          <w:sz w:val="22"/>
          <w:szCs w:val="22"/>
        </w:rPr>
        <w:t xml:space="preserve">: The Directorate provides effective and efficient information and communication technology services, through provision of ongoing and maintenance and support of Information Technology (IT) infrastructure and systems. The Directorate will align Information Communication Technology services with the business strategy through the automation of critical business processes. The Directorate will also ensure that all the IT governance structures are in place in line with the Corporate Governance of Information and Communication Technology Policy Framework (CGICTPF) implementation guideline. </w:t>
      </w:r>
    </w:p>
    <w:p w:rsidR="00E56D95" w:rsidRPr="009E640C" w:rsidRDefault="00E56D95" w:rsidP="00C94E11">
      <w:pPr>
        <w:pStyle w:val="ListParagraph"/>
        <w:widowControl w:val="0"/>
        <w:spacing w:line="288" w:lineRule="auto"/>
        <w:ind w:left="567" w:firstLine="0"/>
        <w:jc w:val="both"/>
        <w:rPr>
          <w:rFonts w:ascii="Arial" w:hAnsi="Arial" w:cs="Arial"/>
          <w:bCs/>
          <w:sz w:val="22"/>
          <w:szCs w:val="22"/>
        </w:rPr>
      </w:pPr>
    </w:p>
    <w:p w:rsidR="00E56D95" w:rsidRPr="009E640C" w:rsidRDefault="00E56D95" w:rsidP="00092D8D">
      <w:pPr>
        <w:pStyle w:val="ListParagraph"/>
        <w:widowControl w:val="0"/>
        <w:numPr>
          <w:ilvl w:val="0"/>
          <w:numId w:val="20"/>
        </w:numPr>
        <w:tabs>
          <w:tab w:val="clear" w:pos="1440"/>
        </w:tabs>
        <w:spacing w:line="288" w:lineRule="auto"/>
        <w:ind w:left="567" w:hanging="567"/>
        <w:jc w:val="both"/>
        <w:rPr>
          <w:rFonts w:ascii="Arial" w:hAnsi="Arial" w:cs="Arial"/>
          <w:sz w:val="22"/>
          <w:szCs w:val="22"/>
        </w:rPr>
      </w:pPr>
      <w:r w:rsidRPr="009E640C">
        <w:rPr>
          <w:rFonts w:ascii="Arial" w:hAnsi="Arial" w:cs="Arial"/>
          <w:i/>
          <w:sz w:val="22"/>
          <w:szCs w:val="22"/>
        </w:rPr>
        <w:t>Communication and Information Services</w:t>
      </w:r>
      <w:r w:rsidRPr="009E640C">
        <w:rPr>
          <w:rFonts w:ascii="Arial" w:hAnsi="Arial" w:cs="Arial"/>
          <w:sz w:val="22"/>
          <w:szCs w:val="22"/>
        </w:rPr>
        <w:t xml:space="preserve">: The Directorate provides communication support to the PSC. </w:t>
      </w:r>
      <w:r w:rsidR="004C2ACA" w:rsidRPr="009E640C">
        <w:rPr>
          <w:rFonts w:ascii="Arial" w:hAnsi="Arial" w:cs="Arial"/>
          <w:sz w:val="22"/>
          <w:szCs w:val="22"/>
        </w:rPr>
        <w:t xml:space="preserve">In an effort to increase visibility, the PSC will strengthen its </w:t>
      </w:r>
      <w:r w:rsidR="00FF3564" w:rsidRPr="009E640C">
        <w:rPr>
          <w:rFonts w:ascii="Arial" w:hAnsi="Arial" w:cs="Arial"/>
          <w:sz w:val="22"/>
          <w:szCs w:val="22"/>
        </w:rPr>
        <w:t xml:space="preserve">engagements with stakeholders </w:t>
      </w:r>
      <w:r w:rsidR="004C2ACA" w:rsidRPr="009E640C">
        <w:rPr>
          <w:rFonts w:ascii="Arial" w:hAnsi="Arial" w:cs="Arial"/>
          <w:sz w:val="22"/>
          <w:szCs w:val="22"/>
        </w:rPr>
        <w:t>through hosting stakeholder engagements in all the provinces. Likewise,</w:t>
      </w:r>
      <w:r w:rsidR="00FF3564" w:rsidRPr="009E640C">
        <w:rPr>
          <w:rFonts w:ascii="Arial" w:hAnsi="Arial" w:cs="Arial"/>
          <w:sz w:val="22"/>
          <w:szCs w:val="22"/>
        </w:rPr>
        <w:t xml:space="preserve"> the PSC will</w:t>
      </w:r>
      <w:r w:rsidR="004C2ACA" w:rsidRPr="009E640C">
        <w:rPr>
          <w:rFonts w:ascii="Arial" w:hAnsi="Arial" w:cs="Arial"/>
          <w:sz w:val="22"/>
          <w:szCs w:val="22"/>
        </w:rPr>
        <w:t xml:space="preserve"> hold quarterly</w:t>
      </w:r>
      <w:r w:rsidR="00FF3564" w:rsidRPr="009E640C">
        <w:rPr>
          <w:rFonts w:ascii="Arial" w:hAnsi="Arial" w:cs="Arial"/>
          <w:sz w:val="22"/>
          <w:szCs w:val="22"/>
        </w:rPr>
        <w:t xml:space="preserve"> interactions w</w:t>
      </w:r>
      <w:r w:rsidR="00A47C90" w:rsidRPr="009E640C">
        <w:rPr>
          <w:rFonts w:ascii="Arial" w:hAnsi="Arial" w:cs="Arial"/>
          <w:sz w:val="22"/>
          <w:szCs w:val="22"/>
        </w:rPr>
        <w:t>ith members of the media in</w:t>
      </w:r>
      <w:r w:rsidR="00FF3564" w:rsidRPr="009E640C">
        <w:rPr>
          <w:rFonts w:ascii="Arial" w:hAnsi="Arial" w:cs="Arial"/>
          <w:sz w:val="22"/>
          <w:szCs w:val="22"/>
        </w:rPr>
        <w:t xml:space="preserve"> an effort to popularise its work. </w:t>
      </w:r>
      <w:r w:rsidR="00061274" w:rsidRPr="009E640C">
        <w:rPr>
          <w:rFonts w:ascii="Arial" w:hAnsi="Arial" w:cs="Arial"/>
          <w:sz w:val="22"/>
          <w:szCs w:val="22"/>
        </w:rPr>
        <w:t xml:space="preserve">In order to strengthen internal communication, the PSC will </w:t>
      </w:r>
      <w:r w:rsidR="00FF3564" w:rsidRPr="009E640C">
        <w:rPr>
          <w:rFonts w:ascii="Arial" w:hAnsi="Arial" w:cs="Arial"/>
          <w:sz w:val="22"/>
          <w:szCs w:val="22"/>
        </w:rPr>
        <w:t xml:space="preserve">create platforms such as learning networks, Brown Bag Lunch and Information Sessions </w:t>
      </w:r>
      <w:r w:rsidR="00061274" w:rsidRPr="009E640C">
        <w:rPr>
          <w:rFonts w:ascii="Arial" w:hAnsi="Arial" w:cs="Arial"/>
          <w:sz w:val="22"/>
          <w:szCs w:val="22"/>
        </w:rPr>
        <w:t>with the view of sharing knowledge and information relevant to the work of the organisation.</w:t>
      </w:r>
    </w:p>
    <w:p w:rsidR="00E56D95" w:rsidRPr="009E640C" w:rsidRDefault="00E56D95" w:rsidP="00C94E11">
      <w:pPr>
        <w:pStyle w:val="ListParagraph"/>
        <w:widowControl w:val="0"/>
        <w:spacing w:line="288" w:lineRule="auto"/>
        <w:jc w:val="both"/>
        <w:rPr>
          <w:rFonts w:ascii="Arial" w:hAnsi="Arial" w:cs="Arial"/>
          <w:sz w:val="22"/>
          <w:szCs w:val="22"/>
        </w:rPr>
      </w:pPr>
    </w:p>
    <w:p w:rsidR="00F967BD" w:rsidRPr="00A32815" w:rsidRDefault="001D76A3" w:rsidP="00092D8D">
      <w:pPr>
        <w:widowControl w:val="0"/>
        <w:numPr>
          <w:ilvl w:val="1"/>
          <w:numId w:val="20"/>
        </w:numPr>
        <w:tabs>
          <w:tab w:val="clear" w:pos="1800"/>
        </w:tabs>
        <w:spacing w:line="288" w:lineRule="auto"/>
        <w:ind w:left="539" w:hanging="539"/>
        <w:jc w:val="both"/>
        <w:rPr>
          <w:rFonts w:ascii="Arial" w:hAnsi="Arial" w:cs="Arial"/>
          <w:sz w:val="22"/>
          <w:szCs w:val="22"/>
        </w:rPr>
      </w:pPr>
      <w:r w:rsidRPr="009E640C">
        <w:rPr>
          <w:rFonts w:ascii="Arial" w:hAnsi="Arial" w:cs="Arial"/>
          <w:i/>
          <w:sz w:val="22"/>
          <w:szCs w:val="22"/>
        </w:rPr>
        <w:t>Human Resource Management and Development</w:t>
      </w:r>
      <w:r w:rsidRPr="009E640C">
        <w:rPr>
          <w:rFonts w:ascii="Arial" w:hAnsi="Arial" w:cs="Arial"/>
          <w:sz w:val="22"/>
          <w:szCs w:val="22"/>
        </w:rPr>
        <w:t>: The objective of the Directorate is to implement and maintain sound human resource manage</w:t>
      </w:r>
      <w:r w:rsidR="001E5D0A" w:rsidRPr="009E640C">
        <w:rPr>
          <w:rFonts w:ascii="Arial" w:hAnsi="Arial" w:cs="Arial"/>
          <w:sz w:val="22"/>
          <w:szCs w:val="22"/>
        </w:rPr>
        <w:t xml:space="preserve">ment and development practices. </w:t>
      </w:r>
      <w:r w:rsidR="00F967BD" w:rsidRPr="009E640C">
        <w:rPr>
          <w:rFonts w:ascii="Arial" w:eastAsiaTheme="minorHAnsi" w:hAnsi="Arial" w:cs="Arial"/>
          <w:sz w:val="22"/>
          <w:szCs w:val="22"/>
          <w:lang w:val="en-ZA"/>
        </w:rPr>
        <w:t>The Directorates will improve on providing strategic human resource management</w:t>
      </w:r>
      <w:r w:rsidR="001C2F8D" w:rsidRPr="009E640C">
        <w:rPr>
          <w:rFonts w:ascii="Arial" w:eastAsiaTheme="minorHAnsi" w:hAnsi="Arial" w:cs="Arial"/>
          <w:sz w:val="22"/>
          <w:szCs w:val="22"/>
          <w:lang w:val="en-ZA"/>
        </w:rPr>
        <w:t>. The focus during the next Medium Term Strategic Framework</w:t>
      </w:r>
      <w:r w:rsidR="00F967BD" w:rsidRPr="009E640C">
        <w:rPr>
          <w:rFonts w:ascii="Arial" w:eastAsiaTheme="minorHAnsi" w:hAnsi="Arial" w:cs="Arial"/>
          <w:sz w:val="22"/>
          <w:szCs w:val="22"/>
          <w:lang w:val="en-ZA"/>
        </w:rPr>
        <w:t xml:space="preserve"> will be on aligning the structure with the strategy, strengthening the recruitment and selection processes, conducting skills audit, capacity development, talent management and retention of staff.</w:t>
      </w:r>
    </w:p>
    <w:p w:rsidR="00AE7AEC" w:rsidRDefault="00AE7AEC" w:rsidP="00A32815">
      <w:pPr>
        <w:widowControl w:val="0"/>
        <w:spacing w:line="288" w:lineRule="auto"/>
        <w:ind w:left="539"/>
        <w:jc w:val="both"/>
        <w:rPr>
          <w:rFonts w:ascii="Arial" w:hAnsi="Arial" w:cs="Arial"/>
          <w:sz w:val="22"/>
          <w:szCs w:val="22"/>
        </w:rPr>
      </w:pPr>
    </w:p>
    <w:p w:rsidR="005B12C0" w:rsidRDefault="005B12C0" w:rsidP="00A32815">
      <w:pPr>
        <w:widowControl w:val="0"/>
        <w:spacing w:line="288" w:lineRule="auto"/>
        <w:ind w:left="539"/>
        <w:jc w:val="both"/>
        <w:rPr>
          <w:rFonts w:ascii="Arial" w:hAnsi="Arial" w:cs="Arial"/>
          <w:sz w:val="22"/>
          <w:szCs w:val="22"/>
        </w:rPr>
      </w:pPr>
    </w:p>
    <w:p w:rsidR="005B12C0" w:rsidRDefault="005B12C0" w:rsidP="00A32815">
      <w:pPr>
        <w:widowControl w:val="0"/>
        <w:spacing w:line="288" w:lineRule="auto"/>
        <w:ind w:left="539"/>
        <w:jc w:val="both"/>
        <w:rPr>
          <w:rFonts w:ascii="Arial" w:hAnsi="Arial" w:cs="Arial"/>
          <w:sz w:val="22"/>
          <w:szCs w:val="22"/>
        </w:rPr>
      </w:pPr>
    </w:p>
    <w:p w:rsidR="005B12C0" w:rsidRDefault="005B12C0" w:rsidP="00A32815">
      <w:pPr>
        <w:widowControl w:val="0"/>
        <w:spacing w:line="288" w:lineRule="auto"/>
        <w:ind w:left="539"/>
        <w:jc w:val="both"/>
        <w:rPr>
          <w:rFonts w:ascii="Arial" w:hAnsi="Arial" w:cs="Arial"/>
          <w:sz w:val="22"/>
          <w:szCs w:val="22"/>
        </w:rPr>
      </w:pPr>
    </w:p>
    <w:p w:rsidR="005B12C0" w:rsidRDefault="005B12C0" w:rsidP="00A32815">
      <w:pPr>
        <w:widowControl w:val="0"/>
        <w:spacing w:line="288" w:lineRule="auto"/>
        <w:ind w:left="539"/>
        <w:jc w:val="both"/>
        <w:rPr>
          <w:rFonts w:ascii="Arial" w:hAnsi="Arial" w:cs="Arial"/>
          <w:sz w:val="22"/>
          <w:szCs w:val="22"/>
        </w:rPr>
      </w:pPr>
    </w:p>
    <w:p w:rsidR="004029A2" w:rsidRPr="009E640C" w:rsidRDefault="004029A2" w:rsidP="00092D8D">
      <w:pPr>
        <w:pStyle w:val="Heading2"/>
        <w:keepNext w:val="0"/>
        <w:widowControl w:val="0"/>
        <w:numPr>
          <w:ilvl w:val="2"/>
          <w:numId w:val="28"/>
        </w:numPr>
        <w:spacing w:before="0" w:after="0" w:line="288" w:lineRule="auto"/>
        <w:rPr>
          <w:rStyle w:val="variant1"/>
          <w:b/>
          <w:bCs/>
          <w:color w:val="auto"/>
          <w:sz w:val="22"/>
          <w:szCs w:val="22"/>
        </w:rPr>
      </w:pPr>
      <w:bookmarkStart w:id="23" w:name="_Toc348953323"/>
      <w:bookmarkStart w:id="24" w:name="_Toc426466047"/>
      <w:r w:rsidRPr="009E640C">
        <w:rPr>
          <w:rStyle w:val="variant1"/>
          <w:b/>
          <w:bCs/>
          <w:color w:val="auto"/>
          <w:sz w:val="22"/>
          <w:szCs w:val="22"/>
        </w:rPr>
        <w:t>Resource Considerations</w:t>
      </w:r>
      <w:bookmarkEnd w:id="23"/>
      <w:bookmarkEnd w:id="24"/>
      <w:r w:rsidRPr="009E640C">
        <w:rPr>
          <w:rStyle w:val="variant1"/>
          <w:b/>
          <w:bCs/>
          <w:color w:val="auto"/>
          <w:sz w:val="22"/>
          <w:szCs w:val="22"/>
        </w:rPr>
        <w:t xml:space="preserve"> </w:t>
      </w:r>
    </w:p>
    <w:p w:rsidR="001C3CBF" w:rsidRDefault="001C3CBF" w:rsidP="00C94E11">
      <w:pPr>
        <w:widowControl w:val="0"/>
        <w:spacing w:line="288" w:lineRule="auto"/>
        <w:jc w:val="both"/>
        <w:rPr>
          <w:rFonts w:ascii="Arial" w:hAnsi="Arial" w:cs="Arial"/>
          <w:sz w:val="22"/>
          <w:szCs w:val="22"/>
        </w:rPr>
      </w:pPr>
    </w:p>
    <w:tbl>
      <w:tblPr>
        <w:tblStyle w:val="ColorfulGrid-Accent5"/>
        <w:tblW w:w="9019" w:type="dxa"/>
        <w:tblInd w:w="108" w:type="dxa"/>
        <w:tblBorders>
          <w:insideV w:val="single" w:sz="4" w:space="0" w:color="FFFFFF" w:themeColor="background1"/>
        </w:tblBorders>
        <w:tblLayout w:type="fixed"/>
        <w:tblLook w:val="0420" w:firstRow="1" w:lastRow="0" w:firstColumn="0" w:lastColumn="0" w:noHBand="0" w:noVBand="1"/>
      </w:tblPr>
      <w:tblGrid>
        <w:gridCol w:w="2070"/>
        <w:gridCol w:w="1691"/>
        <w:gridCol w:w="1315"/>
        <w:gridCol w:w="1134"/>
        <w:gridCol w:w="900"/>
        <w:gridCol w:w="970"/>
        <w:gridCol w:w="939"/>
      </w:tblGrid>
      <w:tr w:rsidR="001C3CBF" w:rsidRPr="009E640C" w:rsidTr="00227EB1">
        <w:trPr>
          <w:cnfStyle w:val="100000000000" w:firstRow="1" w:lastRow="0" w:firstColumn="0" w:lastColumn="0" w:oddVBand="0" w:evenVBand="0" w:oddHBand="0" w:evenHBand="0" w:firstRowFirstColumn="0" w:firstRowLastColumn="0" w:lastRowFirstColumn="0" w:lastRowLastColumn="0"/>
          <w:tblHeader/>
        </w:trPr>
        <w:tc>
          <w:tcPr>
            <w:tcW w:w="2070"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Per Sub-programme</w:t>
            </w:r>
          </w:p>
        </w:tc>
        <w:tc>
          <w:tcPr>
            <w:tcW w:w="1691"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Voted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Main appropriation</w:t>
            </w:r>
          </w:p>
        </w:tc>
        <w:tc>
          <w:tcPr>
            <w:tcW w:w="1315"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Adjusted appropriation</w:t>
            </w:r>
          </w:p>
        </w:tc>
        <w:tc>
          <w:tcPr>
            <w:tcW w:w="1134"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Revised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Estimate</w:t>
            </w:r>
          </w:p>
        </w:tc>
        <w:tc>
          <w:tcPr>
            <w:tcW w:w="900"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6</w:t>
            </w:r>
            <w:r w:rsidRPr="009E640C">
              <w:rPr>
                <w:rFonts w:ascii="Arial" w:hAnsi="Arial" w:cs="Arial"/>
                <w:color w:val="FFFFFF" w:themeColor="background1"/>
                <w:sz w:val="17"/>
                <w:szCs w:val="17"/>
              </w:rPr>
              <w:t>/1</w:t>
            </w:r>
            <w:r>
              <w:rPr>
                <w:rFonts w:ascii="Arial" w:hAnsi="Arial" w:cs="Arial"/>
                <w:color w:val="FFFFFF" w:themeColor="background1"/>
                <w:sz w:val="17"/>
                <w:szCs w:val="17"/>
              </w:rPr>
              <w:t>7</w:t>
            </w:r>
          </w:p>
        </w:tc>
        <w:tc>
          <w:tcPr>
            <w:tcW w:w="970"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7</w:t>
            </w:r>
            <w:r w:rsidRPr="009E640C">
              <w:rPr>
                <w:rFonts w:ascii="Arial" w:hAnsi="Arial" w:cs="Arial"/>
                <w:color w:val="FFFFFF" w:themeColor="background1"/>
                <w:sz w:val="17"/>
                <w:szCs w:val="17"/>
              </w:rPr>
              <w:t>/1</w:t>
            </w:r>
            <w:r>
              <w:rPr>
                <w:rFonts w:ascii="Arial" w:hAnsi="Arial" w:cs="Arial"/>
                <w:color w:val="FFFFFF" w:themeColor="background1"/>
                <w:sz w:val="17"/>
                <w:szCs w:val="17"/>
              </w:rPr>
              <w:t>8</w:t>
            </w:r>
          </w:p>
        </w:tc>
        <w:tc>
          <w:tcPr>
            <w:tcW w:w="939"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8/19</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070" w:type="dxa"/>
            <w:vAlign w:val="center"/>
          </w:tcPr>
          <w:p w:rsidR="001C3CBF" w:rsidRPr="009E640C" w:rsidRDefault="001C3CBF" w:rsidP="00227EB1">
            <w:pPr>
              <w:widowControl w:val="0"/>
              <w:spacing w:line="288" w:lineRule="auto"/>
              <w:jc w:val="both"/>
              <w:rPr>
                <w:rFonts w:ascii="Arial" w:hAnsi="Arial" w:cs="Arial"/>
                <w:sz w:val="17"/>
                <w:szCs w:val="17"/>
              </w:rPr>
            </w:pPr>
          </w:p>
        </w:tc>
        <w:tc>
          <w:tcPr>
            <w:tcW w:w="1691"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1315"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1134"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00"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70"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39"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r>
      <w:tr w:rsidR="001C3CBF" w:rsidRPr="009E640C" w:rsidTr="00227EB1">
        <w:trPr>
          <w:trHeight w:val="305"/>
        </w:trPr>
        <w:tc>
          <w:tcPr>
            <w:tcW w:w="207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PSC</w:t>
            </w:r>
          </w:p>
        </w:tc>
        <w:tc>
          <w:tcPr>
            <w:tcW w:w="1691" w:type="dxa"/>
            <w:vAlign w:val="center"/>
          </w:tcPr>
          <w:p w:rsidR="001C3CBF" w:rsidRPr="009E640C" w:rsidRDefault="001C3CBF" w:rsidP="00227EB1">
            <w:pPr>
              <w:spacing w:line="288" w:lineRule="auto"/>
              <w:jc w:val="right"/>
              <w:rPr>
                <w:rFonts w:ascii="Arial" w:hAnsi="Arial" w:cs="Arial"/>
                <w:color w:val="auto"/>
                <w:sz w:val="18"/>
                <w:szCs w:val="18"/>
              </w:rPr>
            </w:pPr>
            <w:r w:rsidRPr="009E640C">
              <w:rPr>
                <w:rFonts w:ascii="Arial" w:hAnsi="Arial" w:cs="Arial"/>
                <w:color w:val="auto"/>
                <w:sz w:val="18"/>
                <w:szCs w:val="18"/>
              </w:rPr>
              <w:t>19.7</w:t>
            </w:r>
          </w:p>
        </w:tc>
        <w:tc>
          <w:tcPr>
            <w:tcW w:w="1315"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19.8</w:t>
            </w:r>
          </w:p>
        </w:tc>
        <w:tc>
          <w:tcPr>
            <w:tcW w:w="1134" w:type="dxa"/>
            <w:vAlign w:val="center"/>
          </w:tcPr>
          <w:p w:rsidR="001C3CBF" w:rsidRPr="009E640C" w:rsidRDefault="000722AC" w:rsidP="00227EB1">
            <w:pPr>
              <w:widowControl w:val="0"/>
              <w:spacing w:line="288" w:lineRule="auto"/>
              <w:jc w:val="right"/>
              <w:rPr>
                <w:rFonts w:ascii="Arial" w:hAnsi="Arial" w:cs="Arial"/>
                <w:b/>
                <w:sz w:val="17"/>
                <w:szCs w:val="17"/>
              </w:rPr>
            </w:pPr>
            <w:r>
              <w:rPr>
                <w:rFonts w:ascii="Arial" w:hAnsi="Arial" w:cs="Arial"/>
                <w:b/>
                <w:sz w:val="17"/>
                <w:szCs w:val="17"/>
              </w:rPr>
              <w:t>19.8</w:t>
            </w:r>
          </w:p>
        </w:tc>
        <w:tc>
          <w:tcPr>
            <w:tcW w:w="900"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19.5</w:t>
            </w:r>
          </w:p>
        </w:tc>
        <w:tc>
          <w:tcPr>
            <w:tcW w:w="970" w:type="dxa"/>
            <w:vAlign w:val="center"/>
          </w:tcPr>
          <w:p w:rsidR="001C3CBF" w:rsidRPr="009E640C" w:rsidRDefault="00AE7AEC" w:rsidP="00227EB1">
            <w:pPr>
              <w:spacing w:line="288" w:lineRule="auto"/>
              <w:jc w:val="right"/>
              <w:rPr>
                <w:rFonts w:ascii="Arial" w:hAnsi="Arial" w:cs="Arial"/>
                <w:color w:val="auto"/>
                <w:sz w:val="18"/>
                <w:szCs w:val="18"/>
              </w:rPr>
            </w:pPr>
            <w:r>
              <w:rPr>
                <w:rFonts w:ascii="Arial" w:hAnsi="Arial" w:cs="Arial"/>
                <w:color w:val="auto"/>
                <w:sz w:val="18"/>
                <w:szCs w:val="18"/>
              </w:rPr>
              <w:t>22.2</w:t>
            </w:r>
          </w:p>
        </w:tc>
        <w:tc>
          <w:tcPr>
            <w:tcW w:w="939" w:type="dxa"/>
            <w:vAlign w:val="center"/>
          </w:tcPr>
          <w:p w:rsidR="001C3CBF" w:rsidRPr="009E640C" w:rsidRDefault="001217A7" w:rsidP="00227EB1">
            <w:pPr>
              <w:spacing w:line="288" w:lineRule="auto"/>
              <w:jc w:val="right"/>
              <w:rPr>
                <w:rFonts w:ascii="Arial" w:hAnsi="Arial" w:cs="Arial"/>
                <w:color w:val="auto"/>
                <w:sz w:val="18"/>
                <w:szCs w:val="18"/>
              </w:rPr>
            </w:pPr>
            <w:r>
              <w:rPr>
                <w:rFonts w:ascii="Arial" w:hAnsi="Arial" w:cs="Arial"/>
                <w:color w:val="auto"/>
                <w:sz w:val="18"/>
                <w:szCs w:val="18"/>
              </w:rPr>
              <w:t>23.7</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Height w:val="350"/>
        </w:trPr>
        <w:tc>
          <w:tcPr>
            <w:tcW w:w="207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Management</w:t>
            </w:r>
          </w:p>
        </w:tc>
        <w:tc>
          <w:tcPr>
            <w:tcW w:w="1691"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5.9</w:t>
            </w:r>
          </w:p>
        </w:tc>
        <w:tc>
          <w:tcPr>
            <w:tcW w:w="1315"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6.3</w:t>
            </w:r>
          </w:p>
        </w:tc>
        <w:tc>
          <w:tcPr>
            <w:tcW w:w="1134"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6.5</w:t>
            </w:r>
          </w:p>
        </w:tc>
        <w:tc>
          <w:tcPr>
            <w:tcW w:w="900"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5.5</w:t>
            </w:r>
          </w:p>
        </w:tc>
        <w:tc>
          <w:tcPr>
            <w:tcW w:w="970" w:type="dxa"/>
            <w:vAlign w:val="center"/>
          </w:tcPr>
          <w:p w:rsidR="001C3CBF" w:rsidRPr="009E640C" w:rsidRDefault="00DE2029" w:rsidP="00227EB1">
            <w:pPr>
              <w:spacing w:line="288" w:lineRule="auto"/>
              <w:jc w:val="right"/>
              <w:rPr>
                <w:rFonts w:ascii="Arial" w:hAnsi="Arial" w:cs="Arial"/>
                <w:color w:val="auto"/>
                <w:sz w:val="18"/>
                <w:szCs w:val="18"/>
              </w:rPr>
            </w:pPr>
            <w:r>
              <w:rPr>
                <w:rFonts w:ascii="Arial" w:hAnsi="Arial" w:cs="Arial"/>
                <w:color w:val="auto"/>
                <w:sz w:val="18"/>
                <w:szCs w:val="18"/>
              </w:rPr>
              <w:t>6.5</w:t>
            </w:r>
          </w:p>
        </w:tc>
        <w:tc>
          <w:tcPr>
            <w:tcW w:w="939" w:type="dxa"/>
            <w:vAlign w:val="center"/>
          </w:tcPr>
          <w:p w:rsidR="001C3CBF" w:rsidRPr="009E640C" w:rsidRDefault="00AE7AEC" w:rsidP="00227EB1">
            <w:pPr>
              <w:spacing w:line="288" w:lineRule="auto"/>
              <w:jc w:val="right"/>
              <w:rPr>
                <w:rFonts w:ascii="Arial" w:hAnsi="Arial" w:cs="Arial"/>
                <w:color w:val="auto"/>
                <w:sz w:val="18"/>
                <w:szCs w:val="18"/>
              </w:rPr>
            </w:pPr>
            <w:r>
              <w:rPr>
                <w:rFonts w:ascii="Arial" w:hAnsi="Arial" w:cs="Arial"/>
                <w:color w:val="auto"/>
                <w:sz w:val="18"/>
                <w:szCs w:val="18"/>
              </w:rPr>
              <w:t>7.0</w:t>
            </w:r>
          </w:p>
        </w:tc>
      </w:tr>
      <w:tr w:rsidR="001C3CBF" w:rsidRPr="009E640C" w:rsidTr="00227EB1">
        <w:trPr>
          <w:trHeight w:val="350"/>
        </w:trPr>
        <w:tc>
          <w:tcPr>
            <w:tcW w:w="207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Corporate Services</w:t>
            </w:r>
          </w:p>
        </w:tc>
        <w:tc>
          <w:tcPr>
            <w:tcW w:w="1691"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50.6</w:t>
            </w:r>
          </w:p>
        </w:tc>
        <w:tc>
          <w:tcPr>
            <w:tcW w:w="1315"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53.5</w:t>
            </w:r>
          </w:p>
        </w:tc>
        <w:tc>
          <w:tcPr>
            <w:tcW w:w="1134"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50.5</w:t>
            </w:r>
          </w:p>
        </w:tc>
        <w:tc>
          <w:tcPr>
            <w:tcW w:w="900"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54.3</w:t>
            </w:r>
          </w:p>
        </w:tc>
        <w:tc>
          <w:tcPr>
            <w:tcW w:w="970" w:type="dxa"/>
            <w:vAlign w:val="center"/>
          </w:tcPr>
          <w:p w:rsidR="001C3CBF" w:rsidRPr="009E640C" w:rsidRDefault="00DE2029" w:rsidP="00227EB1">
            <w:pPr>
              <w:spacing w:line="288" w:lineRule="auto"/>
              <w:jc w:val="right"/>
              <w:rPr>
                <w:rFonts w:ascii="Arial" w:hAnsi="Arial" w:cs="Arial"/>
                <w:color w:val="auto"/>
                <w:sz w:val="18"/>
                <w:szCs w:val="18"/>
              </w:rPr>
            </w:pPr>
            <w:r>
              <w:rPr>
                <w:rFonts w:ascii="Arial" w:hAnsi="Arial" w:cs="Arial"/>
                <w:color w:val="auto"/>
                <w:sz w:val="18"/>
                <w:szCs w:val="18"/>
              </w:rPr>
              <w:t>57.1</w:t>
            </w:r>
          </w:p>
        </w:tc>
        <w:tc>
          <w:tcPr>
            <w:tcW w:w="939" w:type="dxa"/>
            <w:vAlign w:val="center"/>
          </w:tcPr>
          <w:p w:rsidR="001C3CBF" w:rsidRPr="009E640C" w:rsidRDefault="00DE2029" w:rsidP="00227EB1">
            <w:pPr>
              <w:spacing w:line="288" w:lineRule="auto"/>
              <w:jc w:val="right"/>
              <w:rPr>
                <w:rFonts w:ascii="Arial" w:hAnsi="Arial" w:cs="Arial"/>
                <w:color w:val="auto"/>
                <w:sz w:val="18"/>
                <w:szCs w:val="18"/>
              </w:rPr>
            </w:pPr>
            <w:r>
              <w:rPr>
                <w:rFonts w:ascii="Arial" w:hAnsi="Arial" w:cs="Arial"/>
                <w:color w:val="auto"/>
                <w:sz w:val="18"/>
                <w:szCs w:val="18"/>
              </w:rPr>
              <w:t>60.6</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Height w:val="350"/>
        </w:trPr>
        <w:tc>
          <w:tcPr>
            <w:tcW w:w="207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Property Management</w:t>
            </w:r>
          </w:p>
        </w:tc>
        <w:tc>
          <w:tcPr>
            <w:tcW w:w="1691"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24.0</w:t>
            </w:r>
          </w:p>
        </w:tc>
        <w:tc>
          <w:tcPr>
            <w:tcW w:w="1315"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19.0</w:t>
            </w:r>
          </w:p>
        </w:tc>
        <w:tc>
          <w:tcPr>
            <w:tcW w:w="1134"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19</w:t>
            </w:r>
            <w:r w:rsidR="00B212BF">
              <w:rPr>
                <w:rFonts w:ascii="Arial" w:hAnsi="Arial" w:cs="Arial"/>
                <w:color w:val="auto"/>
                <w:sz w:val="17"/>
                <w:szCs w:val="17"/>
              </w:rPr>
              <w:t>.0</w:t>
            </w:r>
          </w:p>
        </w:tc>
        <w:tc>
          <w:tcPr>
            <w:tcW w:w="900"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26.5</w:t>
            </w:r>
          </w:p>
        </w:tc>
        <w:tc>
          <w:tcPr>
            <w:tcW w:w="970"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28.2</w:t>
            </w:r>
          </w:p>
        </w:tc>
        <w:tc>
          <w:tcPr>
            <w:tcW w:w="939"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29.7</w:t>
            </w:r>
          </w:p>
        </w:tc>
      </w:tr>
      <w:tr w:rsidR="001C3CBF" w:rsidRPr="009E640C" w:rsidTr="00227EB1">
        <w:trPr>
          <w:trHeight w:val="368"/>
        </w:trPr>
        <w:tc>
          <w:tcPr>
            <w:tcW w:w="2070" w:type="dxa"/>
            <w:vAlign w:val="center"/>
          </w:tcPr>
          <w:p w:rsidR="001C3CBF" w:rsidRPr="009E640C" w:rsidRDefault="001C3CBF" w:rsidP="00227EB1">
            <w:pPr>
              <w:widowControl w:val="0"/>
              <w:spacing w:line="288" w:lineRule="auto"/>
              <w:jc w:val="both"/>
              <w:rPr>
                <w:rFonts w:ascii="Arial" w:hAnsi="Arial" w:cs="Arial"/>
                <w:b/>
                <w:sz w:val="17"/>
                <w:szCs w:val="17"/>
              </w:rPr>
            </w:pPr>
            <w:r w:rsidRPr="009E640C">
              <w:rPr>
                <w:rFonts w:ascii="Arial" w:hAnsi="Arial" w:cs="Arial"/>
                <w:b/>
                <w:sz w:val="17"/>
                <w:szCs w:val="17"/>
              </w:rPr>
              <w:t>Total</w:t>
            </w:r>
          </w:p>
        </w:tc>
        <w:tc>
          <w:tcPr>
            <w:tcW w:w="1691" w:type="dxa"/>
            <w:vAlign w:val="center"/>
          </w:tcPr>
          <w:p w:rsidR="001C3CBF" w:rsidRPr="009E640C" w:rsidRDefault="00F61F50" w:rsidP="00227EB1">
            <w:pPr>
              <w:spacing w:line="288" w:lineRule="auto"/>
              <w:jc w:val="right"/>
              <w:rPr>
                <w:rFonts w:ascii="Arial" w:hAnsi="Arial" w:cs="Arial"/>
                <w:b/>
                <w:color w:val="auto"/>
                <w:sz w:val="18"/>
                <w:szCs w:val="18"/>
              </w:rPr>
            </w:pPr>
            <w:r>
              <w:rPr>
                <w:rFonts w:ascii="Arial" w:hAnsi="Arial" w:cs="Arial"/>
                <w:b/>
                <w:sz w:val="18"/>
                <w:szCs w:val="18"/>
              </w:rPr>
              <w:fldChar w:fldCharType="begin"/>
            </w:r>
            <w:r>
              <w:rPr>
                <w:rFonts w:ascii="Arial" w:hAnsi="Arial" w:cs="Arial"/>
                <w:b/>
                <w:color w:val="auto"/>
                <w:sz w:val="18"/>
                <w:szCs w:val="18"/>
              </w:rPr>
              <w:instrText xml:space="preserve"> =SUM(ABOVE) </w:instrText>
            </w:r>
            <w:r>
              <w:rPr>
                <w:rFonts w:ascii="Arial" w:hAnsi="Arial" w:cs="Arial"/>
                <w:b/>
                <w:sz w:val="18"/>
                <w:szCs w:val="18"/>
              </w:rPr>
              <w:fldChar w:fldCharType="separate"/>
            </w:r>
            <w:r>
              <w:rPr>
                <w:rFonts w:ascii="Arial" w:hAnsi="Arial" w:cs="Arial"/>
                <w:b/>
                <w:noProof/>
                <w:color w:val="auto"/>
                <w:sz w:val="18"/>
                <w:szCs w:val="18"/>
              </w:rPr>
              <w:t>100.2</w:t>
            </w:r>
            <w:r>
              <w:rPr>
                <w:rFonts w:ascii="Arial" w:hAnsi="Arial" w:cs="Arial"/>
                <w:b/>
                <w:sz w:val="18"/>
                <w:szCs w:val="18"/>
              </w:rPr>
              <w:fldChar w:fldCharType="end"/>
            </w:r>
          </w:p>
        </w:tc>
        <w:tc>
          <w:tcPr>
            <w:tcW w:w="1315" w:type="dxa"/>
            <w:vAlign w:val="center"/>
          </w:tcPr>
          <w:p w:rsidR="001C3CBF" w:rsidRPr="006070B5" w:rsidRDefault="000722AC" w:rsidP="006070B5">
            <w:pPr>
              <w:spacing w:line="288" w:lineRule="auto"/>
              <w:jc w:val="right"/>
              <w:rPr>
                <w:rFonts w:ascii="Arial" w:hAnsi="Arial" w:cs="Arial"/>
                <w:b/>
                <w:color w:val="auto"/>
                <w:sz w:val="18"/>
                <w:szCs w:val="18"/>
              </w:rPr>
            </w:pPr>
            <w:r>
              <w:rPr>
                <w:rFonts w:ascii="Arial" w:hAnsi="Arial" w:cs="Arial"/>
                <w:b/>
                <w:sz w:val="18"/>
                <w:szCs w:val="18"/>
              </w:rPr>
              <w:t>98.6</w:t>
            </w:r>
            <w:r w:rsidR="006070B5" w:rsidRPr="006070B5">
              <w:rPr>
                <w:rFonts w:ascii="Arial" w:hAnsi="Arial" w:cs="Arial"/>
                <w:b/>
                <w:color w:val="auto"/>
                <w:sz w:val="18"/>
                <w:szCs w:val="18"/>
              </w:rPr>
              <w:t xml:space="preserve"> </w:t>
            </w:r>
          </w:p>
        </w:tc>
        <w:tc>
          <w:tcPr>
            <w:tcW w:w="1134"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95.8</w:t>
            </w:r>
          </w:p>
        </w:tc>
        <w:tc>
          <w:tcPr>
            <w:tcW w:w="900" w:type="dxa"/>
            <w:vAlign w:val="center"/>
          </w:tcPr>
          <w:p w:rsidR="001C3CBF" w:rsidRPr="009E640C" w:rsidRDefault="001C3CBF" w:rsidP="00227EB1">
            <w:pPr>
              <w:spacing w:line="288" w:lineRule="auto"/>
              <w:jc w:val="right"/>
              <w:rPr>
                <w:rFonts w:ascii="Arial" w:hAnsi="Arial" w:cs="Arial"/>
                <w:b/>
                <w:color w:val="auto"/>
                <w:sz w:val="18"/>
                <w:szCs w:val="18"/>
              </w:rPr>
            </w:pPr>
            <w:r>
              <w:rPr>
                <w:rFonts w:ascii="Arial" w:hAnsi="Arial" w:cs="Arial"/>
                <w:b/>
                <w:color w:val="auto"/>
                <w:sz w:val="18"/>
                <w:szCs w:val="18"/>
              </w:rPr>
              <w:t>105.8</w:t>
            </w:r>
          </w:p>
        </w:tc>
        <w:tc>
          <w:tcPr>
            <w:tcW w:w="970" w:type="dxa"/>
            <w:vAlign w:val="center"/>
          </w:tcPr>
          <w:p w:rsidR="001C3CBF" w:rsidRPr="009E640C" w:rsidRDefault="006070B5" w:rsidP="00227EB1">
            <w:pPr>
              <w:spacing w:line="288" w:lineRule="auto"/>
              <w:jc w:val="right"/>
              <w:rPr>
                <w:rFonts w:ascii="Arial" w:hAnsi="Arial" w:cs="Arial"/>
                <w:b/>
                <w:color w:val="auto"/>
                <w:sz w:val="18"/>
                <w:szCs w:val="18"/>
              </w:rPr>
            </w:pPr>
            <w:r>
              <w:rPr>
                <w:rFonts w:ascii="Arial" w:hAnsi="Arial" w:cs="Arial"/>
                <w:b/>
                <w:sz w:val="18"/>
                <w:szCs w:val="18"/>
              </w:rPr>
              <w:fldChar w:fldCharType="begin"/>
            </w:r>
            <w:r>
              <w:rPr>
                <w:rFonts w:ascii="Arial" w:hAnsi="Arial" w:cs="Arial"/>
                <w:b/>
                <w:color w:val="auto"/>
                <w:sz w:val="18"/>
                <w:szCs w:val="18"/>
              </w:rPr>
              <w:instrText xml:space="preserve"> =SUM(ABOVE) </w:instrText>
            </w:r>
            <w:r>
              <w:rPr>
                <w:rFonts w:ascii="Arial" w:hAnsi="Arial" w:cs="Arial"/>
                <w:b/>
                <w:sz w:val="18"/>
                <w:szCs w:val="18"/>
              </w:rPr>
              <w:fldChar w:fldCharType="separate"/>
            </w:r>
            <w:r>
              <w:rPr>
                <w:rFonts w:ascii="Arial" w:hAnsi="Arial" w:cs="Arial"/>
                <w:b/>
                <w:noProof/>
                <w:color w:val="auto"/>
                <w:sz w:val="18"/>
                <w:szCs w:val="18"/>
              </w:rPr>
              <w:t>114</w:t>
            </w:r>
            <w:r>
              <w:rPr>
                <w:rFonts w:ascii="Arial" w:hAnsi="Arial" w:cs="Arial"/>
                <w:b/>
                <w:sz w:val="18"/>
                <w:szCs w:val="18"/>
              </w:rPr>
              <w:fldChar w:fldCharType="end"/>
            </w:r>
            <w:r>
              <w:rPr>
                <w:rFonts w:ascii="Arial" w:hAnsi="Arial" w:cs="Arial"/>
                <w:b/>
                <w:color w:val="auto"/>
                <w:sz w:val="18"/>
                <w:szCs w:val="18"/>
              </w:rPr>
              <w:t>.0</w:t>
            </w:r>
          </w:p>
        </w:tc>
        <w:tc>
          <w:tcPr>
            <w:tcW w:w="939" w:type="dxa"/>
            <w:vAlign w:val="center"/>
          </w:tcPr>
          <w:p w:rsidR="001C3CBF" w:rsidRPr="009E640C" w:rsidRDefault="001217A7" w:rsidP="00227EB1">
            <w:pPr>
              <w:spacing w:line="288" w:lineRule="auto"/>
              <w:jc w:val="right"/>
              <w:rPr>
                <w:rFonts w:ascii="Arial" w:hAnsi="Arial" w:cs="Arial"/>
                <w:b/>
                <w:color w:val="auto"/>
                <w:sz w:val="18"/>
                <w:szCs w:val="18"/>
              </w:rPr>
            </w:pPr>
            <w:r>
              <w:rPr>
                <w:rFonts w:ascii="Arial" w:hAnsi="Arial" w:cs="Arial"/>
                <w:b/>
                <w:sz w:val="18"/>
                <w:szCs w:val="18"/>
              </w:rPr>
              <w:t>121.0</w:t>
            </w:r>
          </w:p>
        </w:tc>
      </w:tr>
    </w:tbl>
    <w:p w:rsidR="001C3CBF" w:rsidRDefault="001C3CBF" w:rsidP="00C94E11">
      <w:pPr>
        <w:widowControl w:val="0"/>
        <w:spacing w:line="288" w:lineRule="auto"/>
        <w:jc w:val="both"/>
        <w:rPr>
          <w:rFonts w:ascii="Arial" w:hAnsi="Arial" w:cs="Arial"/>
          <w:sz w:val="22"/>
          <w:szCs w:val="22"/>
        </w:rPr>
      </w:pPr>
    </w:p>
    <w:tbl>
      <w:tblPr>
        <w:tblStyle w:val="ColorfulGrid-Accent5"/>
        <w:tblW w:w="9007" w:type="dxa"/>
        <w:tblInd w:w="108" w:type="dxa"/>
        <w:tblBorders>
          <w:insideV w:val="single" w:sz="4" w:space="0" w:color="FFFFFF" w:themeColor="background1"/>
        </w:tblBorders>
        <w:tblLayout w:type="fixed"/>
        <w:tblLook w:val="0420" w:firstRow="1" w:lastRow="0" w:firstColumn="0" w:lastColumn="0" w:noHBand="0" w:noVBand="1"/>
      </w:tblPr>
      <w:tblGrid>
        <w:gridCol w:w="2250"/>
        <w:gridCol w:w="1398"/>
        <w:gridCol w:w="1399"/>
        <w:gridCol w:w="978"/>
        <w:gridCol w:w="1058"/>
        <w:gridCol w:w="962"/>
        <w:gridCol w:w="962"/>
      </w:tblGrid>
      <w:tr w:rsidR="001C3CBF" w:rsidRPr="009E640C" w:rsidTr="00227EB1">
        <w:trPr>
          <w:cnfStyle w:val="100000000000" w:firstRow="1" w:lastRow="0" w:firstColumn="0" w:lastColumn="0" w:oddVBand="0" w:evenVBand="0" w:oddHBand="0" w:evenHBand="0" w:firstRowFirstColumn="0" w:firstRowLastColumn="0" w:lastRowFirstColumn="0" w:lastRowLastColumn="0"/>
          <w:tblHeader/>
        </w:trPr>
        <w:tc>
          <w:tcPr>
            <w:tcW w:w="2250"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Per economic classification</w:t>
            </w:r>
          </w:p>
        </w:tc>
        <w:tc>
          <w:tcPr>
            <w:tcW w:w="1398"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Voted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Main appropriation</w:t>
            </w:r>
          </w:p>
        </w:tc>
        <w:tc>
          <w:tcPr>
            <w:tcW w:w="1399"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Adjusted appropriation</w:t>
            </w:r>
          </w:p>
        </w:tc>
        <w:tc>
          <w:tcPr>
            <w:tcW w:w="978"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Revised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Estimate</w:t>
            </w:r>
          </w:p>
        </w:tc>
        <w:tc>
          <w:tcPr>
            <w:tcW w:w="1058"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6</w:t>
            </w:r>
            <w:r w:rsidRPr="009E640C">
              <w:rPr>
                <w:rFonts w:ascii="Arial" w:hAnsi="Arial" w:cs="Arial"/>
                <w:color w:val="FFFFFF" w:themeColor="background1"/>
                <w:sz w:val="17"/>
                <w:szCs w:val="17"/>
              </w:rPr>
              <w:t>/1</w:t>
            </w:r>
            <w:r>
              <w:rPr>
                <w:rFonts w:ascii="Arial" w:hAnsi="Arial" w:cs="Arial"/>
                <w:color w:val="FFFFFF" w:themeColor="background1"/>
                <w:sz w:val="17"/>
                <w:szCs w:val="17"/>
              </w:rPr>
              <w:t>7</w:t>
            </w:r>
          </w:p>
        </w:tc>
        <w:tc>
          <w:tcPr>
            <w:tcW w:w="962"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7</w:t>
            </w:r>
            <w:r w:rsidRPr="009E640C">
              <w:rPr>
                <w:rFonts w:ascii="Arial" w:hAnsi="Arial" w:cs="Arial"/>
                <w:color w:val="FFFFFF" w:themeColor="background1"/>
                <w:sz w:val="17"/>
                <w:szCs w:val="17"/>
              </w:rPr>
              <w:t>/1</w:t>
            </w:r>
            <w:r>
              <w:rPr>
                <w:rFonts w:ascii="Arial" w:hAnsi="Arial" w:cs="Arial"/>
                <w:color w:val="FFFFFF" w:themeColor="background1"/>
                <w:sz w:val="17"/>
                <w:szCs w:val="17"/>
              </w:rPr>
              <w:t>8</w:t>
            </w:r>
          </w:p>
        </w:tc>
        <w:tc>
          <w:tcPr>
            <w:tcW w:w="962"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8/19</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250" w:type="dxa"/>
            <w:vAlign w:val="center"/>
          </w:tcPr>
          <w:p w:rsidR="001C3CBF" w:rsidRPr="009E640C" w:rsidRDefault="001C3CBF" w:rsidP="00227EB1">
            <w:pPr>
              <w:widowControl w:val="0"/>
              <w:spacing w:line="288" w:lineRule="auto"/>
              <w:jc w:val="both"/>
              <w:rPr>
                <w:rFonts w:ascii="Arial" w:hAnsi="Arial" w:cs="Arial"/>
                <w:sz w:val="17"/>
                <w:szCs w:val="17"/>
              </w:rPr>
            </w:pPr>
          </w:p>
        </w:tc>
        <w:tc>
          <w:tcPr>
            <w:tcW w:w="1398"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1399"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78"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1058"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62"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62"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r>
      <w:tr w:rsidR="001C3CBF" w:rsidRPr="009E640C" w:rsidTr="0086317F">
        <w:tc>
          <w:tcPr>
            <w:tcW w:w="225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Compensation of Employees</w:t>
            </w:r>
          </w:p>
        </w:tc>
        <w:tc>
          <w:tcPr>
            <w:tcW w:w="139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64.0</w:t>
            </w:r>
          </w:p>
        </w:tc>
        <w:tc>
          <w:tcPr>
            <w:tcW w:w="1399"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63.6</w:t>
            </w:r>
          </w:p>
        </w:tc>
        <w:tc>
          <w:tcPr>
            <w:tcW w:w="978"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65</w:t>
            </w:r>
          </w:p>
        </w:tc>
        <w:tc>
          <w:tcPr>
            <w:tcW w:w="105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67.5</w:t>
            </w:r>
          </w:p>
        </w:tc>
        <w:tc>
          <w:tcPr>
            <w:tcW w:w="962" w:type="dxa"/>
            <w:vAlign w:val="center"/>
          </w:tcPr>
          <w:p w:rsidR="001C3CBF" w:rsidRPr="009E640C" w:rsidRDefault="001217A7" w:rsidP="00227EB1">
            <w:pPr>
              <w:widowControl w:val="0"/>
              <w:spacing w:line="288" w:lineRule="auto"/>
              <w:jc w:val="right"/>
              <w:rPr>
                <w:rFonts w:ascii="Arial" w:hAnsi="Arial" w:cs="Arial"/>
                <w:color w:val="auto"/>
                <w:sz w:val="17"/>
                <w:szCs w:val="17"/>
              </w:rPr>
            </w:pPr>
            <w:r>
              <w:rPr>
                <w:rFonts w:ascii="Arial" w:hAnsi="Arial" w:cs="Arial"/>
                <w:color w:val="auto"/>
                <w:sz w:val="17"/>
                <w:szCs w:val="17"/>
              </w:rPr>
              <w:t>69.1</w:t>
            </w:r>
          </w:p>
        </w:tc>
        <w:tc>
          <w:tcPr>
            <w:tcW w:w="962" w:type="dxa"/>
            <w:vAlign w:val="center"/>
          </w:tcPr>
          <w:p w:rsidR="0086317F" w:rsidRPr="009E640C" w:rsidRDefault="0086317F" w:rsidP="0086317F">
            <w:pPr>
              <w:widowControl w:val="0"/>
              <w:spacing w:line="288" w:lineRule="auto"/>
              <w:jc w:val="right"/>
              <w:rPr>
                <w:rFonts w:ascii="Arial" w:hAnsi="Arial" w:cs="Arial"/>
                <w:color w:val="auto"/>
                <w:sz w:val="17"/>
                <w:szCs w:val="17"/>
              </w:rPr>
            </w:pPr>
            <w:r>
              <w:rPr>
                <w:rFonts w:ascii="Arial" w:hAnsi="Arial" w:cs="Arial"/>
                <w:color w:val="auto"/>
                <w:sz w:val="17"/>
                <w:szCs w:val="17"/>
              </w:rPr>
              <w:t>73.7</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Height w:val="287"/>
        </w:trPr>
        <w:tc>
          <w:tcPr>
            <w:tcW w:w="225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Goods and services</w:t>
            </w:r>
          </w:p>
        </w:tc>
        <w:tc>
          <w:tcPr>
            <w:tcW w:w="1398"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35.3</w:t>
            </w:r>
          </w:p>
        </w:tc>
        <w:tc>
          <w:tcPr>
            <w:tcW w:w="1399" w:type="dxa"/>
            <w:vAlign w:val="center"/>
          </w:tcPr>
          <w:p w:rsidR="001C3CBF" w:rsidRPr="009E640C" w:rsidRDefault="001C3CBF" w:rsidP="000722AC">
            <w:pPr>
              <w:widowControl w:val="0"/>
              <w:spacing w:line="288" w:lineRule="auto"/>
              <w:jc w:val="right"/>
              <w:rPr>
                <w:rFonts w:ascii="Arial" w:hAnsi="Arial" w:cs="Arial"/>
                <w:color w:val="auto"/>
                <w:sz w:val="17"/>
                <w:szCs w:val="17"/>
              </w:rPr>
            </w:pPr>
            <w:r>
              <w:rPr>
                <w:rFonts w:ascii="Arial" w:hAnsi="Arial" w:cs="Arial"/>
                <w:color w:val="auto"/>
                <w:sz w:val="17"/>
                <w:szCs w:val="17"/>
              </w:rPr>
              <w:t>34.</w:t>
            </w:r>
            <w:r w:rsidR="000722AC">
              <w:rPr>
                <w:rFonts w:ascii="Arial" w:hAnsi="Arial" w:cs="Arial"/>
                <w:color w:val="auto"/>
                <w:sz w:val="17"/>
                <w:szCs w:val="17"/>
              </w:rPr>
              <w:t>1</w:t>
            </w:r>
          </w:p>
        </w:tc>
        <w:tc>
          <w:tcPr>
            <w:tcW w:w="978"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30.6</w:t>
            </w:r>
          </w:p>
        </w:tc>
        <w:tc>
          <w:tcPr>
            <w:tcW w:w="105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38.3</w:t>
            </w:r>
          </w:p>
        </w:tc>
        <w:tc>
          <w:tcPr>
            <w:tcW w:w="96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44.7</w:t>
            </w:r>
          </w:p>
        </w:tc>
        <w:tc>
          <w:tcPr>
            <w:tcW w:w="96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47.2</w:t>
            </w:r>
          </w:p>
        </w:tc>
      </w:tr>
      <w:tr w:rsidR="001C3CBF" w:rsidRPr="009E640C" w:rsidTr="00227EB1">
        <w:trPr>
          <w:trHeight w:val="305"/>
        </w:trPr>
        <w:tc>
          <w:tcPr>
            <w:tcW w:w="225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Transfers and subsidies</w:t>
            </w:r>
          </w:p>
        </w:tc>
        <w:tc>
          <w:tcPr>
            <w:tcW w:w="1398"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w:t>
            </w:r>
          </w:p>
        </w:tc>
        <w:tc>
          <w:tcPr>
            <w:tcW w:w="139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0.0</w:t>
            </w:r>
          </w:p>
        </w:tc>
        <w:tc>
          <w:tcPr>
            <w:tcW w:w="978"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0.1</w:t>
            </w:r>
          </w:p>
        </w:tc>
        <w:tc>
          <w:tcPr>
            <w:tcW w:w="105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c>
          <w:tcPr>
            <w:tcW w:w="96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c>
          <w:tcPr>
            <w:tcW w:w="96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Height w:val="260"/>
        </w:trPr>
        <w:tc>
          <w:tcPr>
            <w:tcW w:w="2250"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Payment for capital assets</w:t>
            </w:r>
          </w:p>
        </w:tc>
        <w:tc>
          <w:tcPr>
            <w:tcW w:w="139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0.9</w:t>
            </w:r>
          </w:p>
        </w:tc>
        <w:tc>
          <w:tcPr>
            <w:tcW w:w="139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0.9</w:t>
            </w:r>
          </w:p>
        </w:tc>
        <w:tc>
          <w:tcPr>
            <w:tcW w:w="978" w:type="dxa"/>
            <w:vAlign w:val="center"/>
          </w:tcPr>
          <w:p w:rsidR="001C3CBF" w:rsidRPr="009E640C" w:rsidRDefault="000722AC"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0.1</w:t>
            </w:r>
          </w:p>
        </w:tc>
        <w:tc>
          <w:tcPr>
            <w:tcW w:w="105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0.0</w:t>
            </w:r>
          </w:p>
        </w:tc>
        <w:tc>
          <w:tcPr>
            <w:tcW w:w="96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0.1</w:t>
            </w:r>
          </w:p>
        </w:tc>
        <w:tc>
          <w:tcPr>
            <w:tcW w:w="96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0.1</w:t>
            </w:r>
          </w:p>
        </w:tc>
      </w:tr>
      <w:tr w:rsidR="001C3CBF" w:rsidRPr="009E640C" w:rsidTr="00227EB1">
        <w:trPr>
          <w:trHeight w:val="422"/>
        </w:trPr>
        <w:tc>
          <w:tcPr>
            <w:tcW w:w="2250" w:type="dxa"/>
            <w:vAlign w:val="center"/>
          </w:tcPr>
          <w:p w:rsidR="001C3CBF" w:rsidRPr="009E640C" w:rsidRDefault="001C3CBF" w:rsidP="00227EB1">
            <w:pPr>
              <w:widowControl w:val="0"/>
              <w:spacing w:line="288" w:lineRule="auto"/>
              <w:jc w:val="both"/>
              <w:rPr>
                <w:rFonts w:ascii="Arial" w:hAnsi="Arial" w:cs="Arial"/>
                <w:b/>
                <w:sz w:val="17"/>
                <w:szCs w:val="17"/>
              </w:rPr>
            </w:pPr>
            <w:r w:rsidRPr="009E640C">
              <w:rPr>
                <w:rFonts w:ascii="Arial" w:hAnsi="Arial" w:cs="Arial"/>
                <w:b/>
                <w:sz w:val="17"/>
                <w:szCs w:val="17"/>
              </w:rPr>
              <w:t>Total</w:t>
            </w:r>
          </w:p>
        </w:tc>
        <w:tc>
          <w:tcPr>
            <w:tcW w:w="1398" w:type="dxa"/>
            <w:vAlign w:val="center"/>
          </w:tcPr>
          <w:p w:rsidR="001C3CBF" w:rsidRPr="009E640C" w:rsidRDefault="000722AC" w:rsidP="00227EB1">
            <w:pPr>
              <w:spacing w:line="288" w:lineRule="auto"/>
              <w:jc w:val="right"/>
              <w:rPr>
                <w:rFonts w:ascii="Arial" w:hAnsi="Arial" w:cs="Arial"/>
                <w:b/>
                <w:color w:val="auto"/>
                <w:sz w:val="18"/>
                <w:szCs w:val="18"/>
              </w:rPr>
            </w:pPr>
            <w:r>
              <w:rPr>
                <w:rFonts w:ascii="Arial" w:hAnsi="Arial" w:cs="Arial"/>
                <w:b/>
                <w:sz w:val="18"/>
                <w:szCs w:val="18"/>
              </w:rPr>
              <w:t>100.2</w:t>
            </w:r>
          </w:p>
        </w:tc>
        <w:tc>
          <w:tcPr>
            <w:tcW w:w="1399" w:type="dxa"/>
            <w:vAlign w:val="center"/>
          </w:tcPr>
          <w:p w:rsidR="001C3CBF" w:rsidRPr="009E640C" w:rsidRDefault="000722AC" w:rsidP="00227EB1">
            <w:pPr>
              <w:widowControl w:val="0"/>
              <w:spacing w:line="288" w:lineRule="auto"/>
              <w:jc w:val="right"/>
              <w:rPr>
                <w:rFonts w:ascii="Arial" w:hAnsi="Arial" w:cs="Arial"/>
                <w:b/>
                <w:color w:val="auto"/>
                <w:sz w:val="17"/>
                <w:szCs w:val="17"/>
              </w:rPr>
            </w:pPr>
            <w:r>
              <w:rPr>
                <w:rFonts w:ascii="Arial" w:hAnsi="Arial" w:cs="Arial"/>
                <w:b/>
                <w:sz w:val="17"/>
                <w:szCs w:val="17"/>
              </w:rPr>
              <w:t>98.6</w:t>
            </w:r>
          </w:p>
        </w:tc>
        <w:tc>
          <w:tcPr>
            <w:tcW w:w="978" w:type="dxa"/>
            <w:vAlign w:val="center"/>
          </w:tcPr>
          <w:p w:rsidR="001C3CBF" w:rsidRPr="009E640C" w:rsidRDefault="000722AC" w:rsidP="00227EB1">
            <w:pPr>
              <w:widowControl w:val="0"/>
              <w:spacing w:line="288" w:lineRule="auto"/>
              <w:jc w:val="right"/>
              <w:rPr>
                <w:rFonts w:ascii="Arial" w:hAnsi="Arial" w:cs="Arial"/>
                <w:b/>
                <w:color w:val="auto"/>
                <w:sz w:val="17"/>
                <w:szCs w:val="17"/>
              </w:rPr>
            </w:pPr>
            <w:r>
              <w:rPr>
                <w:rFonts w:ascii="Arial" w:hAnsi="Arial" w:cs="Arial"/>
                <w:b/>
                <w:sz w:val="17"/>
                <w:szCs w:val="17"/>
              </w:rPr>
              <w:t>95.8</w:t>
            </w:r>
          </w:p>
        </w:tc>
        <w:tc>
          <w:tcPr>
            <w:tcW w:w="1058" w:type="dxa"/>
            <w:vAlign w:val="center"/>
          </w:tcPr>
          <w:p w:rsidR="001C3CBF" w:rsidRPr="009E640C" w:rsidRDefault="004D766C" w:rsidP="00227EB1">
            <w:pPr>
              <w:spacing w:line="288" w:lineRule="auto"/>
              <w:jc w:val="right"/>
              <w:rPr>
                <w:rFonts w:ascii="Arial" w:hAnsi="Arial" w:cs="Arial"/>
                <w:b/>
                <w:color w:val="auto"/>
                <w:sz w:val="18"/>
                <w:szCs w:val="18"/>
              </w:rPr>
            </w:pPr>
            <w:r>
              <w:rPr>
                <w:rFonts w:ascii="Arial" w:hAnsi="Arial" w:cs="Arial"/>
                <w:b/>
                <w:sz w:val="18"/>
                <w:szCs w:val="18"/>
              </w:rPr>
              <w:fldChar w:fldCharType="begin"/>
            </w:r>
            <w:r>
              <w:rPr>
                <w:rFonts w:ascii="Arial" w:hAnsi="Arial" w:cs="Arial"/>
                <w:b/>
                <w:color w:val="auto"/>
                <w:sz w:val="18"/>
                <w:szCs w:val="18"/>
              </w:rPr>
              <w:instrText xml:space="preserve"> =SUM(ABOVE) </w:instrText>
            </w:r>
            <w:r>
              <w:rPr>
                <w:rFonts w:ascii="Arial" w:hAnsi="Arial" w:cs="Arial"/>
                <w:b/>
                <w:sz w:val="18"/>
                <w:szCs w:val="18"/>
              </w:rPr>
              <w:fldChar w:fldCharType="separate"/>
            </w:r>
            <w:r>
              <w:rPr>
                <w:rFonts w:ascii="Arial" w:hAnsi="Arial" w:cs="Arial"/>
                <w:b/>
                <w:noProof/>
                <w:color w:val="auto"/>
                <w:sz w:val="18"/>
                <w:szCs w:val="18"/>
              </w:rPr>
              <w:t>105.8</w:t>
            </w:r>
            <w:r>
              <w:rPr>
                <w:rFonts w:ascii="Arial" w:hAnsi="Arial" w:cs="Arial"/>
                <w:b/>
                <w:sz w:val="18"/>
                <w:szCs w:val="18"/>
              </w:rPr>
              <w:fldChar w:fldCharType="end"/>
            </w:r>
          </w:p>
        </w:tc>
        <w:tc>
          <w:tcPr>
            <w:tcW w:w="962" w:type="dxa"/>
            <w:vAlign w:val="center"/>
          </w:tcPr>
          <w:p w:rsidR="001C3CBF" w:rsidRPr="009E640C" w:rsidRDefault="001217A7" w:rsidP="00227EB1">
            <w:pPr>
              <w:spacing w:line="288" w:lineRule="auto"/>
              <w:jc w:val="right"/>
              <w:rPr>
                <w:rFonts w:ascii="Arial" w:hAnsi="Arial" w:cs="Arial"/>
                <w:b/>
                <w:color w:val="auto"/>
                <w:sz w:val="18"/>
                <w:szCs w:val="18"/>
              </w:rPr>
            </w:pPr>
            <w:r>
              <w:rPr>
                <w:rFonts w:ascii="Arial" w:hAnsi="Arial" w:cs="Arial"/>
                <w:b/>
                <w:sz w:val="18"/>
                <w:szCs w:val="18"/>
              </w:rPr>
              <w:t>114.0</w:t>
            </w:r>
          </w:p>
        </w:tc>
        <w:tc>
          <w:tcPr>
            <w:tcW w:w="962" w:type="dxa"/>
            <w:vAlign w:val="center"/>
          </w:tcPr>
          <w:p w:rsidR="001C3CBF" w:rsidRPr="009E640C" w:rsidRDefault="004D766C" w:rsidP="00227EB1">
            <w:pPr>
              <w:spacing w:line="288" w:lineRule="auto"/>
              <w:jc w:val="right"/>
              <w:rPr>
                <w:rFonts w:ascii="Arial" w:hAnsi="Arial" w:cs="Arial"/>
                <w:b/>
                <w:color w:val="auto"/>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121</w:t>
            </w:r>
            <w:r>
              <w:rPr>
                <w:rFonts w:ascii="Arial" w:hAnsi="Arial" w:cs="Arial"/>
                <w:b/>
                <w:sz w:val="18"/>
                <w:szCs w:val="18"/>
              </w:rPr>
              <w:fldChar w:fldCharType="end"/>
            </w:r>
            <w:r>
              <w:rPr>
                <w:rFonts w:ascii="Arial" w:hAnsi="Arial" w:cs="Arial"/>
                <w:b/>
                <w:sz w:val="18"/>
                <w:szCs w:val="18"/>
              </w:rPr>
              <w:t>.0</w:t>
            </w:r>
          </w:p>
        </w:tc>
      </w:tr>
    </w:tbl>
    <w:p w:rsidR="00184564" w:rsidRDefault="00184564" w:rsidP="00184564">
      <w:pPr>
        <w:rPr>
          <w:rFonts w:ascii="Arial" w:hAnsi="Arial" w:cs="Arial"/>
          <w:sz w:val="22"/>
          <w:szCs w:val="22"/>
        </w:rPr>
      </w:pPr>
      <w:bookmarkStart w:id="25" w:name="_Toc426466048"/>
    </w:p>
    <w:p w:rsidR="00184564" w:rsidRPr="00184564" w:rsidRDefault="00184564" w:rsidP="00EF1002">
      <w:pPr>
        <w:spacing w:line="288" w:lineRule="auto"/>
        <w:jc w:val="both"/>
        <w:rPr>
          <w:rFonts w:ascii="Arial" w:hAnsi="Arial" w:cs="Arial"/>
          <w:sz w:val="22"/>
          <w:szCs w:val="22"/>
        </w:rPr>
      </w:pPr>
      <w:r w:rsidRPr="00184564">
        <w:rPr>
          <w:rFonts w:ascii="Arial" w:hAnsi="Arial" w:cs="Arial"/>
          <w:sz w:val="22"/>
          <w:szCs w:val="22"/>
        </w:rPr>
        <w:t>The emphasis of the PSC over the medium terms is to enhance its role and impact in building a capable and developmental state. The reduction of the PSC’s budget on Goods and Services will have an adverse effect on the delivery of services, as the budget covers mainly fixed costs associated with the day-to-day running of the PSC. The PSC has already implemented cost-saving measures on non-essential items such as travel and accommodation, catering and communication. It must, however</w:t>
      </w:r>
      <w:r w:rsidR="0086317F">
        <w:rPr>
          <w:rFonts w:ascii="Arial" w:hAnsi="Arial" w:cs="Arial"/>
          <w:sz w:val="22"/>
          <w:szCs w:val="22"/>
        </w:rPr>
        <w:t>, be kept in mind that the PSC</w:t>
      </w:r>
      <w:r w:rsidRPr="00184564">
        <w:rPr>
          <w:rFonts w:ascii="Arial" w:hAnsi="Arial" w:cs="Arial"/>
          <w:sz w:val="22"/>
          <w:szCs w:val="22"/>
        </w:rPr>
        <w:t xml:space="preserve"> cannot execute its mandate by being office based. By its very nature its mandate requires of the PSC to engage with stakeholders on site, such as in the case of investigations, inspections</w:t>
      </w:r>
      <w:r w:rsidR="00CC2C01">
        <w:rPr>
          <w:rFonts w:ascii="Arial" w:hAnsi="Arial" w:cs="Arial"/>
          <w:sz w:val="22"/>
          <w:szCs w:val="22"/>
        </w:rPr>
        <w:t xml:space="preserve"> and </w:t>
      </w:r>
      <w:r w:rsidRPr="00184564">
        <w:rPr>
          <w:rFonts w:ascii="Arial" w:hAnsi="Arial" w:cs="Arial"/>
          <w:sz w:val="22"/>
          <w:szCs w:val="22"/>
        </w:rPr>
        <w:t>Citizens’ Forums.</w:t>
      </w:r>
    </w:p>
    <w:p w:rsidR="00184564" w:rsidRPr="00184564" w:rsidRDefault="00184564" w:rsidP="00EF1002">
      <w:pPr>
        <w:spacing w:line="288" w:lineRule="auto"/>
        <w:jc w:val="both"/>
        <w:rPr>
          <w:rFonts w:ascii="Arial" w:hAnsi="Arial" w:cs="Arial"/>
          <w:sz w:val="22"/>
          <w:szCs w:val="22"/>
        </w:rPr>
      </w:pPr>
    </w:p>
    <w:p w:rsidR="00184564" w:rsidRPr="00184564" w:rsidRDefault="00184564" w:rsidP="00EF1002">
      <w:pPr>
        <w:spacing w:line="288" w:lineRule="auto"/>
        <w:jc w:val="both"/>
        <w:rPr>
          <w:rFonts w:ascii="Arial" w:hAnsi="Arial" w:cs="Arial"/>
          <w:sz w:val="22"/>
          <w:szCs w:val="22"/>
        </w:rPr>
      </w:pPr>
      <w:r w:rsidRPr="00184564">
        <w:rPr>
          <w:rFonts w:ascii="Arial" w:hAnsi="Arial" w:cs="Arial"/>
          <w:sz w:val="22"/>
          <w:szCs w:val="22"/>
        </w:rPr>
        <w:t>Over the medium term the PSC will focus on improving its spending trends by containing its compensation budget in order to direct a greater share of its resources towards outputs with greater impact.</w:t>
      </w:r>
    </w:p>
    <w:p w:rsidR="00184564" w:rsidRPr="00184564" w:rsidRDefault="00184564" w:rsidP="00EF1002">
      <w:pPr>
        <w:spacing w:line="288" w:lineRule="auto"/>
        <w:jc w:val="both"/>
        <w:rPr>
          <w:rFonts w:ascii="Arial" w:hAnsi="Arial" w:cs="Arial"/>
          <w:sz w:val="22"/>
          <w:szCs w:val="22"/>
        </w:rPr>
      </w:pPr>
    </w:p>
    <w:p w:rsidR="00184564" w:rsidRPr="00184564" w:rsidRDefault="00184564" w:rsidP="00EF1002">
      <w:pPr>
        <w:spacing w:line="288" w:lineRule="auto"/>
        <w:jc w:val="both"/>
        <w:rPr>
          <w:rFonts w:ascii="Arial" w:hAnsi="Arial" w:cs="Arial"/>
          <w:sz w:val="22"/>
          <w:szCs w:val="22"/>
        </w:rPr>
      </w:pPr>
      <w:r w:rsidRPr="00184564">
        <w:rPr>
          <w:rFonts w:ascii="Arial" w:hAnsi="Arial" w:cs="Arial"/>
          <w:sz w:val="22"/>
          <w:szCs w:val="22"/>
        </w:rPr>
        <w:t xml:space="preserve">The PSC has implemented the reviewed Governance Rules and Delegations Framework during the 2015/16 financial year. Central capacity will have to be created to monitor the implementation of the Delegations Framework. In addition, the Management Performance Assessment Tool requires that departments establish internal monitoring and evaluation units. The PSC does not have such a unit in place to perform internal monitoring and evaluation. </w:t>
      </w:r>
    </w:p>
    <w:p w:rsidR="00184564" w:rsidRPr="00184564" w:rsidRDefault="00184564" w:rsidP="00EF1002">
      <w:pPr>
        <w:spacing w:line="288" w:lineRule="auto"/>
        <w:jc w:val="both"/>
        <w:rPr>
          <w:rFonts w:ascii="Arial" w:hAnsi="Arial" w:cs="Arial"/>
          <w:sz w:val="22"/>
          <w:szCs w:val="22"/>
        </w:rPr>
      </w:pPr>
    </w:p>
    <w:p w:rsidR="00184564" w:rsidRDefault="00184564" w:rsidP="00EF1002">
      <w:pPr>
        <w:spacing w:line="288" w:lineRule="auto"/>
        <w:jc w:val="both"/>
        <w:rPr>
          <w:sz w:val="22"/>
          <w:szCs w:val="22"/>
        </w:rPr>
      </w:pPr>
      <w:r w:rsidRPr="00184564">
        <w:rPr>
          <w:rFonts w:ascii="Arial" w:hAnsi="Arial" w:cs="Arial"/>
          <w:sz w:val="22"/>
          <w:szCs w:val="22"/>
        </w:rPr>
        <w:t>Depending on the availability of resources, the PSC would create an Internal Control and Risk Management Unit as required in the prevailing prescripts.</w:t>
      </w:r>
    </w:p>
    <w:p w:rsidR="00EF1002" w:rsidRPr="00CC2C01" w:rsidRDefault="00EF1002" w:rsidP="00184564">
      <w:pPr>
        <w:rPr>
          <w:rFonts w:ascii="Arial" w:hAnsi="Arial" w:cs="Arial"/>
          <w:sz w:val="22"/>
          <w:szCs w:val="22"/>
        </w:rPr>
      </w:pPr>
    </w:p>
    <w:p w:rsidR="001B4462" w:rsidRPr="00960F06" w:rsidRDefault="001B4462" w:rsidP="00092D8D">
      <w:pPr>
        <w:pStyle w:val="Heading2"/>
        <w:keepNext w:val="0"/>
        <w:widowControl w:val="0"/>
        <w:numPr>
          <w:ilvl w:val="2"/>
          <w:numId w:val="28"/>
        </w:numPr>
        <w:spacing w:before="0" w:after="0" w:line="288" w:lineRule="auto"/>
        <w:rPr>
          <w:rStyle w:val="variant1"/>
          <w:sz w:val="22"/>
          <w:szCs w:val="22"/>
        </w:rPr>
      </w:pPr>
      <w:r w:rsidRPr="00960F06">
        <w:rPr>
          <w:rStyle w:val="variant1"/>
          <w:b/>
          <w:bCs/>
          <w:color w:val="auto"/>
          <w:sz w:val="22"/>
          <w:szCs w:val="22"/>
        </w:rPr>
        <w:t>Risk Management</w:t>
      </w:r>
      <w:bookmarkEnd w:id="25"/>
    </w:p>
    <w:p w:rsidR="004029A2" w:rsidRPr="009E640C" w:rsidRDefault="004029A2" w:rsidP="00C94E11">
      <w:pPr>
        <w:pStyle w:val="ListParagraph"/>
        <w:widowControl w:val="0"/>
        <w:spacing w:line="288" w:lineRule="auto"/>
        <w:ind w:left="0" w:right="26" w:firstLine="0"/>
        <w:contextualSpacing/>
        <w:jc w:val="both"/>
        <w:rPr>
          <w:rStyle w:val="variant1"/>
          <w:rFonts w:ascii="Arial" w:hAnsi="Arial" w:cs="Arial"/>
          <w:bCs w:val="0"/>
          <w:i/>
          <w:sz w:val="22"/>
          <w:szCs w:val="22"/>
        </w:rPr>
      </w:pPr>
    </w:p>
    <w:tbl>
      <w:tblPr>
        <w:tblStyle w:val="ColorfulGrid-Accent5"/>
        <w:tblW w:w="9108" w:type="dxa"/>
        <w:tblBorders>
          <w:insideH w:val="none" w:sz="0" w:space="0" w:color="auto"/>
          <w:insideV w:val="single" w:sz="4" w:space="0" w:color="FFFFFF" w:themeColor="background1"/>
        </w:tblBorders>
        <w:tblLook w:val="0420" w:firstRow="1" w:lastRow="0" w:firstColumn="0" w:lastColumn="0" w:noHBand="0" w:noVBand="1"/>
      </w:tblPr>
      <w:tblGrid>
        <w:gridCol w:w="3528"/>
        <w:gridCol w:w="5580"/>
      </w:tblGrid>
      <w:tr w:rsidR="004029A2" w:rsidRPr="009E640C" w:rsidTr="002F7F48">
        <w:trPr>
          <w:cnfStyle w:val="100000000000" w:firstRow="1" w:lastRow="0" w:firstColumn="0" w:lastColumn="0" w:oddVBand="0" w:evenVBand="0" w:oddHBand="0" w:evenHBand="0" w:firstRowFirstColumn="0" w:firstRowLastColumn="0" w:lastRowFirstColumn="0" w:lastRowLastColumn="0"/>
          <w:trHeight w:val="495"/>
          <w:tblHeader/>
        </w:trPr>
        <w:tc>
          <w:tcPr>
            <w:tcW w:w="3528" w:type="dxa"/>
            <w:shd w:val="clear" w:color="auto" w:fill="215868" w:themeFill="accent5" w:themeFillShade="80"/>
            <w:vAlign w:val="center"/>
            <w:hideMark/>
          </w:tcPr>
          <w:p w:rsidR="004029A2" w:rsidRPr="009E640C" w:rsidRDefault="004029A2"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w:t>
            </w:r>
          </w:p>
        </w:tc>
        <w:tc>
          <w:tcPr>
            <w:tcW w:w="5580" w:type="dxa"/>
            <w:shd w:val="clear" w:color="auto" w:fill="215868" w:themeFill="accent5" w:themeFillShade="80"/>
            <w:vAlign w:val="center"/>
            <w:hideMark/>
          </w:tcPr>
          <w:p w:rsidR="004029A2" w:rsidRPr="009E640C" w:rsidRDefault="004029A2"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 mitigation</w:t>
            </w:r>
          </w:p>
        </w:tc>
      </w:tr>
      <w:tr w:rsidR="004029A2" w:rsidRPr="009E640C" w:rsidTr="002F7F48">
        <w:trPr>
          <w:cnfStyle w:val="000000100000" w:firstRow="0" w:lastRow="0" w:firstColumn="0" w:lastColumn="0" w:oddVBand="0" w:evenVBand="0" w:oddHBand="1" w:evenHBand="0" w:firstRowFirstColumn="0" w:firstRowLastColumn="0" w:lastRowFirstColumn="0" w:lastRowLastColumn="0"/>
          <w:trHeight w:val="1062"/>
        </w:trPr>
        <w:tc>
          <w:tcPr>
            <w:tcW w:w="3528" w:type="dxa"/>
            <w:vAlign w:val="center"/>
          </w:tcPr>
          <w:p w:rsidR="004029A2" w:rsidRPr="009E640C" w:rsidRDefault="004029A2" w:rsidP="00C94E11">
            <w:pPr>
              <w:widowControl w:val="0"/>
              <w:spacing w:line="288" w:lineRule="auto"/>
              <w:jc w:val="both"/>
              <w:rPr>
                <w:rFonts w:ascii="Arial" w:hAnsi="Arial" w:cs="Arial"/>
                <w:sz w:val="20"/>
                <w:szCs w:val="20"/>
              </w:rPr>
            </w:pPr>
            <w:r w:rsidRPr="009E640C">
              <w:rPr>
                <w:rFonts w:ascii="Arial" w:hAnsi="Arial" w:cs="Arial"/>
                <w:sz w:val="20"/>
                <w:szCs w:val="20"/>
              </w:rPr>
              <w:t>Possible disruption in continuity as a result of the impending move of the national office and selected provincial offices</w:t>
            </w:r>
          </w:p>
        </w:tc>
        <w:tc>
          <w:tcPr>
            <w:tcW w:w="5580" w:type="dxa"/>
            <w:vAlign w:val="center"/>
          </w:tcPr>
          <w:p w:rsidR="004029A2" w:rsidRPr="009E640C" w:rsidRDefault="004029A2" w:rsidP="00092D8D">
            <w:pPr>
              <w:pStyle w:val="ListParagraph"/>
              <w:widowControl w:val="0"/>
              <w:numPr>
                <w:ilvl w:val="0"/>
                <w:numId w:val="29"/>
              </w:numPr>
              <w:spacing w:line="288" w:lineRule="auto"/>
              <w:jc w:val="both"/>
              <w:rPr>
                <w:rFonts w:ascii="Arial" w:hAnsi="Arial" w:cs="Arial"/>
                <w:sz w:val="20"/>
                <w:szCs w:val="20"/>
              </w:rPr>
            </w:pPr>
            <w:r w:rsidRPr="009E640C">
              <w:rPr>
                <w:rFonts w:ascii="Arial" w:hAnsi="Arial" w:cs="Arial"/>
                <w:sz w:val="20"/>
                <w:szCs w:val="20"/>
              </w:rPr>
              <w:t>Task Team, led by a Public Service Commissioner, appointed to drive the move to the new building and manage challenges around the process</w:t>
            </w:r>
          </w:p>
          <w:p w:rsidR="004029A2" w:rsidRPr="009E640C" w:rsidRDefault="004029A2" w:rsidP="00092D8D">
            <w:pPr>
              <w:pStyle w:val="ListParagraph"/>
              <w:widowControl w:val="0"/>
              <w:numPr>
                <w:ilvl w:val="0"/>
                <w:numId w:val="29"/>
              </w:numPr>
              <w:spacing w:line="288" w:lineRule="auto"/>
              <w:ind w:left="432" w:hanging="432"/>
              <w:jc w:val="both"/>
              <w:rPr>
                <w:rFonts w:ascii="Arial" w:hAnsi="Arial" w:cs="Arial"/>
                <w:sz w:val="20"/>
                <w:szCs w:val="20"/>
              </w:rPr>
            </w:pPr>
            <w:r w:rsidRPr="009E640C">
              <w:rPr>
                <w:rFonts w:ascii="Arial" w:hAnsi="Arial" w:cs="Arial"/>
                <w:sz w:val="20"/>
                <w:szCs w:val="20"/>
              </w:rPr>
              <w:t>Regular follow-ups are made until problems are resolved</w:t>
            </w:r>
          </w:p>
        </w:tc>
      </w:tr>
      <w:tr w:rsidR="004029A2" w:rsidRPr="009E640C" w:rsidTr="002F7F48">
        <w:tc>
          <w:tcPr>
            <w:tcW w:w="3528" w:type="dxa"/>
            <w:vAlign w:val="center"/>
          </w:tcPr>
          <w:p w:rsidR="004029A2" w:rsidRPr="009E640C" w:rsidRDefault="004029A2" w:rsidP="00C94E11">
            <w:pPr>
              <w:widowControl w:val="0"/>
              <w:spacing w:line="288" w:lineRule="auto"/>
              <w:jc w:val="both"/>
              <w:rPr>
                <w:rFonts w:ascii="Arial" w:hAnsi="Arial" w:cs="Arial"/>
                <w:sz w:val="20"/>
                <w:szCs w:val="20"/>
              </w:rPr>
            </w:pPr>
            <w:r w:rsidRPr="009E640C">
              <w:rPr>
                <w:rFonts w:ascii="Arial" w:hAnsi="Arial" w:cs="Arial"/>
                <w:sz w:val="20"/>
                <w:szCs w:val="20"/>
              </w:rPr>
              <w:t>Over and or under spending in relation to the approved budget</w:t>
            </w:r>
          </w:p>
        </w:tc>
        <w:tc>
          <w:tcPr>
            <w:tcW w:w="5580" w:type="dxa"/>
            <w:vAlign w:val="center"/>
          </w:tcPr>
          <w:p w:rsidR="004029A2" w:rsidRPr="009E640C" w:rsidRDefault="004029A2" w:rsidP="00092D8D">
            <w:pPr>
              <w:pStyle w:val="ListParagraph"/>
              <w:widowControl w:val="0"/>
              <w:numPr>
                <w:ilvl w:val="0"/>
                <w:numId w:val="30"/>
              </w:numPr>
              <w:spacing w:line="288" w:lineRule="auto"/>
              <w:ind w:left="432" w:hanging="450"/>
              <w:jc w:val="both"/>
              <w:rPr>
                <w:rFonts w:ascii="Arial" w:hAnsi="Arial" w:cs="Arial"/>
                <w:sz w:val="20"/>
                <w:szCs w:val="20"/>
              </w:rPr>
            </w:pPr>
            <w:r w:rsidRPr="009E640C">
              <w:rPr>
                <w:rFonts w:ascii="Arial" w:hAnsi="Arial" w:cs="Arial"/>
                <w:sz w:val="20"/>
                <w:szCs w:val="20"/>
              </w:rPr>
              <w:t>Budget, expenditure and cash flow management process</w:t>
            </w:r>
          </w:p>
          <w:p w:rsidR="004029A2" w:rsidRPr="009E640C" w:rsidRDefault="004029A2" w:rsidP="00092D8D">
            <w:pPr>
              <w:pStyle w:val="ListParagraph"/>
              <w:widowControl w:val="0"/>
              <w:numPr>
                <w:ilvl w:val="0"/>
                <w:numId w:val="30"/>
              </w:numPr>
              <w:spacing w:line="288" w:lineRule="auto"/>
              <w:ind w:left="432" w:hanging="450"/>
              <w:jc w:val="both"/>
              <w:rPr>
                <w:rFonts w:ascii="Arial" w:hAnsi="Arial" w:cs="Arial"/>
                <w:sz w:val="20"/>
                <w:szCs w:val="20"/>
              </w:rPr>
            </w:pPr>
            <w:r w:rsidRPr="009E640C">
              <w:rPr>
                <w:rFonts w:ascii="Arial" w:hAnsi="Arial" w:cs="Arial"/>
                <w:sz w:val="20"/>
                <w:szCs w:val="20"/>
              </w:rPr>
              <w:t>Project budgeting and costing undertaken regularly</w:t>
            </w:r>
          </w:p>
          <w:p w:rsidR="004029A2" w:rsidRPr="009E640C" w:rsidRDefault="004029A2" w:rsidP="00092D8D">
            <w:pPr>
              <w:pStyle w:val="ListParagraph"/>
              <w:widowControl w:val="0"/>
              <w:numPr>
                <w:ilvl w:val="0"/>
                <w:numId w:val="30"/>
              </w:numPr>
              <w:spacing w:line="288" w:lineRule="auto"/>
              <w:ind w:left="432" w:hanging="450"/>
              <w:jc w:val="both"/>
              <w:rPr>
                <w:rFonts w:ascii="Arial" w:hAnsi="Arial" w:cs="Arial"/>
                <w:sz w:val="20"/>
                <w:szCs w:val="20"/>
              </w:rPr>
            </w:pPr>
            <w:r w:rsidRPr="009E640C">
              <w:rPr>
                <w:rFonts w:ascii="Arial" w:hAnsi="Arial" w:cs="Arial"/>
                <w:sz w:val="20"/>
                <w:szCs w:val="20"/>
              </w:rPr>
              <w:t>Budget committee meetings are held on a monthly basis with the programme managers</w:t>
            </w:r>
          </w:p>
          <w:p w:rsidR="004029A2" w:rsidRPr="009E640C" w:rsidRDefault="004029A2" w:rsidP="00092D8D">
            <w:pPr>
              <w:pStyle w:val="ListParagraph"/>
              <w:widowControl w:val="0"/>
              <w:numPr>
                <w:ilvl w:val="0"/>
                <w:numId w:val="30"/>
              </w:numPr>
              <w:spacing w:line="288" w:lineRule="auto"/>
              <w:ind w:left="432" w:hanging="450"/>
              <w:jc w:val="both"/>
              <w:rPr>
                <w:rFonts w:ascii="Arial" w:hAnsi="Arial" w:cs="Arial"/>
                <w:sz w:val="20"/>
                <w:szCs w:val="20"/>
              </w:rPr>
            </w:pPr>
            <w:r w:rsidRPr="009E640C">
              <w:rPr>
                <w:rFonts w:ascii="Arial" w:hAnsi="Arial" w:cs="Arial"/>
                <w:sz w:val="20"/>
                <w:szCs w:val="20"/>
              </w:rPr>
              <w:t>Programme meetings are held with National Treasury</w:t>
            </w:r>
          </w:p>
        </w:tc>
      </w:tr>
      <w:tr w:rsidR="004029A2" w:rsidRPr="009E640C" w:rsidTr="002F7F48">
        <w:trPr>
          <w:cnfStyle w:val="000000100000" w:firstRow="0" w:lastRow="0" w:firstColumn="0" w:lastColumn="0" w:oddVBand="0" w:evenVBand="0" w:oddHBand="1" w:evenHBand="0" w:firstRowFirstColumn="0" w:firstRowLastColumn="0" w:lastRowFirstColumn="0" w:lastRowLastColumn="0"/>
        </w:trPr>
        <w:tc>
          <w:tcPr>
            <w:tcW w:w="3528" w:type="dxa"/>
            <w:vAlign w:val="center"/>
          </w:tcPr>
          <w:p w:rsidR="004029A2" w:rsidRPr="009E640C" w:rsidRDefault="004029A2" w:rsidP="00C94E11">
            <w:pPr>
              <w:widowControl w:val="0"/>
              <w:spacing w:line="288" w:lineRule="auto"/>
              <w:jc w:val="both"/>
              <w:rPr>
                <w:rFonts w:ascii="Arial" w:hAnsi="Arial" w:cs="Arial"/>
                <w:sz w:val="20"/>
                <w:szCs w:val="20"/>
              </w:rPr>
            </w:pPr>
            <w:r w:rsidRPr="009E640C">
              <w:rPr>
                <w:rFonts w:ascii="Arial" w:hAnsi="Arial" w:cs="Arial"/>
                <w:sz w:val="20"/>
                <w:szCs w:val="20"/>
              </w:rPr>
              <w:t>No or ineffective IT governance</w:t>
            </w:r>
          </w:p>
        </w:tc>
        <w:tc>
          <w:tcPr>
            <w:tcW w:w="5580" w:type="dxa"/>
            <w:vAlign w:val="center"/>
          </w:tcPr>
          <w:p w:rsidR="004029A2" w:rsidRPr="009E640C" w:rsidRDefault="004029A2" w:rsidP="00092D8D">
            <w:pPr>
              <w:pStyle w:val="ListParagraph"/>
              <w:widowControl w:val="0"/>
              <w:numPr>
                <w:ilvl w:val="0"/>
                <w:numId w:val="30"/>
              </w:numPr>
              <w:spacing w:line="288" w:lineRule="auto"/>
              <w:ind w:left="432" w:hanging="450"/>
              <w:jc w:val="both"/>
              <w:rPr>
                <w:rFonts w:ascii="Arial" w:hAnsi="Arial" w:cs="Arial"/>
                <w:sz w:val="20"/>
                <w:szCs w:val="20"/>
              </w:rPr>
            </w:pPr>
            <w:r w:rsidRPr="009E640C">
              <w:rPr>
                <w:rFonts w:ascii="Arial" w:hAnsi="Arial" w:cs="Arial"/>
                <w:sz w:val="20"/>
                <w:szCs w:val="20"/>
              </w:rPr>
              <w:t>IT Governance issues are discussed at the Audit Committee meetings and Executive Management Meetings</w:t>
            </w:r>
          </w:p>
          <w:p w:rsidR="004029A2" w:rsidRPr="009E640C" w:rsidRDefault="004029A2" w:rsidP="00092D8D">
            <w:pPr>
              <w:pStyle w:val="ListParagraph"/>
              <w:widowControl w:val="0"/>
              <w:numPr>
                <w:ilvl w:val="0"/>
                <w:numId w:val="30"/>
              </w:numPr>
              <w:spacing w:line="288" w:lineRule="auto"/>
              <w:ind w:left="432" w:hanging="450"/>
              <w:jc w:val="both"/>
              <w:rPr>
                <w:rFonts w:ascii="Arial" w:hAnsi="Arial" w:cs="Arial"/>
                <w:sz w:val="20"/>
                <w:szCs w:val="20"/>
              </w:rPr>
            </w:pPr>
            <w:r w:rsidRPr="009E640C">
              <w:rPr>
                <w:rFonts w:ascii="Arial" w:hAnsi="Arial" w:cs="Arial"/>
                <w:sz w:val="20"/>
                <w:szCs w:val="20"/>
              </w:rPr>
              <w:t>IT Steering Committee has been established</w:t>
            </w:r>
          </w:p>
        </w:tc>
      </w:tr>
      <w:tr w:rsidR="004029A2" w:rsidRPr="009E640C" w:rsidTr="002F7F48">
        <w:tc>
          <w:tcPr>
            <w:tcW w:w="3528" w:type="dxa"/>
            <w:vAlign w:val="center"/>
          </w:tcPr>
          <w:p w:rsidR="004029A2" w:rsidRPr="009E640C" w:rsidRDefault="004029A2" w:rsidP="00C94E11">
            <w:pPr>
              <w:widowControl w:val="0"/>
              <w:spacing w:line="288" w:lineRule="auto"/>
              <w:jc w:val="both"/>
              <w:rPr>
                <w:rFonts w:ascii="Arial" w:hAnsi="Arial" w:cs="Arial"/>
                <w:sz w:val="20"/>
                <w:szCs w:val="20"/>
              </w:rPr>
            </w:pPr>
            <w:r w:rsidRPr="009E640C">
              <w:rPr>
                <w:rFonts w:ascii="Arial" w:hAnsi="Arial" w:cs="Arial"/>
                <w:sz w:val="20"/>
                <w:szCs w:val="20"/>
              </w:rPr>
              <w:t>Loss of reputation / public confidence</w:t>
            </w:r>
          </w:p>
        </w:tc>
        <w:tc>
          <w:tcPr>
            <w:tcW w:w="5580" w:type="dxa"/>
            <w:vAlign w:val="center"/>
          </w:tcPr>
          <w:p w:rsidR="004029A2" w:rsidRPr="009E640C" w:rsidRDefault="004029A2" w:rsidP="00092D8D">
            <w:pPr>
              <w:pStyle w:val="ListParagraph"/>
              <w:widowControl w:val="0"/>
              <w:numPr>
                <w:ilvl w:val="0"/>
                <w:numId w:val="31"/>
              </w:numPr>
              <w:spacing w:line="288" w:lineRule="auto"/>
              <w:ind w:left="432" w:hanging="450"/>
              <w:jc w:val="both"/>
              <w:rPr>
                <w:rFonts w:ascii="Arial" w:hAnsi="Arial" w:cs="Arial"/>
                <w:sz w:val="20"/>
                <w:szCs w:val="20"/>
              </w:rPr>
            </w:pPr>
            <w:r w:rsidRPr="009E640C">
              <w:rPr>
                <w:rFonts w:ascii="Arial" w:hAnsi="Arial" w:cs="Arial"/>
                <w:sz w:val="20"/>
                <w:szCs w:val="20"/>
              </w:rPr>
              <w:t>Communication Strategy in place</w:t>
            </w:r>
          </w:p>
          <w:p w:rsidR="004029A2" w:rsidRPr="009E640C" w:rsidRDefault="004029A2" w:rsidP="00092D8D">
            <w:pPr>
              <w:pStyle w:val="ListParagraph"/>
              <w:widowControl w:val="0"/>
              <w:numPr>
                <w:ilvl w:val="0"/>
                <w:numId w:val="31"/>
              </w:numPr>
              <w:spacing w:line="288" w:lineRule="auto"/>
              <w:ind w:left="432" w:hanging="450"/>
              <w:jc w:val="both"/>
              <w:rPr>
                <w:rFonts w:ascii="Arial" w:hAnsi="Arial" w:cs="Arial"/>
                <w:sz w:val="20"/>
                <w:szCs w:val="20"/>
              </w:rPr>
            </w:pPr>
            <w:r w:rsidRPr="009E640C">
              <w:rPr>
                <w:rFonts w:ascii="Arial" w:hAnsi="Arial" w:cs="Arial"/>
                <w:sz w:val="20"/>
                <w:szCs w:val="20"/>
              </w:rPr>
              <w:t>Stakeholder Management Strategy in place</w:t>
            </w:r>
          </w:p>
        </w:tc>
      </w:tr>
    </w:tbl>
    <w:p w:rsidR="005E5581" w:rsidRPr="005E5581" w:rsidRDefault="005E5581" w:rsidP="005E5581">
      <w:pPr>
        <w:pStyle w:val="Heading1"/>
        <w:keepNext w:val="0"/>
        <w:widowControl w:val="0"/>
        <w:spacing w:before="0" w:after="0" w:line="288" w:lineRule="auto"/>
        <w:ind w:left="720"/>
        <w:jc w:val="both"/>
        <w:rPr>
          <w:rStyle w:val="variant1"/>
          <w:rFonts w:ascii="Rockwell Extra Bold" w:hAnsi="Rockwell Extra Bold"/>
          <w:b/>
          <w:bCs/>
          <w:color w:val="215868" w:themeColor="accent5" w:themeShade="80"/>
          <w:sz w:val="28"/>
          <w:szCs w:val="28"/>
        </w:rPr>
      </w:pPr>
      <w:bookmarkStart w:id="26" w:name="_Toc426466049"/>
    </w:p>
    <w:p w:rsidR="005E5581" w:rsidRDefault="005E5581">
      <w:pPr>
        <w:spacing w:after="200" w:line="276" w:lineRule="auto"/>
        <w:rPr>
          <w:rStyle w:val="variant1"/>
          <w:rFonts w:ascii="Rockwell Extra Bold" w:hAnsi="Rockwell Extra Bold" w:cs="Arial"/>
          <w:b w:val="0"/>
          <w:bCs w:val="0"/>
          <w:color w:val="215868" w:themeColor="accent5" w:themeShade="80"/>
          <w:kern w:val="32"/>
          <w:sz w:val="28"/>
          <w:szCs w:val="28"/>
        </w:rPr>
      </w:pPr>
      <w:r>
        <w:rPr>
          <w:rStyle w:val="variant1"/>
          <w:rFonts w:ascii="Rockwell Extra Bold" w:hAnsi="Rockwell Extra Bold"/>
          <w:color w:val="215868" w:themeColor="accent5" w:themeShade="80"/>
          <w:sz w:val="28"/>
          <w:szCs w:val="28"/>
        </w:rPr>
        <w:br w:type="page"/>
      </w:r>
    </w:p>
    <w:p w:rsidR="001B4462" w:rsidRPr="009E640C" w:rsidRDefault="001B4462" w:rsidP="00092D8D">
      <w:pPr>
        <w:pStyle w:val="Heading1"/>
        <w:keepNext w:val="0"/>
        <w:widowControl w:val="0"/>
        <w:numPr>
          <w:ilvl w:val="1"/>
          <w:numId w:val="28"/>
        </w:numPr>
        <w:spacing w:before="0" w:after="0" w:line="288" w:lineRule="auto"/>
        <w:ind w:left="720" w:hanging="720"/>
        <w:jc w:val="both"/>
        <w:rPr>
          <w:rStyle w:val="variant1"/>
          <w:rFonts w:ascii="Rockwell Extra Bold" w:hAnsi="Rockwell Extra Bold"/>
          <w:b/>
          <w:bCs/>
          <w:color w:val="215868" w:themeColor="accent5" w:themeShade="80"/>
          <w:sz w:val="28"/>
          <w:szCs w:val="28"/>
        </w:rPr>
      </w:pPr>
      <w:r w:rsidRPr="009E640C">
        <w:rPr>
          <w:rStyle w:val="variant1"/>
          <w:rFonts w:ascii="Rockwell Extra Bold" w:hAnsi="Rockwell Extra Bold"/>
          <w:color w:val="215868" w:themeColor="accent5" w:themeShade="80"/>
          <w:sz w:val="28"/>
          <w:szCs w:val="28"/>
        </w:rPr>
        <w:t>PROGRAMME 2: LEADERSHIP AND MANAGEMENT PRACTICES</w:t>
      </w:r>
      <w:bookmarkEnd w:id="26"/>
      <w:r w:rsidR="00B14EE1" w:rsidRPr="009E640C">
        <w:rPr>
          <w:rStyle w:val="variant1"/>
          <w:rFonts w:ascii="Rockwell Extra Bold" w:hAnsi="Rockwell Extra Bold"/>
          <w:color w:val="215868" w:themeColor="accent5" w:themeShade="80"/>
          <w:sz w:val="28"/>
          <w:szCs w:val="28"/>
        </w:rPr>
        <w:t xml:space="preserve"> </w:t>
      </w:r>
    </w:p>
    <w:p w:rsidR="001B4462" w:rsidRPr="009E640C" w:rsidRDefault="001B4462" w:rsidP="00C94E11">
      <w:pPr>
        <w:widowControl w:val="0"/>
        <w:spacing w:line="288" w:lineRule="auto"/>
        <w:jc w:val="both"/>
        <w:rPr>
          <w:rFonts w:ascii="Arial" w:hAnsi="Arial" w:cs="Arial"/>
          <w:b/>
          <w:sz w:val="22"/>
          <w:szCs w:val="22"/>
        </w:rPr>
      </w:pPr>
    </w:p>
    <w:p w:rsidR="001B4462" w:rsidRPr="009E640C" w:rsidRDefault="001B4462" w:rsidP="00C94E11">
      <w:pPr>
        <w:widowControl w:val="0"/>
        <w:spacing w:line="288" w:lineRule="auto"/>
        <w:jc w:val="both"/>
        <w:rPr>
          <w:rFonts w:ascii="Arial" w:hAnsi="Arial" w:cs="Arial"/>
          <w:sz w:val="22"/>
          <w:szCs w:val="22"/>
        </w:rPr>
      </w:pPr>
      <w:r w:rsidRPr="009E640C">
        <w:rPr>
          <w:rFonts w:ascii="Arial" w:hAnsi="Arial" w:cs="Arial"/>
          <w:b/>
          <w:sz w:val="22"/>
          <w:szCs w:val="22"/>
        </w:rPr>
        <w:t xml:space="preserve">Purpose of the </w:t>
      </w:r>
      <w:proofErr w:type="spellStart"/>
      <w:r w:rsidRPr="009E640C">
        <w:rPr>
          <w:rFonts w:ascii="Arial" w:hAnsi="Arial" w:cs="Arial"/>
          <w:b/>
          <w:sz w:val="22"/>
          <w:szCs w:val="22"/>
        </w:rPr>
        <w:t>Programme</w:t>
      </w:r>
      <w:proofErr w:type="spellEnd"/>
      <w:r w:rsidRPr="009E640C">
        <w:rPr>
          <w:rFonts w:ascii="Arial" w:hAnsi="Arial" w:cs="Arial"/>
          <w:b/>
          <w:sz w:val="22"/>
          <w:szCs w:val="22"/>
        </w:rPr>
        <w:t>:</w:t>
      </w:r>
      <w:r w:rsidRPr="009E640C">
        <w:rPr>
          <w:rFonts w:ascii="Arial" w:hAnsi="Arial" w:cs="Arial"/>
          <w:sz w:val="22"/>
          <w:szCs w:val="22"/>
        </w:rPr>
        <w:t xml:space="preserve"> The </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promotes sound Public Service leadership, human resource management, </w:t>
      </w:r>
      <w:proofErr w:type="spellStart"/>
      <w:r w:rsidRPr="009E640C">
        <w:rPr>
          <w:rFonts w:ascii="Arial" w:hAnsi="Arial" w:cs="Arial"/>
          <w:sz w:val="22"/>
          <w:szCs w:val="22"/>
        </w:rPr>
        <w:t>labour</w:t>
      </w:r>
      <w:proofErr w:type="spellEnd"/>
      <w:r w:rsidRPr="009E640C">
        <w:rPr>
          <w:rFonts w:ascii="Arial" w:hAnsi="Arial" w:cs="Arial"/>
          <w:sz w:val="22"/>
          <w:szCs w:val="22"/>
        </w:rPr>
        <w:t xml:space="preserve"> relations and </w:t>
      </w:r>
      <w:proofErr w:type="spellStart"/>
      <w:r w:rsidRPr="009E640C">
        <w:rPr>
          <w:rFonts w:ascii="Arial" w:hAnsi="Arial" w:cs="Arial"/>
          <w:sz w:val="22"/>
          <w:szCs w:val="22"/>
        </w:rPr>
        <w:t>labour</w:t>
      </w:r>
      <w:proofErr w:type="spellEnd"/>
      <w:r w:rsidRPr="009E640C">
        <w:rPr>
          <w:rFonts w:ascii="Arial" w:hAnsi="Arial" w:cs="Arial"/>
          <w:sz w:val="22"/>
          <w:szCs w:val="22"/>
        </w:rPr>
        <w:t xml:space="preserve"> practices.</w:t>
      </w:r>
    </w:p>
    <w:p w:rsidR="001B4462" w:rsidRPr="009E640C" w:rsidRDefault="001B4462" w:rsidP="00C94E11">
      <w:pPr>
        <w:widowControl w:val="0"/>
        <w:autoSpaceDE w:val="0"/>
        <w:autoSpaceDN w:val="0"/>
        <w:adjustRightInd w:val="0"/>
        <w:spacing w:line="288" w:lineRule="auto"/>
        <w:jc w:val="both"/>
        <w:rPr>
          <w:rFonts w:ascii="Arial" w:hAnsi="Arial" w:cs="Arial"/>
          <w:b/>
          <w:sz w:val="22"/>
          <w:szCs w:val="22"/>
        </w:rPr>
      </w:pPr>
    </w:p>
    <w:p w:rsidR="001B4462" w:rsidRPr="009E640C" w:rsidRDefault="001B4462" w:rsidP="00C94E11">
      <w:pPr>
        <w:widowControl w:val="0"/>
        <w:autoSpaceDE w:val="0"/>
        <w:autoSpaceDN w:val="0"/>
        <w:adjustRightInd w:val="0"/>
        <w:spacing w:line="288" w:lineRule="auto"/>
        <w:jc w:val="both"/>
        <w:rPr>
          <w:rFonts w:ascii="Arial" w:hAnsi="Arial" w:cs="Arial"/>
          <w:sz w:val="22"/>
          <w:szCs w:val="22"/>
          <w:lang w:eastAsia="en-ZA"/>
        </w:rPr>
      </w:pPr>
      <w:proofErr w:type="spellStart"/>
      <w:r w:rsidRPr="009E640C">
        <w:rPr>
          <w:rFonts w:ascii="Arial" w:hAnsi="Arial" w:cs="Arial"/>
          <w:b/>
          <w:sz w:val="22"/>
          <w:szCs w:val="22"/>
        </w:rPr>
        <w:t>Programme</w:t>
      </w:r>
      <w:proofErr w:type="spellEnd"/>
      <w:r w:rsidRPr="009E640C">
        <w:rPr>
          <w:rFonts w:ascii="Arial" w:hAnsi="Arial" w:cs="Arial"/>
          <w:b/>
          <w:sz w:val="22"/>
          <w:szCs w:val="22"/>
        </w:rPr>
        <w:t xml:space="preserve"> overview: </w:t>
      </w:r>
      <w:r w:rsidR="00012449" w:rsidRPr="009E640C">
        <w:rPr>
          <w:rFonts w:ascii="Arial" w:hAnsi="Arial" w:cs="Arial"/>
          <w:sz w:val="22"/>
          <w:szCs w:val="22"/>
        </w:rPr>
        <w:t xml:space="preserve">The </w:t>
      </w:r>
      <w:proofErr w:type="spellStart"/>
      <w:r w:rsidR="00012449" w:rsidRPr="009E640C">
        <w:rPr>
          <w:rFonts w:ascii="Arial" w:hAnsi="Arial" w:cs="Arial"/>
          <w:sz w:val="22"/>
          <w:szCs w:val="22"/>
        </w:rPr>
        <w:t>programme</w:t>
      </w:r>
      <w:proofErr w:type="spellEnd"/>
      <w:r w:rsidR="00012449" w:rsidRPr="009E640C">
        <w:rPr>
          <w:rFonts w:ascii="Arial" w:hAnsi="Arial" w:cs="Arial"/>
          <w:sz w:val="22"/>
          <w:szCs w:val="22"/>
        </w:rPr>
        <w:t xml:space="preserve"> monitors and investigates grievances of employees and makes recommendations in line with applicable prescripts to enhance</w:t>
      </w:r>
      <w:r w:rsidR="00012449" w:rsidRPr="009E640C">
        <w:rPr>
          <w:rFonts w:ascii="Arial" w:hAnsi="Arial" w:cs="Arial"/>
          <w:b/>
          <w:sz w:val="22"/>
          <w:szCs w:val="22"/>
        </w:rPr>
        <w:t xml:space="preserve"> </w:t>
      </w:r>
      <w:r w:rsidR="00012449" w:rsidRPr="009E640C">
        <w:rPr>
          <w:rFonts w:ascii="Arial" w:hAnsi="Arial" w:cs="Arial"/>
          <w:sz w:val="22"/>
          <w:szCs w:val="22"/>
        </w:rPr>
        <w:t xml:space="preserve">Public Service </w:t>
      </w:r>
      <w:proofErr w:type="spellStart"/>
      <w:r w:rsidR="00012449" w:rsidRPr="009E640C">
        <w:rPr>
          <w:rFonts w:ascii="Arial" w:hAnsi="Arial" w:cs="Arial"/>
          <w:sz w:val="22"/>
          <w:szCs w:val="22"/>
        </w:rPr>
        <w:t>labour</w:t>
      </w:r>
      <w:proofErr w:type="spellEnd"/>
      <w:r w:rsidR="00012449" w:rsidRPr="009E640C">
        <w:rPr>
          <w:rFonts w:ascii="Arial" w:hAnsi="Arial" w:cs="Arial"/>
          <w:sz w:val="22"/>
          <w:szCs w:val="22"/>
        </w:rPr>
        <w:t xml:space="preserve"> relations. It provides advice and guidance to different stakeholders and conducts research and advocacy in the areas of human resource management and </w:t>
      </w:r>
      <w:proofErr w:type="spellStart"/>
      <w:r w:rsidR="00012449" w:rsidRPr="009E640C">
        <w:rPr>
          <w:rFonts w:ascii="Arial" w:hAnsi="Arial" w:cs="Arial"/>
          <w:sz w:val="22"/>
          <w:szCs w:val="22"/>
        </w:rPr>
        <w:t>labour</w:t>
      </w:r>
      <w:proofErr w:type="spellEnd"/>
      <w:r w:rsidR="00012449" w:rsidRPr="009E640C">
        <w:rPr>
          <w:rFonts w:ascii="Arial" w:hAnsi="Arial" w:cs="Arial"/>
          <w:sz w:val="22"/>
          <w:szCs w:val="22"/>
        </w:rPr>
        <w:t xml:space="preserve"> relations. The </w:t>
      </w:r>
      <w:proofErr w:type="spellStart"/>
      <w:proofErr w:type="gramStart"/>
      <w:r w:rsidR="00012449" w:rsidRPr="009E640C">
        <w:rPr>
          <w:rFonts w:ascii="Arial" w:hAnsi="Arial" w:cs="Arial"/>
          <w:sz w:val="22"/>
          <w:szCs w:val="22"/>
        </w:rPr>
        <w:t>programme</w:t>
      </w:r>
      <w:proofErr w:type="spellEnd"/>
      <w:r w:rsidR="00012449" w:rsidRPr="009E640C">
        <w:rPr>
          <w:rFonts w:ascii="Arial" w:hAnsi="Arial" w:cs="Arial"/>
          <w:sz w:val="22"/>
          <w:szCs w:val="22"/>
        </w:rPr>
        <w:t xml:space="preserve"> also evaluates the efficiency of Public Service leadership, proposes improvements to leadership practices as well as promote</w:t>
      </w:r>
      <w:proofErr w:type="gramEnd"/>
      <w:r w:rsidR="00012449" w:rsidRPr="009E640C">
        <w:rPr>
          <w:rFonts w:ascii="Arial" w:hAnsi="Arial" w:cs="Arial"/>
          <w:sz w:val="22"/>
          <w:szCs w:val="22"/>
        </w:rPr>
        <w:t xml:space="preserve"> accountable public administration.  </w:t>
      </w:r>
      <w:r w:rsidR="00012449" w:rsidRPr="009E640C">
        <w:rPr>
          <w:rFonts w:ascii="Arial" w:hAnsi="Arial" w:cs="Arial"/>
          <w:sz w:val="22"/>
          <w:szCs w:val="22"/>
          <w:lang w:eastAsia="en-ZA"/>
        </w:rPr>
        <w:t>The figure below provides an overview of the two sub-</w:t>
      </w:r>
      <w:proofErr w:type="spellStart"/>
      <w:r w:rsidR="00012449" w:rsidRPr="009E640C">
        <w:rPr>
          <w:rFonts w:ascii="Arial" w:hAnsi="Arial" w:cs="Arial"/>
          <w:sz w:val="22"/>
          <w:szCs w:val="22"/>
          <w:lang w:eastAsia="en-ZA"/>
        </w:rPr>
        <w:t>programmes</w:t>
      </w:r>
      <w:proofErr w:type="spellEnd"/>
      <w:r w:rsidR="00012449" w:rsidRPr="009E640C">
        <w:rPr>
          <w:rFonts w:ascii="Arial" w:hAnsi="Arial" w:cs="Arial"/>
          <w:sz w:val="22"/>
          <w:szCs w:val="22"/>
          <w:lang w:eastAsia="en-ZA"/>
        </w:rPr>
        <w:t xml:space="preserve"> in the </w:t>
      </w:r>
      <w:proofErr w:type="spellStart"/>
      <w:r w:rsidR="00012449" w:rsidRPr="009E640C">
        <w:rPr>
          <w:rFonts w:ascii="Arial" w:hAnsi="Arial" w:cs="Arial"/>
          <w:sz w:val="22"/>
          <w:szCs w:val="22"/>
          <w:lang w:eastAsia="en-ZA"/>
        </w:rPr>
        <w:t>Programme</w:t>
      </w:r>
      <w:proofErr w:type="spellEnd"/>
      <w:r w:rsidR="00012449" w:rsidRPr="009E640C">
        <w:rPr>
          <w:rFonts w:ascii="Arial" w:hAnsi="Arial" w:cs="Arial"/>
          <w:sz w:val="22"/>
          <w:szCs w:val="22"/>
          <w:lang w:eastAsia="en-ZA"/>
        </w:rPr>
        <w:t xml:space="preserve">: </w:t>
      </w:r>
    </w:p>
    <w:p w:rsidR="0024789D" w:rsidRPr="009E640C" w:rsidRDefault="0024789D" w:rsidP="00C94E11">
      <w:pPr>
        <w:widowControl w:val="0"/>
        <w:autoSpaceDE w:val="0"/>
        <w:autoSpaceDN w:val="0"/>
        <w:adjustRightInd w:val="0"/>
        <w:spacing w:line="288" w:lineRule="auto"/>
        <w:jc w:val="both"/>
        <w:rPr>
          <w:rFonts w:ascii="Arial" w:hAnsi="Arial" w:cs="Arial"/>
          <w:b/>
          <w:i/>
          <w:noProof/>
          <w:sz w:val="22"/>
          <w:szCs w:val="22"/>
        </w:rPr>
      </w:pPr>
    </w:p>
    <w:p w:rsidR="00EF1002" w:rsidRDefault="00FE4E9E" w:rsidP="00C94E11">
      <w:pPr>
        <w:widowControl w:val="0"/>
        <w:spacing w:line="288" w:lineRule="auto"/>
        <w:jc w:val="both"/>
        <w:rPr>
          <w:rFonts w:ascii="Arial" w:hAnsi="Arial" w:cs="Arial"/>
          <w:b/>
          <w:i/>
          <w:sz w:val="22"/>
          <w:szCs w:val="22"/>
        </w:rPr>
      </w:pPr>
      <w:r w:rsidRPr="009E640C">
        <w:rPr>
          <w:rFonts w:ascii="Arial" w:hAnsi="Arial" w:cs="Arial"/>
          <w:noProof/>
          <w:sz w:val="22"/>
          <w:szCs w:val="22"/>
          <w:lang w:val="en-ZA" w:eastAsia="en-ZA"/>
        </w:rPr>
        <mc:AlternateContent>
          <mc:Choice Requires="wpg">
            <w:drawing>
              <wp:anchor distT="0" distB="0" distL="114300" distR="114300" simplePos="0" relativeHeight="251646464" behindDoc="0" locked="0" layoutInCell="1" allowOverlap="1" wp14:anchorId="3E83274B" wp14:editId="488747DB">
                <wp:simplePos x="0" y="0"/>
                <wp:positionH relativeFrom="column">
                  <wp:posOffset>3076575</wp:posOffset>
                </wp:positionH>
                <wp:positionV relativeFrom="paragraph">
                  <wp:posOffset>1344295</wp:posOffset>
                </wp:positionV>
                <wp:extent cx="142875" cy="1781175"/>
                <wp:effectExtent l="0" t="0" r="28575" b="2857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1781175"/>
                          <a:chOff x="0" y="0"/>
                          <a:chExt cx="128905" cy="1162050"/>
                        </a:xfrm>
                      </wpg:grpSpPr>
                      <wps:wsp>
                        <wps:cNvPr id="54" name="Straight Connector 54"/>
                        <wps:cNvCnPr/>
                        <wps:spPr>
                          <a:xfrm>
                            <a:off x="0" y="0"/>
                            <a:ext cx="0" cy="1162050"/>
                          </a:xfrm>
                          <a:prstGeom prst="line">
                            <a:avLst/>
                          </a:prstGeom>
                          <a:noFill/>
                          <a:ln w="9525" cap="flat" cmpd="sng" algn="ctr">
                            <a:solidFill>
                              <a:sysClr val="window" lastClr="FFFFFF"/>
                            </a:solidFill>
                            <a:prstDash val="solid"/>
                          </a:ln>
                          <a:effectLst/>
                        </wps:spPr>
                        <wps:bodyPr/>
                      </wps:wsp>
                      <wps:wsp>
                        <wps:cNvPr id="55" name="Straight Connector 55"/>
                        <wps:cNvCnPr/>
                        <wps:spPr>
                          <a:xfrm>
                            <a:off x="829" y="734342"/>
                            <a:ext cx="102295" cy="0"/>
                          </a:xfrm>
                          <a:prstGeom prst="line">
                            <a:avLst/>
                          </a:prstGeom>
                          <a:noFill/>
                          <a:ln w="9525" cap="flat" cmpd="sng" algn="ctr">
                            <a:solidFill>
                              <a:sysClr val="window" lastClr="FFFFFF"/>
                            </a:solidFill>
                            <a:prstDash val="solid"/>
                          </a:ln>
                          <a:effectLst/>
                        </wps:spPr>
                        <wps:bodyPr/>
                      </wps:wsp>
                      <wps:wsp>
                        <wps:cNvPr id="56" name="Straight Connector 56"/>
                        <wps:cNvCnPr/>
                        <wps:spPr>
                          <a:xfrm>
                            <a:off x="0" y="1162050"/>
                            <a:ext cx="128905" cy="0"/>
                          </a:xfrm>
                          <a:prstGeom prst="line">
                            <a:avLst/>
                          </a:prstGeom>
                          <a:noFill/>
                          <a:ln w="9525" cap="flat" cmpd="sng" algn="ctr">
                            <a:solidFill>
                              <a:sysClr val="window" lastClr="FFFFFF"/>
                            </a:solidFill>
                            <a:prstDash val="solid"/>
                          </a:ln>
                          <a:effectLst/>
                        </wps:spPr>
                        <wps:bodyPr/>
                      </wps:wsp>
                    </wpg:wgp>
                  </a:graphicData>
                </a:graphic>
                <wp14:sizeRelH relativeFrom="margin">
                  <wp14:pctWidth>0</wp14:pctWidth>
                </wp14:sizeRelH>
                <wp14:sizeRelV relativeFrom="page">
                  <wp14:pctHeight>0</wp14:pctHeight>
                </wp14:sizeRelV>
              </wp:anchor>
            </w:drawing>
          </mc:Choice>
          <mc:Fallback>
            <w:pict>
              <v:group id="Group 34" o:spid="_x0000_s1026" style="position:absolute;margin-left:242.25pt;margin-top:105.85pt;width:11.25pt;height:140.25pt;z-index:251646464;mso-width-relative:margin" coordsize="1289,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">
                <v:line id="Straight Connector 54" o:spid="_x0000_s1027" style="position:absolute;visibility:visible;mso-wrap-style:square" from="0,0" to="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SI8MAAADbAAAADwAAAGRycy9kb3ducmV2LnhtbESPQWsCMRSE7wX/Q3iF3mq20i2yGkVs&#10;BUsvanvx9tg8N4ublyWJGv31TUHocZiZb5jpPNlOnMmH1rGCl2EBgrh2uuVGwc/36nkMIkRkjZ1j&#10;UnClAPPZ4GGKlXYX3tJ5FxuRIRwqVGBi7CspQ23IYhi6njh7B+ctxix9I7XHS4bbTo6K4k1abDkv&#10;GOxpaag+7k5Wwcf+tomrL5/oZK7l56hM9n2flHp6TIsJiEgp/ofv7bVWUL7C35f8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80iPDAAAA2wAAAA8AAAAAAAAAAAAA&#10;AAAAoQIAAGRycy9kb3ducmV2LnhtbFBLBQYAAAAABAAEAPkAAACRAwAAAAA=&#10;" strokecolor="window"/>
                <v:line id="Straight Connector 55" o:spid="_x0000_s1028" style="position:absolute;visibility:visible;mso-wrap-style:square" from="8,7343" to="1031,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3uMMAAADbAAAADwAAAGRycy9kb3ducmV2LnhtbESPQWsCMRSE7wX/Q3hCbzWrsFK2RhGt&#10;0OLFai/eHpvXzdLNy5JEjf31jSB4HGbmG2a2SLYTZ/KhdaxgPCpAENdOt9wo+D5sXl5BhIissXNM&#10;Cq4UYDEfPM2w0u7CX3Tex0ZkCIcKFZgY+0rKUBuyGEauJ87ej/MWY5a+kdrjJcNtJydFMZUWW84L&#10;BntaGap/9yer4P34t4ubrU90Mtfyc1Imuz4mpZ6HafkGIlKKj/C9/aEVlCXcvu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d7jDAAAA2wAAAA8AAAAAAAAAAAAA&#10;AAAAoQIAAGRycy9kb3ducmV2LnhtbFBLBQYAAAAABAAEAPkAAACRAwAAAAA=&#10;" strokecolor="window"/>
                <v:line id="Straight Connector 56" o:spid="_x0000_s1029" style="position:absolute;visibility:visible;mso-wrap-style:square" from="0,11620" to="128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pz8MAAADbAAAADwAAAGRycy9kb3ducmV2LnhtbESPT2sCMRTE7wW/Q3hCbzWrsFK2Rin+&#10;gYqX1vbi7bF53SzdvCxJ1OinNwXB4zAzv2Fmi2Q7cSIfWscKxqMCBHHtdMuNgp/vzcsriBCRNXaO&#10;ScGFAizmg6cZVtqd+YtO+9iIDOFQoQITY19JGWpDFsPI9cTZ+3XeYszSN1J7PGe47eSkKKbSYst5&#10;wWBPS0P13/5oFawP18+42flER3Mpt5My2dUhKfU8TO9vICKl+Ajf2x9aQTmF/y/5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i6c/DAAAA2wAAAA8AAAAAAAAAAAAA&#10;AAAAoQIAAGRycy9kb3ducmV2LnhtbFBLBQYAAAAABAAEAPkAAACRAwAAAAA=&#10;" strokecolor="window"/>
              </v:group>
            </w:pict>
          </mc:Fallback>
        </mc:AlternateContent>
      </w:r>
      <w:r w:rsidRPr="009E640C">
        <w:rPr>
          <w:rFonts w:ascii="Arial" w:hAnsi="Arial" w:cs="Arial"/>
          <w:noProof/>
          <w:lang w:val="en-ZA" w:eastAsia="en-ZA"/>
        </w:rPr>
        <mc:AlternateContent>
          <mc:Choice Requires="wps">
            <w:drawing>
              <wp:anchor distT="0" distB="0" distL="114300" distR="114300" simplePos="0" relativeHeight="251667968" behindDoc="0" locked="0" layoutInCell="1" allowOverlap="1" wp14:anchorId="08DC6DB6" wp14:editId="0B6987BB">
                <wp:simplePos x="0" y="0"/>
                <wp:positionH relativeFrom="column">
                  <wp:posOffset>3095625</wp:posOffset>
                </wp:positionH>
                <wp:positionV relativeFrom="paragraph">
                  <wp:posOffset>1820545</wp:posOffset>
                </wp:positionV>
                <wp:extent cx="74930" cy="0"/>
                <wp:effectExtent l="0" t="0" r="20320" b="19050"/>
                <wp:wrapNone/>
                <wp:docPr id="154" name="Straight Connector 154"/>
                <wp:cNvGraphicFramePr/>
                <a:graphic xmlns:a="http://schemas.openxmlformats.org/drawingml/2006/main">
                  <a:graphicData uri="http://schemas.microsoft.com/office/word/2010/wordprocessingShape">
                    <wps:wsp>
                      <wps:cNvCnPr/>
                      <wps:spPr>
                        <a:xfrm flipV="1">
                          <a:off x="0" y="0"/>
                          <a:ext cx="74930" cy="0"/>
                        </a:xfrm>
                        <a:prstGeom prst="line">
                          <a:avLst/>
                        </a:prstGeom>
                        <a:noFill/>
                        <a:ln w="95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43.35pt" to="249.6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" strokecolor="window"/>
            </w:pict>
          </mc:Fallback>
        </mc:AlternateContent>
      </w:r>
      <w:r w:rsidRPr="009E640C">
        <w:rPr>
          <w:rFonts w:ascii="Arial" w:hAnsi="Arial" w:cs="Arial"/>
          <w:noProof/>
          <w:lang w:val="en-ZA" w:eastAsia="en-ZA"/>
        </w:rPr>
        <mc:AlternateContent>
          <mc:Choice Requires="wps">
            <w:drawing>
              <wp:anchor distT="0" distB="0" distL="114300" distR="114300" simplePos="0" relativeHeight="251660800" behindDoc="0" locked="0" layoutInCell="1" allowOverlap="1" wp14:anchorId="6A88D5A4" wp14:editId="1E78E413">
                <wp:simplePos x="0" y="0"/>
                <wp:positionH relativeFrom="column">
                  <wp:posOffset>3181350</wp:posOffset>
                </wp:positionH>
                <wp:positionV relativeFrom="paragraph">
                  <wp:posOffset>2744470</wp:posOffset>
                </wp:positionV>
                <wp:extent cx="2466975" cy="552450"/>
                <wp:effectExtent l="0" t="0" r="28575" b="19050"/>
                <wp:wrapNone/>
                <wp:docPr id="149" name="Rounded Rectangle 149"/>
                <wp:cNvGraphicFramePr/>
                <a:graphic xmlns:a="http://schemas.openxmlformats.org/drawingml/2006/main">
                  <a:graphicData uri="http://schemas.microsoft.com/office/word/2010/wordprocessingShape">
                    <wps:wsp>
                      <wps:cNvSpPr/>
                      <wps:spPr>
                        <a:xfrm>
                          <a:off x="0" y="0"/>
                          <a:ext cx="2466975" cy="552450"/>
                        </a:xfrm>
                        <a:prstGeom prst="roundRect">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70B5" w:rsidRPr="005255BE" w:rsidRDefault="006070B5" w:rsidP="004C2ACA">
                            <w:pPr>
                              <w:jc w:val="center"/>
                              <w:rPr>
                                <w:rFonts w:ascii="Arial" w:hAnsi="Arial"/>
                                <w:color w:val="000000" w:themeColor="text1"/>
                                <w:sz w:val="20"/>
                              </w:rPr>
                            </w:pPr>
                            <w:r w:rsidRPr="005255BE">
                              <w:rPr>
                                <w:rFonts w:ascii="Arial" w:hAnsi="Arial"/>
                                <w:color w:val="000000" w:themeColor="text1"/>
                                <w:sz w:val="20"/>
                              </w:rPr>
                              <w:t>Human Resources Best Practice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9" o:spid="_x0000_s1074" style="position:absolute;left:0;text-align:left;margin-left:250.5pt;margin-top:216.1pt;width:194.2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" fillcolor="#daeef3 [664]" strokecolor="black [3213]" strokeweight="1pt">
                <v:textbox>
                  <w:txbxContent>
                    <w:p w:rsidR="006070B5" w:rsidRPr="005255BE" w:rsidRDefault="006070B5" w:rsidP="004C2ACA">
                      <w:pPr>
                        <w:jc w:val="center"/>
                        <w:rPr>
                          <w:rFonts w:ascii="Arial" w:hAnsi="Arial"/>
                          <w:color w:val="000000" w:themeColor="text1"/>
                          <w:sz w:val="20"/>
                        </w:rPr>
                      </w:pPr>
                      <w:r w:rsidRPr="005255BE">
                        <w:rPr>
                          <w:rFonts w:ascii="Arial" w:hAnsi="Arial"/>
                          <w:color w:val="000000" w:themeColor="text1"/>
                          <w:sz w:val="20"/>
                        </w:rPr>
                        <w:t>Human Resources Best Practice (2)</w:t>
                      </w:r>
                    </w:p>
                  </w:txbxContent>
                </v:textbox>
              </v:roundrect>
            </w:pict>
          </mc:Fallback>
        </mc:AlternateContent>
      </w:r>
      <w:r w:rsidR="00B02366" w:rsidRPr="009E640C">
        <w:rPr>
          <w:rFonts w:ascii="Arial" w:hAnsi="Arial" w:cs="Arial"/>
          <w:noProof/>
          <w:lang w:val="en-ZA" w:eastAsia="en-ZA"/>
        </w:rPr>
        <mc:AlternateContent>
          <mc:Choice Requires="wps">
            <w:drawing>
              <wp:anchor distT="0" distB="0" distL="114300" distR="114300" simplePos="0" relativeHeight="251655680" behindDoc="0" locked="0" layoutInCell="1" allowOverlap="1" wp14:anchorId="1ED26B2C" wp14:editId="0966284A">
                <wp:simplePos x="0" y="0"/>
                <wp:positionH relativeFrom="column">
                  <wp:posOffset>409575</wp:posOffset>
                </wp:positionH>
                <wp:positionV relativeFrom="paragraph">
                  <wp:posOffset>2766695</wp:posOffset>
                </wp:positionV>
                <wp:extent cx="2461532" cy="538179"/>
                <wp:effectExtent l="0" t="0" r="0" b="0"/>
                <wp:wrapNone/>
                <wp:docPr id="1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532" cy="538179"/>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2148AC">
                            <w:pPr>
                              <w:jc w:val="both"/>
                              <w:rPr>
                                <w:rFonts w:ascii="Arial" w:hAnsi="Arial" w:cs="Arial"/>
                                <w:sz w:val="20"/>
                                <w:szCs w:val="20"/>
                                <w:lang w:val="en-ZA"/>
                              </w:rPr>
                            </w:pPr>
                            <w:r>
                              <w:rPr>
                                <w:rFonts w:ascii="Arial" w:hAnsi="Arial" w:cs="Arial"/>
                                <w:sz w:val="20"/>
                                <w:szCs w:val="20"/>
                              </w:rPr>
                              <w:t xml:space="preserve">Senior Management Service </w:t>
                            </w:r>
                            <w:proofErr w:type="spellStart"/>
                            <w:r>
                              <w:rPr>
                                <w:rFonts w:ascii="Arial" w:hAnsi="Arial" w:cs="Arial"/>
                                <w:sz w:val="20"/>
                                <w:szCs w:val="20"/>
                              </w:rPr>
                              <w:t>Labour</w:t>
                            </w:r>
                            <w:proofErr w:type="spellEnd"/>
                            <w:r>
                              <w:rPr>
                                <w:rFonts w:ascii="Arial" w:hAnsi="Arial" w:cs="Arial"/>
                                <w:sz w:val="20"/>
                                <w:szCs w:val="20"/>
                              </w:rPr>
                              <w:t xml:space="preserve"> Relations</w:t>
                            </w:r>
                          </w:p>
                        </w:txbxContent>
                      </wps:txbx>
                      <wps:bodyPr rot="0" vert="horz" wrap="square" lIns="91440" tIns="45720" rIns="91440" bIns="45720" anchor="ctr" anchorCtr="0" upright="1">
                        <a:noAutofit/>
                      </wps:bodyPr>
                    </wps:wsp>
                  </a:graphicData>
                </a:graphic>
              </wp:anchor>
            </w:drawing>
          </mc:Choice>
          <mc:Fallback>
            <w:pict>
              <v:roundrect id="AutoShape 5" o:spid="_x0000_s1075" style="position:absolute;left:0;text-align:left;margin-left:32.25pt;margin-top:217.85pt;width:193.8pt;height:42.4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" fillcolor="#dbeef4">
                <v:textbox>
                  <w:txbxContent>
                    <w:p w:rsidR="006070B5" w:rsidRPr="00095797" w:rsidRDefault="006070B5" w:rsidP="002148AC">
                      <w:pPr>
                        <w:jc w:val="both"/>
                        <w:rPr>
                          <w:rFonts w:ascii="Arial" w:hAnsi="Arial" w:cs="Arial"/>
                          <w:sz w:val="20"/>
                          <w:szCs w:val="20"/>
                          <w:lang w:val="en-ZA"/>
                        </w:rPr>
                      </w:pPr>
                      <w:r>
                        <w:rPr>
                          <w:rFonts w:ascii="Arial" w:hAnsi="Arial" w:cs="Arial"/>
                          <w:sz w:val="20"/>
                          <w:szCs w:val="20"/>
                        </w:rPr>
                        <w:t xml:space="preserve">Senior Management Service </w:t>
                      </w:r>
                      <w:proofErr w:type="spellStart"/>
                      <w:r>
                        <w:rPr>
                          <w:rFonts w:ascii="Arial" w:hAnsi="Arial" w:cs="Arial"/>
                          <w:sz w:val="20"/>
                          <w:szCs w:val="20"/>
                        </w:rPr>
                        <w:t>Labour</w:t>
                      </w:r>
                      <w:proofErr w:type="spellEnd"/>
                      <w:r>
                        <w:rPr>
                          <w:rFonts w:ascii="Arial" w:hAnsi="Arial" w:cs="Arial"/>
                          <w:sz w:val="20"/>
                          <w:szCs w:val="20"/>
                        </w:rPr>
                        <w:t xml:space="preserve"> Relations</w:t>
                      </w:r>
                    </w:p>
                  </w:txbxContent>
                </v:textbox>
              </v:roundrect>
            </w:pict>
          </mc:Fallback>
        </mc:AlternateContent>
      </w:r>
      <w:r w:rsidR="002148AC" w:rsidRPr="009E640C">
        <w:rPr>
          <w:rFonts w:ascii="Arial" w:hAnsi="Arial" w:cs="Arial"/>
          <w:noProof/>
          <w:lang w:val="en-ZA" w:eastAsia="en-ZA"/>
        </w:rPr>
        <mc:AlternateContent>
          <mc:Choice Requires="wpg">
            <w:drawing>
              <wp:anchor distT="0" distB="0" distL="114300" distR="114300" simplePos="0" relativeHeight="251657728" behindDoc="0" locked="0" layoutInCell="1" allowOverlap="1" wp14:anchorId="2F24664A" wp14:editId="227502B2">
                <wp:simplePos x="0" y="0"/>
                <wp:positionH relativeFrom="column">
                  <wp:posOffset>276225</wp:posOffset>
                </wp:positionH>
                <wp:positionV relativeFrom="paragraph">
                  <wp:posOffset>1193165</wp:posOffset>
                </wp:positionV>
                <wp:extent cx="152400" cy="1914525"/>
                <wp:effectExtent l="0" t="0" r="19050" b="28575"/>
                <wp:wrapNone/>
                <wp:docPr id="123" name="Group 123"/>
                <wp:cNvGraphicFramePr/>
                <a:graphic xmlns:a="http://schemas.openxmlformats.org/drawingml/2006/main">
                  <a:graphicData uri="http://schemas.microsoft.com/office/word/2010/wordprocessingGroup">
                    <wpg:wgp>
                      <wpg:cNvGrpSpPr/>
                      <wpg:grpSpPr>
                        <a:xfrm>
                          <a:off x="0" y="0"/>
                          <a:ext cx="152400" cy="1914525"/>
                          <a:chOff x="0" y="0"/>
                          <a:chExt cx="152400" cy="1914525"/>
                        </a:xfrm>
                      </wpg:grpSpPr>
                      <wpg:grpSp>
                        <wpg:cNvPr id="52" name="Group 52"/>
                        <wpg:cNvGrpSpPr>
                          <a:grpSpLocks/>
                        </wpg:cNvGrpSpPr>
                        <wpg:grpSpPr>
                          <a:xfrm>
                            <a:off x="0" y="0"/>
                            <a:ext cx="152400" cy="1914525"/>
                            <a:chOff x="0" y="0"/>
                            <a:chExt cx="98536" cy="1600200"/>
                          </a:xfrm>
                        </wpg:grpSpPr>
                        <wps:wsp>
                          <wps:cNvPr id="49" name="Straight Connector 49"/>
                          <wps:cNvCnPr/>
                          <wps:spPr>
                            <a:xfrm>
                              <a:off x="0" y="0"/>
                              <a:ext cx="0" cy="1600200"/>
                            </a:xfrm>
                            <a:prstGeom prst="line">
                              <a:avLst/>
                            </a:prstGeom>
                            <a:noFill/>
                            <a:ln w="9525" cap="flat" cmpd="sng" algn="ctr">
                              <a:solidFill>
                                <a:sysClr val="window" lastClr="FFFFFF"/>
                              </a:solidFill>
                              <a:prstDash val="solid"/>
                            </a:ln>
                            <a:effectLst/>
                          </wps:spPr>
                          <wps:bodyPr/>
                        </wps:wsp>
                        <wps:wsp>
                          <wps:cNvPr id="51" name="Straight Connector 51"/>
                          <wps:cNvCnPr/>
                          <wps:spPr>
                            <a:xfrm>
                              <a:off x="0" y="1600200"/>
                              <a:ext cx="98536" cy="0"/>
                            </a:xfrm>
                            <a:prstGeom prst="line">
                              <a:avLst/>
                            </a:prstGeom>
                            <a:noFill/>
                            <a:ln w="9525" cap="flat" cmpd="sng" algn="ctr">
                              <a:solidFill>
                                <a:sysClr val="window" lastClr="FFFFFF"/>
                              </a:solidFill>
                              <a:prstDash val="solid"/>
                            </a:ln>
                            <a:effectLst/>
                          </wps:spPr>
                          <wps:bodyPr/>
                        </wps:wsp>
                      </wpg:grpSp>
                      <wps:wsp>
                        <wps:cNvPr id="122" name="Straight Connector 122"/>
                        <wps:cNvCnPr>
                          <a:cxnSpLocks/>
                        </wps:cNvCnPr>
                        <wps:spPr>
                          <a:xfrm>
                            <a:off x="0" y="1323975"/>
                            <a:ext cx="133350" cy="0"/>
                          </a:xfrm>
                          <a:prstGeom prst="line">
                            <a:avLst/>
                          </a:prstGeom>
                          <a:noFill/>
                          <a:ln w="9525" cap="flat" cmpd="sng" algn="ctr">
                            <a:solidFill>
                              <a:sysClr val="window" lastClr="FFFFFF"/>
                            </a:solidFill>
                            <a:prstDash val="solid"/>
                          </a:ln>
                          <a:effectLst/>
                        </wps:spPr>
                        <wps:bodyPr/>
                      </wps:wsp>
                    </wpg:wgp>
                  </a:graphicData>
                </a:graphic>
              </wp:anchor>
            </w:drawing>
          </mc:Choice>
          <mc:Fallback>
            <w:pict>
              <v:group id="Group 123" o:spid="_x0000_s1026" style="position:absolute;margin-left:21.75pt;margin-top:93.95pt;width:12pt;height:150.75pt;z-index:251657728" coordsize="1524,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">
                <v:group id="Group 52" o:spid="_x0000_s1027" style="position:absolute;width:1524;height:19145" coordsize="98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Straight Connector 49" o:spid="_x0000_s1028" style="position:absolute;visibility:visible;mso-wrap-style:square" from="0,0" to="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rYMQAAADbAAAADwAAAGRycy9kb3ducmV2LnhtbESPQWsCMRSE74L/IbyCN81WqrRbo4hW&#10;sHixthdvj83rZunmZUmixv76piB4HGbmG2a2SLYVZ/KhcazgcVSAIK6cbrhW8PW5GT6DCBFZY+uY&#10;FFwpwGLe782w1O7CH3Q+xFpkCIcSFZgYu1LKUBmyGEauI87et/MWY5a+ltrjJcNtK8dFMZUWG84L&#10;BjtaGap+Dier4O34u4+bnU90MtfJ+3iS7PqYlBo8pOUriEgp3sO39lYreHqB/y/5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5OtgxAAAANsAAAAPAAAAAAAAAAAA&#10;AAAAAKECAABkcnMvZG93bnJldi54bWxQSwUGAAAAAAQABAD5AAAAkgMAAAAA&#10;" strokecolor="window"/>
                  <v:line id="Straight Connector 51" o:spid="_x0000_s1029" style="position:absolute;visibility:visible;mso-wrap-style:square" from="0,16002" to="98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xu8MAAADbAAAADwAAAGRycy9kb3ducmV2LnhtbESPQWsCMRSE7wX/Q3hCbzWrsKWsRhGt&#10;0NJLq168PTbPzeLmZUmiRn+9KRR6HGbmG2a2SLYTF/KhdaxgPCpAENdOt9wo2O82L28gQkTW2Dkm&#10;BTcKsJgPnmZYaXflH7psYyMyhEOFCkyMfSVlqA1ZDCPXE2fv6LzFmKVvpPZ4zXDbyUlRvEqLLecF&#10;gz2tDNWn7dkqeD/cv+Pmyyc6m1v5OSmTXR+SUs/DtJyCiJTif/iv/aEVlGP4/Z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LcbvDAAAA2wAAAA8AAAAAAAAAAAAA&#10;AAAAoQIAAGRycy9kb3ducmV2LnhtbFBLBQYAAAAABAAEAPkAAACRAwAAAAA=&#10;" strokecolor="window"/>
                </v:group>
                <v:line id="Straight Connector 122" o:spid="_x0000_s1030" style="position:absolute;visibility:visible;mso-wrap-style:square" from="0,13239" to="1333,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liWsEAAADcAAAADwAAAGRycy9kb3ducmV2LnhtbERPTWsCMRC9F/wPYQRvNeuCpWyNIlqh&#10;0kurvXgbNtPN0s1kSaJGf70pCN7m8T5ntki2EyfyoXWsYDIuQBDXTrfcKPjZb55fQYSIrLFzTAou&#10;FGAxHzzNsNLuzN902sVG5BAOFSowMfaVlKE2ZDGMXU+cuV/nLcYMfSO1x3MOt50si+JFWmw5Nxjs&#10;aWWo/tsdrYL3w/Urbj59oqO5TLflNNn1ISk1GqblG4hIKT7Ed/eHzvPLEv6fyR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WJawQAAANwAAAAPAAAAAAAAAAAAAAAA&#10;AKECAABkcnMvZG93bnJldi54bWxQSwUGAAAAAAQABAD5AAAAjwMAAAAA&#10;" strokecolor="window">
                  <o:lock v:ext="edit" shapetype="f"/>
                </v:line>
              </v:group>
            </w:pict>
          </mc:Fallback>
        </mc:AlternateContent>
      </w:r>
      <w:r w:rsidR="002148AC" w:rsidRPr="009E640C">
        <w:rPr>
          <w:rFonts w:ascii="Arial" w:hAnsi="Arial" w:cs="Arial"/>
          <w:noProof/>
          <w:lang w:val="en-ZA" w:eastAsia="en-ZA"/>
        </w:rPr>
        <mc:AlternateContent>
          <mc:Choice Requires="wps">
            <w:drawing>
              <wp:anchor distT="4294967295" distB="4294967295" distL="114300" distR="114300" simplePos="0" relativeHeight="251648512" behindDoc="0" locked="0" layoutInCell="1" allowOverlap="1" wp14:anchorId="7DF52A05" wp14:editId="415A0D55">
                <wp:simplePos x="0" y="0"/>
                <wp:positionH relativeFrom="column">
                  <wp:posOffset>295275</wp:posOffset>
                </wp:positionH>
                <wp:positionV relativeFrom="paragraph">
                  <wp:posOffset>1920240</wp:posOffset>
                </wp:positionV>
                <wp:extent cx="133350" cy="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noFill/>
                        <a:ln w="9525"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25pt,151.2pt" to="33.7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" strokecolor="window">
                <o:lock v:ext="edit" shapetype="f"/>
              </v:line>
            </w:pict>
          </mc:Fallback>
        </mc:AlternateContent>
      </w:r>
      <w:r w:rsidR="001B4462" w:rsidRPr="009E640C">
        <w:rPr>
          <w:rFonts w:ascii="Arial" w:hAnsi="Arial" w:cs="Arial"/>
          <w:b/>
          <w:i/>
          <w:noProof/>
          <w:sz w:val="22"/>
          <w:szCs w:val="22"/>
          <w:lang w:val="en-ZA" w:eastAsia="en-ZA"/>
        </w:rPr>
        <mc:AlternateContent>
          <mc:Choice Requires="wpg">
            <w:drawing>
              <wp:inline distT="0" distB="0" distL="0" distR="0" wp14:anchorId="36BE57F6" wp14:editId="3F41494A">
                <wp:extent cx="5743575" cy="4409770"/>
                <wp:effectExtent l="76200" t="57150" r="104775" b="1054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4409770"/>
                          <a:chOff x="1187" y="2502"/>
                          <a:chExt cx="8904" cy="5565"/>
                        </a:xfrm>
                      </wpg:grpSpPr>
                      <wps:wsp>
                        <wps:cNvPr id="17" name="AutoShape 3"/>
                        <wps:cNvSpPr>
                          <a:spLocks noChangeArrowheads="1"/>
                        </wps:cNvSpPr>
                        <wps:spPr bwMode="auto">
                          <a:xfrm>
                            <a:off x="1187" y="2502"/>
                            <a:ext cx="8904" cy="5565"/>
                          </a:xfrm>
                          <a:prstGeom prst="roundRect">
                            <a:avLst>
                              <a:gd name="adj" fmla="val 16667"/>
                            </a:avLst>
                          </a:prstGeom>
                          <a:solidFill>
                            <a:srgbClr val="4BACC6">
                              <a:lumMod val="50000"/>
                              <a:lumOff val="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txbx>
                          <w:txbxContent>
                            <w:p w:rsidR="006070B5" w:rsidRPr="00772CAE" w:rsidRDefault="006070B5" w:rsidP="001B4462">
                              <w:pPr>
                                <w:jc w:val="center"/>
                                <w:rPr>
                                  <w:rFonts w:ascii="Arial" w:hAnsi="Arial" w:cs="Arial"/>
                                  <w:b/>
                                  <w:color w:val="FFFFFF" w:themeColor="background1"/>
                                  <w:sz w:val="22"/>
                                  <w:szCs w:val="22"/>
                                  <w:lang w:val="en-ZA"/>
                                </w:rPr>
                              </w:pPr>
                              <w:r>
                                <w:rPr>
                                  <w:rFonts w:ascii="Arial" w:hAnsi="Arial" w:cs="Arial"/>
                                  <w:b/>
                                  <w:color w:val="FFFFFF" w:themeColor="background1"/>
                                  <w:sz w:val="22"/>
                                  <w:szCs w:val="22"/>
                                </w:rPr>
                                <w:t xml:space="preserve">The </w:t>
                              </w:r>
                              <w:proofErr w:type="spellStart"/>
                              <w:r>
                                <w:rPr>
                                  <w:rFonts w:ascii="Arial" w:hAnsi="Arial" w:cs="Arial"/>
                                  <w:b/>
                                  <w:color w:val="FFFFFF" w:themeColor="background1"/>
                                  <w:sz w:val="22"/>
                                  <w:szCs w:val="22"/>
                                </w:rPr>
                                <w:t>Programme</w:t>
                              </w:r>
                              <w:proofErr w:type="spellEnd"/>
                              <w:r>
                                <w:rPr>
                                  <w:rFonts w:ascii="Arial" w:hAnsi="Arial" w:cs="Arial"/>
                                  <w:b/>
                                  <w:color w:val="FFFFFF" w:themeColor="background1"/>
                                  <w:sz w:val="22"/>
                                  <w:szCs w:val="22"/>
                                </w:rPr>
                                <w:t xml:space="preserve"> consists of the following two Sub-</w:t>
                              </w:r>
                              <w:proofErr w:type="spellStart"/>
                              <w:r>
                                <w:rPr>
                                  <w:rFonts w:ascii="Arial" w:hAnsi="Arial" w:cs="Arial"/>
                                  <w:b/>
                                  <w:color w:val="FFFFFF" w:themeColor="background1"/>
                                  <w:sz w:val="22"/>
                                  <w:szCs w:val="22"/>
                                </w:rPr>
                                <w:t>programmes</w:t>
                              </w:r>
                              <w:proofErr w:type="spellEnd"/>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Pr="00236FE6" w:rsidRDefault="006070B5" w:rsidP="001B4462">
                              <w:pPr>
                                <w:jc w:val="center"/>
                                <w:rPr>
                                  <w:rFonts w:ascii="Arial" w:hAnsi="Arial" w:cs="Arial"/>
                                  <w:b/>
                                  <w:color w:val="FFFFFF" w:themeColor="background1"/>
                                  <w:sz w:val="22"/>
                                  <w:szCs w:val="22"/>
                                  <w:u w:val="single"/>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Pr="00B02366" w:rsidRDefault="006070B5" w:rsidP="001B4462">
                              <w:pPr>
                                <w:rPr>
                                  <w:rFonts w:ascii="Arial" w:hAnsi="Arial" w:cs="Arial"/>
                                  <w:color w:val="FFFFFF" w:themeColor="background1"/>
                                  <w:sz w:val="16"/>
                                  <w:szCs w:val="16"/>
                                </w:rPr>
                              </w:pPr>
                            </w:p>
                            <w:p w:rsidR="006070B5" w:rsidRPr="0076113E" w:rsidRDefault="006070B5" w:rsidP="001B4462">
                              <w:pPr>
                                <w:rPr>
                                  <w:rFonts w:ascii="Arial" w:hAnsi="Arial" w:cs="Arial"/>
                                  <w:color w:val="FFFFFF" w:themeColor="background1"/>
                                  <w:sz w:val="22"/>
                                  <w:szCs w:val="22"/>
                                </w:rPr>
                              </w:pPr>
                              <w:r>
                                <w:rPr>
                                  <w:rFonts w:ascii="Arial" w:hAnsi="Arial" w:cs="Arial"/>
                                  <w:color w:val="FFFFFF" w:themeColor="background1"/>
                                  <w:sz w:val="22"/>
                                  <w:szCs w:val="22"/>
                                </w:rPr>
                                <w:t>Key categories of personnel</w:t>
                              </w:r>
                            </w:p>
                            <w:p w:rsidR="006070B5"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SMS members</w:t>
                              </w:r>
                            </w:p>
                            <w:p w:rsidR="006070B5" w:rsidRPr="0063562A"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Labour Relations experts</w:t>
                              </w:r>
                            </w:p>
                            <w:p w:rsidR="006070B5" w:rsidRPr="0063562A"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Administrative staff</w:t>
                              </w:r>
                            </w:p>
                          </w:txbxContent>
                        </wps:txbx>
                        <wps:bodyPr rot="0" vert="horz" wrap="square" lIns="91440" tIns="45720" rIns="91440" bIns="45720" anchor="t" anchorCtr="0" upright="1">
                          <a:noAutofit/>
                        </wps:bodyPr>
                      </wps:wsp>
                      <wps:wsp>
                        <wps:cNvPr id="18" name="AutoShape 4"/>
                        <wps:cNvSpPr>
                          <a:spLocks noChangeArrowheads="1"/>
                        </wps:cNvSpPr>
                        <wps:spPr bwMode="auto">
                          <a:xfrm>
                            <a:off x="5825" y="3168"/>
                            <a:ext cx="4015" cy="1066"/>
                          </a:xfrm>
                          <a:prstGeom prst="roundRect">
                            <a:avLst>
                              <a:gd name="adj" fmla="val 16667"/>
                            </a:avLst>
                          </a:prstGeom>
                          <a:solidFill>
                            <a:srgbClr val="4BACC6">
                              <a:lumMod val="40000"/>
                              <a:lumOff val="60000"/>
                            </a:srgbClr>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sidRPr="00095797">
                                <w:rPr>
                                  <w:rFonts w:ascii="Arial" w:hAnsi="Arial" w:cs="Arial"/>
                                  <w:b/>
                                  <w:i/>
                                  <w:iCs/>
                                  <w:sz w:val="20"/>
                                  <w:szCs w:val="20"/>
                                </w:rPr>
                                <w:t xml:space="preserve"> 2.2:</w:t>
                              </w:r>
                            </w:p>
                            <w:p w:rsidR="006070B5" w:rsidRPr="00095797" w:rsidRDefault="006070B5" w:rsidP="001B4462">
                              <w:pPr>
                                <w:jc w:val="center"/>
                                <w:rPr>
                                  <w:rFonts w:ascii="Arial" w:hAnsi="Arial" w:cs="Arial"/>
                                  <w:b/>
                                  <w:bCs/>
                                  <w:i/>
                                  <w:iCs/>
                                  <w:sz w:val="20"/>
                                  <w:szCs w:val="20"/>
                                </w:rPr>
                              </w:pPr>
                              <w:r w:rsidRPr="00095797">
                                <w:rPr>
                                  <w:rFonts w:ascii="Arial" w:hAnsi="Arial" w:cs="Arial"/>
                                  <w:b/>
                                  <w:bCs/>
                                  <w:i/>
                                  <w:iCs/>
                                  <w:sz w:val="20"/>
                                  <w:szCs w:val="20"/>
                                </w:rPr>
                                <w:t xml:space="preserve">Leadership and Human </w:t>
                              </w:r>
                            </w:p>
                            <w:p w:rsidR="006070B5" w:rsidRPr="002D2C3C" w:rsidRDefault="006070B5" w:rsidP="001B4462">
                              <w:pPr>
                                <w:jc w:val="center"/>
                                <w:rPr>
                                  <w:rFonts w:ascii="Arial" w:hAnsi="Arial" w:cs="Arial"/>
                                  <w:sz w:val="20"/>
                                  <w:szCs w:val="20"/>
                                  <w:lang w:val="en-ZA"/>
                                </w:rPr>
                              </w:pPr>
                              <w:r w:rsidRPr="00095797">
                                <w:rPr>
                                  <w:rFonts w:ascii="Arial" w:hAnsi="Arial" w:cs="Arial"/>
                                  <w:b/>
                                  <w:bCs/>
                                  <w:i/>
                                  <w:iCs/>
                                  <w:sz w:val="20"/>
                                  <w:szCs w:val="20"/>
                                </w:rPr>
                                <w:t>Resource Reviews</w:t>
                              </w:r>
                            </w:p>
                          </w:txbxContent>
                        </wps:txbx>
                        <wps:bodyPr rot="0" vert="horz" wrap="square" lIns="91440" tIns="45720" rIns="91440" bIns="45720" anchor="ctr" anchorCtr="0" upright="1">
                          <a:noAutofit/>
                        </wps:bodyPr>
                      </wps:wsp>
                      <wps:wsp>
                        <wps:cNvPr id="20" name="AutoShape 6"/>
                        <wps:cNvSpPr>
                          <a:spLocks noChangeArrowheads="1"/>
                        </wps:cNvSpPr>
                        <wps:spPr bwMode="auto">
                          <a:xfrm>
                            <a:off x="1704" y="4389"/>
                            <a:ext cx="3816" cy="637"/>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sidRPr="00095797">
                                <w:rPr>
                                  <w:rFonts w:ascii="Arial" w:hAnsi="Arial" w:cs="Arial"/>
                                  <w:sz w:val="20"/>
                                  <w:szCs w:val="20"/>
                                  <w:lang w:val="en-ZA"/>
                                </w:rPr>
                                <w:t>Labour Relations Dispute and Litigation</w:t>
                              </w:r>
                            </w:p>
                          </w:txbxContent>
                        </wps:txbx>
                        <wps:bodyPr rot="0" vert="horz" wrap="square" lIns="91440" tIns="45720" rIns="91440" bIns="45720" anchor="ctr" anchorCtr="0" upright="1">
                          <a:noAutofit/>
                        </wps:bodyPr>
                      </wps:wsp>
                      <wps:wsp>
                        <wps:cNvPr id="22" name="AutoShape 8"/>
                        <wps:cNvSpPr>
                          <a:spLocks noChangeArrowheads="1"/>
                        </wps:cNvSpPr>
                        <wps:spPr bwMode="auto">
                          <a:xfrm>
                            <a:off x="5986" y="5146"/>
                            <a:ext cx="3854" cy="650"/>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sidRPr="00095797">
                                <w:rPr>
                                  <w:rFonts w:ascii="Arial" w:hAnsi="Arial" w:cs="Arial"/>
                                  <w:sz w:val="20"/>
                                  <w:szCs w:val="20"/>
                                  <w:lang w:val="en-ZA"/>
                                </w:rPr>
                                <w:t>Human Resources Best Practices</w:t>
                              </w:r>
                              <w:r>
                                <w:rPr>
                                  <w:rFonts w:ascii="Arial" w:hAnsi="Arial" w:cs="Arial"/>
                                  <w:sz w:val="20"/>
                                  <w:szCs w:val="20"/>
                                  <w:lang w:val="en-ZA"/>
                                </w:rPr>
                                <w:t xml:space="preserve"> (1)</w:t>
                              </w:r>
                            </w:p>
                          </w:txbxContent>
                        </wps:txbx>
                        <wps:bodyPr rot="0" vert="horz" wrap="square" lIns="91440" tIns="45720" rIns="91440" bIns="45720" anchor="ctr" anchorCtr="0" upright="1">
                          <a:noAutofit/>
                        </wps:bodyPr>
                      </wps:wsp>
                      <wps:wsp>
                        <wps:cNvPr id="23" name="AutoShape 9"/>
                        <wps:cNvSpPr>
                          <a:spLocks noChangeArrowheads="1"/>
                        </wps:cNvSpPr>
                        <wps:spPr bwMode="auto">
                          <a:xfrm>
                            <a:off x="1504" y="3168"/>
                            <a:ext cx="4016" cy="1066"/>
                          </a:xfrm>
                          <a:prstGeom prst="roundRect">
                            <a:avLst>
                              <a:gd name="adj" fmla="val 16667"/>
                            </a:avLst>
                          </a:prstGeom>
                          <a:solidFill>
                            <a:srgbClr val="4BACC6">
                              <a:lumMod val="40000"/>
                              <a:lumOff val="60000"/>
                            </a:srgbClr>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sidRPr="00095797">
                                <w:rPr>
                                  <w:rFonts w:ascii="Arial" w:hAnsi="Arial" w:cs="Arial"/>
                                  <w:b/>
                                  <w:i/>
                                  <w:iCs/>
                                  <w:sz w:val="20"/>
                                  <w:szCs w:val="20"/>
                                </w:rPr>
                                <w:t xml:space="preserve"> 2.1:</w:t>
                              </w:r>
                            </w:p>
                            <w:p w:rsidR="006070B5" w:rsidRPr="002D2C3C" w:rsidRDefault="006070B5" w:rsidP="001B4462">
                              <w:pPr>
                                <w:jc w:val="center"/>
                                <w:rPr>
                                  <w:rFonts w:ascii="Arial" w:hAnsi="Arial" w:cs="Arial"/>
                                  <w:b/>
                                  <w:sz w:val="20"/>
                                  <w:szCs w:val="20"/>
                                  <w:lang w:val="en-ZA"/>
                                </w:rPr>
                              </w:pPr>
                              <w:proofErr w:type="spellStart"/>
                              <w:r w:rsidRPr="00095797">
                                <w:rPr>
                                  <w:rFonts w:ascii="Arial" w:hAnsi="Arial" w:cs="Arial"/>
                                  <w:b/>
                                  <w:i/>
                                  <w:iCs/>
                                  <w:sz w:val="20"/>
                                  <w:szCs w:val="20"/>
                                </w:rPr>
                                <w:t>Labour</w:t>
                              </w:r>
                              <w:proofErr w:type="spellEnd"/>
                              <w:r w:rsidRPr="00095797">
                                <w:rPr>
                                  <w:rFonts w:ascii="Arial" w:hAnsi="Arial" w:cs="Arial"/>
                                  <w:b/>
                                  <w:i/>
                                  <w:iCs/>
                                  <w:sz w:val="20"/>
                                  <w:szCs w:val="20"/>
                                </w:rPr>
                                <w:t xml:space="preserve"> Relations Im</w:t>
                              </w:r>
                              <w:r>
                                <w:rPr>
                                  <w:rFonts w:ascii="Arial" w:hAnsi="Arial" w:cs="Arial"/>
                                  <w:b/>
                                  <w:i/>
                                  <w:iCs/>
                                  <w:sz w:val="20"/>
                                  <w:szCs w:val="20"/>
                                </w:rPr>
                                <w:t>p</w:t>
                              </w:r>
                              <w:r w:rsidRPr="00095797">
                                <w:rPr>
                                  <w:rFonts w:ascii="Arial" w:hAnsi="Arial" w:cs="Arial"/>
                                  <w:b/>
                                  <w:i/>
                                  <w:iCs/>
                                  <w:sz w:val="20"/>
                                  <w:szCs w:val="20"/>
                                </w:rPr>
                                <w:t>rovement</w:t>
                              </w:r>
                            </w:p>
                          </w:txbxContent>
                        </wps:txbx>
                        <wps:bodyPr rot="0" vert="horz" wrap="square" lIns="91440" tIns="45720" rIns="91440" bIns="45720" anchor="ctr" anchorCtr="0" upright="1">
                          <a:noAutofit/>
                        </wps:bodyPr>
                      </wps:wsp>
                      <wps:wsp>
                        <wps:cNvPr id="19" name="AutoShape 5"/>
                        <wps:cNvSpPr>
                          <a:spLocks noChangeArrowheads="1"/>
                        </wps:cNvSpPr>
                        <wps:spPr bwMode="auto">
                          <a:xfrm>
                            <a:off x="1704" y="5125"/>
                            <a:ext cx="3816" cy="671"/>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sidRPr="00095797">
                                <w:rPr>
                                  <w:rFonts w:ascii="Arial" w:hAnsi="Arial" w:cs="Arial"/>
                                  <w:sz w:val="20"/>
                                  <w:szCs w:val="20"/>
                                </w:rPr>
                                <w:t>Complaints Investigativ</w:t>
                              </w:r>
                              <w:r>
                                <w:rPr>
                                  <w:rFonts w:ascii="Arial" w:hAnsi="Arial" w:cs="Arial"/>
                                  <w:sz w:val="20"/>
                                  <w:szCs w:val="20"/>
                                </w:rPr>
                                <w:t>e Research and Advisory Service</w:t>
                              </w:r>
                            </w:p>
                          </w:txbxContent>
                        </wps:txbx>
                        <wps:bodyPr rot="0" vert="horz" wrap="square" lIns="91440" tIns="45720" rIns="91440" bIns="45720" anchor="ctr" anchorCtr="0" upright="1">
                          <a:noAutofit/>
                        </wps:bodyPr>
                      </wps:wsp>
                      <wps:wsp>
                        <wps:cNvPr id="21" name="AutoShape 7"/>
                        <wps:cNvSpPr>
                          <a:spLocks noChangeArrowheads="1"/>
                        </wps:cNvSpPr>
                        <wps:spPr bwMode="auto">
                          <a:xfrm>
                            <a:off x="5986" y="4389"/>
                            <a:ext cx="3854" cy="661"/>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Leadership</w:t>
                              </w:r>
                              <w:r w:rsidRPr="00095797">
                                <w:rPr>
                                  <w:rFonts w:ascii="Arial" w:hAnsi="Arial" w:cs="Arial"/>
                                  <w:sz w:val="20"/>
                                  <w:szCs w:val="20"/>
                                  <w:lang w:val="en-ZA"/>
                                </w:rPr>
                                <w:t xml:space="preserve"> Evaluations</w:t>
                              </w:r>
                            </w:p>
                          </w:txbxContent>
                        </wps:txbx>
                        <wps:bodyPr rot="0" vert="horz" wrap="square" lIns="91440" tIns="45720" rIns="91440" bIns="45720" anchor="ctr" anchorCtr="0" upright="1">
                          <a:noAutofit/>
                        </wps:bodyPr>
                      </wps:wsp>
                    </wpg:wgp>
                  </a:graphicData>
                </a:graphic>
              </wp:inline>
            </w:drawing>
          </mc:Choice>
          <mc:Fallback>
            <w:pict>
              <v:group id="Group 2" o:spid="_x0000_s1076" style="width:452.25pt;height:347.25pt;mso-position-horizontal-relative:char;mso-position-vertical-relative:line" coordorigin="1187,2502" coordsize="89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">
                <v:roundrect id="AutoShape 3" o:spid="_x0000_s1077" style="position:absolute;left:1187;top:2502;width:8904;height:55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P6sUA&#10;AADbAAAADwAAAGRycy9kb3ducmV2LnhtbESPwW7CMBBE75X4B2uReqmIUw6lCnEioK3EoRdSPmCJ&#10;lyQQr6PYDaFfXyMhcdvVzLydTfPRtGKg3jWWFbxGMQji0uqGKwX7n6/ZOwjnkTW2lknBlRzk2eQp&#10;xUTbC+9oKHwlAoRdggpq77tESlfWZNBFtiMO2tH2Bn1Y+0rqHi8Bblo5j+M3abDhcKHGjjY1lefi&#10;1wTKHq8f3fwQD9+fxen88rddS2mVep6OqyUIT6N/mO/prQ71F3D7JQ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qxQAAANsAAAAPAAAAAAAAAAAAAAAAAJgCAABkcnMv&#10;ZG93bnJldi54bWxQSwUGAAAAAAQABAD1AAAAigMAAAAA&#10;" fillcolor="#215968" stroked="f">
                  <v:shadow on="t" color="black" opacity="20971f" offset="0,2.2pt"/>
                  <v:textbox>
                    <w:txbxContent>
                      <w:p w:rsidR="006070B5" w:rsidRPr="00772CAE" w:rsidRDefault="006070B5" w:rsidP="001B4462">
                        <w:pPr>
                          <w:jc w:val="center"/>
                          <w:rPr>
                            <w:rFonts w:ascii="Arial" w:hAnsi="Arial" w:cs="Arial"/>
                            <w:b/>
                            <w:color w:val="FFFFFF" w:themeColor="background1"/>
                            <w:sz w:val="22"/>
                            <w:szCs w:val="22"/>
                            <w:lang w:val="en-ZA"/>
                          </w:rPr>
                        </w:pPr>
                        <w:r>
                          <w:rPr>
                            <w:rFonts w:ascii="Arial" w:hAnsi="Arial" w:cs="Arial"/>
                            <w:b/>
                            <w:color w:val="FFFFFF" w:themeColor="background1"/>
                            <w:sz w:val="22"/>
                            <w:szCs w:val="22"/>
                          </w:rPr>
                          <w:t xml:space="preserve">The </w:t>
                        </w:r>
                        <w:proofErr w:type="spellStart"/>
                        <w:r>
                          <w:rPr>
                            <w:rFonts w:ascii="Arial" w:hAnsi="Arial" w:cs="Arial"/>
                            <w:b/>
                            <w:color w:val="FFFFFF" w:themeColor="background1"/>
                            <w:sz w:val="22"/>
                            <w:szCs w:val="22"/>
                          </w:rPr>
                          <w:t>Programme</w:t>
                        </w:r>
                        <w:proofErr w:type="spellEnd"/>
                        <w:r>
                          <w:rPr>
                            <w:rFonts w:ascii="Arial" w:hAnsi="Arial" w:cs="Arial"/>
                            <w:b/>
                            <w:color w:val="FFFFFF" w:themeColor="background1"/>
                            <w:sz w:val="22"/>
                            <w:szCs w:val="22"/>
                          </w:rPr>
                          <w:t xml:space="preserve"> consists of the following two Sub-</w:t>
                        </w:r>
                        <w:proofErr w:type="spellStart"/>
                        <w:r>
                          <w:rPr>
                            <w:rFonts w:ascii="Arial" w:hAnsi="Arial" w:cs="Arial"/>
                            <w:b/>
                            <w:color w:val="FFFFFF" w:themeColor="background1"/>
                            <w:sz w:val="22"/>
                            <w:szCs w:val="22"/>
                          </w:rPr>
                          <w:t>programmes</w:t>
                        </w:r>
                        <w:proofErr w:type="spellEnd"/>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Pr="00236FE6" w:rsidRDefault="006070B5" w:rsidP="001B4462">
                        <w:pPr>
                          <w:jc w:val="center"/>
                          <w:rPr>
                            <w:rFonts w:ascii="Arial" w:hAnsi="Arial" w:cs="Arial"/>
                            <w:b/>
                            <w:color w:val="FFFFFF" w:themeColor="background1"/>
                            <w:sz w:val="22"/>
                            <w:szCs w:val="22"/>
                            <w:u w:val="single"/>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rPr>
                            <w:rFonts w:ascii="Arial" w:hAnsi="Arial" w:cs="Arial"/>
                            <w:b/>
                            <w:color w:val="FFFFFF" w:themeColor="background1"/>
                            <w:sz w:val="22"/>
                            <w:szCs w:val="22"/>
                          </w:rPr>
                        </w:pPr>
                      </w:p>
                      <w:p w:rsidR="006070B5" w:rsidRDefault="006070B5" w:rsidP="001B4462">
                        <w:pPr>
                          <w:jc w:val="center"/>
                          <w:rPr>
                            <w:rFonts w:ascii="Arial" w:hAnsi="Arial" w:cs="Arial"/>
                            <w:b/>
                            <w:color w:val="FFFFFF" w:themeColor="background1"/>
                            <w:sz w:val="22"/>
                            <w:szCs w:val="22"/>
                          </w:rPr>
                        </w:pPr>
                      </w:p>
                      <w:p w:rsidR="006070B5" w:rsidRPr="00B02366" w:rsidRDefault="006070B5" w:rsidP="001B4462">
                        <w:pPr>
                          <w:rPr>
                            <w:rFonts w:ascii="Arial" w:hAnsi="Arial" w:cs="Arial"/>
                            <w:color w:val="FFFFFF" w:themeColor="background1"/>
                            <w:sz w:val="16"/>
                            <w:szCs w:val="16"/>
                          </w:rPr>
                        </w:pPr>
                      </w:p>
                      <w:p w:rsidR="006070B5" w:rsidRPr="0076113E" w:rsidRDefault="006070B5" w:rsidP="001B4462">
                        <w:pPr>
                          <w:rPr>
                            <w:rFonts w:ascii="Arial" w:hAnsi="Arial" w:cs="Arial"/>
                            <w:color w:val="FFFFFF" w:themeColor="background1"/>
                            <w:sz w:val="22"/>
                            <w:szCs w:val="22"/>
                          </w:rPr>
                        </w:pPr>
                        <w:r>
                          <w:rPr>
                            <w:rFonts w:ascii="Arial" w:hAnsi="Arial" w:cs="Arial"/>
                            <w:color w:val="FFFFFF" w:themeColor="background1"/>
                            <w:sz w:val="22"/>
                            <w:szCs w:val="22"/>
                          </w:rPr>
                          <w:t>Key categories of personnel</w:t>
                        </w:r>
                      </w:p>
                      <w:p w:rsidR="006070B5"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SMS members</w:t>
                        </w:r>
                      </w:p>
                      <w:p w:rsidR="006070B5" w:rsidRPr="0063562A"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Labour Relations experts</w:t>
                        </w:r>
                      </w:p>
                      <w:p w:rsidR="006070B5" w:rsidRPr="0063562A" w:rsidRDefault="006070B5" w:rsidP="001B4462">
                        <w:pPr>
                          <w:pStyle w:val="ListParagraph"/>
                          <w:numPr>
                            <w:ilvl w:val="0"/>
                            <w:numId w:val="6"/>
                          </w:numPr>
                          <w:spacing w:line="240" w:lineRule="auto"/>
                          <w:rPr>
                            <w:rFonts w:ascii="Arial" w:hAnsi="Arial" w:cs="Arial"/>
                            <w:color w:val="FFFFFF" w:themeColor="background1"/>
                            <w:sz w:val="22"/>
                            <w:szCs w:val="22"/>
                          </w:rPr>
                        </w:pPr>
                        <w:r>
                          <w:rPr>
                            <w:rFonts w:ascii="Arial" w:hAnsi="Arial" w:cs="Arial"/>
                            <w:color w:val="FFFFFF" w:themeColor="background1"/>
                            <w:sz w:val="22"/>
                            <w:szCs w:val="22"/>
                          </w:rPr>
                          <w:t>Administrative staff</w:t>
                        </w:r>
                      </w:p>
                    </w:txbxContent>
                  </v:textbox>
                </v:roundrect>
                <v:roundrect id="AutoShape 4" o:spid="_x0000_s1078" style="position:absolute;left:5825;top:3168;width:4015;height:10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BsEA&#10;AADbAAAADwAAAGRycy9kb3ducmV2LnhtbESPQYvCQAyF7wv+hyGCN53qoSxdRxFREG+64uItdGJb&#10;7GTKzKj135uDsLeE9/Lel/myd616UIiNZwPTSQaKuPS24crA6Xc7/gYVE7LF1jMZeFGE5WLwNcfC&#10;+icf6HFMlZIQjgUaqFPqCq1jWZPDOPEdsWhXHxwmWUOlbcCnhLtWz7Is1w4bloYaO1rXVN6Od2eg&#10;TRsf83DJd/dLuT3vT+76N50ZMxr2qx9Qifr0b/5c76zgC6z8IgPo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gbBAAAA2wAAAA8AAAAAAAAAAAAAAAAAmAIAAGRycy9kb3du&#10;cmV2LnhtbFBLBQYAAAAABAAEAPUAAACGAwAAAAA=&#10;" fillcolor="#b7dee8" stroked="f">
                  <v:shadow opacity=".5" offset="6pt,6pt"/>
                  <v:textbo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sidRPr="00095797">
                          <w:rPr>
                            <w:rFonts w:ascii="Arial" w:hAnsi="Arial" w:cs="Arial"/>
                            <w:b/>
                            <w:i/>
                            <w:iCs/>
                            <w:sz w:val="20"/>
                            <w:szCs w:val="20"/>
                          </w:rPr>
                          <w:t xml:space="preserve"> 2.2:</w:t>
                        </w:r>
                      </w:p>
                      <w:p w:rsidR="006070B5" w:rsidRPr="00095797" w:rsidRDefault="006070B5" w:rsidP="001B4462">
                        <w:pPr>
                          <w:jc w:val="center"/>
                          <w:rPr>
                            <w:rFonts w:ascii="Arial" w:hAnsi="Arial" w:cs="Arial"/>
                            <w:b/>
                            <w:bCs/>
                            <w:i/>
                            <w:iCs/>
                            <w:sz w:val="20"/>
                            <w:szCs w:val="20"/>
                          </w:rPr>
                        </w:pPr>
                        <w:r w:rsidRPr="00095797">
                          <w:rPr>
                            <w:rFonts w:ascii="Arial" w:hAnsi="Arial" w:cs="Arial"/>
                            <w:b/>
                            <w:bCs/>
                            <w:i/>
                            <w:iCs/>
                            <w:sz w:val="20"/>
                            <w:szCs w:val="20"/>
                          </w:rPr>
                          <w:t xml:space="preserve">Leadership and Human </w:t>
                        </w:r>
                      </w:p>
                      <w:p w:rsidR="006070B5" w:rsidRPr="002D2C3C" w:rsidRDefault="006070B5" w:rsidP="001B4462">
                        <w:pPr>
                          <w:jc w:val="center"/>
                          <w:rPr>
                            <w:rFonts w:ascii="Arial" w:hAnsi="Arial" w:cs="Arial"/>
                            <w:sz w:val="20"/>
                            <w:szCs w:val="20"/>
                            <w:lang w:val="en-ZA"/>
                          </w:rPr>
                        </w:pPr>
                        <w:r w:rsidRPr="00095797">
                          <w:rPr>
                            <w:rFonts w:ascii="Arial" w:hAnsi="Arial" w:cs="Arial"/>
                            <w:b/>
                            <w:bCs/>
                            <w:i/>
                            <w:iCs/>
                            <w:sz w:val="20"/>
                            <w:szCs w:val="20"/>
                          </w:rPr>
                          <w:t>Resource Reviews</w:t>
                        </w:r>
                      </w:p>
                    </w:txbxContent>
                  </v:textbox>
                </v:roundrect>
                <v:roundrect id="AutoShape 6" o:spid="_x0000_s1079" style="position:absolute;left:1704;top:4389;width:3816;height:6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TZr4A&#10;AADbAAAADwAAAGRycy9kb3ducmV2LnhtbERPTYvCMBC9C/sfwix4kTVVWJFqlEVY8WoVz0My2xab&#10;SUmi7f77nYOwx8f73u5H36knxdQGNrCYF6CIbXAt1waul++PNaiUkR12gcnALyXY794mWyxdGPhM&#10;zyrXSkI4lWigybkvtU62IY9pHnpi4X5C9JgFxlq7iIOE+04vi2KlPbYsDQ32dGjI3quHN3Ba3z7b&#10;xfF4drYKg33E2WEm5Wb6Pn5tQGUa87/45T45A0tZL1/kB+jd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J02a+AAAA2wAAAA8AAAAAAAAAAAAAAAAAmAIAAGRycy9kb3ducmV2&#10;LnhtbFBLBQYAAAAABAAEAPUAAACDAwAAAAA=&#10;" fillcolor="#dbeef4">
                  <v:textbox>
                    <w:txbxContent>
                      <w:p w:rsidR="006070B5" w:rsidRPr="00095797" w:rsidRDefault="006070B5" w:rsidP="001B4462">
                        <w:pPr>
                          <w:jc w:val="both"/>
                          <w:rPr>
                            <w:rFonts w:ascii="Arial" w:hAnsi="Arial" w:cs="Arial"/>
                            <w:sz w:val="20"/>
                            <w:szCs w:val="20"/>
                            <w:lang w:val="en-ZA"/>
                          </w:rPr>
                        </w:pPr>
                        <w:r w:rsidRPr="00095797">
                          <w:rPr>
                            <w:rFonts w:ascii="Arial" w:hAnsi="Arial" w:cs="Arial"/>
                            <w:sz w:val="20"/>
                            <w:szCs w:val="20"/>
                            <w:lang w:val="en-ZA"/>
                          </w:rPr>
                          <w:t>Labour Relations Dispute and Litigation</w:t>
                        </w:r>
                      </w:p>
                    </w:txbxContent>
                  </v:textbox>
                </v:roundrect>
                <v:roundrect id="AutoShape 8" o:spid="_x0000_s1080" style="position:absolute;left:5986;top:5146;width:3854;height:6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oisAA&#10;AADbAAAADwAAAGRycy9kb3ducmV2LnhtbESPzYrCMBSF9wO+Q7iCG9HUwgylYxQRRtxaxfUludMW&#10;m5uSRNt5eyMIszycn4+z3o62Ew/yoXWsYLXMQBBrZ1quFVzOP4sCRIjIBjvHpOCPAmw3k481lsYN&#10;fKJHFWuRRjiUqKCJsS+lDLohi2HpeuLk/TpvMSbpa2k8DmncdjLPsi9pseVEaLCnfUP6Vt2tgmNx&#10;/WxXh8PJ6MoN+u7n+3mCq9l03H2DiDTG//C7fTQK8hxeX9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foisAAAADbAAAADwAAAAAAAAAAAAAAAACYAgAAZHJzL2Rvd25y&#10;ZXYueG1sUEsFBgAAAAAEAAQA9QAAAIUDAAAAAA==&#10;" fillcolor="#dbeef4">
                  <v:textbox>
                    <w:txbxContent>
                      <w:p w:rsidR="006070B5" w:rsidRPr="00095797" w:rsidRDefault="006070B5" w:rsidP="001B4462">
                        <w:pPr>
                          <w:jc w:val="both"/>
                          <w:rPr>
                            <w:rFonts w:ascii="Arial" w:hAnsi="Arial" w:cs="Arial"/>
                            <w:sz w:val="20"/>
                            <w:szCs w:val="20"/>
                            <w:lang w:val="en-ZA"/>
                          </w:rPr>
                        </w:pPr>
                        <w:r w:rsidRPr="00095797">
                          <w:rPr>
                            <w:rFonts w:ascii="Arial" w:hAnsi="Arial" w:cs="Arial"/>
                            <w:sz w:val="20"/>
                            <w:szCs w:val="20"/>
                            <w:lang w:val="en-ZA"/>
                          </w:rPr>
                          <w:t>Human Resources Best Practices</w:t>
                        </w:r>
                        <w:r>
                          <w:rPr>
                            <w:rFonts w:ascii="Arial" w:hAnsi="Arial" w:cs="Arial"/>
                            <w:sz w:val="20"/>
                            <w:szCs w:val="20"/>
                            <w:lang w:val="en-ZA"/>
                          </w:rPr>
                          <w:t xml:space="preserve"> (1)</w:t>
                        </w:r>
                      </w:p>
                    </w:txbxContent>
                  </v:textbox>
                </v:roundrect>
                <v:roundrect id="AutoShape 9" o:spid="_x0000_s1081" style="position:absolute;left:1504;top:3168;width:4016;height:10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yysIA&#10;AADbAAAADwAAAGRycy9kb3ducmV2LnhtbESPT4vCMBTE74LfITxhb5rahbJUUxFZQfamK4q3R/P6&#10;B5uXkkTtfvuNIHgcZuY3zHI1mE7cyfnWsoL5LAFBXFrdcq3g+LudfoHwAVljZ5kU/JGHVTEeLTHX&#10;9sF7uh9CLSKEfY4KmhD6XEpfNmTQz2xPHL3KOoMhSldL7fAR4aaTaZJk0mDLcaHBnjYNldfDzSjo&#10;wrf1mbtku9ul3J5+jqY6z1OlPibDegEi0BDe4Vd7pxWkn/D8En+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LKwgAAANsAAAAPAAAAAAAAAAAAAAAAAJgCAABkcnMvZG93&#10;bnJldi54bWxQSwUGAAAAAAQABAD1AAAAhwMAAAAA&#10;" fillcolor="#b7dee8" stroked="f">
                  <v:shadow opacity=".5" offset="6pt,6pt"/>
                  <v:textbo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sidRPr="00095797">
                          <w:rPr>
                            <w:rFonts w:ascii="Arial" w:hAnsi="Arial" w:cs="Arial"/>
                            <w:b/>
                            <w:i/>
                            <w:iCs/>
                            <w:sz w:val="20"/>
                            <w:szCs w:val="20"/>
                          </w:rPr>
                          <w:t xml:space="preserve"> 2.1:</w:t>
                        </w:r>
                      </w:p>
                      <w:p w:rsidR="006070B5" w:rsidRPr="002D2C3C" w:rsidRDefault="006070B5" w:rsidP="001B4462">
                        <w:pPr>
                          <w:jc w:val="center"/>
                          <w:rPr>
                            <w:rFonts w:ascii="Arial" w:hAnsi="Arial" w:cs="Arial"/>
                            <w:b/>
                            <w:sz w:val="20"/>
                            <w:szCs w:val="20"/>
                            <w:lang w:val="en-ZA"/>
                          </w:rPr>
                        </w:pPr>
                        <w:proofErr w:type="spellStart"/>
                        <w:r w:rsidRPr="00095797">
                          <w:rPr>
                            <w:rFonts w:ascii="Arial" w:hAnsi="Arial" w:cs="Arial"/>
                            <w:b/>
                            <w:i/>
                            <w:iCs/>
                            <w:sz w:val="20"/>
                            <w:szCs w:val="20"/>
                          </w:rPr>
                          <w:t>Labour</w:t>
                        </w:r>
                        <w:proofErr w:type="spellEnd"/>
                        <w:r w:rsidRPr="00095797">
                          <w:rPr>
                            <w:rFonts w:ascii="Arial" w:hAnsi="Arial" w:cs="Arial"/>
                            <w:b/>
                            <w:i/>
                            <w:iCs/>
                            <w:sz w:val="20"/>
                            <w:szCs w:val="20"/>
                          </w:rPr>
                          <w:t xml:space="preserve"> Relations Im</w:t>
                        </w:r>
                        <w:r>
                          <w:rPr>
                            <w:rFonts w:ascii="Arial" w:hAnsi="Arial" w:cs="Arial"/>
                            <w:b/>
                            <w:i/>
                            <w:iCs/>
                            <w:sz w:val="20"/>
                            <w:szCs w:val="20"/>
                          </w:rPr>
                          <w:t>p</w:t>
                        </w:r>
                        <w:r w:rsidRPr="00095797">
                          <w:rPr>
                            <w:rFonts w:ascii="Arial" w:hAnsi="Arial" w:cs="Arial"/>
                            <w:b/>
                            <w:i/>
                            <w:iCs/>
                            <w:sz w:val="20"/>
                            <w:szCs w:val="20"/>
                          </w:rPr>
                          <w:t>rovement</w:t>
                        </w:r>
                      </w:p>
                    </w:txbxContent>
                  </v:textbox>
                </v:roundrect>
                <v:roundrect id="_x0000_s1082" style="position:absolute;left:1704;top:5125;width:3816;height:6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RsEA&#10;AADbAAAADwAAAGRycy9kb3ducmV2LnhtbESPQYvCMBCF78L+hzALXmRNFZRuNcoiKF6t4nlIxrZs&#10;MylJtPXfbxYEbzO8N+97s94OthUP8qFxrGA2zUAQa2carhRczvuvHESIyAZbx6TgSQG2m4/RGgvj&#10;ej7Ro4yVSCEcClRQx9gVUgZdk8UwdR1x0m7OW4xp9ZU0HvsUbls5z7KltNhwItTY0a4m/VverYJj&#10;fl00s8PhZHTpen33k90kwdX4c/hZgYg0xLf5dX00qf43/P+SB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fsEbBAAAA2wAAAA8AAAAAAAAAAAAAAAAAmAIAAGRycy9kb3du&#10;cmV2LnhtbFBLBQYAAAAABAAEAPUAAACGAwAAAAA=&#10;" fillcolor="#dbeef4">
                  <v:textbox>
                    <w:txbxContent>
                      <w:p w:rsidR="006070B5" w:rsidRPr="00095797" w:rsidRDefault="006070B5" w:rsidP="001B4462">
                        <w:pPr>
                          <w:jc w:val="both"/>
                          <w:rPr>
                            <w:rFonts w:ascii="Arial" w:hAnsi="Arial" w:cs="Arial"/>
                            <w:sz w:val="20"/>
                            <w:szCs w:val="20"/>
                            <w:lang w:val="en-ZA"/>
                          </w:rPr>
                        </w:pPr>
                        <w:r w:rsidRPr="00095797">
                          <w:rPr>
                            <w:rFonts w:ascii="Arial" w:hAnsi="Arial" w:cs="Arial"/>
                            <w:sz w:val="20"/>
                            <w:szCs w:val="20"/>
                          </w:rPr>
                          <w:t>Complaints Investigativ</w:t>
                        </w:r>
                        <w:r>
                          <w:rPr>
                            <w:rFonts w:ascii="Arial" w:hAnsi="Arial" w:cs="Arial"/>
                            <w:sz w:val="20"/>
                            <w:szCs w:val="20"/>
                          </w:rPr>
                          <w:t>e Research and Advisory Service</w:t>
                        </w:r>
                      </w:p>
                    </w:txbxContent>
                  </v:textbox>
                </v:roundrect>
                <v:roundrect id="AutoShape 7" o:spid="_x0000_s1083" style="position:absolute;left:5986;top:4389;width:3854;height: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b8A&#10;AADbAAAADwAAAGRycy9kb3ducmV2LnhtbESPzYrCMBSF94LvEK7gRsa0giIdo4gw4tYqs74kd9pi&#10;c1OSaDtvbwTB5eH8fJzNbrCteJAPjWMF+TwDQaydabhScL38fK1BhIhssHVMCv4pwG47Hm2wMK7n&#10;Mz3KWIk0wqFABXWMXSFl0DVZDHPXESfvz3mLMUlfSeOxT+O2lYssW0mLDSdCjR0datK38m4VnNa/&#10;yyY/Hs9Gl67Xdz87zBJcTSfD/htEpCF+wu/2yShY5PD6kn6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BXb9vwAAANsAAAAPAAAAAAAAAAAAAAAAAJgCAABkcnMvZG93bnJl&#10;di54bWxQSwUGAAAAAAQABAD1AAAAhAMAAAAA&#10;" fillcolor="#dbeef4">
                  <v:textbo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Leadership</w:t>
                        </w:r>
                        <w:r w:rsidRPr="00095797">
                          <w:rPr>
                            <w:rFonts w:ascii="Arial" w:hAnsi="Arial" w:cs="Arial"/>
                            <w:sz w:val="20"/>
                            <w:szCs w:val="20"/>
                            <w:lang w:val="en-ZA"/>
                          </w:rPr>
                          <w:t xml:space="preserve"> Evaluations</w:t>
                        </w:r>
                      </w:p>
                    </w:txbxContent>
                  </v:textbox>
                </v:roundrect>
                <w10:anchorlock/>
              </v:group>
            </w:pict>
          </mc:Fallback>
        </mc:AlternateContent>
      </w:r>
    </w:p>
    <w:p w:rsidR="00EF1002" w:rsidRDefault="00EF1002" w:rsidP="00C94E11">
      <w:pPr>
        <w:widowControl w:val="0"/>
        <w:spacing w:line="288" w:lineRule="auto"/>
        <w:jc w:val="both"/>
        <w:rPr>
          <w:rFonts w:ascii="Arial" w:hAnsi="Arial" w:cs="Arial"/>
          <w:b/>
          <w:i/>
          <w:sz w:val="22"/>
          <w:szCs w:val="22"/>
        </w:rPr>
      </w:pPr>
    </w:p>
    <w:p w:rsidR="00F72B63" w:rsidRDefault="00F72B63" w:rsidP="00C94E11">
      <w:pPr>
        <w:widowControl w:val="0"/>
        <w:spacing w:line="288" w:lineRule="auto"/>
        <w:jc w:val="both"/>
        <w:rPr>
          <w:rFonts w:ascii="Arial" w:hAnsi="Arial" w:cs="Arial"/>
          <w:b/>
          <w:i/>
          <w:sz w:val="22"/>
          <w:szCs w:val="22"/>
        </w:rPr>
      </w:pPr>
    </w:p>
    <w:p w:rsidR="00F72B63" w:rsidRDefault="00F72B63" w:rsidP="00C94E11">
      <w:pPr>
        <w:widowControl w:val="0"/>
        <w:spacing w:line="288" w:lineRule="auto"/>
        <w:jc w:val="both"/>
        <w:rPr>
          <w:rFonts w:ascii="Arial" w:hAnsi="Arial" w:cs="Arial"/>
          <w:b/>
          <w:i/>
          <w:sz w:val="22"/>
          <w:szCs w:val="22"/>
        </w:rPr>
      </w:pPr>
    </w:p>
    <w:p w:rsidR="00F72B63" w:rsidRDefault="00F72B63" w:rsidP="00C94E11">
      <w:pPr>
        <w:widowControl w:val="0"/>
        <w:spacing w:line="288" w:lineRule="auto"/>
        <w:jc w:val="both"/>
        <w:rPr>
          <w:rFonts w:ascii="Arial" w:hAnsi="Arial" w:cs="Arial"/>
          <w:b/>
          <w:i/>
          <w:sz w:val="22"/>
          <w:szCs w:val="22"/>
        </w:rPr>
      </w:pPr>
    </w:p>
    <w:p w:rsidR="00F72B63" w:rsidRDefault="00F72B63" w:rsidP="00C94E11">
      <w:pPr>
        <w:widowControl w:val="0"/>
        <w:spacing w:line="288" w:lineRule="auto"/>
        <w:jc w:val="both"/>
        <w:rPr>
          <w:rFonts w:ascii="Arial" w:hAnsi="Arial" w:cs="Arial"/>
          <w:b/>
          <w:i/>
          <w:sz w:val="22"/>
          <w:szCs w:val="22"/>
        </w:rPr>
      </w:pPr>
    </w:p>
    <w:p w:rsidR="00F72B63" w:rsidRDefault="00F72B63" w:rsidP="00C94E11">
      <w:pPr>
        <w:widowControl w:val="0"/>
        <w:spacing w:line="288" w:lineRule="auto"/>
        <w:jc w:val="both"/>
        <w:rPr>
          <w:rFonts w:ascii="Arial" w:hAnsi="Arial" w:cs="Arial"/>
          <w:b/>
          <w:i/>
          <w:sz w:val="22"/>
          <w:szCs w:val="22"/>
        </w:rPr>
      </w:pPr>
    </w:p>
    <w:p w:rsidR="00F72B63" w:rsidRPr="009E640C" w:rsidRDefault="00F72B63" w:rsidP="00C94E11">
      <w:pPr>
        <w:widowControl w:val="0"/>
        <w:spacing w:line="288" w:lineRule="auto"/>
        <w:jc w:val="both"/>
        <w:rPr>
          <w:rFonts w:ascii="Arial" w:hAnsi="Arial" w:cs="Arial"/>
          <w:b/>
          <w:i/>
          <w:sz w:val="22"/>
          <w:szCs w:val="22"/>
        </w:rPr>
      </w:pPr>
    </w:p>
    <w:p w:rsidR="00E56D95" w:rsidRPr="009E640C" w:rsidRDefault="00092D8D" w:rsidP="00092D8D">
      <w:pPr>
        <w:pStyle w:val="Heading2"/>
        <w:keepNext w:val="0"/>
        <w:widowControl w:val="0"/>
        <w:numPr>
          <w:ilvl w:val="2"/>
          <w:numId w:val="48"/>
        </w:numPr>
        <w:spacing w:before="0" w:after="0" w:line="288" w:lineRule="auto"/>
        <w:rPr>
          <w:rStyle w:val="variant1"/>
          <w:b/>
          <w:bCs/>
          <w:color w:val="auto"/>
          <w:sz w:val="22"/>
          <w:szCs w:val="22"/>
        </w:rPr>
      </w:pPr>
      <w:bookmarkStart w:id="27" w:name="_Toc426466050"/>
      <w:r>
        <w:rPr>
          <w:rStyle w:val="variant1"/>
          <w:b/>
          <w:bCs/>
          <w:color w:val="auto"/>
          <w:sz w:val="22"/>
          <w:szCs w:val="22"/>
        </w:rPr>
        <w:t>S</w:t>
      </w:r>
      <w:r w:rsidR="00E56D95" w:rsidRPr="009E640C">
        <w:rPr>
          <w:rStyle w:val="variant1"/>
          <w:b/>
          <w:bCs/>
          <w:color w:val="auto"/>
          <w:sz w:val="22"/>
          <w:szCs w:val="22"/>
        </w:rPr>
        <w:t>trategic Objectives</w:t>
      </w:r>
      <w:bookmarkEnd w:id="27"/>
    </w:p>
    <w:p w:rsidR="00E56D95" w:rsidRPr="009E640C" w:rsidRDefault="00E56D95" w:rsidP="00C94E11">
      <w:pPr>
        <w:pStyle w:val="ListParagraph"/>
        <w:widowControl w:val="0"/>
        <w:spacing w:line="288" w:lineRule="auto"/>
        <w:ind w:left="0" w:right="26" w:firstLine="0"/>
        <w:contextualSpacing/>
        <w:jc w:val="both"/>
        <w:rPr>
          <w:rStyle w:val="variant1"/>
          <w:rFonts w:ascii="Arial" w:hAnsi="Arial" w:cs="Arial"/>
          <w:bCs w:val="0"/>
          <w:sz w:val="22"/>
          <w:szCs w:val="22"/>
        </w:rPr>
      </w:pPr>
    </w:p>
    <w:tbl>
      <w:tblPr>
        <w:tblStyle w:val="ColorfulGrid-Accent5"/>
        <w:tblW w:w="9108" w:type="dxa"/>
        <w:tblLook w:val="0420" w:firstRow="1" w:lastRow="0" w:firstColumn="0" w:lastColumn="0" w:noHBand="0" w:noVBand="1"/>
      </w:tblPr>
      <w:tblGrid>
        <w:gridCol w:w="2694"/>
        <w:gridCol w:w="6414"/>
      </w:tblGrid>
      <w:tr w:rsidR="00E56D95" w:rsidRPr="009E640C" w:rsidTr="004F3B42">
        <w:trPr>
          <w:cnfStyle w:val="100000000000" w:firstRow="1" w:lastRow="0" w:firstColumn="0" w:lastColumn="0" w:oddVBand="0" w:evenVBand="0" w:oddHBand="0" w:evenHBand="0" w:firstRowFirstColumn="0" w:firstRowLastColumn="0" w:lastRowFirstColumn="0" w:lastRowLastColumn="0"/>
          <w:trHeight w:val="587"/>
        </w:trPr>
        <w:tc>
          <w:tcPr>
            <w:tcW w:w="2694" w:type="dxa"/>
            <w:shd w:val="clear" w:color="auto" w:fill="215868" w:themeFill="accent5" w:themeFillShade="80"/>
            <w:vAlign w:val="center"/>
          </w:tcPr>
          <w:p w:rsidR="00E56D95" w:rsidRPr="009E640C" w:rsidRDefault="00E56D95" w:rsidP="00C94E11">
            <w:pPr>
              <w:widowControl w:val="0"/>
              <w:tabs>
                <w:tab w:val="left" w:pos="360"/>
              </w:tabs>
              <w:spacing w:line="288" w:lineRule="auto"/>
              <w:jc w:val="both"/>
              <w:rPr>
                <w:rFonts w:ascii="Arial" w:hAnsi="Arial" w:cs="Arial"/>
                <w:b w:val="0"/>
                <w:bCs w:val="0"/>
                <w:color w:val="FFFFFF"/>
                <w:sz w:val="20"/>
                <w:szCs w:val="20"/>
              </w:rPr>
            </w:pPr>
            <w:r w:rsidRPr="009E640C">
              <w:rPr>
                <w:rFonts w:ascii="Arial" w:hAnsi="Arial" w:cs="Arial"/>
                <w:color w:val="FFFFFF"/>
                <w:sz w:val="20"/>
                <w:szCs w:val="20"/>
              </w:rPr>
              <w:t>Strategic Objective 2.1</w:t>
            </w:r>
          </w:p>
        </w:tc>
        <w:tc>
          <w:tcPr>
            <w:tcW w:w="6414" w:type="dxa"/>
            <w:shd w:val="clear" w:color="auto" w:fill="215868" w:themeFill="accent5" w:themeFillShade="80"/>
            <w:vAlign w:val="center"/>
          </w:tcPr>
          <w:p w:rsidR="00E56D95" w:rsidRPr="009E640C" w:rsidRDefault="00912584" w:rsidP="00B628AB">
            <w:pPr>
              <w:widowControl w:val="0"/>
              <w:tabs>
                <w:tab w:val="left" w:pos="360"/>
              </w:tabs>
              <w:spacing w:line="288" w:lineRule="auto"/>
              <w:jc w:val="both"/>
              <w:rPr>
                <w:rFonts w:ascii="Arial" w:hAnsi="Arial" w:cs="Arial"/>
                <w:b w:val="0"/>
                <w:bCs w:val="0"/>
                <w:color w:val="FFFFFF"/>
                <w:sz w:val="20"/>
                <w:szCs w:val="20"/>
              </w:rPr>
            </w:pPr>
            <w:r>
              <w:rPr>
                <w:rFonts w:ascii="Arial" w:hAnsi="Arial" w:cs="Arial"/>
                <w:color w:val="FFFFFF"/>
                <w:sz w:val="20"/>
                <w:szCs w:val="20"/>
              </w:rPr>
              <w:t>Improve l</w:t>
            </w:r>
            <w:r w:rsidR="00B628AB">
              <w:rPr>
                <w:rFonts w:ascii="Arial" w:hAnsi="Arial" w:cs="Arial"/>
                <w:color w:val="FFFFFF"/>
                <w:sz w:val="20"/>
                <w:szCs w:val="20"/>
              </w:rPr>
              <w:t>ab</w:t>
            </w:r>
            <w:r>
              <w:rPr>
                <w:rFonts w:ascii="Arial" w:hAnsi="Arial" w:cs="Arial"/>
                <w:color w:val="FFFFFF"/>
                <w:sz w:val="20"/>
                <w:szCs w:val="20"/>
              </w:rPr>
              <w:t>our r</w:t>
            </w:r>
            <w:r w:rsidR="00B628AB">
              <w:rPr>
                <w:rFonts w:ascii="Arial" w:hAnsi="Arial" w:cs="Arial"/>
                <w:color w:val="FFFFFF"/>
                <w:sz w:val="20"/>
                <w:szCs w:val="20"/>
              </w:rPr>
              <w:t>elations in the Public Service</w:t>
            </w:r>
          </w:p>
        </w:tc>
      </w:tr>
      <w:tr w:rsidR="00E56D95" w:rsidRPr="009E640C" w:rsidTr="00707FCE">
        <w:trPr>
          <w:cnfStyle w:val="000000100000" w:firstRow="0" w:lastRow="0" w:firstColumn="0" w:lastColumn="0" w:oddVBand="0" w:evenVBand="0" w:oddHBand="1" w:evenHBand="0" w:firstRowFirstColumn="0" w:firstRowLastColumn="0" w:lastRowFirstColumn="0" w:lastRowLastColumn="0"/>
          <w:trHeight w:val="132"/>
        </w:trPr>
        <w:tc>
          <w:tcPr>
            <w:tcW w:w="2694" w:type="dxa"/>
            <w:vAlign w:val="center"/>
          </w:tcPr>
          <w:p w:rsidR="00E56D95" w:rsidRPr="009E640C" w:rsidRDefault="00E56D95" w:rsidP="00C94E11">
            <w:pPr>
              <w:widowControl w:val="0"/>
              <w:tabs>
                <w:tab w:val="left" w:pos="360"/>
              </w:tabs>
              <w:spacing w:line="288" w:lineRule="auto"/>
              <w:jc w:val="both"/>
              <w:rPr>
                <w:rFonts w:ascii="Arial" w:hAnsi="Arial" w:cs="Arial"/>
                <w:b/>
                <w:color w:val="000000"/>
                <w:sz w:val="20"/>
                <w:szCs w:val="20"/>
              </w:rPr>
            </w:pPr>
            <w:r w:rsidRPr="009E640C">
              <w:rPr>
                <w:rFonts w:ascii="Arial" w:hAnsi="Arial" w:cs="Arial"/>
                <w:b/>
                <w:color w:val="000000"/>
                <w:sz w:val="20"/>
                <w:szCs w:val="20"/>
              </w:rPr>
              <w:t>Objective statement</w:t>
            </w:r>
          </w:p>
        </w:tc>
        <w:tc>
          <w:tcPr>
            <w:tcW w:w="6414" w:type="dxa"/>
            <w:vAlign w:val="center"/>
          </w:tcPr>
          <w:p w:rsidR="00E56D95" w:rsidRPr="009E640C" w:rsidRDefault="00E56D95" w:rsidP="001558BC">
            <w:pPr>
              <w:widowControl w:val="0"/>
              <w:spacing w:line="288" w:lineRule="auto"/>
              <w:contextualSpacing/>
              <w:jc w:val="both"/>
              <w:rPr>
                <w:rFonts w:ascii="Arial" w:hAnsi="Arial" w:cs="Arial"/>
                <w:sz w:val="20"/>
                <w:szCs w:val="20"/>
              </w:rPr>
            </w:pPr>
            <w:r w:rsidRPr="009E640C">
              <w:rPr>
                <w:rFonts w:ascii="Arial" w:hAnsi="Arial" w:cs="Arial"/>
                <w:sz w:val="20"/>
                <w:szCs w:val="20"/>
              </w:rPr>
              <w:t xml:space="preserve">Public Service labour relations and practices enhanced through timely investigation of all properly referred grievances </w:t>
            </w:r>
            <w:r w:rsidR="001E5D0A" w:rsidRPr="009E640C">
              <w:rPr>
                <w:rFonts w:ascii="Arial" w:hAnsi="Arial" w:cs="Arial"/>
                <w:sz w:val="20"/>
                <w:szCs w:val="20"/>
              </w:rPr>
              <w:t>and provision of best practices</w:t>
            </w:r>
            <w:r w:rsidR="00E51F38" w:rsidRPr="009E640C">
              <w:rPr>
                <w:rFonts w:ascii="Arial" w:hAnsi="Arial" w:cs="Arial"/>
                <w:sz w:val="20"/>
                <w:szCs w:val="20"/>
              </w:rPr>
              <w:t xml:space="preserve"> </w:t>
            </w:r>
          </w:p>
        </w:tc>
      </w:tr>
      <w:tr w:rsidR="00E56D95" w:rsidRPr="009E640C" w:rsidTr="004F3B42">
        <w:tc>
          <w:tcPr>
            <w:tcW w:w="2694" w:type="dxa"/>
            <w:vAlign w:val="center"/>
          </w:tcPr>
          <w:p w:rsidR="00E56D95" w:rsidRPr="009E640C" w:rsidRDefault="00E56D95" w:rsidP="00C94E11">
            <w:pPr>
              <w:widowControl w:val="0"/>
              <w:tabs>
                <w:tab w:val="left" w:pos="360"/>
              </w:tabs>
              <w:spacing w:line="288" w:lineRule="auto"/>
              <w:jc w:val="both"/>
              <w:rPr>
                <w:rFonts w:ascii="Arial" w:hAnsi="Arial" w:cs="Arial"/>
                <w:b/>
                <w:color w:val="000000"/>
                <w:sz w:val="20"/>
                <w:szCs w:val="20"/>
              </w:rPr>
            </w:pPr>
            <w:r w:rsidRPr="009E640C">
              <w:rPr>
                <w:rFonts w:ascii="Arial" w:hAnsi="Arial" w:cs="Arial"/>
                <w:b/>
                <w:color w:val="000000"/>
                <w:sz w:val="20"/>
                <w:szCs w:val="20"/>
              </w:rPr>
              <w:t>Baseline 2013/14</w:t>
            </w:r>
          </w:p>
        </w:tc>
        <w:tc>
          <w:tcPr>
            <w:tcW w:w="6414" w:type="dxa"/>
            <w:vAlign w:val="center"/>
          </w:tcPr>
          <w:p w:rsidR="00E56D95" w:rsidRPr="009E640C" w:rsidRDefault="00E56D95" w:rsidP="00092D8D">
            <w:pPr>
              <w:pStyle w:val="ListParagraph"/>
              <w:widowControl w:val="0"/>
              <w:numPr>
                <w:ilvl w:val="0"/>
                <w:numId w:val="22"/>
              </w:numPr>
              <w:spacing w:line="288" w:lineRule="auto"/>
              <w:jc w:val="both"/>
              <w:rPr>
                <w:rFonts w:ascii="Arial" w:hAnsi="Arial" w:cs="Arial"/>
                <w:sz w:val="20"/>
                <w:szCs w:val="20"/>
              </w:rPr>
            </w:pPr>
            <w:r w:rsidRPr="009E640C">
              <w:rPr>
                <w:rFonts w:ascii="Arial" w:hAnsi="Arial" w:cs="Arial"/>
                <w:sz w:val="20"/>
                <w:szCs w:val="20"/>
              </w:rPr>
              <w:t xml:space="preserve">Effective management of </w:t>
            </w:r>
            <w:r w:rsidR="00E51F38" w:rsidRPr="009E640C">
              <w:rPr>
                <w:rFonts w:ascii="Arial" w:hAnsi="Arial" w:cs="Arial"/>
                <w:sz w:val="20"/>
                <w:szCs w:val="20"/>
              </w:rPr>
              <w:t xml:space="preserve">63% of properly referred </w:t>
            </w:r>
            <w:r w:rsidRPr="009E640C">
              <w:rPr>
                <w:rFonts w:ascii="Arial" w:hAnsi="Arial" w:cs="Arial"/>
                <w:sz w:val="20"/>
                <w:szCs w:val="20"/>
              </w:rPr>
              <w:t>grievances in the Public Service</w:t>
            </w:r>
          </w:p>
          <w:p w:rsidR="00E56D95" w:rsidRPr="009E640C" w:rsidRDefault="00E56D95" w:rsidP="00092D8D">
            <w:pPr>
              <w:pStyle w:val="ListParagraph"/>
              <w:widowControl w:val="0"/>
              <w:numPr>
                <w:ilvl w:val="0"/>
                <w:numId w:val="22"/>
              </w:numPr>
              <w:spacing w:line="288" w:lineRule="auto"/>
              <w:jc w:val="both"/>
              <w:rPr>
                <w:rFonts w:ascii="Arial" w:hAnsi="Arial" w:cs="Arial"/>
                <w:sz w:val="20"/>
                <w:szCs w:val="20"/>
              </w:rPr>
            </w:pPr>
            <w:r w:rsidRPr="009E640C">
              <w:rPr>
                <w:rFonts w:ascii="Arial" w:hAnsi="Arial" w:cs="Arial"/>
                <w:sz w:val="20"/>
                <w:szCs w:val="20"/>
              </w:rPr>
              <w:t>Compilation of 6 monthly reports on departmental grievance resolution</w:t>
            </w:r>
            <w:r w:rsidR="00012449" w:rsidRPr="009E640C">
              <w:rPr>
                <w:rFonts w:ascii="Arial" w:hAnsi="Arial" w:cs="Arial"/>
                <w:sz w:val="20"/>
                <w:szCs w:val="20"/>
              </w:rPr>
              <w:t xml:space="preserve"> throughout the Public Service</w:t>
            </w:r>
          </w:p>
          <w:p w:rsidR="00E56D95" w:rsidRPr="009E640C" w:rsidRDefault="00E56D95" w:rsidP="00092D8D">
            <w:pPr>
              <w:pStyle w:val="ListParagraph"/>
              <w:widowControl w:val="0"/>
              <w:numPr>
                <w:ilvl w:val="0"/>
                <w:numId w:val="22"/>
              </w:numPr>
              <w:spacing w:line="288" w:lineRule="auto"/>
              <w:jc w:val="both"/>
              <w:rPr>
                <w:rFonts w:ascii="Arial" w:hAnsi="Arial" w:cs="Arial"/>
                <w:sz w:val="20"/>
                <w:szCs w:val="20"/>
              </w:rPr>
            </w:pPr>
            <w:r w:rsidRPr="009E640C">
              <w:rPr>
                <w:rFonts w:ascii="Arial" w:hAnsi="Arial" w:cs="Arial"/>
                <w:sz w:val="20"/>
                <w:szCs w:val="20"/>
              </w:rPr>
              <w:t>Trends analysis on grievance r</w:t>
            </w:r>
            <w:r w:rsidR="00246849" w:rsidRPr="009E640C">
              <w:rPr>
                <w:rFonts w:ascii="Arial" w:hAnsi="Arial" w:cs="Arial"/>
                <w:sz w:val="20"/>
                <w:szCs w:val="20"/>
              </w:rPr>
              <w:t>esolution in the Public Service</w:t>
            </w:r>
          </w:p>
          <w:p w:rsidR="00E56D95" w:rsidRPr="009E640C" w:rsidRDefault="00E56D95" w:rsidP="00092D8D">
            <w:pPr>
              <w:pStyle w:val="ListParagraph"/>
              <w:widowControl w:val="0"/>
              <w:numPr>
                <w:ilvl w:val="0"/>
                <w:numId w:val="22"/>
              </w:numPr>
              <w:spacing w:line="288" w:lineRule="auto"/>
              <w:jc w:val="both"/>
              <w:rPr>
                <w:rFonts w:ascii="Arial" w:hAnsi="Arial" w:cs="Arial"/>
                <w:sz w:val="20"/>
                <w:szCs w:val="20"/>
              </w:rPr>
            </w:pPr>
            <w:r w:rsidRPr="009E640C">
              <w:rPr>
                <w:rFonts w:ascii="Arial" w:hAnsi="Arial" w:cs="Arial"/>
                <w:sz w:val="20"/>
                <w:szCs w:val="20"/>
              </w:rPr>
              <w:t>Labour Relations Conference</w:t>
            </w:r>
          </w:p>
        </w:tc>
      </w:tr>
      <w:tr w:rsidR="00912584" w:rsidRPr="009E640C" w:rsidTr="004F3B42">
        <w:trPr>
          <w:cnfStyle w:val="000000100000" w:firstRow="0" w:lastRow="0" w:firstColumn="0" w:lastColumn="0" w:oddVBand="0" w:evenVBand="0" w:oddHBand="1" w:evenHBand="0" w:firstRowFirstColumn="0" w:firstRowLastColumn="0" w:lastRowFirstColumn="0" w:lastRowLastColumn="0"/>
        </w:trPr>
        <w:tc>
          <w:tcPr>
            <w:tcW w:w="2694" w:type="dxa"/>
            <w:vAlign w:val="center"/>
          </w:tcPr>
          <w:p w:rsidR="00912584" w:rsidRPr="009E640C" w:rsidRDefault="00912584" w:rsidP="00C94E11">
            <w:pPr>
              <w:widowControl w:val="0"/>
              <w:tabs>
                <w:tab w:val="left" w:pos="360"/>
              </w:tabs>
              <w:spacing w:line="288" w:lineRule="auto"/>
              <w:jc w:val="both"/>
              <w:rPr>
                <w:rFonts w:ascii="Arial" w:hAnsi="Arial" w:cs="Arial"/>
                <w:b/>
                <w:color w:val="000000"/>
                <w:sz w:val="20"/>
                <w:szCs w:val="20"/>
              </w:rPr>
            </w:pPr>
            <w:r>
              <w:rPr>
                <w:rFonts w:ascii="Arial" w:hAnsi="Arial" w:cs="Arial"/>
                <w:b/>
                <w:color w:val="000000"/>
                <w:sz w:val="20"/>
                <w:szCs w:val="20"/>
              </w:rPr>
              <w:t>5 year target</w:t>
            </w:r>
          </w:p>
        </w:tc>
        <w:tc>
          <w:tcPr>
            <w:tcW w:w="6414" w:type="dxa"/>
            <w:vAlign w:val="center"/>
          </w:tcPr>
          <w:p w:rsidR="001558BC" w:rsidRPr="001558BC" w:rsidRDefault="00912584" w:rsidP="001558BC">
            <w:pPr>
              <w:pStyle w:val="ListParagraph"/>
              <w:widowControl w:val="0"/>
              <w:numPr>
                <w:ilvl w:val="0"/>
                <w:numId w:val="50"/>
              </w:numPr>
              <w:spacing w:line="288" w:lineRule="auto"/>
              <w:ind w:left="366" w:hanging="366"/>
              <w:jc w:val="both"/>
              <w:rPr>
                <w:rFonts w:ascii="Arial" w:hAnsi="Arial" w:cs="Arial"/>
                <w:sz w:val="20"/>
                <w:szCs w:val="20"/>
              </w:rPr>
            </w:pPr>
            <w:r w:rsidRPr="001558BC">
              <w:rPr>
                <w:rFonts w:ascii="Arial" w:hAnsi="Arial" w:cs="Arial"/>
                <w:sz w:val="20"/>
                <w:szCs w:val="20"/>
              </w:rPr>
              <w:t>80% of all properly referred grievances concluded</w:t>
            </w:r>
          </w:p>
        </w:tc>
      </w:tr>
    </w:tbl>
    <w:p w:rsidR="00E56D95" w:rsidRPr="009E640C" w:rsidRDefault="00E56D95" w:rsidP="00C94E11">
      <w:pPr>
        <w:widowControl w:val="0"/>
        <w:spacing w:line="288" w:lineRule="auto"/>
        <w:jc w:val="both"/>
        <w:rPr>
          <w:rFonts w:ascii="Arial" w:hAnsi="Arial" w:cs="Arial"/>
        </w:rPr>
      </w:pPr>
    </w:p>
    <w:p w:rsidR="00012449" w:rsidRPr="009E640C" w:rsidRDefault="00012449" w:rsidP="00C94E11">
      <w:pPr>
        <w:widowControl w:val="0"/>
        <w:spacing w:line="288" w:lineRule="auto"/>
        <w:jc w:val="both"/>
        <w:rPr>
          <w:rFonts w:ascii="Arial" w:hAnsi="Arial" w:cs="Arial"/>
          <w:sz w:val="22"/>
          <w:szCs w:val="22"/>
        </w:rPr>
      </w:pPr>
      <w:r w:rsidRPr="009E640C">
        <w:rPr>
          <w:rFonts w:ascii="Arial" w:hAnsi="Arial" w:cs="Arial"/>
          <w:sz w:val="22"/>
          <w:szCs w:val="22"/>
        </w:rPr>
        <w:t>In line with its strategic objective, the sub-</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w:t>
      </w:r>
      <w:proofErr w:type="spellStart"/>
      <w:r w:rsidRPr="009E640C">
        <w:rPr>
          <w:rFonts w:ascii="Arial" w:hAnsi="Arial" w:cs="Arial"/>
          <w:sz w:val="22"/>
          <w:szCs w:val="22"/>
        </w:rPr>
        <w:t>Labour</w:t>
      </w:r>
      <w:proofErr w:type="spellEnd"/>
      <w:r w:rsidRPr="009E640C">
        <w:rPr>
          <w:rFonts w:ascii="Arial" w:hAnsi="Arial" w:cs="Arial"/>
          <w:sz w:val="22"/>
          <w:szCs w:val="22"/>
        </w:rPr>
        <w:t xml:space="preserve"> Relations Improvements will continue to investigate grievances of employees in the Public Service and make appropriate recommendations to the Executive Authority in terms of the </w:t>
      </w:r>
      <w:r w:rsidR="003127EC" w:rsidRPr="009E640C">
        <w:rPr>
          <w:rFonts w:ascii="Arial" w:hAnsi="Arial" w:cs="Arial"/>
          <w:sz w:val="22"/>
          <w:szCs w:val="22"/>
        </w:rPr>
        <w:t>c</w:t>
      </w:r>
      <w:r w:rsidRPr="009E640C">
        <w:rPr>
          <w:rFonts w:ascii="Arial" w:hAnsi="Arial" w:cs="Arial"/>
          <w:sz w:val="22"/>
          <w:szCs w:val="22"/>
        </w:rPr>
        <w:t xml:space="preserve">onstitutional mandate of the PSC and the grievance rules and procedures. The </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will continue to monitor grievance trends in the Public Service.  </w:t>
      </w:r>
      <w:r w:rsidR="00984D1D" w:rsidRPr="009E640C">
        <w:rPr>
          <w:rFonts w:ascii="Arial" w:hAnsi="Arial" w:cs="Arial"/>
          <w:sz w:val="22"/>
          <w:szCs w:val="22"/>
        </w:rPr>
        <w:t xml:space="preserve">It will also promote sound and fair </w:t>
      </w:r>
      <w:proofErr w:type="spellStart"/>
      <w:r w:rsidR="00984D1D" w:rsidRPr="009E640C">
        <w:rPr>
          <w:rFonts w:ascii="Arial" w:hAnsi="Arial" w:cs="Arial"/>
          <w:sz w:val="22"/>
          <w:szCs w:val="22"/>
        </w:rPr>
        <w:t>labour</w:t>
      </w:r>
      <w:proofErr w:type="spellEnd"/>
      <w:r w:rsidR="00984D1D" w:rsidRPr="009E640C">
        <w:rPr>
          <w:rFonts w:ascii="Arial" w:hAnsi="Arial" w:cs="Arial"/>
          <w:sz w:val="22"/>
          <w:szCs w:val="22"/>
        </w:rPr>
        <w:t xml:space="preserve"> relations and practices throughout the Public Service</w:t>
      </w:r>
      <w:r w:rsidR="00940F70" w:rsidRPr="009E640C">
        <w:rPr>
          <w:rFonts w:ascii="Arial" w:hAnsi="Arial" w:cs="Arial"/>
          <w:sz w:val="22"/>
          <w:szCs w:val="22"/>
        </w:rPr>
        <w:t xml:space="preserve"> and in particular propose measures to improve conflict management in the Public Service.</w:t>
      </w:r>
    </w:p>
    <w:p w:rsidR="00012449" w:rsidRPr="009E640C" w:rsidRDefault="00012449" w:rsidP="00C94E11">
      <w:pPr>
        <w:widowControl w:val="0"/>
        <w:spacing w:line="288" w:lineRule="auto"/>
        <w:jc w:val="both"/>
        <w:rPr>
          <w:rFonts w:ascii="Arial" w:hAnsi="Arial" w:cs="Arial"/>
          <w:sz w:val="22"/>
          <w:szCs w:val="22"/>
        </w:rPr>
      </w:pPr>
    </w:p>
    <w:p w:rsidR="00012449" w:rsidRPr="009E640C" w:rsidRDefault="00012449" w:rsidP="00C94E11">
      <w:pPr>
        <w:spacing w:line="288" w:lineRule="auto"/>
        <w:jc w:val="both"/>
        <w:rPr>
          <w:rFonts w:ascii="Arial" w:hAnsi="Arial" w:cs="Arial"/>
          <w:sz w:val="22"/>
          <w:szCs w:val="22"/>
          <w:lang w:val="en-ZA"/>
        </w:rPr>
      </w:pPr>
      <w:r w:rsidRPr="009E640C">
        <w:rPr>
          <w:rFonts w:ascii="Arial" w:hAnsi="Arial" w:cs="Arial"/>
          <w:sz w:val="22"/>
          <w:szCs w:val="22"/>
        </w:rPr>
        <w:t>Through this sub-</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the </w:t>
      </w:r>
      <w:proofErr w:type="spellStart"/>
      <w:r w:rsidRPr="009E640C">
        <w:rPr>
          <w:rFonts w:ascii="Arial" w:hAnsi="Arial" w:cs="Arial"/>
          <w:sz w:val="22"/>
          <w:szCs w:val="22"/>
        </w:rPr>
        <w:t>PSC</w:t>
      </w:r>
      <w:proofErr w:type="spellEnd"/>
      <w:r w:rsidRPr="009E640C">
        <w:rPr>
          <w:rFonts w:ascii="Arial" w:hAnsi="Arial" w:cs="Arial"/>
          <w:sz w:val="22"/>
          <w:szCs w:val="22"/>
        </w:rPr>
        <w:t xml:space="preserve"> will also </w:t>
      </w:r>
      <w:r w:rsidRPr="009E640C">
        <w:rPr>
          <w:rFonts w:ascii="Arial" w:hAnsi="Arial" w:cs="Arial"/>
          <w:sz w:val="22"/>
          <w:szCs w:val="22"/>
          <w:lang w:val="en-ZA"/>
        </w:rPr>
        <w:t xml:space="preserve">review the grievance rules and publish a </w:t>
      </w:r>
      <w:r w:rsidR="00263ADB">
        <w:rPr>
          <w:rFonts w:ascii="Arial" w:hAnsi="Arial" w:cs="Arial"/>
          <w:sz w:val="22"/>
          <w:szCs w:val="22"/>
          <w:lang w:val="en-ZA"/>
        </w:rPr>
        <w:t>Grievance Management Communiqué</w:t>
      </w:r>
      <w:r w:rsidRPr="009E640C">
        <w:rPr>
          <w:rFonts w:ascii="Arial" w:hAnsi="Arial" w:cs="Arial"/>
          <w:sz w:val="22"/>
          <w:szCs w:val="22"/>
          <w:lang w:val="en-ZA"/>
        </w:rPr>
        <w:t xml:space="preserve"> in order to assist departments in the management of grievances and promote sound labour relations within departments. </w:t>
      </w:r>
    </w:p>
    <w:p w:rsidR="007E12AA" w:rsidRPr="009E640C" w:rsidRDefault="007E12AA" w:rsidP="00C94E11">
      <w:pPr>
        <w:spacing w:line="288" w:lineRule="auto"/>
        <w:jc w:val="both"/>
        <w:rPr>
          <w:rFonts w:ascii="Arial" w:hAnsi="Arial" w:cs="Arial"/>
          <w:sz w:val="22"/>
          <w:szCs w:val="22"/>
        </w:rPr>
      </w:pPr>
    </w:p>
    <w:tbl>
      <w:tblPr>
        <w:tblStyle w:val="ColorfulGrid-Accent5"/>
        <w:tblW w:w="9108" w:type="dxa"/>
        <w:tblLook w:val="0420" w:firstRow="1" w:lastRow="0" w:firstColumn="0" w:lastColumn="0" w:noHBand="0" w:noVBand="1"/>
      </w:tblPr>
      <w:tblGrid>
        <w:gridCol w:w="2694"/>
        <w:gridCol w:w="6414"/>
      </w:tblGrid>
      <w:tr w:rsidR="00E56D95" w:rsidRPr="009E640C" w:rsidTr="004F3B42">
        <w:trPr>
          <w:cnfStyle w:val="100000000000" w:firstRow="1" w:lastRow="0" w:firstColumn="0" w:lastColumn="0" w:oddVBand="0" w:evenVBand="0" w:oddHBand="0" w:evenHBand="0" w:firstRowFirstColumn="0" w:firstRowLastColumn="0" w:lastRowFirstColumn="0" w:lastRowLastColumn="0"/>
          <w:trHeight w:val="506"/>
        </w:trPr>
        <w:tc>
          <w:tcPr>
            <w:tcW w:w="2694" w:type="dxa"/>
            <w:shd w:val="clear" w:color="auto" w:fill="215868" w:themeFill="accent5" w:themeFillShade="80"/>
            <w:vAlign w:val="center"/>
          </w:tcPr>
          <w:p w:rsidR="00E56D95" w:rsidRPr="009E640C" w:rsidRDefault="00E56D95" w:rsidP="00C94E11">
            <w:pPr>
              <w:widowControl w:val="0"/>
              <w:tabs>
                <w:tab w:val="left" w:pos="360"/>
              </w:tabs>
              <w:spacing w:line="288" w:lineRule="auto"/>
              <w:jc w:val="both"/>
              <w:rPr>
                <w:rFonts w:ascii="Arial" w:hAnsi="Arial" w:cs="Arial"/>
                <w:b w:val="0"/>
                <w:bCs w:val="0"/>
                <w:color w:val="FFFFFF"/>
                <w:sz w:val="20"/>
                <w:szCs w:val="20"/>
              </w:rPr>
            </w:pPr>
            <w:r w:rsidRPr="009E640C">
              <w:rPr>
                <w:rFonts w:ascii="Arial" w:hAnsi="Arial" w:cs="Arial"/>
                <w:color w:val="FFFFFF"/>
                <w:sz w:val="20"/>
                <w:szCs w:val="20"/>
              </w:rPr>
              <w:t>Strategic Objective 2.2</w:t>
            </w:r>
          </w:p>
        </w:tc>
        <w:tc>
          <w:tcPr>
            <w:tcW w:w="6414" w:type="dxa"/>
            <w:shd w:val="clear" w:color="auto" w:fill="215868" w:themeFill="accent5" w:themeFillShade="80"/>
            <w:vAlign w:val="center"/>
          </w:tcPr>
          <w:p w:rsidR="00E56D95" w:rsidRPr="009E640C" w:rsidRDefault="00B628AB" w:rsidP="00C94E11">
            <w:pPr>
              <w:pStyle w:val="ListParagraph"/>
              <w:widowControl w:val="0"/>
              <w:spacing w:line="288" w:lineRule="auto"/>
              <w:ind w:left="0" w:firstLine="0"/>
              <w:contextualSpacing/>
              <w:jc w:val="both"/>
              <w:rPr>
                <w:rFonts w:ascii="Arial" w:hAnsi="Arial" w:cs="Arial"/>
                <w:b w:val="0"/>
                <w:bCs w:val="0"/>
                <w:color w:val="FFFFFF"/>
                <w:sz w:val="20"/>
                <w:szCs w:val="20"/>
              </w:rPr>
            </w:pPr>
            <w:r>
              <w:rPr>
                <w:rFonts w:ascii="Arial" w:hAnsi="Arial" w:cs="Arial"/>
                <w:color w:val="FFFFFF"/>
                <w:sz w:val="20"/>
                <w:szCs w:val="20"/>
              </w:rPr>
              <w:t xml:space="preserve">Conduct </w:t>
            </w:r>
            <w:r w:rsidR="001558BC">
              <w:rPr>
                <w:rFonts w:ascii="Arial" w:hAnsi="Arial" w:cs="Arial"/>
                <w:color w:val="FFFFFF"/>
                <w:sz w:val="20"/>
                <w:szCs w:val="20"/>
              </w:rPr>
              <w:t>leadership and human resource r</w:t>
            </w:r>
            <w:r w:rsidR="00E56D95" w:rsidRPr="009E640C">
              <w:rPr>
                <w:rFonts w:ascii="Arial" w:hAnsi="Arial" w:cs="Arial"/>
                <w:color w:val="FFFFFF"/>
                <w:sz w:val="20"/>
                <w:szCs w:val="20"/>
              </w:rPr>
              <w:t>eviews</w:t>
            </w:r>
          </w:p>
        </w:tc>
      </w:tr>
      <w:tr w:rsidR="00E56D95" w:rsidRPr="009E640C" w:rsidTr="004F3B42">
        <w:trPr>
          <w:cnfStyle w:val="000000100000" w:firstRow="0" w:lastRow="0" w:firstColumn="0" w:lastColumn="0" w:oddVBand="0" w:evenVBand="0" w:oddHBand="1" w:evenHBand="0" w:firstRowFirstColumn="0" w:firstRowLastColumn="0" w:lastRowFirstColumn="0" w:lastRowLastColumn="0"/>
          <w:trHeight w:val="737"/>
        </w:trPr>
        <w:tc>
          <w:tcPr>
            <w:tcW w:w="2694" w:type="dxa"/>
            <w:vAlign w:val="center"/>
          </w:tcPr>
          <w:p w:rsidR="00E56D95" w:rsidRPr="009E640C" w:rsidRDefault="00E56D95" w:rsidP="00C94E11">
            <w:pPr>
              <w:widowControl w:val="0"/>
              <w:tabs>
                <w:tab w:val="left" w:pos="360"/>
              </w:tabs>
              <w:spacing w:line="288" w:lineRule="auto"/>
              <w:jc w:val="both"/>
              <w:rPr>
                <w:rFonts w:ascii="Arial" w:hAnsi="Arial" w:cs="Arial"/>
                <w:b/>
                <w:color w:val="000000"/>
                <w:sz w:val="20"/>
                <w:szCs w:val="20"/>
              </w:rPr>
            </w:pPr>
            <w:r w:rsidRPr="009E640C">
              <w:rPr>
                <w:rFonts w:ascii="Arial" w:hAnsi="Arial" w:cs="Arial"/>
                <w:b/>
                <w:color w:val="000000"/>
                <w:sz w:val="20"/>
                <w:szCs w:val="20"/>
              </w:rPr>
              <w:t>Objective statement</w:t>
            </w:r>
          </w:p>
        </w:tc>
        <w:tc>
          <w:tcPr>
            <w:tcW w:w="6414" w:type="dxa"/>
            <w:vAlign w:val="center"/>
          </w:tcPr>
          <w:p w:rsidR="009C1057" w:rsidRPr="009E640C" w:rsidRDefault="00012449" w:rsidP="001558BC">
            <w:pPr>
              <w:widowControl w:val="0"/>
              <w:spacing w:line="288" w:lineRule="auto"/>
              <w:contextualSpacing/>
              <w:jc w:val="both"/>
              <w:rPr>
                <w:rFonts w:ascii="Arial" w:hAnsi="Arial" w:cs="Arial"/>
                <w:sz w:val="20"/>
                <w:szCs w:val="20"/>
              </w:rPr>
            </w:pPr>
            <w:r w:rsidRPr="009E640C">
              <w:rPr>
                <w:rFonts w:ascii="Arial" w:hAnsi="Arial" w:cs="Arial"/>
                <w:sz w:val="20"/>
                <w:szCs w:val="20"/>
              </w:rPr>
              <w:t>To identify and promote sound Human Resource Management and Leadership Practices in public administration</w:t>
            </w:r>
            <w:r w:rsidR="00071027" w:rsidRPr="009E640C">
              <w:rPr>
                <w:rFonts w:ascii="Arial" w:hAnsi="Arial" w:cs="Arial"/>
                <w:sz w:val="20"/>
                <w:szCs w:val="20"/>
              </w:rPr>
              <w:t xml:space="preserve"> </w:t>
            </w:r>
          </w:p>
        </w:tc>
      </w:tr>
      <w:tr w:rsidR="00E56D95" w:rsidRPr="009E640C" w:rsidTr="00B628AB">
        <w:trPr>
          <w:trHeight w:val="605"/>
        </w:trPr>
        <w:tc>
          <w:tcPr>
            <w:tcW w:w="2694" w:type="dxa"/>
            <w:vAlign w:val="center"/>
          </w:tcPr>
          <w:p w:rsidR="00E56D95" w:rsidRPr="009E640C" w:rsidRDefault="00E56D95" w:rsidP="00C94E11">
            <w:pPr>
              <w:widowControl w:val="0"/>
              <w:tabs>
                <w:tab w:val="left" w:pos="360"/>
              </w:tabs>
              <w:spacing w:line="288" w:lineRule="auto"/>
              <w:jc w:val="both"/>
              <w:rPr>
                <w:rFonts w:ascii="Arial" w:hAnsi="Arial" w:cs="Arial"/>
                <w:b/>
                <w:color w:val="auto"/>
                <w:sz w:val="20"/>
                <w:szCs w:val="20"/>
              </w:rPr>
            </w:pPr>
            <w:r w:rsidRPr="009E640C">
              <w:rPr>
                <w:rFonts w:ascii="Arial" w:hAnsi="Arial" w:cs="Arial"/>
                <w:b/>
                <w:color w:val="auto"/>
                <w:sz w:val="20"/>
                <w:szCs w:val="20"/>
              </w:rPr>
              <w:t>Baseline 2013/14</w:t>
            </w:r>
          </w:p>
        </w:tc>
        <w:tc>
          <w:tcPr>
            <w:tcW w:w="6414" w:type="dxa"/>
            <w:vAlign w:val="center"/>
          </w:tcPr>
          <w:p w:rsidR="00E56D95" w:rsidRPr="00B628AB" w:rsidRDefault="00C8306F" w:rsidP="00EF1002">
            <w:pPr>
              <w:widowControl w:val="0"/>
              <w:tabs>
                <w:tab w:val="left" w:pos="360"/>
              </w:tabs>
              <w:spacing w:line="288" w:lineRule="auto"/>
              <w:contextualSpacing/>
              <w:jc w:val="both"/>
              <w:rPr>
                <w:rFonts w:ascii="Arial" w:hAnsi="Arial" w:cs="Arial"/>
                <w:color w:val="FF0000"/>
                <w:sz w:val="20"/>
                <w:szCs w:val="20"/>
              </w:rPr>
            </w:pPr>
            <w:r w:rsidRPr="00EF1002">
              <w:rPr>
                <w:rFonts w:ascii="Arial" w:hAnsi="Arial" w:cs="Arial"/>
                <w:sz w:val="20"/>
                <w:szCs w:val="20"/>
              </w:rPr>
              <w:t>73%</w:t>
            </w:r>
            <w:r w:rsidR="00B628AB">
              <w:rPr>
                <w:rFonts w:ascii="Arial" w:hAnsi="Arial" w:cs="Arial"/>
                <w:sz w:val="20"/>
                <w:szCs w:val="20"/>
              </w:rPr>
              <w:t xml:space="preserve"> of set annual targets achieved</w:t>
            </w:r>
          </w:p>
        </w:tc>
      </w:tr>
      <w:tr w:rsidR="001558BC" w:rsidRPr="009E640C" w:rsidTr="00B628AB">
        <w:trPr>
          <w:cnfStyle w:val="000000100000" w:firstRow="0" w:lastRow="0" w:firstColumn="0" w:lastColumn="0" w:oddVBand="0" w:evenVBand="0" w:oddHBand="1" w:evenHBand="0" w:firstRowFirstColumn="0" w:firstRowLastColumn="0" w:lastRowFirstColumn="0" w:lastRowLastColumn="0"/>
          <w:trHeight w:val="605"/>
        </w:trPr>
        <w:tc>
          <w:tcPr>
            <w:tcW w:w="2694" w:type="dxa"/>
            <w:vAlign w:val="center"/>
          </w:tcPr>
          <w:p w:rsidR="001558BC" w:rsidRPr="009E640C" w:rsidRDefault="001558BC" w:rsidP="00C94E11">
            <w:pPr>
              <w:widowControl w:val="0"/>
              <w:tabs>
                <w:tab w:val="left" w:pos="360"/>
              </w:tabs>
              <w:spacing w:line="288" w:lineRule="auto"/>
              <w:jc w:val="both"/>
              <w:rPr>
                <w:rFonts w:ascii="Arial" w:hAnsi="Arial" w:cs="Arial"/>
                <w:b/>
                <w:sz w:val="20"/>
                <w:szCs w:val="20"/>
              </w:rPr>
            </w:pPr>
            <w:r>
              <w:rPr>
                <w:rFonts w:ascii="Arial" w:hAnsi="Arial" w:cs="Arial"/>
                <w:b/>
                <w:sz w:val="20"/>
                <w:szCs w:val="20"/>
              </w:rPr>
              <w:t>5 year target</w:t>
            </w:r>
          </w:p>
        </w:tc>
        <w:tc>
          <w:tcPr>
            <w:tcW w:w="6414" w:type="dxa"/>
            <w:vAlign w:val="center"/>
          </w:tcPr>
          <w:p w:rsidR="001558BC" w:rsidRPr="001558BC" w:rsidRDefault="001558BC" w:rsidP="00EF1002">
            <w:pPr>
              <w:widowControl w:val="0"/>
              <w:tabs>
                <w:tab w:val="left" w:pos="360"/>
              </w:tabs>
              <w:spacing w:line="288" w:lineRule="auto"/>
              <w:contextualSpacing/>
              <w:jc w:val="both"/>
              <w:rPr>
                <w:rFonts w:ascii="Arial" w:hAnsi="Arial" w:cs="Arial"/>
                <w:sz w:val="20"/>
                <w:szCs w:val="20"/>
              </w:rPr>
            </w:pPr>
            <w:r w:rsidRPr="001558BC">
              <w:rPr>
                <w:rFonts w:ascii="Arial" w:hAnsi="Arial" w:cs="Arial"/>
                <w:sz w:val="20"/>
                <w:szCs w:val="20"/>
              </w:rPr>
              <w:t>80% of annual targets achieved</w:t>
            </w:r>
          </w:p>
        </w:tc>
      </w:tr>
    </w:tbl>
    <w:p w:rsidR="00E56D95" w:rsidRPr="009E640C" w:rsidRDefault="00E56D95" w:rsidP="00C94E11">
      <w:pPr>
        <w:widowControl w:val="0"/>
        <w:spacing w:line="288" w:lineRule="auto"/>
        <w:jc w:val="both"/>
        <w:rPr>
          <w:rStyle w:val="variant1"/>
          <w:rFonts w:ascii="Arial" w:hAnsi="Arial" w:cs="Arial"/>
          <w:b w:val="0"/>
          <w:sz w:val="22"/>
          <w:szCs w:val="22"/>
        </w:rPr>
      </w:pPr>
    </w:p>
    <w:p w:rsidR="00E56D95" w:rsidRPr="009E640C" w:rsidRDefault="00E56D95" w:rsidP="00C94E11">
      <w:pPr>
        <w:widowControl w:val="0"/>
        <w:spacing w:line="288" w:lineRule="auto"/>
        <w:jc w:val="both"/>
        <w:rPr>
          <w:rStyle w:val="variant1"/>
          <w:rFonts w:ascii="Arial" w:hAnsi="Arial" w:cs="Arial"/>
          <w:b w:val="0"/>
          <w:sz w:val="22"/>
          <w:szCs w:val="22"/>
        </w:rPr>
      </w:pPr>
      <w:r w:rsidRPr="009E640C">
        <w:rPr>
          <w:rStyle w:val="variant1"/>
          <w:rFonts w:ascii="Arial" w:hAnsi="Arial" w:cs="Arial"/>
          <w:b w:val="0"/>
          <w:sz w:val="22"/>
          <w:szCs w:val="22"/>
        </w:rPr>
        <w:t>The sub-</w:t>
      </w:r>
      <w:proofErr w:type="spellStart"/>
      <w:r w:rsidRPr="009E640C">
        <w:rPr>
          <w:rStyle w:val="variant1"/>
          <w:rFonts w:ascii="Arial" w:hAnsi="Arial" w:cs="Arial"/>
          <w:b w:val="0"/>
          <w:sz w:val="22"/>
          <w:szCs w:val="22"/>
        </w:rPr>
        <w:t>programme</w:t>
      </w:r>
      <w:proofErr w:type="spellEnd"/>
      <w:r w:rsidRPr="009E640C">
        <w:rPr>
          <w:rStyle w:val="variant1"/>
          <w:rFonts w:ascii="Arial" w:hAnsi="Arial" w:cs="Arial"/>
          <w:b w:val="0"/>
          <w:sz w:val="22"/>
          <w:szCs w:val="22"/>
        </w:rPr>
        <w:t xml:space="preserve">: Leadership and Human Resource Reviews supports the PSC in monitoring, evaluating and advising the Public Service on personnel practices. </w:t>
      </w:r>
    </w:p>
    <w:p w:rsidR="008E7E61" w:rsidRPr="009E640C" w:rsidRDefault="008E7E61" w:rsidP="00C94E11">
      <w:pPr>
        <w:widowControl w:val="0"/>
        <w:spacing w:line="288" w:lineRule="auto"/>
        <w:jc w:val="both"/>
        <w:rPr>
          <w:rStyle w:val="variant1"/>
          <w:rFonts w:ascii="Arial" w:hAnsi="Arial" w:cs="Arial"/>
          <w:b w:val="0"/>
          <w:sz w:val="22"/>
          <w:szCs w:val="22"/>
        </w:rPr>
      </w:pPr>
    </w:p>
    <w:p w:rsidR="00EF1002" w:rsidRDefault="00984D1D" w:rsidP="00F72B63">
      <w:pPr>
        <w:kinsoku w:val="0"/>
        <w:overflowPunct w:val="0"/>
        <w:spacing w:line="288" w:lineRule="auto"/>
        <w:contextualSpacing/>
        <w:jc w:val="both"/>
        <w:rPr>
          <w:rFonts w:ascii="Arial" w:hAnsi="Arial" w:cs="Arial"/>
          <w:bCs/>
          <w:sz w:val="22"/>
          <w:szCs w:val="22"/>
          <w:lang w:val="en-ZA"/>
        </w:rPr>
      </w:pPr>
      <w:r w:rsidRPr="009E640C">
        <w:rPr>
          <w:rStyle w:val="variant1"/>
          <w:rFonts w:ascii="Arial" w:hAnsi="Arial" w:cs="Arial"/>
          <w:b w:val="0"/>
          <w:sz w:val="22"/>
          <w:szCs w:val="22"/>
        </w:rPr>
        <w:t>In line with the NDP, the PSC</w:t>
      </w:r>
      <w:r w:rsidR="00940F70" w:rsidRPr="009E640C">
        <w:rPr>
          <w:rStyle w:val="variant1"/>
          <w:rFonts w:ascii="Arial" w:hAnsi="Arial" w:cs="Arial"/>
          <w:b w:val="0"/>
          <w:sz w:val="22"/>
          <w:szCs w:val="22"/>
        </w:rPr>
        <w:t xml:space="preserve"> will direct its investigations, monitoring and evaluations </w:t>
      </w:r>
      <w:r w:rsidRPr="009E640C">
        <w:rPr>
          <w:rStyle w:val="variant1"/>
          <w:rFonts w:ascii="Arial" w:hAnsi="Arial" w:cs="Arial"/>
          <w:b w:val="0"/>
          <w:sz w:val="22"/>
          <w:szCs w:val="22"/>
        </w:rPr>
        <w:t>towards building a meritocratic Public Service</w:t>
      </w:r>
      <w:r w:rsidR="00940F70" w:rsidRPr="009E640C">
        <w:rPr>
          <w:rStyle w:val="variant1"/>
          <w:rFonts w:ascii="Arial" w:hAnsi="Arial" w:cs="Arial"/>
          <w:b w:val="0"/>
          <w:sz w:val="22"/>
          <w:szCs w:val="22"/>
        </w:rPr>
        <w:t xml:space="preserve">. </w:t>
      </w:r>
      <w:r w:rsidR="00012449" w:rsidRPr="009E640C">
        <w:rPr>
          <w:rStyle w:val="variant1"/>
          <w:rFonts w:ascii="Arial" w:hAnsi="Arial" w:cs="Arial"/>
          <w:b w:val="0"/>
          <w:sz w:val="22"/>
          <w:szCs w:val="22"/>
        </w:rPr>
        <w:t xml:space="preserve">In the period ahead, the PSC will focus on evaluating </w:t>
      </w:r>
      <w:r w:rsidR="00012449" w:rsidRPr="009E640C">
        <w:rPr>
          <w:rFonts w:ascii="Arial" w:hAnsi="Arial" w:cs="Arial"/>
          <w:bCs/>
          <w:sz w:val="22"/>
          <w:szCs w:val="22"/>
          <w:lang w:val="en-ZA"/>
        </w:rPr>
        <w:t xml:space="preserve">the </w:t>
      </w:r>
      <w:r w:rsidR="001640B5">
        <w:rPr>
          <w:rFonts w:ascii="Arial" w:hAnsi="Arial" w:cs="Arial"/>
          <w:bCs/>
          <w:sz w:val="22"/>
          <w:szCs w:val="22"/>
          <w:lang w:val="en-ZA"/>
        </w:rPr>
        <w:t xml:space="preserve">impact of </w:t>
      </w:r>
      <w:r w:rsidR="00012449" w:rsidRPr="009E640C">
        <w:rPr>
          <w:rFonts w:ascii="Arial" w:hAnsi="Arial" w:cs="Arial"/>
          <w:bCs/>
          <w:sz w:val="22"/>
          <w:szCs w:val="22"/>
          <w:lang w:val="en-ZA"/>
        </w:rPr>
        <w:t xml:space="preserve">recruitment and selection </w:t>
      </w:r>
      <w:r w:rsidR="001640B5">
        <w:rPr>
          <w:rFonts w:ascii="Arial" w:hAnsi="Arial" w:cs="Arial"/>
          <w:bCs/>
          <w:sz w:val="22"/>
          <w:szCs w:val="22"/>
          <w:lang w:val="en-ZA"/>
        </w:rPr>
        <w:t>practices on the performance of</w:t>
      </w:r>
      <w:r w:rsidR="00012449" w:rsidRPr="009E640C">
        <w:rPr>
          <w:rFonts w:ascii="Arial" w:hAnsi="Arial" w:cs="Arial"/>
          <w:bCs/>
          <w:sz w:val="22"/>
          <w:szCs w:val="22"/>
          <w:lang w:val="en-ZA"/>
        </w:rPr>
        <w:t xml:space="preserve"> the Public Service</w:t>
      </w:r>
      <w:r w:rsidR="00C92A47" w:rsidRPr="009E640C">
        <w:rPr>
          <w:rFonts w:ascii="Arial" w:hAnsi="Arial" w:cs="Arial"/>
          <w:bCs/>
          <w:sz w:val="22"/>
          <w:szCs w:val="22"/>
          <w:lang w:val="en-ZA"/>
        </w:rPr>
        <w:t xml:space="preserve">. </w:t>
      </w:r>
      <w:r w:rsidR="00012449" w:rsidRPr="009E640C">
        <w:rPr>
          <w:rFonts w:ascii="Arial" w:hAnsi="Arial" w:cs="Arial"/>
          <w:bCs/>
          <w:sz w:val="22"/>
          <w:szCs w:val="22"/>
          <w:lang w:val="en-ZA"/>
        </w:rPr>
        <w:t>The sub-programme will also a</w:t>
      </w:r>
      <w:proofErr w:type="spellStart"/>
      <w:r w:rsidR="003127EC" w:rsidRPr="009E640C">
        <w:rPr>
          <w:rFonts w:ascii="Arial" w:hAnsi="Arial" w:cs="Arial"/>
          <w:color w:val="000000" w:themeColor="text1"/>
          <w:sz w:val="22"/>
          <w:szCs w:val="22"/>
          <w:lang w:eastAsia="en-ZA"/>
        </w:rPr>
        <w:t>nalys</w:t>
      </w:r>
      <w:r w:rsidR="00012449" w:rsidRPr="009E640C">
        <w:rPr>
          <w:rFonts w:ascii="Arial" w:hAnsi="Arial" w:cs="Arial"/>
          <w:color w:val="000000" w:themeColor="text1"/>
          <w:sz w:val="22"/>
          <w:szCs w:val="22"/>
          <w:lang w:eastAsia="en-ZA"/>
        </w:rPr>
        <w:t>e</w:t>
      </w:r>
      <w:proofErr w:type="spellEnd"/>
      <w:r w:rsidR="00012449" w:rsidRPr="009E640C">
        <w:rPr>
          <w:rFonts w:ascii="Arial" w:hAnsi="Arial" w:cs="Arial"/>
          <w:color w:val="000000" w:themeColor="text1"/>
          <w:sz w:val="22"/>
          <w:szCs w:val="22"/>
          <w:lang w:eastAsia="en-ZA"/>
        </w:rPr>
        <w:t xml:space="preserve"> the</w:t>
      </w:r>
      <w:r w:rsidR="001640B5">
        <w:rPr>
          <w:rFonts w:ascii="Arial" w:eastAsiaTheme="minorEastAsia" w:hAnsi="Arial" w:cs="Arial"/>
          <w:color w:val="000000" w:themeColor="text1"/>
          <w:sz w:val="22"/>
          <w:szCs w:val="22"/>
          <w:lang w:eastAsia="en-ZA"/>
        </w:rPr>
        <w:t xml:space="preserve"> impact of management practices in relation to the career incidents of </w:t>
      </w:r>
      <w:proofErr w:type="spellStart"/>
      <w:r w:rsidR="001640B5">
        <w:rPr>
          <w:rFonts w:ascii="Arial" w:eastAsiaTheme="minorEastAsia" w:hAnsi="Arial" w:cs="Arial"/>
          <w:color w:val="000000" w:themeColor="text1"/>
          <w:sz w:val="22"/>
          <w:szCs w:val="22"/>
          <w:lang w:eastAsia="en-ZA"/>
        </w:rPr>
        <w:t>HoDs</w:t>
      </w:r>
      <w:proofErr w:type="spellEnd"/>
      <w:r w:rsidR="001640B5">
        <w:rPr>
          <w:rFonts w:ascii="Arial" w:eastAsiaTheme="minorEastAsia" w:hAnsi="Arial" w:cs="Arial"/>
          <w:color w:val="000000" w:themeColor="text1"/>
          <w:sz w:val="22"/>
          <w:szCs w:val="22"/>
          <w:lang w:eastAsia="en-ZA"/>
        </w:rPr>
        <w:t xml:space="preserve"> and senior managers within the context of a developmental state</w:t>
      </w:r>
      <w:r w:rsidR="00012449" w:rsidRPr="009E640C">
        <w:rPr>
          <w:rFonts w:ascii="Arial" w:eastAsiaTheme="minorEastAsia" w:hAnsi="Arial" w:cs="Arial"/>
          <w:color w:val="000000" w:themeColor="text1"/>
          <w:sz w:val="22"/>
          <w:szCs w:val="22"/>
          <w:lang w:eastAsia="en-ZA"/>
        </w:rPr>
        <w:t>. Advocacy sessions will be convened to discuss the findings and recommendations of various PSC reports.</w:t>
      </w:r>
      <w:bookmarkStart w:id="28" w:name="_Toc426466051"/>
    </w:p>
    <w:p w:rsidR="0070308C" w:rsidRPr="00EF1002" w:rsidRDefault="004029A2" w:rsidP="00092D8D">
      <w:pPr>
        <w:pStyle w:val="ListParagraph"/>
        <w:numPr>
          <w:ilvl w:val="2"/>
          <w:numId w:val="48"/>
        </w:numPr>
        <w:spacing w:line="288" w:lineRule="auto"/>
        <w:rPr>
          <w:rStyle w:val="variant1"/>
          <w:rFonts w:ascii="Arial" w:hAnsi="Arial" w:cs="Arial"/>
          <w:spacing w:val="-5"/>
          <w:sz w:val="22"/>
          <w:szCs w:val="22"/>
          <w:lang w:val="en-GB"/>
        </w:rPr>
      </w:pPr>
      <w:r w:rsidRPr="00EF1002">
        <w:rPr>
          <w:rStyle w:val="variant1"/>
          <w:rFonts w:ascii="Arial" w:hAnsi="Arial" w:cs="Arial"/>
          <w:sz w:val="22"/>
          <w:szCs w:val="22"/>
        </w:rPr>
        <w:t>Resource Considerations</w:t>
      </w:r>
      <w:bookmarkEnd w:id="28"/>
    </w:p>
    <w:p w:rsidR="001C3CBF" w:rsidRDefault="001C3CBF" w:rsidP="00EF1002">
      <w:pPr>
        <w:spacing w:line="288" w:lineRule="auto"/>
        <w:rPr>
          <w:rFonts w:ascii="Arial" w:hAnsi="Arial" w:cs="Arial"/>
          <w:b/>
          <w:bCs/>
          <w:spacing w:val="-5"/>
          <w:sz w:val="22"/>
          <w:szCs w:val="22"/>
          <w:lang w:val="en-GB"/>
        </w:rPr>
      </w:pPr>
    </w:p>
    <w:tbl>
      <w:tblPr>
        <w:tblStyle w:val="ColorfulGrid-Accent5"/>
        <w:tblW w:w="9021" w:type="dxa"/>
        <w:tblInd w:w="108" w:type="dxa"/>
        <w:tblBorders>
          <w:insideH w:val="none" w:sz="0" w:space="0" w:color="auto"/>
          <w:insideV w:val="single" w:sz="4" w:space="0" w:color="B6DDE8" w:themeColor="accent5" w:themeTint="66"/>
        </w:tblBorders>
        <w:tblLook w:val="0420" w:firstRow="1" w:lastRow="0" w:firstColumn="0" w:lastColumn="0" w:noHBand="0" w:noVBand="1"/>
      </w:tblPr>
      <w:tblGrid>
        <w:gridCol w:w="2416"/>
        <w:gridCol w:w="1491"/>
        <w:gridCol w:w="1312"/>
        <w:gridCol w:w="1063"/>
        <w:gridCol w:w="899"/>
        <w:gridCol w:w="988"/>
        <w:gridCol w:w="852"/>
      </w:tblGrid>
      <w:tr w:rsidR="001C3CBF" w:rsidRPr="009E640C" w:rsidTr="00227EB1">
        <w:trPr>
          <w:cnfStyle w:val="100000000000" w:firstRow="1" w:lastRow="0" w:firstColumn="0" w:lastColumn="0" w:oddVBand="0" w:evenVBand="0" w:oddHBand="0" w:evenHBand="0" w:firstRowFirstColumn="0" w:firstRowLastColumn="0" w:lastRowFirstColumn="0" w:lastRowLastColumn="0"/>
          <w:tblHeader/>
        </w:trPr>
        <w:tc>
          <w:tcPr>
            <w:tcW w:w="2416"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Per Sub-programme</w:t>
            </w:r>
          </w:p>
        </w:tc>
        <w:tc>
          <w:tcPr>
            <w:tcW w:w="1491"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Voted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Main appropriation</w:t>
            </w:r>
          </w:p>
        </w:tc>
        <w:tc>
          <w:tcPr>
            <w:tcW w:w="1312"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Adjusted appropriation</w:t>
            </w:r>
          </w:p>
        </w:tc>
        <w:tc>
          <w:tcPr>
            <w:tcW w:w="1063"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Revised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Estimate</w:t>
            </w:r>
          </w:p>
        </w:tc>
        <w:tc>
          <w:tcPr>
            <w:tcW w:w="899"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6</w:t>
            </w:r>
            <w:r w:rsidRPr="009E640C">
              <w:rPr>
                <w:rFonts w:ascii="Arial" w:hAnsi="Arial" w:cs="Arial"/>
                <w:color w:val="FFFFFF" w:themeColor="background1"/>
                <w:sz w:val="17"/>
                <w:szCs w:val="17"/>
              </w:rPr>
              <w:t>/1</w:t>
            </w:r>
            <w:r>
              <w:rPr>
                <w:rFonts w:ascii="Arial" w:hAnsi="Arial" w:cs="Arial"/>
                <w:color w:val="FFFFFF" w:themeColor="background1"/>
                <w:sz w:val="17"/>
                <w:szCs w:val="17"/>
              </w:rPr>
              <w:t>7</w:t>
            </w:r>
          </w:p>
        </w:tc>
        <w:tc>
          <w:tcPr>
            <w:tcW w:w="988"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7</w:t>
            </w:r>
            <w:r w:rsidRPr="009E640C">
              <w:rPr>
                <w:rFonts w:ascii="Arial" w:hAnsi="Arial" w:cs="Arial"/>
                <w:color w:val="FFFFFF" w:themeColor="background1"/>
                <w:sz w:val="17"/>
                <w:szCs w:val="17"/>
              </w:rPr>
              <w:t>/1</w:t>
            </w:r>
            <w:r>
              <w:rPr>
                <w:rFonts w:ascii="Arial" w:hAnsi="Arial" w:cs="Arial"/>
                <w:color w:val="FFFFFF" w:themeColor="background1"/>
                <w:sz w:val="17"/>
                <w:szCs w:val="17"/>
              </w:rPr>
              <w:t>8</w:t>
            </w:r>
          </w:p>
        </w:tc>
        <w:tc>
          <w:tcPr>
            <w:tcW w:w="852"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8</w:t>
            </w:r>
            <w:r w:rsidRPr="009E640C">
              <w:rPr>
                <w:rFonts w:ascii="Arial" w:hAnsi="Arial" w:cs="Arial"/>
                <w:color w:val="FFFFFF" w:themeColor="background1"/>
                <w:sz w:val="17"/>
                <w:szCs w:val="17"/>
              </w:rPr>
              <w:t>/1</w:t>
            </w:r>
            <w:r>
              <w:rPr>
                <w:rFonts w:ascii="Arial" w:hAnsi="Arial" w:cs="Arial"/>
                <w:color w:val="FFFFFF" w:themeColor="background1"/>
                <w:sz w:val="17"/>
                <w:szCs w:val="17"/>
              </w:rPr>
              <w:t>9</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416" w:type="dxa"/>
            <w:vAlign w:val="center"/>
          </w:tcPr>
          <w:p w:rsidR="001C3CBF" w:rsidRPr="009E640C" w:rsidRDefault="001C3CBF" w:rsidP="00227EB1">
            <w:pPr>
              <w:widowControl w:val="0"/>
              <w:spacing w:line="288" w:lineRule="auto"/>
              <w:jc w:val="both"/>
              <w:rPr>
                <w:rFonts w:ascii="Arial" w:hAnsi="Arial" w:cs="Arial"/>
                <w:sz w:val="17"/>
                <w:szCs w:val="17"/>
              </w:rPr>
            </w:pPr>
          </w:p>
        </w:tc>
        <w:tc>
          <w:tcPr>
            <w:tcW w:w="1491"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1312"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1063"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899"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88"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852"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r>
      <w:tr w:rsidR="001C3CBF" w:rsidRPr="009E640C" w:rsidTr="00227EB1">
        <w:tc>
          <w:tcPr>
            <w:tcW w:w="2416"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Labour Relations Improvement</w:t>
            </w:r>
          </w:p>
        </w:tc>
        <w:tc>
          <w:tcPr>
            <w:tcW w:w="1491" w:type="dxa"/>
            <w:vAlign w:val="center"/>
          </w:tcPr>
          <w:p w:rsidR="001C3CBF" w:rsidRPr="009E640C" w:rsidRDefault="001C3CBF" w:rsidP="00227EB1">
            <w:pPr>
              <w:spacing w:line="288" w:lineRule="auto"/>
              <w:jc w:val="right"/>
              <w:rPr>
                <w:rFonts w:ascii="Arial" w:hAnsi="Arial" w:cs="Arial"/>
                <w:color w:val="auto"/>
                <w:sz w:val="18"/>
                <w:szCs w:val="18"/>
              </w:rPr>
            </w:pPr>
            <w:r w:rsidRPr="009E640C">
              <w:rPr>
                <w:rFonts w:ascii="Arial" w:hAnsi="Arial" w:cs="Arial"/>
                <w:color w:val="auto"/>
                <w:sz w:val="18"/>
                <w:szCs w:val="18"/>
              </w:rPr>
              <w:t>22.</w:t>
            </w:r>
            <w:r>
              <w:rPr>
                <w:rFonts w:ascii="Arial" w:hAnsi="Arial" w:cs="Arial"/>
                <w:color w:val="auto"/>
                <w:sz w:val="18"/>
                <w:szCs w:val="18"/>
              </w:rPr>
              <w:t>3</w:t>
            </w:r>
          </w:p>
        </w:tc>
        <w:tc>
          <w:tcPr>
            <w:tcW w:w="131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23.2</w:t>
            </w:r>
          </w:p>
        </w:tc>
        <w:tc>
          <w:tcPr>
            <w:tcW w:w="1063" w:type="dxa"/>
            <w:vAlign w:val="center"/>
          </w:tcPr>
          <w:p w:rsidR="001C3CBF" w:rsidRPr="009E640C" w:rsidRDefault="00553E34" w:rsidP="00227EB1">
            <w:pPr>
              <w:widowControl w:val="0"/>
              <w:spacing w:line="288" w:lineRule="auto"/>
              <w:jc w:val="right"/>
              <w:rPr>
                <w:rFonts w:ascii="Arial" w:hAnsi="Arial" w:cs="Arial"/>
                <w:color w:val="auto"/>
                <w:sz w:val="17"/>
                <w:szCs w:val="17"/>
              </w:rPr>
            </w:pPr>
            <w:r>
              <w:rPr>
                <w:rFonts w:ascii="Arial" w:hAnsi="Arial" w:cs="Arial"/>
                <w:color w:val="auto"/>
                <w:sz w:val="17"/>
                <w:szCs w:val="17"/>
              </w:rPr>
              <w:t>22.8</w:t>
            </w:r>
          </w:p>
        </w:tc>
        <w:tc>
          <w:tcPr>
            <w:tcW w:w="899"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23.7</w:t>
            </w:r>
          </w:p>
        </w:tc>
        <w:tc>
          <w:tcPr>
            <w:tcW w:w="988" w:type="dxa"/>
            <w:vAlign w:val="center"/>
          </w:tcPr>
          <w:p w:rsidR="001C3CBF" w:rsidRPr="009E640C" w:rsidRDefault="007258B9" w:rsidP="00227EB1">
            <w:pPr>
              <w:spacing w:line="288" w:lineRule="auto"/>
              <w:jc w:val="right"/>
              <w:rPr>
                <w:rFonts w:ascii="Arial" w:hAnsi="Arial" w:cs="Arial"/>
                <w:color w:val="auto"/>
                <w:sz w:val="18"/>
                <w:szCs w:val="18"/>
              </w:rPr>
            </w:pPr>
            <w:r>
              <w:rPr>
                <w:rFonts w:ascii="Arial" w:hAnsi="Arial" w:cs="Arial"/>
                <w:color w:val="auto"/>
                <w:sz w:val="18"/>
                <w:szCs w:val="18"/>
              </w:rPr>
              <w:t>24.8</w:t>
            </w:r>
          </w:p>
        </w:tc>
        <w:tc>
          <w:tcPr>
            <w:tcW w:w="852" w:type="dxa"/>
            <w:vAlign w:val="center"/>
          </w:tcPr>
          <w:p w:rsidR="001C3CBF" w:rsidRPr="009E640C" w:rsidRDefault="00553E34" w:rsidP="00227EB1">
            <w:pPr>
              <w:spacing w:line="288" w:lineRule="auto"/>
              <w:jc w:val="right"/>
              <w:rPr>
                <w:rFonts w:ascii="Arial" w:hAnsi="Arial" w:cs="Arial"/>
                <w:color w:val="auto"/>
                <w:sz w:val="18"/>
                <w:szCs w:val="18"/>
              </w:rPr>
            </w:pPr>
            <w:r>
              <w:rPr>
                <w:rFonts w:ascii="Arial" w:hAnsi="Arial" w:cs="Arial"/>
                <w:color w:val="auto"/>
                <w:sz w:val="18"/>
                <w:szCs w:val="18"/>
              </w:rPr>
              <w:t>26.7</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416"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Leadership and Human Resource Reviews</w:t>
            </w:r>
          </w:p>
        </w:tc>
        <w:tc>
          <w:tcPr>
            <w:tcW w:w="1491" w:type="dxa"/>
            <w:vAlign w:val="center"/>
          </w:tcPr>
          <w:p w:rsidR="001C3CBF" w:rsidRPr="009E640C" w:rsidRDefault="00553E34" w:rsidP="00227EB1">
            <w:pPr>
              <w:spacing w:line="288" w:lineRule="auto"/>
              <w:jc w:val="right"/>
              <w:rPr>
                <w:rFonts w:ascii="Arial" w:hAnsi="Arial" w:cs="Arial"/>
                <w:color w:val="auto"/>
                <w:sz w:val="18"/>
                <w:szCs w:val="18"/>
              </w:rPr>
            </w:pPr>
            <w:r>
              <w:rPr>
                <w:rFonts w:ascii="Arial" w:hAnsi="Arial" w:cs="Arial"/>
                <w:color w:val="auto"/>
                <w:sz w:val="18"/>
                <w:szCs w:val="18"/>
              </w:rPr>
              <w:t>14.6</w:t>
            </w:r>
          </w:p>
        </w:tc>
        <w:tc>
          <w:tcPr>
            <w:tcW w:w="131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14.6</w:t>
            </w:r>
          </w:p>
        </w:tc>
        <w:tc>
          <w:tcPr>
            <w:tcW w:w="1063" w:type="dxa"/>
            <w:vAlign w:val="center"/>
          </w:tcPr>
          <w:p w:rsidR="001C3CBF" w:rsidRPr="009E640C" w:rsidRDefault="00553E34"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15.6</w:t>
            </w:r>
          </w:p>
        </w:tc>
        <w:tc>
          <w:tcPr>
            <w:tcW w:w="899" w:type="dxa"/>
            <w:vAlign w:val="center"/>
          </w:tcPr>
          <w:p w:rsidR="001C3CBF" w:rsidRPr="009E640C" w:rsidRDefault="001C3CBF" w:rsidP="00227EB1">
            <w:pPr>
              <w:spacing w:line="288" w:lineRule="auto"/>
              <w:jc w:val="right"/>
              <w:rPr>
                <w:rFonts w:ascii="Arial" w:hAnsi="Arial" w:cs="Arial"/>
                <w:color w:val="auto"/>
                <w:sz w:val="18"/>
                <w:szCs w:val="18"/>
              </w:rPr>
            </w:pPr>
            <w:r>
              <w:rPr>
                <w:rFonts w:ascii="Arial" w:hAnsi="Arial" w:cs="Arial"/>
                <w:color w:val="auto"/>
                <w:sz w:val="18"/>
                <w:szCs w:val="18"/>
              </w:rPr>
              <w:t>15.0</w:t>
            </w:r>
          </w:p>
        </w:tc>
        <w:tc>
          <w:tcPr>
            <w:tcW w:w="988" w:type="dxa"/>
            <w:vAlign w:val="center"/>
          </w:tcPr>
          <w:p w:rsidR="001C3CBF" w:rsidRPr="009E640C" w:rsidRDefault="007258B9" w:rsidP="00227EB1">
            <w:pPr>
              <w:spacing w:line="288" w:lineRule="auto"/>
              <w:jc w:val="right"/>
              <w:rPr>
                <w:rFonts w:ascii="Arial" w:hAnsi="Arial" w:cs="Arial"/>
                <w:color w:val="auto"/>
                <w:sz w:val="18"/>
                <w:szCs w:val="18"/>
              </w:rPr>
            </w:pPr>
            <w:r>
              <w:rPr>
                <w:rFonts w:ascii="Arial" w:hAnsi="Arial" w:cs="Arial"/>
                <w:color w:val="auto"/>
                <w:sz w:val="18"/>
                <w:szCs w:val="18"/>
              </w:rPr>
              <w:t>15.7</w:t>
            </w:r>
          </w:p>
        </w:tc>
        <w:tc>
          <w:tcPr>
            <w:tcW w:w="852" w:type="dxa"/>
            <w:vAlign w:val="center"/>
          </w:tcPr>
          <w:p w:rsidR="001C3CBF" w:rsidRPr="009E640C" w:rsidRDefault="007258B9" w:rsidP="00227EB1">
            <w:pPr>
              <w:spacing w:line="288" w:lineRule="auto"/>
              <w:jc w:val="right"/>
              <w:rPr>
                <w:rFonts w:ascii="Arial" w:hAnsi="Arial" w:cs="Arial"/>
                <w:color w:val="auto"/>
                <w:sz w:val="18"/>
                <w:szCs w:val="18"/>
              </w:rPr>
            </w:pPr>
            <w:r>
              <w:rPr>
                <w:rFonts w:ascii="Arial" w:hAnsi="Arial" w:cs="Arial"/>
                <w:color w:val="auto"/>
                <w:sz w:val="18"/>
                <w:szCs w:val="18"/>
              </w:rPr>
              <w:t>16.9</w:t>
            </w:r>
          </w:p>
        </w:tc>
      </w:tr>
      <w:tr w:rsidR="001C3CBF" w:rsidRPr="009E640C" w:rsidTr="00227EB1">
        <w:tc>
          <w:tcPr>
            <w:tcW w:w="2416" w:type="dxa"/>
            <w:vAlign w:val="center"/>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Programme Management: LMP</w:t>
            </w:r>
          </w:p>
        </w:tc>
        <w:tc>
          <w:tcPr>
            <w:tcW w:w="1491" w:type="dxa"/>
            <w:vAlign w:val="center"/>
          </w:tcPr>
          <w:p w:rsidR="001C3CBF" w:rsidRPr="009E640C" w:rsidRDefault="001C3CBF" w:rsidP="00227EB1">
            <w:pPr>
              <w:spacing w:line="288" w:lineRule="auto"/>
              <w:jc w:val="right"/>
              <w:rPr>
                <w:rFonts w:ascii="Arial" w:hAnsi="Arial" w:cs="Arial"/>
                <w:bCs/>
                <w:color w:val="auto"/>
                <w:sz w:val="18"/>
                <w:szCs w:val="18"/>
              </w:rPr>
            </w:pPr>
            <w:r w:rsidRPr="009E640C">
              <w:rPr>
                <w:rFonts w:ascii="Arial" w:hAnsi="Arial" w:cs="Arial"/>
                <w:bCs/>
                <w:color w:val="auto"/>
                <w:sz w:val="18"/>
                <w:szCs w:val="18"/>
              </w:rPr>
              <w:t>1.7</w:t>
            </w:r>
          </w:p>
        </w:tc>
        <w:tc>
          <w:tcPr>
            <w:tcW w:w="1312"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1.7</w:t>
            </w:r>
          </w:p>
        </w:tc>
        <w:tc>
          <w:tcPr>
            <w:tcW w:w="1063"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1.7</w:t>
            </w:r>
          </w:p>
        </w:tc>
        <w:tc>
          <w:tcPr>
            <w:tcW w:w="899" w:type="dxa"/>
            <w:vAlign w:val="center"/>
          </w:tcPr>
          <w:p w:rsidR="001C3CBF" w:rsidRPr="009E640C" w:rsidRDefault="001C3CBF" w:rsidP="00227EB1">
            <w:pPr>
              <w:spacing w:line="288" w:lineRule="auto"/>
              <w:jc w:val="right"/>
              <w:rPr>
                <w:rFonts w:ascii="Arial" w:hAnsi="Arial" w:cs="Arial"/>
                <w:bCs/>
                <w:color w:val="auto"/>
                <w:sz w:val="18"/>
                <w:szCs w:val="18"/>
              </w:rPr>
            </w:pPr>
            <w:r w:rsidRPr="009E640C">
              <w:rPr>
                <w:rFonts w:ascii="Arial" w:hAnsi="Arial" w:cs="Arial"/>
                <w:bCs/>
                <w:color w:val="auto"/>
                <w:sz w:val="18"/>
                <w:szCs w:val="18"/>
              </w:rPr>
              <w:t>1.7</w:t>
            </w:r>
          </w:p>
        </w:tc>
        <w:tc>
          <w:tcPr>
            <w:tcW w:w="988" w:type="dxa"/>
            <w:vAlign w:val="center"/>
          </w:tcPr>
          <w:p w:rsidR="001C3CBF" w:rsidRPr="009E640C" w:rsidRDefault="001C3CBF" w:rsidP="00227EB1">
            <w:pPr>
              <w:spacing w:line="288" w:lineRule="auto"/>
              <w:jc w:val="right"/>
              <w:rPr>
                <w:rFonts w:ascii="Arial" w:hAnsi="Arial" w:cs="Arial"/>
                <w:bCs/>
                <w:color w:val="auto"/>
                <w:sz w:val="18"/>
                <w:szCs w:val="18"/>
              </w:rPr>
            </w:pPr>
            <w:r>
              <w:rPr>
                <w:rFonts w:ascii="Arial" w:hAnsi="Arial" w:cs="Arial"/>
                <w:bCs/>
                <w:color w:val="auto"/>
                <w:sz w:val="18"/>
                <w:szCs w:val="18"/>
              </w:rPr>
              <w:t>1.9</w:t>
            </w:r>
          </w:p>
        </w:tc>
        <w:tc>
          <w:tcPr>
            <w:tcW w:w="852" w:type="dxa"/>
            <w:vAlign w:val="center"/>
          </w:tcPr>
          <w:p w:rsidR="001C3CBF" w:rsidRPr="009E640C" w:rsidRDefault="001C3CBF" w:rsidP="00227EB1">
            <w:pPr>
              <w:spacing w:line="288" w:lineRule="auto"/>
              <w:jc w:val="right"/>
              <w:rPr>
                <w:rFonts w:ascii="Arial" w:hAnsi="Arial" w:cs="Arial"/>
                <w:bCs/>
                <w:color w:val="auto"/>
                <w:sz w:val="18"/>
                <w:szCs w:val="18"/>
              </w:rPr>
            </w:pPr>
            <w:r>
              <w:rPr>
                <w:rFonts w:ascii="Arial" w:hAnsi="Arial" w:cs="Arial"/>
                <w:bCs/>
                <w:color w:val="auto"/>
                <w:sz w:val="18"/>
                <w:szCs w:val="18"/>
              </w:rPr>
              <w:t>2.0</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416" w:type="dxa"/>
            <w:vAlign w:val="center"/>
          </w:tcPr>
          <w:p w:rsidR="001C3CBF" w:rsidRPr="009E640C" w:rsidRDefault="001C3CBF" w:rsidP="00227EB1">
            <w:pPr>
              <w:widowControl w:val="0"/>
              <w:spacing w:line="288" w:lineRule="auto"/>
              <w:jc w:val="both"/>
              <w:rPr>
                <w:rFonts w:ascii="Arial" w:hAnsi="Arial" w:cs="Arial"/>
                <w:b/>
                <w:sz w:val="17"/>
                <w:szCs w:val="17"/>
              </w:rPr>
            </w:pPr>
            <w:r w:rsidRPr="009E640C">
              <w:rPr>
                <w:rFonts w:ascii="Arial" w:hAnsi="Arial" w:cs="Arial"/>
                <w:b/>
                <w:sz w:val="17"/>
                <w:szCs w:val="17"/>
              </w:rPr>
              <w:t>Total</w:t>
            </w:r>
          </w:p>
          <w:p w:rsidR="001C3CBF" w:rsidRPr="009E640C" w:rsidRDefault="001C3CBF" w:rsidP="00227EB1">
            <w:pPr>
              <w:widowControl w:val="0"/>
              <w:spacing w:line="288" w:lineRule="auto"/>
              <w:jc w:val="both"/>
              <w:rPr>
                <w:rFonts w:ascii="Arial" w:hAnsi="Arial" w:cs="Arial"/>
                <w:b/>
                <w:sz w:val="17"/>
                <w:szCs w:val="17"/>
              </w:rPr>
            </w:pPr>
          </w:p>
        </w:tc>
        <w:tc>
          <w:tcPr>
            <w:tcW w:w="1491" w:type="dxa"/>
            <w:vAlign w:val="center"/>
          </w:tcPr>
          <w:p w:rsidR="001C3CBF" w:rsidRPr="009E640C" w:rsidRDefault="00553E34" w:rsidP="00227EB1">
            <w:pPr>
              <w:spacing w:line="288" w:lineRule="auto"/>
              <w:jc w:val="right"/>
              <w:rPr>
                <w:rFonts w:ascii="Arial" w:hAnsi="Arial" w:cs="Arial"/>
                <w:b/>
                <w:bCs/>
                <w:color w:val="auto"/>
                <w:sz w:val="18"/>
                <w:szCs w:val="18"/>
              </w:rPr>
            </w:pPr>
            <w:r>
              <w:rPr>
                <w:rFonts w:ascii="Arial" w:hAnsi="Arial" w:cs="Arial"/>
                <w:b/>
                <w:bCs/>
                <w:sz w:val="18"/>
                <w:szCs w:val="18"/>
              </w:rPr>
              <w:t>38.6</w:t>
            </w:r>
          </w:p>
        </w:tc>
        <w:tc>
          <w:tcPr>
            <w:tcW w:w="1312" w:type="dxa"/>
            <w:vAlign w:val="center"/>
          </w:tcPr>
          <w:p w:rsidR="001C3CBF" w:rsidRPr="009E640C" w:rsidRDefault="00F61F50" w:rsidP="00227EB1">
            <w:pPr>
              <w:widowControl w:val="0"/>
              <w:spacing w:line="288" w:lineRule="auto"/>
              <w:jc w:val="right"/>
              <w:rPr>
                <w:rFonts w:ascii="Arial" w:hAnsi="Arial" w:cs="Arial"/>
                <w:b/>
                <w:color w:val="auto"/>
                <w:sz w:val="17"/>
                <w:szCs w:val="17"/>
              </w:rPr>
            </w:pPr>
            <w:r>
              <w:rPr>
                <w:rFonts w:ascii="Arial" w:hAnsi="Arial" w:cs="Arial"/>
                <w:b/>
                <w:sz w:val="17"/>
                <w:szCs w:val="17"/>
              </w:rPr>
              <w:fldChar w:fldCharType="begin"/>
            </w:r>
            <w:r>
              <w:rPr>
                <w:rFonts w:ascii="Arial" w:hAnsi="Arial" w:cs="Arial"/>
                <w:b/>
                <w:color w:val="auto"/>
                <w:sz w:val="17"/>
                <w:szCs w:val="17"/>
              </w:rPr>
              <w:instrText xml:space="preserve"> =SUM(ABOVE) </w:instrText>
            </w:r>
            <w:r>
              <w:rPr>
                <w:rFonts w:ascii="Arial" w:hAnsi="Arial" w:cs="Arial"/>
                <w:b/>
                <w:sz w:val="17"/>
                <w:szCs w:val="17"/>
              </w:rPr>
              <w:fldChar w:fldCharType="separate"/>
            </w:r>
            <w:r>
              <w:rPr>
                <w:rFonts w:ascii="Arial" w:hAnsi="Arial" w:cs="Arial"/>
                <w:b/>
                <w:noProof/>
                <w:color w:val="auto"/>
                <w:sz w:val="17"/>
                <w:szCs w:val="17"/>
              </w:rPr>
              <w:t>39.5</w:t>
            </w:r>
            <w:r>
              <w:rPr>
                <w:rFonts w:ascii="Arial" w:hAnsi="Arial" w:cs="Arial"/>
                <w:b/>
                <w:sz w:val="17"/>
                <w:szCs w:val="17"/>
              </w:rPr>
              <w:fldChar w:fldCharType="end"/>
            </w:r>
          </w:p>
        </w:tc>
        <w:tc>
          <w:tcPr>
            <w:tcW w:w="1063" w:type="dxa"/>
            <w:vAlign w:val="center"/>
          </w:tcPr>
          <w:p w:rsidR="001C3CBF" w:rsidRPr="009E640C" w:rsidRDefault="00553E34" w:rsidP="00227EB1">
            <w:pPr>
              <w:widowControl w:val="0"/>
              <w:spacing w:line="288" w:lineRule="auto"/>
              <w:jc w:val="right"/>
              <w:rPr>
                <w:rFonts w:ascii="Arial" w:hAnsi="Arial" w:cs="Arial"/>
                <w:b/>
                <w:color w:val="auto"/>
                <w:sz w:val="17"/>
                <w:szCs w:val="17"/>
              </w:rPr>
            </w:pPr>
            <w:r>
              <w:rPr>
                <w:rFonts w:ascii="Arial" w:hAnsi="Arial" w:cs="Arial"/>
                <w:b/>
                <w:sz w:val="17"/>
                <w:szCs w:val="17"/>
              </w:rPr>
              <w:t>40.1</w:t>
            </w:r>
          </w:p>
        </w:tc>
        <w:tc>
          <w:tcPr>
            <w:tcW w:w="899" w:type="dxa"/>
            <w:vAlign w:val="center"/>
          </w:tcPr>
          <w:p w:rsidR="001C3CBF" w:rsidRPr="009E640C" w:rsidRDefault="00F61F50" w:rsidP="00227EB1">
            <w:pPr>
              <w:spacing w:line="288" w:lineRule="auto"/>
              <w:jc w:val="right"/>
              <w:rPr>
                <w:rFonts w:ascii="Arial" w:hAnsi="Arial" w:cs="Arial"/>
                <w:b/>
                <w:bCs/>
                <w:color w:val="auto"/>
                <w:sz w:val="18"/>
                <w:szCs w:val="18"/>
              </w:rPr>
            </w:pPr>
            <w:r>
              <w:rPr>
                <w:rFonts w:ascii="Arial" w:hAnsi="Arial" w:cs="Arial"/>
                <w:b/>
                <w:bCs/>
                <w:sz w:val="18"/>
                <w:szCs w:val="18"/>
              </w:rPr>
              <w:fldChar w:fldCharType="begin"/>
            </w:r>
            <w:r>
              <w:rPr>
                <w:rFonts w:ascii="Arial" w:hAnsi="Arial" w:cs="Arial"/>
                <w:b/>
                <w:bCs/>
                <w:color w:val="auto"/>
                <w:sz w:val="18"/>
                <w:szCs w:val="18"/>
              </w:rPr>
              <w:instrText xml:space="preserve"> =SUM(ABOVE) </w:instrText>
            </w:r>
            <w:r>
              <w:rPr>
                <w:rFonts w:ascii="Arial" w:hAnsi="Arial" w:cs="Arial"/>
                <w:b/>
                <w:bCs/>
                <w:sz w:val="18"/>
                <w:szCs w:val="18"/>
              </w:rPr>
              <w:fldChar w:fldCharType="separate"/>
            </w:r>
            <w:r>
              <w:rPr>
                <w:rFonts w:ascii="Arial" w:hAnsi="Arial" w:cs="Arial"/>
                <w:b/>
                <w:bCs/>
                <w:noProof/>
                <w:color w:val="auto"/>
                <w:sz w:val="18"/>
                <w:szCs w:val="18"/>
              </w:rPr>
              <w:t>40.4</w:t>
            </w:r>
            <w:r>
              <w:rPr>
                <w:rFonts w:ascii="Arial" w:hAnsi="Arial" w:cs="Arial"/>
                <w:b/>
                <w:bCs/>
                <w:sz w:val="18"/>
                <w:szCs w:val="18"/>
              </w:rPr>
              <w:fldChar w:fldCharType="end"/>
            </w:r>
          </w:p>
        </w:tc>
        <w:tc>
          <w:tcPr>
            <w:tcW w:w="988" w:type="dxa"/>
            <w:vAlign w:val="center"/>
          </w:tcPr>
          <w:p w:rsidR="001C3CBF" w:rsidRPr="009E640C" w:rsidRDefault="00F61F50" w:rsidP="00227EB1">
            <w:pPr>
              <w:spacing w:line="288" w:lineRule="auto"/>
              <w:jc w:val="right"/>
              <w:rPr>
                <w:rFonts w:ascii="Arial" w:hAnsi="Arial" w:cs="Arial"/>
                <w:b/>
                <w:bCs/>
                <w:color w:val="auto"/>
                <w:sz w:val="18"/>
                <w:szCs w:val="18"/>
              </w:rPr>
            </w:pPr>
            <w:r>
              <w:rPr>
                <w:rFonts w:ascii="Arial" w:hAnsi="Arial" w:cs="Arial"/>
                <w:b/>
                <w:bCs/>
                <w:sz w:val="18"/>
                <w:szCs w:val="18"/>
              </w:rPr>
              <w:fldChar w:fldCharType="begin"/>
            </w:r>
            <w:r>
              <w:rPr>
                <w:rFonts w:ascii="Arial" w:hAnsi="Arial" w:cs="Arial"/>
                <w:b/>
                <w:bCs/>
                <w:sz w:val="18"/>
                <w:szCs w:val="18"/>
              </w:rPr>
              <w:instrText xml:space="preserve"> =SUM(ABOVE) </w:instrText>
            </w:r>
            <w:r>
              <w:rPr>
                <w:rFonts w:ascii="Arial" w:hAnsi="Arial" w:cs="Arial"/>
                <w:b/>
                <w:bCs/>
                <w:sz w:val="18"/>
                <w:szCs w:val="18"/>
              </w:rPr>
              <w:fldChar w:fldCharType="separate"/>
            </w:r>
            <w:r>
              <w:rPr>
                <w:rFonts w:ascii="Arial" w:hAnsi="Arial" w:cs="Arial"/>
                <w:b/>
                <w:bCs/>
                <w:noProof/>
                <w:sz w:val="18"/>
                <w:szCs w:val="18"/>
              </w:rPr>
              <w:t>42.4</w:t>
            </w:r>
            <w:r>
              <w:rPr>
                <w:rFonts w:ascii="Arial" w:hAnsi="Arial" w:cs="Arial"/>
                <w:b/>
                <w:bCs/>
                <w:sz w:val="18"/>
                <w:szCs w:val="18"/>
              </w:rPr>
              <w:fldChar w:fldCharType="end"/>
            </w:r>
          </w:p>
        </w:tc>
        <w:tc>
          <w:tcPr>
            <w:tcW w:w="852" w:type="dxa"/>
            <w:vAlign w:val="center"/>
          </w:tcPr>
          <w:p w:rsidR="001C3CBF" w:rsidRPr="009E640C" w:rsidRDefault="00553E34" w:rsidP="00553E34">
            <w:pPr>
              <w:spacing w:line="288" w:lineRule="auto"/>
              <w:jc w:val="right"/>
              <w:rPr>
                <w:rFonts w:ascii="Arial" w:hAnsi="Arial" w:cs="Arial"/>
                <w:b/>
                <w:bCs/>
                <w:color w:val="auto"/>
                <w:sz w:val="18"/>
                <w:szCs w:val="18"/>
              </w:rPr>
            </w:pPr>
            <w:r>
              <w:rPr>
                <w:rFonts w:ascii="Arial" w:hAnsi="Arial" w:cs="Arial"/>
                <w:b/>
                <w:bCs/>
                <w:sz w:val="18"/>
                <w:szCs w:val="18"/>
              </w:rPr>
              <w:t>45.6</w:t>
            </w:r>
          </w:p>
        </w:tc>
      </w:tr>
    </w:tbl>
    <w:p w:rsidR="001C3CBF" w:rsidRDefault="001C3CBF" w:rsidP="00EF1002">
      <w:pPr>
        <w:spacing w:line="288" w:lineRule="auto"/>
        <w:rPr>
          <w:rFonts w:ascii="Arial" w:hAnsi="Arial" w:cs="Arial"/>
          <w:b/>
          <w:bCs/>
          <w:spacing w:val="-5"/>
          <w:sz w:val="22"/>
          <w:szCs w:val="22"/>
          <w:lang w:val="en-GB"/>
        </w:rPr>
      </w:pPr>
    </w:p>
    <w:tbl>
      <w:tblPr>
        <w:tblStyle w:val="ColorfulGrid-Accent5"/>
        <w:tblW w:w="9000" w:type="dxa"/>
        <w:tblInd w:w="108" w:type="dxa"/>
        <w:tblLook w:val="0420" w:firstRow="1" w:lastRow="0" w:firstColumn="0" w:lastColumn="0" w:noHBand="0" w:noVBand="1"/>
      </w:tblPr>
      <w:tblGrid>
        <w:gridCol w:w="2596"/>
        <w:gridCol w:w="1348"/>
        <w:gridCol w:w="1349"/>
        <w:gridCol w:w="989"/>
        <w:gridCol w:w="899"/>
        <w:gridCol w:w="988"/>
        <w:gridCol w:w="831"/>
      </w:tblGrid>
      <w:tr w:rsidR="001C3CBF" w:rsidRPr="009E640C" w:rsidTr="00227EB1">
        <w:trPr>
          <w:cnfStyle w:val="100000000000" w:firstRow="1" w:lastRow="0" w:firstColumn="0" w:lastColumn="0" w:oddVBand="0" w:evenVBand="0" w:oddHBand="0" w:evenHBand="0" w:firstRowFirstColumn="0" w:firstRowLastColumn="0" w:lastRowFirstColumn="0" w:lastRowLastColumn="0"/>
          <w:tblHeader/>
        </w:trPr>
        <w:tc>
          <w:tcPr>
            <w:tcW w:w="2596"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Per economic classification</w:t>
            </w:r>
          </w:p>
        </w:tc>
        <w:tc>
          <w:tcPr>
            <w:tcW w:w="1348"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Voted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Main appropriation</w:t>
            </w:r>
          </w:p>
        </w:tc>
        <w:tc>
          <w:tcPr>
            <w:tcW w:w="1349"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Adjusted appropriation</w:t>
            </w:r>
          </w:p>
        </w:tc>
        <w:tc>
          <w:tcPr>
            <w:tcW w:w="989"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Revised</w:t>
            </w:r>
          </w:p>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Estimate</w:t>
            </w:r>
          </w:p>
        </w:tc>
        <w:tc>
          <w:tcPr>
            <w:tcW w:w="899"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6</w:t>
            </w:r>
            <w:r w:rsidRPr="009E640C">
              <w:rPr>
                <w:rFonts w:ascii="Arial" w:hAnsi="Arial" w:cs="Arial"/>
                <w:color w:val="FFFFFF" w:themeColor="background1"/>
                <w:sz w:val="17"/>
                <w:szCs w:val="17"/>
              </w:rPr>
              <w:t>/1</w:t>
            </w:r>
            <w:r>
              <w:rPr>
                <w:rFonts w:ascii="Arial" w:hAnsi="Arial" w:cs="Arial"/>
                <w:color w:val="FFFFFF" w:themeColor="background1"/>
                <w:sz w:val="17"/>
                <w:szCs w:val="17"/>
              </w:rPr>
              <w:t>7</w:t>
            </w:r>
          </w:p>
        </w:tc>
        <w:tc>
          <w:tcPr>
            <w:tcW w:w="988"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b w:val="0"/>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7</w:t>
            </w:r>
            <w:r w:rsidRPr="009E640C">
              <w:rPr>
                <w:rFonts w:ascii="Arial" w:hAnsi="Arial" w:cs="Arial"/>
                <w:color w:val="FFFFFF" w:themeColor="background1"/>
                <w:sz w:val="17"/>
                <w:szCs w:val="17"/>
              </w:rPr>
              <w:t>/1</w:t>
            </w:r>
            <w:r>
              <w:rPr>
                <w:rFonts w:ascii="Arial" w:hAnsi="Arial" w:cs="Arial"/>
                <w:color w:val="FFFFFF" w:themeColor="background1"/>
                <w:sz w:val="17"/>
                <w:szCs w:val="17"/>
              </w:rPr>
              <w:t>8</w:t>
            </w:r>
          </w:p>
        </w:tc>
        <w:tc>
          <w:tcPr>
            <w:tcW w:w="831" w:type="dxa"/>
            <w:shd w:val="clear" w:color="auto" w:fill="215868" w:themeFill="accent5" w:themeFillShade="80"/>
            <w:vAlign w:val="center"/>
          </w:tcPr>
          <w:p w:rsidR="001C3CBF" w:rsidRPr="009E640C" w:rsidRDefault="001C3CBF" w:rsidP="00227EB1">
            <w:pPr>
              <w:widowControl w:val="0"/>
              <w:spacing w:line="288" w:lineRule="auto"/>
              <w:jc w:val="both"/>
              <w:rPr>
                <w:rFonts w:ascii="Arial" w:hAnsi="Arial" w:cs="Arial"/>
                <w:color w:val="FFFFFF" w:themeColor="background1"/>
                <w:sz w:val="17"/>
                <w:szCs w:val="17"/>
              </w:rPr>
            </w:pPr>
            <w:r w:rsidRPr="009E640C">
              <w:rPr>
                <w:rFonts w:ascii="Arial" w:hAnsi="Arial" w:cs="Arial"/>
                <w:color w:val="FFFFFF" w:themeColor="background1"/>
                <w:sz w:val="17"/>
                <w:szCs w:val="17"/>
              </w:rPr>
              <w:t>201</w:t>
            </w:r>
            <w:r>
              <w:rPr>
                <w:rFonts w:ascii="Arial" w:hAnsi="Arial" w:cs="Arial"/>
                <w:color w:val="FFFFFF" w:themeColor="background1"/>
                <w:sz w:val="17"/>
                <w:szCs w:val="17"/>
              </w:rPr>
              <w:t>8</w:t>
            </w:r>
            <w:r w:rsidRPr="009E640C">
              <w:rPr>
                <w:rFonts w:ascii="Arial" w:hAnsi="Arial" w:cs="Arial"/>
                <w:color w:val="FFFFFF" w:themeColor="background1"/>
                <w:sz w:val="17"/>
                <w:szCs w:val="17"/>
              </w:rPr>
              <w:t>/1</w:t>
            </w:r>
            <w:r>
              <w:rPr>
                <w:rFonts w:ascii="Arial" w:hAnsi="Arial" w:cs="Arial"/>
                <w:color w:val="FFFFFF" w:themeColor="background1"/>
                <w:sz w:val="17"/>
                <w:szCs w:val="17"/>
              </w:rPr>
              <w:t>9</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596" w:type="dxa"/>
            <w:vAlign w:val="center"/>
          </w:tcPr>
          <w:p w:rsidR="001C3CBF" w:rsidRPr="009E640C" w:rsidRDefault="001C3CBF" w:rsidP="00227EB1">
            <w:pPr>
              <w:widowControl w:val="0"/>
              <w:spacing w:line="288" w:lineRule="auto"/>
              <w:jc w:val="both"/>
              <w:rPr>
                <w:rFonts w:ascii="Arial" w:hAnsi="Arial" w:cs="Arial"/>
                <w:sz w:val="17"/>
                <w:szCs w:val="17"/>
              </w:rPr>
            </w:pPr>
          </w:p>
        </w:tc>
        <w:tc>
          <w:tcPr>
            <w:tcW w:w="1348"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1349"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89"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899"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988" w:type="dxa"/>
            <w:vAlign w:val="center"/>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c>
          <w:tcPr>
            <w:tcW w:w="831" w:type="dxa"/>
          </w:tcPr>
          <w:p w:rsidR="001C3CBF" w:rsidRPr="009E640C" w:rsidRDefault="001C3CBF" w:rsidP="00227EB1">
            <w:pPr>
              <w:widowControl w:val="0"/>
              <w:spacing w:line="288" w:lineRule="auto"/>
              <w:jc w:val="right"/>
              <w:rPr>
                <w:rFonts w:ascii="Arial" w:hAnsi="Arial" w:cs="Arial"/>
                <w:b/>
                <w:sz w:val="17"/>
                <w:szCs w:val="17"/>
              </w:rPr>
            </w:pPr>
            <w:r w:rsidRPr="009E640C">
              <w:rPr>
                <w:rFonts w:ascii="Arial" w:hAnsi="Arial" w:cs="Arial"/>
                <w:b/>
                <w:sz w:val="17"/>
                <w:szCs w:val="17"/>
              </w:rPr>
              <w:t>R m</w:t>
            </w:r>
          </w:p>
        </w:tc>
      </w:tr>
      <w:tr w:rsidR="001C3CBF" w:rsidRPr="009E640C" w:rsidTr="00227EB1">
        <w:trPr>
          <w:trHeight w:val="188"/>
        </w:trPr>
        <w:tc>
          <w:tcPr>
            <w:tcW w:w="2596" w:type="dxa"/>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Compensation of Employees</w:t>
            </w:r>
          </w:p>
        </w:tc>
        <w:tc>
          <w:tcPr>
            <w:tcW w:w="134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37.6</w:t>
            </w:r>
          </w:p>
        </w:tc>
        <w:tc>
          <w:tcPr>
            <w:tcW w:w="1349" w:type="dxa"/>
            <w:vAlign w:val="center"/>
          </w:tcPr>
          <w:p w:rsidR="001C3CBF" w:rsidRPr="009E640C" w:rsidRDefault="00553E34" w:rsidP="00227EB1">
            <w:pPr>
              <w:widowControl w:val="0"/>
              <w:spacing w:line="288" w:lineRule="auto"/>
              <w:jc w:val="right"/>
              <w:rPr>
                <w:rFonts w:ascii="Arial" w:hAnsi="Arial" w:cs="Arial"/>
                <w:color w:val="auto"/>
                <w:sz w:val="17"/>
                <w:szCs w:val="17"/>
              </w:rPr>
            </w:pPr>
            <w:r>
              <w:rPr>
                <w:rFonts w:ascii="Arial" w:hAnsi="Arial" w:cs="Arial"/>
                <w:color w:val="auto"/>
                <w:sz w:val="17"/>
                <w:szCs w:val="17"/>
              </w:rPr>
              <w:t>37.5</w:t>
            </w:r>
          </w:p>
        </w:tc>
        <w:tc>
          <w:tcPr>
            <w:tcW w:w="989" w:type="dxa"/>
            <w:vAlign w:val="center"/>
          </w:tcPr>
          <w:p w:rsidR="001C3CBF" w:rsidRPr="009E640C" w:rsidRDefault="00553E34" w:rsidP="00227EB1">
            <w:pPr>
              <w:widowControl w:val="0"/>
              <w:spacing w:line="288" w:lineRule="auto"/>
              <w:jc w:val="right"/>
              <w:rPr>
                <w:rFonts w:ascii="Arial" w:hAnsi="Arial" w:cs="Arial"/>
                <w:color w:val="auto"/>
                <w:sz w:val="17"/>
                <w:szCs w:val="17"/>
              </w:rPr>
            </w:pPr>
            <w:r>
              <w:rPr>
                <w:rFonts w:ascii="Arial" w:hAnsi="Arial" w:cs="Arial"/>
                <w:color w:val="auto"/>
                <w:sz w:val="17"/>
                <w:szCs w:val="17"/>
              </w:rPr>
              <w:t>38.7</w:t>
            </w:r>
          </w:p>
        </w:tc>
        <w:tc>
          <w:tcPr>
            <w:tcW w:w="899" w:type="dxa"/>
            <w:vAlign w:val="center"/>
          </w:tcPr>
          <w:p w:rsidR="001C3CBF" w:rsidRPr="009E640C" w:rsidRDefault="005C56C9" w:rsidP="00553E34">
            <w:pPr>
              <w:widowControl w:val="0"/>
              <w:spacing w:line="288" w:lineRule="auto"/>
              <w:jc w:val="right"/>
              <w:rPr>
                <w:rFonts w:ascii="Arial" w:hAnsi="Arial" w:cs="Arial"/>
                <w:color w:val="auto"/>
                <w:sz w:val="17"/>
                <w:szCs w:val="17"/>
              </w:rPr>
            </w:pPr>
            <w:r>
              <w:rPr>
                <w:rFonts w:ascii="Arial" w:hAnsi="Arial" w:cs="Arial"/>
                <w:color w:val="auto"/>
                <w:sz w:val="17"/>
                <w:szCs w:val="17"/>
              </w:rPr>
              <w:t>39.</w:t>
            </w:r>
            <w:r w:rsidR="00553E34">
              <w:rPr>
                <w:rFonts w:ascii="Arial" w:hAnsi="Arial" w:cs="Arial"/>
                <w:color w:val="auto"/>
                <w:sz w:val="17"/>
                <w:szCs w:val="17"/>
              </w:rPr>
              <w:t>8</w:t>
            </w:r>
          </w:p>
        </w:tc>
        <w:tc>
          <w:tcPr>
            <w:tcW w:w="988" w:type="dxa"/>
            <w:vAlign w:val="center"/>
          </w:tcPr>
          <w:p w:rsidR="001C3CBF" w:rsidRPr="009E640C" w:rsidRDefault="005C56C9" w:rsidP="00227EB1">
            <w:pPr>
              <w:widowControl w:val="0"/>
              <w:spacing w:line="288" w:lineRule="auto"/>
              <w:jc w:val="right"/>
              <w:rPr>
                <w:rFonts w:ascii="Arial" w:hAnsi="Arial" w:cs="Arial"/>
                <w:color w:val="auto"/>
                <w:sz w:val="17"/>
                <w:szCs w:val="17"/>
              </w:rPr>
            </w:pPr>
            <w:r>
              <w:rPr>
                <w:rFonts w:ascii="Arial" w:hAnsi="Arial" w:cs="Arial"/>
                <w:color w:val="auto"/>
                <w:sz w:val="17"/>
                <w:szCs w:val="17"/>
              </w:rPr>
              <w:t>40.8</w:t>
            </w:r>
          </w:p>
        </w:tc>
        <w:tc>
          <w:tcPr>
            <w:tcW w:w="831" w:type="dxa"/>
          </w:tcPr>
          <w:p w:rsidR="001C3CBF" w:rsidRPr="009E640C" w:rsidRDefault="005C56C9" w:rsidP="00227EB1">
            <w:pPr>
              <w:widowControl w:val="0"/>
              <w:spacing w:line="288" w:lineRule="auto"/>
              <w:jc w:val="right"/>
              <w:rPr>
                <w:rFonts w:ascii="Arial" w:hAnsi="Arial" w:cs="Arial"/>
                <w:color w:val="auto"/>
                <w:sz w:val="17"/>
                <w:szCs w:val="17"/>
              </w:rPr>
            </w:pPr>
            <w:r>
              <w:rPr>
                <w:rFonts w:ascii="Arial" w:hAnsi="Arial" w:cs="Arial"/>
                <w:color w:val="auto"/>
                <w:sz w:val="17"/>
                <w:szCs w:val="17"/>
              </w:rPr>
              <w:t>43.9</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596" w:type="dxa"/>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Goods and services</w:t>
            </w:r>
          </w:p>
        </w:tc>
        <w:tc>
          <w:tcPr>
            <w:tcW w:w="134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1.0</w:t>
            </w:r>
          </w:p>
        </w:tc>
        <w:tc>
          <w:tcPr>
            <w:tcW w:w="1349" w:type="dxa"/>
            <w:vAlign w:val="center"/>
          </w:tcPr>
          <w:p w:rsidR="001C3CBF" w:rsidRPr="009E640C" w:rsidRDefault="00553E34" w:rsidP="00227EB1">
            <w:pPr>
              <w:widowControl w:val="0"/>
              <w:spacing w:line="288" w:lineRule="auto"/>
              <w:jc w:val="right"/>
              <w:rPr>
                <w:rFonts w:ascii="Arial" w:hAnsi="Arial" w:cs="Arial"/>
                <w:color w:val="auto"/>
                <w:sz w:val="17"/>
                <w:szCs w:val="17"/>
              </w:rPr>
            </w:pPr>
            <w:r>
              <w:rPr>
                <w:rFonts w:ascii="Arial" w:hAnsi="Arial" w:cs="Arial"/>
                <w:color w:val="auto"/>
                <w:sz w:val="17"/>
                <w:szCs w:val="17"/>
              </w:rPr>
              <w:t>2.0</w:t>
            </w:r>
          </w:p>
        </w:tc>
        <w:tc>
          <w:tcPr>
            <w:tcW w:w="989" w:type="dxa"/>
            <w:vAlign w:val="center"/>
          </w:tcPr>
          <w:p w:rsidR="001C3CBF" w:rsidRPr="009E640C" w:rsidRDefault="00553E34"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1.4</w:t>
            </w:r>
          </w:p>
        </w:tc>
        <w:tc>
          <w:tcPr>
            <w:tcW w:w="899" w:type="dxa"/>
            <w:vAlign w:val="center"/>
          </w:tcPr>
          <w:p w:rsidR="001C3CBF" w:rsidRPr="009E640C" w:rsidRDefault="005C56C9" w:rsidP="00553E34">
            <w:pPr>
              <w:widowControl w:val="0"/>
              <w:spacing w:line="288" w:lineRule="auto"/>
              <w:jc w:val="right"/>
              <w:rPr>
                <w:rFonts w:ascii="Arial" w:hAnsi="Arial" w:cs="Arial"/>
                <w:color w:val="auto"/>
                <w:sz w:val="17"/>
                <w:szCs w:val="17"/>
              </w:rPr>
            </w:pPr>
            <w:r>
              <w:rPr>
                <w:rFonts w:ascii="Arial" w:hAnsi="Arial" w:cs="Arial"/>
                <w:color w:val="auto"/>
                <w:sz w:val="17"/>
                <w:szCs w:val="17"/>
              </w:rPr>
              <w:t>0.</w:t>
            </w:r>
            <w:r w:rsidR="00553E34">
              <w:rPr>
                <w:rFonts w:ascii="Arial" w:hAnsi="Arial" w:cs="Arial"/>
                <w:color w:val="auto"/>
                <w:sz w:val="17"/>
                <w:szCs w:val="17"/>
              </w:rPr>
              <w:t>6</w:t>
            </w:r>
          </w:p>
        </w:tc>
        <w:tc>
          <w:tcPr>
            <w:tcW w:w="988" w:type="dxa"/>
            <w:vAlign w:val="center"/>
          </w:tcPr>
          <w:p w:rsidR="001C3CBF" w:rsidRPr="009E640C" w:rsidRDefault="005C56C9" w:rsidP="00553E34">
            <w:pPr>
              <w:widowControl w:val="0"/>
              <w:spacing w:line="288" w:lineRule="auto"/>
              <w:jc w:val="right"/>
              <w:rPr>
                <w:rFonts w:ascii="Arial" w:hAnsi="Arial" w:cs="Arial"/>
                <w:color w:val="auto"/>
                <w:sz w:val="17"/>
                <w:szCs w:val="17"/>
              </w:rPr>
            </w:pPr>
            <w:r>
              <w:rPr>
                <w:rFonts w:ascii="Arial" w:hAnsi="Arial" w:cs="Arial"/>
                <w:color w:val="auto"/>
                <w:sz w:val="17"/>
                <w:szCs w:val="17"/>
              </w:rPr>
              <w:t>1</w:t>
            </w:r>
            <w:r w:rsidR="00553E34">
              <w:rPr>
                <w:rFonts w:ascii="Arial" w:hAnsi="Arial" w:cs="Arial"/>
                <w:color w:val="auto"/>
                <w:sz w:val="17"/>
                <w:szCs w:val="17"/>
              </w:rPr>
              <w:t>.6</w:t>
            </w:r>
          </w:p>
        </w:tc>
        <w:tc>
          <w:tcPr>
            <w:tcW w:w="831" w:type="dxa"/>
          </w:tcPr>
          <w:p w:rsidR="001C3CBF" w:rsidRPr="009E640C" w:rsidRDefault="005C56C9" w:rsidP="00227EB1">
            <w:pPr>
              <w:widowControl w:val="0"/>
              <w:spacing w:line="288" w:lineRule="auto"/>
              <w:jc w:val="right"/>
              <w:rPr>
                <w:rFonts w:ascii="Arial" w:hAnsi="Arial" w:cs="Arial"/>
                <w:color w:val="auto"/>
                <w:sz w:val="17"/>
                <w:szCs w:val="17"/>
              </w:rPr>
            </w:pPr>
            <w:r>
              <w:rPr>
                <w:rFonts w:ascii="Arial" w:hAnsi="Arial" w:cs="Arial"/>
                <w:color w:val="auto"/>
                <w:sz w:val="17"/>
                <w:szCs w:val="17"/>
              </w:rPr>
              <w:t>1.7</w:t>
            </w:r>
          </w:p>
        </w:tc>
      </w:tr>
      <w:tr w:rsidR="001C3CBF" w:rsidRPr="009E640C" w:rsidTr="00227EB1">
        <w:tc>
          <w:tcPr>
            <w:tcW w:w="2596" w:type="dxa"/>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Transfers and subsidies</w:t>
            </w:r>
          </w:p>
        </w:tc>
        <w:tc>
          <w:tcPr>
            <w:tcW w:w="134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Pr>
                <w:rFonts w:ascii="Arial" w:hAnsi="Arial" w:cs="Arial"/>
                <w:color w:val="auto"/>
                <w:sz w:val="17"/>
                <w:szCs w:val="17"/>
              </w:rPr>
              <w:t>0.0</w:t>
            </w:r>
          </w:p>
        </w:tc>
        <w:tc>
          <w:tcPr>
            <w:tcW w:w="134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w:t>
            </w:r>
          </w:p>
        </w:tc>
        <w:tc>
          <w:tcPr>
            <w:tcW w:w="98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w:t>
            </w:r>
          </w:p>
        </w:tc>
        <w:tc>
          <w:tcPr>
            <w:tcW w:w="89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c>
          <w:tcPr>
            <w:tcW w:w="98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c>
          <w:tcPr>
            <w:tcW w:w="831" w:type="dxa"/>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r>
      <w:tr w:rsidR="001C3CBF" w:rsidRPr="009E640C" w:rsidTr="00227EB1">
        <w:trPr>
          <w:cnfStyle w:val="000000100000" w:firstRow="0" w:lastRow="0" w:firstColumn="0" w:lastColumn="0" w:oddVBand="0" w:evenVBand="0" w:oddHBand="1" w:evenHBand="0" w:firstRowFirstColumn="0" w:firstRowLastColumn="0" w:lastRowFirstColumn="0" w:lastRowLastColumn="0"/>
        </w:trPr>
        <w:tc>
          <w:tcPr>
            <w:tcW w:w="2596" w:type="dxa"/>
          </w:tcPr>
          <w:p w:rsidR="001C3CBF" w:rsidRPr="009E640C" w:rsidRDefault="001C3CBF" w:rsidP="00227EB1">
            <w:pPr>
              <w:widowControl w:val="0"/>
              <w:spacing w:line="288" w:lineRule="auto"/>
              <w:jc w:val="both"/>
              <w:rPr>
                <w:rFonts w:ascii="Arial" w:hAnsi="Arial" w:cs="Arial"/>
                <w:sz w:val="17"/>
                <w:szCs w:val="17"/>
              </w:rPr>
            </w:pPr>
            <w:r w:rsidRPr="009E640C">
              <w:rPr>
                <w:rFonts w:ascii="Arial" w:hAnsi="Arial" w:cs="Arial"/>
                <w:sz w:val="17"/>
                <w:szCs w:val="17"/>
              </w:rPr>
              <w:t>Payment for capital assets</w:t>
            </w:r>
          </w:p>
        </w:tc>
        <w:tc>
          <w:tcPr>
            <w:tcW w:w="134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c>
          <w:tcPr>
            <w:tcW w:w="134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w:t>
            </w:r>
          </w:p>
        </w:tc>
        <w:tc>
          <w:tcPr>
            <w:tcW w:w="98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w:t>
            </w:r>
          </w:p>
        </w:tc>
        <w:tc>
          <w:tcPr>
            <w:tcW w:w="899"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c>
          <w:tcPr>
            <w:tcW w:w="988" w:type="dxa"/>
            <w:vAlign w:val="center"/>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c>
          <w:tcPr>
            <w:tcW w:w="831" w:type="dxa"/>
          </w:tcPr>
          <w:p w:rsidR="001C3CBF" w:rsidRPr="009E640C" w:rsidRDefault="001C3CBF" w:rsidP="00227EB1">
            <w:pPr>
              <w:widowControl w:val="0"/>
              <w:spacing w:line="288" w:lineRule="auto"/>
              <w:jc w:val="right"/>
              <w:rPr>
                <w:rFonts w:ascii="Arial" w:hAnsi="Arial" w:cs="Arial"/>
                <w:color w:val="auto"/>
                <w:sz w:val="17"/>
                <w:szCs w:val="17"/>
              </w:rPr>
            </w:pPr>
            <w:r w:rsidRPr="009E640C">
              <w:rPr>
                <w:rFonts w:ascii="Arial" w:hAnsi="Arial" w:cs="Arial"/>
                <w:color w:val="auto"/>
                <w:sz w:val="17"/>
                <w:szCs w:val="17"/>
              </w:rPr>
              <w:t>0.0</w:t>
            </w:r>
          </w:p>
        </w:tc>
      </w:tr>
      <w:tr w:rsidR="001C3CBF" w:rsidRPr="009E640C" w:rsidTr="00227EB1">
        <w:tc>
          <w:tcPr>
            <w:tcW w:w="2596" w:type="dxa"/>
            <w:vAlign w:val="center"/>
          </w:tcPr>
          <w:p w:rsidR="001C3CBF" w:rsidRPr="009E640C" w:rsidRDefault="001C3CBF" w:rsidP="00227EB1">
            <w:pPr>
              <w:widowControl w:val="0"/>
              <w:spacing w:line="288" w:lineRule="auto"/>
              <w:jc w:val="both"/>
              <w:rPr>
                <w:rFonts w:ascii="Arial" w:hAnsi="Arial" w:cs="Arial"/>
                <w:b/>
                <w:sz w:val="17"/>
                <w:szCs w:val="17"/>
              </w:rPr>
            </w:pPr>
            <w:r w:rsidRPr="009E640C">
              <w:rPr>
                <w:rFonts w:ascii="Arial" w:hAnsi="Arial" w:cs="Arial"/>
                <w:b/>
                <w:sz w:val="17"/>
                <w:szCs w:val="17"/>
              </w:rPr>
              <w:t>Total</w:t>
            </w:r>
          </w:p>
        </w:tc>
        <w:tc>
          <w:tcPr>
            <w:tcW w:w="1348" w:type="dxa"/>
            <w:vAlign w:val="center"/>
          </w:tcPr>
          <w:p w:rsidR="001C3CBF" w:rsidRPr="009E640C" w:rsidRDefault="00F61F50" w:rsidP="00227EB1">
            <w:pPr>
              <w:widowControl w:val="0"/>
              <w:spacing w:line="288" w:lineRule="auto"/>
              <w:jc w:val="right"/>
              <w:rPr>
                <w:rFonts w:ascii="Arial" w:hAnsi="Arial" w:cs="Arial"/>
                <w:b/>
                <w:color w:val="auto"/>
                <w:sz w:val="17"/>
                <w:szCs w:val="17"/>
              </w:rPr>
            </w:pPr>
            <w:r>
              <w:rPr>
                <w:rFonts w:ascii="Arial" w:hAnsi="Arial" w:cs="Arial"/>
                <w:b/>
                <w:sz w:val="17"/>
                <w:szCs w:val="17"/>
              </w:rPr>
              <w:fldChar w:fldCharType="begin"/>
            </w:r>
            <w:r>
              <w:rPr>
                <w:rFonts w:ascii="Arial" w:hAnsi="Arial" w:cs="Arial"/>
                <w:b/>
                <w:color w:val="auto"/>
                <w:sz w:val="17"/>
                <w:szCs w:val="17"/>
              </w:rPr>
              <w:instrText xml:space="preserve"> =SUM(ABOVE) </w:instrText>
            </w:r>
            <w:r>
              <w:rPr>
                <w:rFonts w:ascii="Arial" w:hAnsi="Arial" w:cs="Arial"/>
                <w:b/>
                <w:sz w:val="17"/>
                <w:szCs w:val="17"/>
              </w:rPr>
              <w:fldChar w:fldCharType="separate"/>
            </w:r>
            <w:r>
              <w:rPr>
                <w:rFonts w:ascii="Arial" w:hAnsi="Arial" w:cs="Arial"/>
                <w:b/>
                <w:noProof/>
                <w:color w:val="auto"/>
                <w:sz w:val="17"/>
                <w:szCs w:val="17"/>
              </w:rPr>
              <w:t>38.6</w:t>
            </w:r>
            <w:r>
              <w:rPr>
                <w:rFonts w:ascii="Arial" w:hAnsi="Arial" w:cs="Arial"/>
                <w:b/>
                <w:sz w:val="17"/>
                <w:szCs w:val="17"/>
              </w:rPr>
              <w:fldChar w:fldCharType="end"/>
            </w:r>
          </w:p>
        </w:tc>
        <w:tc>
          <w:tcPr>
            <w:tcW w:w="1349" w:type="dxa"/>
            <w:vAlign w:val="center"/>
          </w:tcPr>
          <w:p w:rsidR="001C3CBF" w:rsidRPr="009E640C" w:rsidRDefault="00553E34" w:rsidP="00227EB1">
            <w:pPr>
              <w:widowControl w:val="0"/>
              <w:spacing w:line="288" w:lineRule="auto"/>
              <w:jc w:val="right"/>
              <w:rPr>
                <w:rFonts w:ascii="Arial" w:hAnsi="Arial" w:cs="Arial"/>
                <w:b/>
                <w:color w:val="auto"/>
                <w:sz w:val="17"/>
                <w:szCs w:val="17"/>
              </w:rPr>
            </w:pPr>
            <w:r>
              <w:rPr>
                <w:rFonts w:ascii="Arial" w:hAnsi="Arial" w:cs="Arial"/>
                <w:b/>
                <w:sz w:val="17"/>
                <w:szCs w:val="17"/>
              </w:rPr>
              <w:t>39.5</w:t>
            </w:r>
          </w:p>
        </w:tc>
        <w:tc>
          <w:tcPr>
            <w:tcW w:w="989" w:type="dxa"/>
            <w:vAlign w:val="center"/>
          </w:tcPr>
          <w:p w:rsidR="001C3CBF" w:rsidRPr="009E640C" w:rsidRDefault="00553E34" w:rsidP="00227EB1">
            <w:pPr>
              <w:widowControl w:val="0"/>
              <w:spacing w:line="288" w:lineRule="auto"/>
              <w:jc w:val="right"/>
              <w:rPr>
                <w:rFonts w:ascii="Arial" w:hAnsi="Arial" w:cs="Arial"/>
                <w:b/>
                <w:color w:val="auto"/>
                <w:sz w:val="17"/>
                <w:szCs w:val="17"/>
              </w:rPr>
            </w:pPr>
            <w:r>
              <w:rPr>
                <w:rFonts w:ascii="Arial" w:hAnsi="Arial" w:cs="Arial"/>
                <w:b/>
                <w:sz w:val="17"/>
                <w:szCs w:val="17"/>
              </w:rPr>
              <w:t>40.1</w:t>
            </w:r>
          </w:p>
        </w:tc>
        <w:tc>
          <w:tcPr>
            <w:tcW w:w="899" w:type="dxa"/>
            <w:vAlign w:val="center"/>
          </w:tcPr>
          <w:p w:rsidR="001C3CBF" w:rsidRPr="009E640C" w:rsidRDefault="00F61F50" w:rsidP="00227EB1">
            <w:pPr>
              <w:widowControl w:val="0"/>
              <w:spacing w:line="288" w:lineRule="auto"/>
              <w:jc w:val="right"/>
              <w:rPr>
                <w:rFonts w:ascii="Arial" w:hAnsi="Arial" w:cs="Arial"/>
                <w:b/>
                <w:color w:val="auto"/>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40.4</w:t>
            </w:r>
            <w:r>
              <w:rPr>
                <w:rFonts w:ascii="Arial" w:hAnsi="Arial" w:cs="Arial"/>
                <w:b/>
                <w:sz w:val="17"/>
                <w:szCs w:val="17"/>
              </w:rPr>
              <w:fldChar w:fldCharType="end"/>
            </w:r>
          </w:p>
        </w:tc>
        <w:tc>
          <w:tcPr>
            <w:tcW w:w="988" w:type="dxa"/>
            <w:vAlign w:val="center"/>
          </w:tcPr>
          <w:p w:rsidR="001C3CBF" w:rsidRPr="009E640C" w:rsidRDefault="00F61F50" w:rsidP="00553E34">
            <w:pPr>
              <w:widowControl w:val="0"/>
              <w:spacing w:line="288" w:lineRule="auto"/>
              <w:jc w:val="right"/>
              <w:rPr>
                <w:rFonts w:ascii="Arial" w:hAnsi="Arial" w:cs="Arial"/>
                <w:b/>
                <w:color w:val="auto"/>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42.</w:t>
            </w:r>
            <w:r w:rsidR="00553E34">
              <w:rPr>
                <w:rFonts w:ascii="Arial" w:hAnsi="Arial" w:cs="Arial"/>
                <w:b/>
                <w:noProof/>
                <w:sz w:val="17"/>
                <w:szCs w:val="17"/>
              </w:rPr>
              <w:t>4</w:t>
            </w:r>
            <w:r>
              <w:rPr>
                <w:rFonts w:ascii="Arial" w:hAnsi="Arial" w:cs="Arial"/>
                <w:b/>
                <w:sz w:val="17"/>
                <w:szCs w:val="17"/>
              </w:rPr>
              <w:fldChar w:fldCharType="end"/>
            </w:r>
          </w:p>
        </w:tc>
        <w:tc>
          <w:tcPr>
            <w:tcW w:w="831" w:type="dxa"/>
          </w:tcPr>
          <w:p w:rsidR="001C3CBF" w:rsidRPr="009E640C" w:rsidRDefault="00F61F50" w:rsidP="00227EB1">
            <w:pPr>
              <w:widowControl w:val="0"/>
              <w:spacing w:line="288" w:lineRule="auto"/>
              <w:jc w:val="right"/>
              <w:rPr>
                <w:rFonts w:ascii="Arial" w:hAnsi="Arial" w:cs="Arial"/>
                <w:b/>
                <w:color w:val="auto"/>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45.6</w:t>
            </w:r>
            <w:r>
              <w:rPr>
                <w:rFonts w:ascii="Arial" w:hAnsi="Arial" w:cs="Arial"/>
                <w:b/>
                <w:sz w:val="17"/>
                <w:szCs w:val="17"/>
              </w:rPr>
              <w:fldChar w:fldCharType="end"/>
            </w:r>
          </w:p>
        </w:tc>
      </w:tr>
    </w:tbl>
    <w:p w:rsidR="0070308C" w:rsidRPr="0085772E" w:rsidRDefault="0070308C" w:rsidP="00C94E11">
      <w:pPr>
        <w:spacing w:line="288" w:lineRule="auto"/>
        <w:rPr>
          <w:rFonts w:ascii="Arial" w:hAnsi="Arial" w:cs="Arial"/>
          <w:sz w:val="22"/>
          <w:szCs w:val="22"/>
          <w:lang w:val="en-GB"/>
        </w:rPr>
      </w:pPr>
    </w:p>
    <w:p w:rsidR="00184564" w:rsidRPr="00184564" w:rsidRDefault="00184564" w:rsidP="00184564">
      <w:pPr>
        <w:spacing w:line="288" w:lineRule="auto"/>
        <w:jc w:val="both"/>
        <w:rPr>
          <w:rFonts w:ascii="Arial" w:hAnsi="Arial" w:cs="Arial"/>
          <w:sz w:val="22"/>
          <w:szCs w:val="22"/>
          <w:lang w:val="en-GB"/>
        </w:rPr>
      </w:pPr>
      <w:r w:rsidRPr="00184564">
        <w:rPr>
          <w:rFonts w:ascii="Arial" w:hAnsi="Arial" w:cs="Arial"/>
          <w:sz w:val="22"/>
          <w:szCs w:val="22"/>
          <w:lang w:val="en-GB"/>
        </w:rPr>
        <w:t>In the 2013/14 financial year the PSC created additional capacity at national and provincial level to improve the management of grievance within the PSC. This, together with the re-engineered grievance management process have resulted in the backlog of cases being reduced progressively, as well as the turn-around time for finalising cases.</w:t>
      </w:r>
    </w:p>
    <w:p w:rsidR="00184564" w:rsidRPr="00184564" w:rsidRDefault="00184564" w:rsidP="00184564">
      <w:pPr>
        <w:spacing w:line="288" w:lineRule="auto"/>
        <w:jc w:val="both"/>
        <w:rPr>
          <w:rFonts w:ascii="Arial" w:hAnsi="Arial" w:cs="Arial"/>
          <w:sz w:val="22"/>
          <w:szCs w:val="22"/>
          <w:lang w:val="en-GB"/>
        </w:rPr>
      </w:pPr>
    </w:p>
    <w:p w:rsidR="00184564" w:rsidRDefault="00184564" w:rsidP="00184564">
      <w:pPr>
        <w:spacing w:line="288" w:lineRule="auto"/>
        <w:jc w:val="both"/>
        <w:rPr>
          <w:rFonts w:ascii="Arial" w:hAnsi="Arial" w:cs="Arial"/>
          <w:sz w:val="22"/>
          <w:szCs w:val="22"/>
          <w:lang w:val="en-GB"/>
        </w:rPr>
      </w:pPr>
      <w:r w:rsidRPr="00184564">
        <w:rPr>
          <w:rFonts w:ascii="Arial" w:hAnsi="Arial" w:cs="Arial"/>
          <w:sz w:val="22"/>
          <w:szCs w:val="22"/>
          <w:lang w:val="en-GB"/>
        </w:rPr>
        <w:t>The role envisaged in the NDP for the PSC regarding its role in monitoring recruitment processes and the recruitment of the most senior posts (as referred to in paragraph 4.5 (a) above), would require additional resources and legislative changes.</w:t>
      </w:r>
    </w:p>
    <w:p w:rsidR="005827EC" w:rsidRPr="0085772E" w:rsidRDefault="005827EC" w:rsidP="00C94E11">
      <w:pPr>
        <w:spacing w:line="288" w:lineRule="auto"/>
        <w:rPr>
          <w:rFonts w:ascii="Arial" w:hAnsi="Arial" w:cs="Arial"/>
          <w:sz w:val="22"/>
          <w:szCs w:val="22"/>
          <w:lang w:val="en-GB"/>
        </w:rPr>
      </w:pPr>
    </w:p>
    <w:p w:rsidR="001B4462" w:rsidRPr="009E640C" w:rsidRDefault="001B4462" w:rsidP="00092D8D">
      <w:pPr>
        <w:pStyle w:val="Heading2"/>
        <w:keepNext w:val="0"/>
        <w:widowControl w:val="0"/>
        <w:numPr>
          <w:ilvl w:val="2"/>
          <w:numId w:val="48"/>
        </w:numPr>
        <w:spacing w:before="0" w:after="0" w:line="288" w:lineRule="auto"/>
        <w:rPr>
          <w:rStyle w:val="variant1"/>
          <w:b/>
          <w:bCs/>
          <w:color w:val="auto"/>
          <w:sz w:val="22"/>
          <w:szCs w:val="22"/>
        </w:rPr>
      </w:pPr>
      <w:bookmarkStart w:id="29" w:name="_Toc426466052"/>
      <w:r w:rsidRPr="009E640C">
        <w:rPr>
          <w:rStyle w:val="variant1"/>
          <w:b/>
          <w:bCs/>
          <w:color w:val="auto"/>
          <w:sz w:val="22"/>
          <w:szCs w:val="22"/>
        </w:rPr>
        <w:t>Risk Management</w:t>
      </w:r>
      <w:bookmarkEnd w:id="29"/>
    </w:p>
    <w:p w:rsidR="001B4462" w:rsidRPr="009E640C" w:rsidRDefault="001B4462" w:rsidP="00C94E11">
      <w:pPr>
        <w:widowControl w:val="0"/>
        <w:spacing w:line="288" w:lineRule="auto"/>
        <w:jc w:val="both"/>
        <w:rPr>
          <w:rFonts w:ascii="Arial" w:hAnsi="Arial" w:cs="Arial"/>
          <w:lang w:val="en-GB"/>
        </w:rPr>
      </w:pPr>
    </w:p>
    <w:tbl>
      <w:tblPr>
        <w:tblStyle w:val="ColorfulGrid-Accent5"/>
        <w:tblW w:w="9108" w:type="dxa"/>
        <w:tblBorders>
          <w:insideH w:val="none" w:sz="0" w:space="0" w:color="auto"/>
          <w:insideV w:val="single" w:sz="4" w:space="0" w:color="FFFFFF" w:themeColor="background1"/>
        </w:tblBorders>
        <w:tblLook w:val="0420" w:firstRow="1" w:lastRow="0" w:firstColumn="0" w:lastColumn="0" w:noHBand="0" w:noVBand="1"/>
      </w:tblPr>
      <w:tblGrid>
        <w:gridCol w:w="3150"/>
        <w:gridCol w:w="5958"/>
      </w:tblGrid>
      <w:tr w:rsidR="008F56F3" w:rsidRPr="009E640C" w:rsidTr="004A7B4D">
        <w:trPr>
          <w:cnfStyle w:val="100000000000" w:firstRow="1" w:lastRow="0" w:firstColumn="0" w:lastColumn="0" w:oddVBand="0" w:evenVBand="0" w:oddHBand="0" w:evenHBand="0" w:firstRowFirstColumn="0" w:firstRowLastColumn="0" w:lastRowFirstColumn="0" w:lastRowLastColumn="0"/>
          <w:trHeight w:val="447"/>
          <w:tblHeader/>
        </w:trPr>
        <w:tc>
          <w:tcPr>
            <w:tcW w:w="3150" w:type="dxa"/>
            <w:shd w:val="clear" w:color="auto" w:fill="215868" w:themeFill="accent5" w:themeFillShade="80"/>
            <w:vAlign w:val="center"/>
            <w:hideMark/>
          </w:tcPr>
          <w:p w:rsidR="008F56F3" w:rsidRPr="009E640C" w:rsidRDefault="008F56F3"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w:t>
            </w:r>
          </w:p>
        </w:tc>
        <w:tc>
          <w:tcPr>
            <w:tcW w:w="5958" w:type="dxa"/>
            <w:shd w:val="clear" w:color="auto" w:fill="215868" w:themeFill="accent5" w:themeFillShade="80"/>
            <w:vAlign w:val="center"/>
            <w:hideMark/>
          </w:tcPr>
          <w:p w:rsidR="008F56F3" w:rsidRPr="009E640C" w:rsidRDefault="008F56F3"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 mitigation</w:t>
            </w:r>
          </w:p>
        </w:tc>
      </w:tr>
      <w:tr w:rsidR="00012449" w:rsidRPr="009E640C" w:rsidTr="004A7B4D">
        <w:trPr>
          <w:cnfStyle w:val="000000100000" w:firstRow="0" w:lastRow="0" w:firstColumn="0" w:lastColumn="0" w:oddVBand="0" w:evenVBand="0" w:oddHBand="1" w:evenHBand="0" w:firstRowFirstColumn="0" w:firstRowLastColumn="0" w:lastRowFirstColumn="0" w:lastRowLastColumn="0"/>
        </w:trPr>
        <w:tc>
          <w:tcPr>
            <w:tcW w:w="3150" w:type="dxa"/>
          </w:tcPr>
          <w:p w:rsidR="00012449" w:rsidRPr="009E640C" w:rsidRDefault="00012449" w:rsidP="00C94E11">
            <w:pPr>
              <w:spacing w:line="288" w:lineRule="auto"/>
              <w:jc w:val="both"/>
              <w:rPr>
                <w:rFonts w:ascii="Arial" w:hAnsi="Arial" w:cs="Arial"/>
                <w:color w:val="auto"/>
                <w:sz w:val="20"/>
                <w:szCs w:val="20"/>
              </w:rPr>
            </w:pPr>
            <w:r w:rsidRPr="009E640C">
              <w:rPr>
                <w:rFonts w:ascii="Arial" w:hAnsi="Arial" w:cs="Arial"/>
                <w:color w:val="auto"/>
                <w:sz w:val="20"/>
                <w:szCs w:val="20"/>
              </w:rPr>
              <w:t>Lack of an effective system to monitor imp</w:t>
            </w:r>
            <w:r w:rsidR="001E5D0A" w:rsidRPr="009E640C">
              <w:rPr>
                <w:rFonts w:ascii="Arial" w:hAnsi="Arial" w:cs="Arial"/>
                <w:color w:val="auto"/>
                <w:sz w:val="20"/>
                <w:szCs w:val="20"/>
              </w:rPr>
              <w:t>lementation of recommendations</w:t>
            </w:r>
            <w:r w:rsidRPr="009E640C">
              <w:rPr>
                <w:rFonts w:ascii="Arial" w:hAnsi="Arial" w:cs="Arial"/>
                <w:color w:val="auto"/>
                <w:sz w:val="20"/>
                <w:szCs w:val="20"/>
              </w:rPr>
              <w:t xml:space="preserve"> </w:t>
            </w:r>
          </w:p>
          <w:p w:rsidR="00012449" w:rsidRPr="009E640C" w:rsidRDefault="00012449" w:rsidP="00C94E11">
            <w:pPr>
              <w:spacing w:line="288" w:lineRule="auto"/>
              <w:jc w:val="both"/>
              <w:rPr>
                <w:rFonts w:ascii="Arial" w:hAnsi="Arial" w:cs="Arial"/>
                <w:color w:val="auto"/>
                <w:sz w:val="20"/>
                <w:szCs w:val="20"/>
              </w:rPr>
            </w:pPr>
          </w:p>
          <w:p w:rsidR="00012449" w:rsidRPr="009E640C" w:rsidRDefault="00012449" w:rsidP="00C94E11">
            <w:pPr>
              <w:spacing w:line="288" w:lineRule="auto"/>
              <w:jc w:val="both"/>
              <w:rPr>
                <w:rFonts w:ascii="Arial" w:hAnsi="Arial" w:cs="Arial"/>
                <w:color w:val="auto"/>
                <w:sz w:val="20"/>
                <w:szCs w:val="20"/>
              </w:rPr>
            </w:pPr>
            <w:r w:rsidRPr="009E640C">
              <w:rPr>
                <w:rFonts w:ascii="Arial" w:hAnsi="Arial" w:cs="Arial"/>
                <w:color w:val="auto"/>
                <w:sz w:val="20"/>
                <w:szCs w:val="20"/>
              </w:rPr>
              <w:t xml:space="preserve">Limited implementation of the PSC’s recommendations and advice </w:t>
            </w:r>
          </w:p>
        </w:tc>
        <w:tc>
          <w:tcPr>
            <w:tcW w:w="5958" w:type="dxa"/>
          </w:tcPr>
          <w:p w:rsidR="00012449" w:rsidRPr="009E640C" w:rsidRDefault="00012449" w:rsidP="00092D8D">
            <w:pPr>
              <w:pStyle w:val="ListParagraph"/>
              <w:widowControl w:val="0"/>
              <w:numPr>
                <w:ilvl w:val="0"/>
                <w:numId w:val="32"/>
              </w:numPr>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Put system in place to monitor implementation of recommendations</w:t>
            </w:r>
          </w:p>
          <w:p w:rsidR="00012449" w:rsidRPr="009E640C" w:rsidRDefault="00012449" w:rsidP="00092D8D">
            <w:pPr>
              <w:pStyle w:val="ListParagraph"/>
              <w:widowControl w:val="0"/>
              <w:numPr>
                <w:ilvl w:val="0"/>
                <w:numId w:val="32"/>
              </w:numPr>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 xml:space="preserve">Advocacy sessions on findings and recommendations </w:t>
            </w:r>
          </w:p>
          <w:p w:rsidR="00012449" w:rsidRPr="009E640C" w:rsidRDefault="00012449" w:rsidP="00C94E11">
            <w:pPr>
              <w:pStyle w:val="ListParagraph"/>
              <w:widowControl w:val="0"/>
              <w:spacing w:line="288" w:lineRule="auto"/>
              <w:ind w:left="360" w:firstLine="0"/>
              <w:jc w:val="both"/>
              <w:rPr>
                <w:rStyle w:val="variant1"/>
                <w:rFonts w:ascii="Arial" w:hAnsi="Arial" w:cs="Arial"/>
                <w:b w:val="0"/>
                <w:color w:val="auto"/>
                <w:sz w:val="20"/>
                <w:szCs w:val="20"/>
              </w:rPr>
            </w:pPr>
          </w:p>
        </w:tc>
      </w:tr>
      <w:tr w:rsidR="00012449" w:rsidRPr="009E640C" w:rsidTr="004A7B4D">
        <w:tc>
          <w:tcPr>
            <w:tcW w:w="3150" w:type="dxa"/>
          </w:tcPr>
          <w:p w:rsidR="00012449" w:rsidRPr="009E640C" w:rsidRDefault="00012449" w:rsidP="00C94E11">
            <w:pPr>
              <w:spacing w:line="288" w:lineRule="auto"/>
              <w:jc w:val="both"/>
              <w:rPr>
                <w:rStyle w:val="variant1"/>
                <w:rFonts w:ascii="Arial" w:hAnsi="Arial" w:cs="Arial"/>
                <w:b w:val="0"/>
                <w:bCs w:val="0"/>
                <w:color w:val="auto"/>
                <w:sz w:val="20"/>
                <w:szCs w:val="20"/>
              </w:rPr>
            </w:pPr>
            <w:r w:rsidRPr="009E640C">
              <w:rPr>
                <w:rFonts w:ascii="Arial" w:hAnsi="Arial" w:cs="Arial"/>
                <w:color w:val="auto"/>
                <w:sz w:val="20"/>
                <w:szCs w:val="20"/>
              </w:rPr>
              <w:t>Inability to finalise  grievance investigations and recommendations within three months</w:t>
            </w:r>
          </w:p>
        </w:tc>
        <w:tc>
          <w:tcPr>
            <w:tcW w:w="5958" w:type="dxa"/>
          </w:tcPr>
          <w:p w:rsidR="00012449" w:rsidRPr="009E640C" w:rsidRDefault="00012449" w:rsidP="00092D8D">
            <w:pPr>
              <w:pStyle w:val="ListParagraph"/>
              <w:widowControl w:val="0"/>
              <w:numPr>
                <w:ilvl w:val="0"/>
                <w:numId w:val="33"/>
              </w:numPr>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Continuous follow-ups with the departments</w:t>
            </w:r>
          </w:p>
          <w:p w:rsidR="00012449" w:rsidRPr="009E640C" w:rsidRDefault="00012449" w:rsidP="00092D8D">
            <w:pPr>
              <w:pStyle w:val="ListParagraph"/>
              <w:widowControl w:val="0"/>
              <w:numPr>
                <w:ilvl w:val="0"/>
                <w:numId w:val="33"/>
              </w:numPr>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Engage with  EA in the resolution of grievances and the need to delegate the function if necessary</w:t>
            </w:r>
          </w:p>
          <w:p w:rsidR="00012449" w:rsidRPr="009E640C" w:rsidRDefault="00012449" w:rsidP="00092D8D">
            <w:pPr>
              <w:pStyle w:val="ListParagraph"/>
              <w:widowControl w:val="0"/>
              <w:numPr>
                <w:ilvl w:val="0"/>
                <w:numId w:val="33"/>
              </w:numPr>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 xml:space="preserve">Review the grievance rules </w:t>
            </w:r>
          </w:p>
        </w:tc>
      </w:tr>
      <w:tr w:rsidR="00012449" w:rsidRPr="009E640C" w:rsidTr="004A7B4D">
        <w:trPr>
          <w:cnfStyle w:val="000000100000" w:firstRow="0" w:lastRow="0" w:firstColumn="0" w:lastColumn="0" w:oddVBand="0" w:evenVBand="0" w:oddHBand="1" w:evenHBand="0" w:firstRowFirstColumn="0" w:firstRowLastColumn="0" w:lastRowFirstColumn="0" w:lastRowLastColumn="0"/>
        </w:trPr>
        <w:tc>
          <w:tcPr>
            <w:tcW w:w="3150" w:type="dxa"/>
          </w:tcPr>
          <w:p w:rsidR="00012449" w:rsidRPr="009E640C" w:rsidRDefault="00012449" w:rsidP="00C94E11">
            <w:pPr>
              <w:widowControl w:val="0"/>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Limited capacity within the PSC to conduct different types research</w:t>
            </w:r>
          </w:p>
        </w:tc>
        <w:tc>
          <w:tcPr>
            <w:tcW w:w="5958" w:type="dxa"/>
          </w:tcPr>
          <w:p w:rsidR="00012449" w:rsidRPr="009E640C" w:rsidRDefault="00012449" w:rsidP="00092D8D">
            <w:pPr>
              <w:pStyle w:val="ListParagraph"/>
              <w:widowControl w:val="0"/>
              <w:numPr>
                <w:ilvl w:val="0"/>
                <w:numId w:val="44"/>
              </w:numPr>
              <w:spacing w:line="288" w:lineRule="auto"/>
              <w:ind w:left="360"/>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Establish partnerships with selected tertiary institutions to improve capacity</w:t>
            </w:r>
          </w:p>
        </w:tc>
      </w:tr>
      <w:tr w:rsidR="00E10C58" w:rsidRPr="009E640C" w:rsidTr="004A7B4D">
        <w:tc>
          <w:tcPr>
            <w:tcW w:w="3150" w:type="dxa"/>
          </w:tcPr>
          <w:p w:rsidR="00E10C58" w:rsidRPr="009E640C" w:rsidRDefault="00E10C58" w:rsidP="00C94E11">
            <w:pPr>
              <w:widowControl w:val="0"/>
              <w:spacing w:line="288" w:lineRule="auto"/>
              <w:jc w:val="both"/>
              <w:rPr>
                <w:rStyle w:val="variant1"/>
                <w:rFonts w:ascii="Arial" w:hAnsi="Arial" w:cs="Arial"/>
                <w:b w:val="0"/>
                <w:sz w:val="20"/>
                <w:szCs w:val="20"/>
              </w:rPr>
            </w:pPr>
            <w:r w:rsidRPr="009E640C">
              <w:rPr>
                <w:rStyle w:val="variant1"/>
                <w:rFonts w:ascii="Arial" w:hAnsi="Arial" w:cs="Arial"/>
                <w:b w:val="0"/>
                <w:sz w:val="20"/>
                <w:szCs w:val="20"/>
              </w:rPr>
              <w:t>Lack of a centralised document management system</w:t>
            </w:r>
          </w:p>
        </w:tc>
        <w:tc>
          <w:tcPr>
            <w:tcW w:w="5958" w:type="dxa"/>
          </w:tcPr>
          <w:p w:rsidR="00E10C58" w:rsidRPr="009E640C" w:rsidRDefault="00E10C58" w:rsidP="00092D8D">
            <w:pPr>
              <w:pStyle w:val="ListParagraph"/>
              <w:widowControl w:val="0"/>
              <w:numPr>
                <w:ilvl w:val="0"/>
                <w:numId w:val="33"/>
              </w:numPr>
              <w:spacing w:line="288" w:lineRule="auto"/>
              <w:jc w:val="both"/>
              <w:rPr>
                <w:rStyle w:val="variant1"/>
                <w:rFonts w:ascii="Arial" w:hAnsi="Arial" w:cs="Arial"/>
                <w:b w:val="0"/>
                <w:sz w:val="20"/>
                <w:szCs w:val="20"/>
              </w:rPr>
            </w:pPr>
            <w:r w:rsidRPr="009E640C">
              <w:rPr>
                <w:rStyle w:val="variant1"/>
                <w:rFonts w:ascii="Arial" w:hAnsi="Arial" w:cs="Arial"/>
                <w:b w:val="0"/>
                <w:sz w:val="20"/>
                <w:szCs w:val="20"/>
              </w:rPr>
              <w:t xml:space="preserve">Work closely with Corporate Services to create a document management system  </w:t>
            </w:r>
          </w:p>
        </w:tc>
      </w:tr>
      <w:tr w:rsidR="00E10C58" w:rsidRPr="009E640C" w:rsidTr="004A7B4D">
        <w:trPr>
          <w:cnfStyle w:val="000000100000" w:firstRow="0" w:lastRow="0" w:firstColumn="0" w:lastColumn="0" w:oddVBand="0" w:evenVBand="0" w:oddHBand="1" w:evenHBand="0" w:firstRowFirstColumn="0" w:firstRowLastColumn="0" w:lastRowFirstColumn="0" w:lastRowLastColumn="0"/>
        </w:trPr>
        <w:tc>
          <w:tcPr>
            <w:tcW w:w="3150" w:type="dxa"/>
          </w:tcPr>
          <w:p w:rsidR="00E10C58" w:rsidRPr="009E640C" w:rsidRDefault="00E10C58" w:rsidP="00C94E11">
            <w:pPr>
              <w:spacing w:line="288" w:lineRule="auto"/>
              <w:jc w:val="both"/>
              <w:rPr>
                <w:rFonts w:ascii="Arial" w:hAnsi="Arial" w:cs="Arial"/>
                <w:sz w:val="20"/>
                <w:szCs w:val="20"/>
              </w:rPr>
            </w:pPr>
            <w:r w:rsidRPr="009E640C">
              <w:rPr>
                <w:rFonts w:ascii="Arial" w:hAnsi="Arial" w:cs="Arial"/>
                <w:sz w:val="20"/>
                <w:szCs w:val="20"/>
              </w:rPr>
              <w:t>Inability to complete projects within set time</w:t>
            </w:r>
            <w:r w:rsidR="001E5D0A" w:rsidRPr="009E640C">
              <w:rPr>
                <w:rFonts w:ascii="Arial" w:hAnsi="Arial" w:cs="Arial"/>
                <w:sz w:val="20"/>
                <w:szCs w:val="20"/>
              </w:rPr>
              <w:t xml:space="preserve"> </w:t>
            </w:r>
            <w:r w:rsidRPr="009E640C">
              <w:rPr>
                <w:rFonts w:ascii="Arial" w:hAnsi="Arial" w:cs="Arial"/>
                <w:sz w:val="20"/>
                <w:szCs w:val="20"/>
              </w:rPr>
              <w:t>frames</w:t>
            </w:r>
          </w:p>
          <w:p w:rsidR="00E10C58" w:rsidRPr="009E640C" w:rsidRDefault="00E10C58" w:rsidP="00C94E11">
            <w:pPr>
              <w:widowControl w:val="0"/>
              <w:spacing w:line="288" w:lineRule="auto"/>
              <w:jc w:val="both"/>
              <w:rPr>
                <w:rStyle w:val="variant1"/>
                <w:rFonts w:ascii="Arial" w:hAnsi="Arial" w:cs="Arial"/>
                <w:b w:val="0"/>
                <w:sz w:val="20"/>
                <w:szCs w:val="20"/>
              </w:rPr>
            </w:pPr>
          </w:p>
        </w:tc>
        <w:tc>
          <w:tcPr>
            <w:tcW w:w="5958" w:type="dxa"/>
          </w:tcPr>
          <w:p w:rsidR="00E10C58" w:rsidRPr="009E640C" w:rsidRDefault="00E10C58" w:rsidP="00092D8D">
            <w:pPr>
              <w:pStyle w:val="ListParagraph"/>
              <w:widowControl w:val="0"/>
              <w:numPr>
                <w:ilvl w:val="0"/>
                <w:numId w:val="33"/>
              </w:numPr>
              <w:spacing w:line="288" w:lineRule="auto"/>
              <w:jc w:val="both"/>
              <w:rPr>
                <w:rStyle w:val="variant1"/>
                <w:rFonts w:ascii="Arial" w:hAnsi="Arial" w:cs="Arial"/>
                <w:b w:val="0"/>
                <w:sz w:val="20"/>
                <w:szCs w:val="20"/>
              </w:rPr>
            </w:pPr>
            <w:r w:rsidRPr="009E640C">
              <w:rPr>
                <w:rStyle w:val="variant1"/>
                <w:rFonts w:ascii="Arial" w:hAnsi="Arial" w:cs="Arial"/>
                <w:b w:val="0"/>
                <w:sz w:val="20"/>
                <w:szCs w:val="20"/>
              </w:rPr>
              <w:t xml:space="preserve">Focus on few and high impact projects </w:t>
            </w:r>
          </w:p>
          <w:p w:rsidR="00C92A47" w:rsidRPr="009E640C" w:rsidRDefault="00E10C58" w:rsidP="00092D8D">
            <w:pPr>
              <w:pStyle w:val="ListParagraph"/>
              <w:widowControl w:val="0"/>
              <w:numPr>
                <w:ilvl w:val="0"/>
                <w:numId w:val="33"/>
              </w:numPr>
              <w:spacing w:line="288" w:lineRule="auto"/>
              <w:jc w:val="both"/>
              <w:rPr>
                <w:rStyle w:val="variant1"/>
                <w:rFonts w:ascii="Arial" w:hAnsi="Arial" w:cs="Arial"/>
                <w:b w:val="0"/>
                <w:sz w:val="20"/>
                <w:szCs w:val="20"/>
              </w:rPr>
            </w:pPr>
            <w:r w:rsidRPr="009E640C">
              <w:rPr>
                <w:rStyle w:val="variant1"/>
                <w:rFonts w:ascii="Arial" w:hAnsi="Arial" w:cs="Arial"/>
                <w:b w:val="0"/>
                <w:sz w:val="20"/>
                <w:szCs w:val="20"/>
              </w:rPr>
              <w:t>Ensure proper human resource allocation during the proposal development stages</w:t>
            </w:r>
          </w:p>
          <w:p w:rsidR="00E10C58" w:rsidRPr="009E640C" w:rsidRDefault="00E10C58" w:rsidP="00092D8D">
            <w:pPr>
              <w:pStyle w:val="ListParagraph"/>
              <w:widowControl w:val="0"/>
              <w:numPr>
                <w:ilvl w:val="0"/>
                <w:numId w:val="33"/>
              </w:numPr>
              <w:spacing w:line="288" w:lineRule="auto"/>
              <w:jc w:val="both"/>
              <w:rPr>
                <w:rStyle w:val="variant1"/>
                <w:rFonts w:ascii="Arial" w:hAnsi="Arial" w:cs="Arial"/>
                <w:b w:val="0"/>
                <w:sz w:val="20"/>
                <w:szCs w:val="20"/>
              </w:rPr>
            </w:pPr>
            <w:r w:rsidRPr="009E640C">
              <w:rPr>
                <w:rStyle w:val="variant1"/>
                <w:rFonts w:ascii="Arial" w:hAnsi="Arial" w:cs="Arial"/>
                <w:b w:val="0"/>
                <w:sz w:val="20"/>
                <w:szCs w:val="20"/>
              </w:rPr>
              <w:t>Facilitate the filling of key senior management positions</w:t>
            </w:r>
          </w:p>
        </w:tc>
      </w:tr>
      <w:tr w:rsidR="00264FCE" w:rsidRPr="009E640C" w:rsidTr="004A7B4D">
        <w:tc>
          <w:tcPr>
            <w:tcW w:w="3150" w:type="dxa"/>
          </w:tcPr>
          <w:p w:rsidR="00264FCE" w:rsidRPr="009E640C" w:rsidRDefault="00CD2EAE" w:rsidP="00C94E11">
            <w:pPr>
              <w:spacing w:line="288" w:lineRule="auto"/>
              <w:jc w:val="both"/>
              <w:rPr>
                <w:rFonts w:ascii="Arial" w:hAnsi="Arial" w:cs="Arial"/>
                <w:sz w:val="20"/>
                <w:szCs w:val="20"/>
              </w:rPr>
            </w:pPr>
            <w:r>
              <w:rPr>
                <w:rFonts w:ascii="Arial" w:hAnsi="Arial" w:cs="Arial"/>
                <w:sz w:val="20"/>
                <w:szCs w:val="20"/>
              </w:rPr>
              <w:t>Inadequate access to transversal and other systems in government</w:t>
            </w:r>
          </w:p>
        </w:tc>
        <w:tc>
          <w:tcPr>
            <w:tcW w:w="5958" w:type="dxa"/>
          </w:tcPr>
          <w:p w:rsidR="00264FCE" w:rsidRPr="009E640C" w:rsidRDefault="00CD2EAE" w:rsidP="00092D8D">
            <w:pPr>
              <w:pStyle w:val="ListParagraph"/>
              <w:widowControl w:val="0"/>
              <w:numPr>
                <w:ilvl w:val="0"/>
                <w:numId w:val="33"/>
              </w:numPr>
              <w:spacing w:line="288" w:lineRule="auto"/>
              <w:jc w:val="both"/>
              <w:rPr>
                <w:rStyle w:val="variant1"/>
                <w:rFonts w:ascii="Arial" w:hAnsi="Arial" w:cs="Arial"/>
                <w:b w:val="0"/>
                <w:sz w:val="20"/>
                <w:szCs w:val="20"/>
              </w:rPr>
            </w:pPr>
            <w:r>
              <w:rPr>
                <w:rStyle w:val="variant1"/>
                <w:rFonts w:ascii="Arial" w:hAnsi="Arial" w:cs="Arial"/>
                <w:b w:val="0"/>
                <w:sz w:val="20"/>
                <w:szCs w:val="20"/>
              </w:rPr>
              <w:t>Engage with the relevant stakeholders</w:t>
            </w:r>
          </w:p>
        </w:tc>
      </w:tr>
    </w:tbl>
    <w:p w:rsidR="0024789D" w:rsidRPr="009E640C" w:rsidRDefault="0024789D" w:rsidP="00C94E11">
      <w:pPr>
        <w:pStyle w:val="Heading1"/>
        <w:keepNext w:val="0"/>
        <w:widowControl w:val="0"/>
        <w:spacing w:before="0" w:after="0" w:line="288" w:lineRule="auto"/>
        <w:jc w:val="both"/>
        <w:rPr>
          <w:rStyle w:val="variant1"/>
          <w:color w:val="215868" w:themeColor="accent5" w:themeShade="80"/>
          <w:sz w:val="28"/>
          <w:szCs w:val="28"/>
        </w:rPr>
      </w:pPr>
    </w:p>
    <w:p w:rsidR="002F345B" w:rsidRPr="009E640C" w:rsidRDefault="002F345B" w:rsidP="00C94E11">
      <w:pPr>
        <w:spacing w:line="288" w:lineRule="auto"/>
        <w:rPr>
          <w:rStyle w:val="variant1"/>
          <w:rFonts w:ascii="Arial" w:hAnsi="Arial" w:cs="Arial"/>
          <w:b w:val="0"/>
          <w:bCs w:val="0"/>
          <w:color w:val="215868" w:themeColor="accent5" w:themeShade="80"/>
          <w:kern w:val="32"/>
          <w:sz w:val="28"/>
          <w:szCs w:val="28"/>
        </w:rPr>
      </w:pPr>
      <w:r w:rsidRPr="009E640C">
        <w:rPr>
          <w:rStyle w:val="variant1"/>
          <w:rFonts w:ascii="Arial" w:hAnsi="Arial" w:cs="Arial"/>
          <w:color w:val="215868" w:themeColor="accent5" w:themeShade="80"/>
          <w:sz w:val="28"/>
          <w:szCs w:val="28"/>
        </w:rPr>
        <w:br w:type="page"/>
      </w:r>
    </w:p>
    <w:p w:rsidR="001B4462" w:rsidRPr="00AD3358" w:rsidRDefault="001B4462" w:rsidP="00092D8D">
      <w:pPr>
        <w:pStyle w:val="Heading1"/>
        <w:keepNext w:val="0"/>
        <w:widowControl w:val="0"/>
        <w:numPr>
          <w:ilvl w:val="1"/>
          <w:numId w:val="48"/>
        </w:numPr>
        <w:spacing w:before="0" w:after="0" w:line="288" w:lineRule="auto"/>
        <w:jc w:val="both"/>
        <w:rPr>
          <w:rStyle w:val="variant1"/>
          <w:rFonts w:ascii="Rockwell Extra Bold" w:hAnsi="Rockwell Extra Bold"/>
          <w:color w:val="215868" w:themeColor="accent5" w:themeShade="80"/>
          <w:sz w:val="28"/>
          <w:szCs w:val="28"/>
        </w:rPr>
      </w:pPr>
      <w:bookmarkStart w:id="30" w:name="_Toc426466053"/>
      <w:r w:rsidRPr="00AD3358">
        <w:rPr>
          <w:rStyle w:val="variant1"/>
          <w:rFonts w:ascii="Rockwell Extra Bold" w:hAnsi="Rockwell Extra Bold"/>
          <w:color w:val="215868" w:themeColor="accent5" w:themeShade="80"/>
          <w:sz w:val="28"/>
          <w:szCs w:val="28"/>
        </w:rPr>
        <w:t>PROGRAMME 3: MONITORING AND EVALUATION</w:t>
      </w:r>
      <w:bookmarkEnd w:id="30"/>
      <w:r w:rsidR="00B14EE1" w:rsidRPr="00AD3358">
        <w:rPr>
          <w:rStyle w:val="variant1"/>
          <w:rFonts w:ascii="Rockwell Extra Bold" w:hAnsi="Rockwell Extra Bold"/>
          <w:color w:val="215868" w:themeColor="accent5" w:themeShade="80"/>
          <w:sz w:val="28"/>
          <w:szCs w:val="28"/>
        </w:rPr>
        <w:t xml:space="preserve"> </w:t>
      </w:r>
    </w:p>
    <w:p w:rsidR="001B4462" w:rsidRPr="009E640C" w:rsidRDefault="001B4462"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p>
    <w:p w:rsidR="001B4462" w:rsidRPr="009E640C" w:rsidRDefault="001B4462" w:rsidP="00C94E11">
      <w:pPr>
        <w:widowControl w:val="0"/>
        <w:spacing w:line="288" w:lineRule="auto"/>
        <w:jc w:val="both"/>
        <w:rPr>
          <w:rFonts w:ascii="Arial" w:hAnsi="Arial" w:cs="Arial"/>
          <w:sz w:val="22"/>
          <w:szCs w:val="22"/>
        </w:rPr>
      </w:pPr>
      <w:r w:rsidRPr="009E640C">
        <w:rPr>
          <w:rFonts w:ascii="Arial" w:hAnsi="Arial" w:cs="Arial"/>
          <w:b/>
          <w:sz w:val="22"/>
          <w:szCs w:val="22"/>
        </w:rPr>
        <w:t xml:space="preserve">Purpose of the </w:t>
      </w:r>
      <w:proofErr w:type="spellStart"/>
      <w:r w:rsidRPr="009E640C">
        <w:rPr>
          <w:rFonts w:ascii="Arial" w:hAnsi="Arial" w:cs="Arial"/>
          <w:b/>
          <w:sz w:val="22"/>
          <w:szCs w:val="22"/>
        </w:rPr>
        <w:t>Programme</w:t>
      </w:r>
      <w:proofErr w:type="spellEnd"/>
      <w:r w:rsidRPr="009E640C">
        <w:rPr>
          <w:rFonts w:ascii="Arial" w:hAnsi="Arial" w:cs="Arial"/>
          <w:b/>
          <w:sz w:val="22"/>
          <w:szCs w:val="22"/>
        </w:rPr>
        <w:t>:</w:t>
      </w:r>
      <w:r w:rsidRPr="009E640C">
        <w:rPr>
          <w:rFonts w:ascii="Arial" w:hAnsi="Arial" w:cs="Arial"/>
          <w:sz w:val="22"/>
          <w:szCs w:val="22"/>
        </w:rPr>
        <w:t xml:space="preserve"> To establish a high standard of service delivery, monitor</w:t>
      </w:r>
      <w:r w:rsidR="00E249A0" w:rsidRPr="009E640C">
        <w:rPr>
          <w:rFonts w:ascii="Arial" w:hAnsi="Arial" w:cs="Arial"/>
          <w:sz w:val="22"/>
          <w:szCs w:val="22"/>
        </w:rPr>
        <w:t>ing and good governance in the Public S</w:t>
      </w:r>
      <w:r w:rsidRPr="009E640C">
        <w:rPr>
          <w:rFonts w:ascii="Arial" w:hAnsi="Arial" w:cs="Arial"/>
          <w:sz w:val="22"/>
          <w:szCs w:val="22"/>
        </w:rPr>
        <w:t>ervice.</w:t>
      </w:r>
    </w:p>
    <w:p w:rsidR="001B4462" w:rsidRPr="009E640C" w:rsidRDefault="001B4462" w:rsidP="00C94E11">
      <w:pPr>
        <w:widowControl w:val="0"/>
        <w:spacing w:line="288" w:lineRule="auto"/>
        <w:jc w:val="both"/>
        <w:rPr>
          <w:rFonts w:ascii="Arial" w:hAnsi="Arial" w:cs="Arial"/>
          <w:sz w:val="22"/>
          <w:szCs w:val="22"/>
        </w:rPr>
      </w:pPr>
    </w:p>
    <w:p w:rsidR="001B4462" w:rsidRPr="009E640C" w:rsidRDefault="001B4462" w:rsidP="00C94E11">
      <w:pPr>
        <w:widowControl w:val="0"/>
        <w:spacing w:line="288" w:lineRule="auto"/>
        <w:jc w:val="both"/>
        <w:rPr>
          <w:rStyle w:val="variant1"/>
          <w:rFonts w:ascii="Arial" w:hAnsi="Arial" w:cs="Arial"/>
          <w:b w:val="0"/>
          <w:bCs w:val="0"/>
          <w:sz w:val="22"/>
          <w:szCs w:val="22"/>
        </w:rPr>
      </w:pPr>
      <w:proofErr w:type="spellStart"/>
      <w:r w:rsidRPr="009E640C">
        <w:rPr>
          <w:rFonts w:ascii="Arial" w:hAnsi="Arial" w:cs="Arial"/>
          <w:b/>
          <w:sz w:val="22"/>
          <w:szCs w:val="22"/>
        </w:rPr>
        <w:t>Programme</w:t>
      </w:r>
      <w:proofErr w:type="spellEnd"/>
      <w:r w:rsidRPr="009E640C">
        <w:rPr>
          <w:rFonts w:ascii="Arial" w:hAnsi="Arial" w:cs="Arial"/>
          <w:b/>
          <w:sz w:val="22"/>
          <w:szCs w:val="22"/>
        </w:rPr>
        <w:t xml:space="preserve"> overview: </w:t>
      </w:r>
      <w:r w:rsidRPr="009E640C">
        <w:rPr>
          <w:rFonts w:ascii="Arial" w:hAnsi="Arial" w:cs="Arial"/>
          <w:sz w:val="22"/>
          <w:szCs w:val="22"/>
        </w:rPr>
        <w:t xml:space="preserve">The </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gives effect to the PSC’s mandate to monitor and evaluate public administration and report on compliance with the constitutional values and principles governing public administratio</w:t>
      </w:r>
      <w:r w:rsidR="001E5D0A" w:rsidRPr="009E640C">
        <w:rPr>
          <w:rFonts w:ascii="Arial" w:hAnsi="Arial" w:cs="Arial"/>
          <w:sz w:val="22"/>
          <w:szCs w:val="22"/>
        </w:rPr>
        <w:t xml:space="preserve">n. </w:t>
      </w:r>
      <w:r w:rsidR="00D136AB" w:rsidRPr="009E640C">
        <w:rPr>
          <w:rFonts w:ascii="Arial" w:hAnsi="Arial" w:cs="Arial"/>
          <w:sz w:val="22"/>
          <w:szCs w:val="22"/>
        </w:rPr>
        <w:t>It also seeks to address the PSC’s</w:t>
      </w:r>
      <w:r w:rsidRPr="009E640C">
        <w:rPr>
          <w:rFonts w:ascii="Arial" w:hAnsi="Arial" w:cs="Arial"/>
          <w:sz w:val="22"/>
          <w:szCs w:val="22"/>
        </w:rPr>
        <w:t xml:space="preserve"> mandate of promoting effective and efficient service delivery, responsiveness to the needs of the public and to propose measures to ensure effective and efficient performance in the Public Service.  </w:t>
      </w:r>
      <w:r w:rsidRPr="009E640C">
        <w:rPr>
          <w:rFonts w:ascii="Arial" w:hAnsi="Arial" w:cs="Arial"/>
          <w:sz w:val="22"/>
          <w:szCs w:val="22"/>
          <w:lang w:eastAsia="en-ZA"/>
        </w:rPr>
        <w:t>The figure below provides an overview of the two sub-</w:t>
      </w:r>
      <w:proofErr w:type="spellStart"/>
      <w:r w:rsidRPr="009E640C">
        <w:rPr>
          <w:rFonts w:ascii="Arial" w:hAnsi="Arial" w:cs="Arial"/>
          <w:sz w:val="22"/>
          <w:szCs w:val="22"/>
          <w:lang w:eastAsia="en-ZA"/>
        </w:rPr>
        <w:t>programmes</w:t>
      </w:r>
      <w:proofErr w:type="spellEnd"/>
      <w:r w:rsidRPr="009E640C">
        <w:rPr>
          <w:rFonts w:ascii="Arial" w:hAnsi="Arial" w:cs="Arial"/>
          <w:sz w:val="22"/>
          <w:szCs w:val="22"/>
          <w:lang w:eastAsia="en-ZA"/>
        </w:rPr>
        <w:t xml:space="preserve"> in the </w:t>
      </w:r>
      <w:proofErr w:type="spellStart"/>
      <w:r w:rsidRPr="009E640C">
        <w:rPr>
          <w:rFonts w:ascii="Arial" w:hAnsi="Arial" w:cs="Arial"/>
          <w:sz w:val="22"/>
          <w:szCs w:val="22"/>
          <w:lang w:eastAsia="en-ZA"/>
        </w:rPr>
        <w:t>Programme</w:t>
      </w:r>
      <w:proofErr w:type="spellEnd"/>
      <w:r w:rsidRPr="009E640C">
        <w:rPr>
          <w:rFonts w:ascii="Arial" w:hAnsi="Arial" w:cs="Arial"/>
          <w:sz w:val="22"/>
          <w:szCs w:val="22"/>
          <w:lang w:eastAsia="en-ZA"/>
        </w:rPr>
        <w:t>:</w:t>
      </w:r>
    </w:p>
    <w:p w:rsidR="001B4462" w:rsidRPr="009E640C" w:rsidRDefault="001B4462"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p>
    <w:p w:rsidR="001B4462" w:rsidRPr="009E640C" w:rsidRDefault="001B4462"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bookmarkStart w:id="31" w:name="_Toc302135812"/>
      <w:bookmarkStart w:id="32" w:name="_Toc302136020"/>
      <w:bookmarkStart w:id="33" w:name="_Toc302136070"/>
      <w:r w:rsidRPr="009E640C">
        <w:rPr>
          <w:rFonts w:ascii="Arial" w:hAnsi="Arial" w:cs="Arial"/>
          <w:noProof/>
          <w:lang w:eastAsia="en-ZA"/>
        </w:rPr>
        <mc:AlternateContent>
          <mc:Choice Requires="wpg">
            <w:drawing>
              <wp:anchor distT="0" distB="0" distL="114300" distR="114300" simplePos="0" relativeHeight="251649536" behindDoc="0" locked="0" layoutInCell="1" allowOverlap="1" wp14:anchorId="46A57C51" wp14:editId="559F007F">
                <wp:simplePos x="0" y="0"/>
                <wp:positionH relativeFrom="column">
                  <wp:posOffset>238125</wp:posOffset>
                </wp:positionH>
                <wp:positionV relativeFrom="paragraph">
                  <wp:posOffset>512445</wp:posOffset>
                </wp:positionV>
                <wp:extent cx="5151120" cy="1956435"/>
                <wp:effectExtent l="38100" t="38100" r="49530" b="24765"/>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1120" cy="1956435"/>
                          <a:chOff x="1694" y="8980"/>
                          <a:chExt cx="8112" cy="3174"/>
                        </a:xfrm>
                      </wpg:grpSpPr>
                      <wps:wsp>
                        <wps:cNvPr id="8" name="AutoShape 23"/>
                        <wps:cNvSpPr>
                          <a:spLocks noChangeArrowheads="1"/>
                        </wps:cNvSpPr>
                        <wps:spPr bwMode="auto">
                          <a:xfrm>
                            <a:off x="5894" y="8980"/>
                            <a:ext cx="3912" cy="1313"/>
                          </a:xfrm>
                          <a:prstGeom prst="roundRect">
                            <a:avLst>
                              <a:gd name="adj" fmla="val 16667"/>
                            </a:avLst>
                          </a:prstGeom>
                          <a:solidFill>
                            <a:srgbClr val="B6DDE8"/>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222E6F" w:rsidRDefault="006070B5" w:rsidP="001B4462">
                              <w:pPr>
                                <w:jc w:val="center"/>
                                <w:rPr>
                                  <w:rFonts w:ascii="Arial" w:hAnsi="Arial" w:cs="Arial"/>
                                  <w:b/>
                                  <w:i/>
                                  <w:iCs/>
                                  <w:sz w:val="20"/>
                                  <w:szCs w:val="20"/>
                                </w:rPr>
                              </w:pPr>
                              <w:r w:rsidRPr="00222E6F">
                                <w:rPr>
                                  <w:rFonts w:ascii="Arial" w:hAnsi="Arial" w:cs="Arial"/>
                                  <w:b/>
                                  <w:i/>
                                  <w:iCs/>
                                  <w:sz w:val="20"/>
                                  <w:szCs w:val="20"/>
                                </w:rPr>
                                <w:t>Sub-</w:t>
                              </w:r>
                              <w:proofErr w:type="spellStart"/>
                              <w:r w:rsidRPr="00222E6F">
                                <w:rPr>
                                  <w:rFonts w:ascii="Arial" w:hAnsi="Arial" w:cs="Arial"/>
                                  <w:b/>
                                  <w:i/>
                                  <w:iCs/>
                                  <w:sz w:val="20"/>
                                  <w:szCs w:val="20"/>
                                </w:rPr>
                                <w:t>programme</w:t>
                              </w:r>
                              <w:proofErr w:type="spellEnd"/>
                              <w:r w:rsidRPr="00222E6F">
                                <w:rPr>
                                  <w:rFonts w:ascii="Arial" w:hAnsi="Arial" w:cs="Arial"/>
                                  <w:b/>
                                  <w:i/>
                                  <w:iCs/>
                                  <w:sz w:val="20"/>
                                  <w:szCs w:val="20"/>
                                </w:rPr>
                                <w:t xml:space="preserve"> 3.2:</w:t>
                              </w:r>
                            </w:p>
                            <w:p w:rsidR="006070B5" w:rsidRPr="00222E6F" w:rsidRDefault="006070B5" w:rsidP="001B4462">
                              <w:pPr>
                                <w:jc w:val="center"/>
                                <w:rPr>
                                  <w:rFonts w:ascii="Arial" w:hAnsi="Arial" w:cs="Arial"/>
                                  <w:b/>
                                  <w:bCs/>
                                  <w:i/>
                                  <w:iCs/>
                                  <w:sz w:val="20"/>
                                  <w:szCs w:val="20"/>
                                </w:rPr>
                              </w:pPr>
                              <w:r w:rsidRPr="00222E6F">
                                <w:rPr>
                                  <w:rFonts w:ascii="Arial" w:hAnsi="Arial" w:cs="Arial"/>
                                  <w:b/>
                                  <w:bCs/>
                                  <w:i/>
                                  <w:iCs/>
                                  <w:sz w:val="20"/>
                                  <w:szCs w:val="20"/>
                                </w:rPr>
                                <w:t xml:space="preserve">Service Delivery and </w:t>
                              </w:r>
                            </w:p>
                            <w:p w:rsidR="006070B5" w:rsidRPr="00222E6F" w:rsidRDefault="006070B5" w:rsidP="001B4462">
                              <w:pPr>
                                <w:jc w:val="center"/>
                                <w:rPr>
                                  <w:rFonts w:ascii="Arial" w:hAnsi="Arial" w:cs="Arial"/>
                                  <w:sz w:val="20"/>
                                  <w:szCs w:val="20"/>
                                  <w:lang w:val="en-ZA"/>
                                </w:rPr>
                              </w:pPr>
                              <w:r w:rsidRPr="00222E6F">
                                <w:rPr>
                                  <w:rFonts w:ascii="Arial" w:hAnsi="Arial" w:cs="Arial"/>
                                  <w:b/>
                                  <w:bCs/>
                                  <w:i/>
                                  <w:iCs/>
                                  <w:sz w:val="20"/>
                                  <w:szCs w:val="20"/>
                                </w:rPr>
                                <w:t>Compliance Evaluations</w:t>
                              </w:r>
                            </w:p>
                          </w:txbxContent>
                        </wps:txbx>
                        <wps:bodyPr rot="0" vert="horz" wrap="square" lIns="91440" tIns="45720" rIns="91440" bIns="45720" anchor="ctr" anchorCtr="0" upright="1">
                          <a:noAutofit/>
                        </wps:bodyPr>
                      </wps:wsp>
                      <wps:wsp>
                        <wps:cNvPr id="9" name="AutoShape 24"/>
                        <wps:cNvSpPr>
                          <a:spLocks noChangeArrowheads="1"/>
                        </wps:cNvSpPr>
                        <wps:spPr bwMode="auto">
                          <a:xfrm>
                            <a:off x="1859" y="11343"/>
                            <a:ext cx="3743" cy="811"/>
                          </a:xfrm>
                          <a:prstGeom prst="roundRect">
                            <a:avLst>
                              <a:gd name="adj" fmla="val 16667"/>
                            </a:avLst>
                          </a:prstGeom>
                          <a:solidFill>
                            <a:srgbClr val="DAEEF3"/>
                          </a:solidFill>
                          <a:ln w="9525">
                            <a:solidFill>
                              <a:srgbClr val="000000"/>
                            </a:solidFill>
                            <a:round/>
                            <a:headEnd/>
                            <a:tailEnd/>
                          </a:ln>
                        </wps:spPr>
                        <wps:txbx>
                          <w:txbxContent>
                            <w:p w:rsidR="006070B5" w:rsidRPr="00222E6F" w:rsidRDefault="006070B5" w:rsidP="001B4462">
                              <w:pPr>
                                <w:jc w:val="both"/>
                                <w:rPr>
                                  <w:rFonts w:ascii="Arial" w:hAnsi="Arial" w:cs="Arial"/>
                                  <w:sz w:val="20"/>
                                  <w:szCs w:val="20"/>
                                  <w:lang w:val="en-ZA"/>
                                </w:rPr>
                              </w:pPr>
                              <w:proofErr w:type="spellStart"/>
                              <w:r w:rsidRPr="00222E6F">
                                <w:rPr>
                                  <w:rFonts w:ascii="Arial" w:hAnsi="Arial" w:cs="Arial"/>
                                  <w:sz w:val="20"/>
                                  <w:szCs w:val="20"/>
                                </w:rPr>
                                <w:t>Programme</w:t>
                              </w:r>
                              <w:proofErr w:type="spellEnd"/>
                              <w:r w:rsidRPr="00222E6F">
                                <w:rPr>
                                  <w:rFonts w:ascii="Arial" w:hAnsi="Arial" w:cs="Arial"/>
                                  <w:sz w:val="20"/>
                                  <w:szCs w:val="20"/>
                                </w:rPr>
                                <w:t xml:space="preserve"> Evaluations</w:t>
                              </w:r>
                            </w:p>
                          </w:txbxContent>
                        </wps:txbx>
                        <wps:bodyPr rot="0" vert="horz" wrap="square" lIns="91440" tIns="45720" rIns="91440" bIns="45720" anchor="ctr" anchorCtr="0" upright="1">
                          <a:noAutofit/>
                        </wps:bodyPr>
                      </wps:wsp>
                      <wps:wsp>
                        <wps:cNvPr id="10" name="AutoShape 25"/>
                        <wps:cNvSpPr>
                          <a:spLocks noChangeArrowheads="1"/>
                        </wps:cNvSpPr>
                        <wps:spPr bwMode="auto">
                          <a:xfrm>
                            <a:off x="1859" y="10448"/>
                            <a:ext cx="3743" cy="810"/>
                          </a:xfrm>
                          <a:prstGeom prst="roundRect">
                            <a:avLst>
                              <a:gd name="adj" fmla="val 16667"/>
                            </a:avLst>
                          </a:prstGeom>
                          <a:solidFill>
                            <a:srgbClr val="DAEEF3"/>
                          </a:solidFill>
                          <a:ln w="9525">
                            <a:solidFill>
                              <a:srgbClr val="000000"/>
                            </a:solidFill>
                            <a:round/>
                            <a:headEnd/>
                            <a:tailEnd/>
                          </a:ln>
                        </wps:spPr>
                        <wps:txbx>
                          <w:txbxContent>
                            <w:p w:rsidR="006070B5" w:rsidRPr="00222E6F" w:rsidRDefault="006070B5" w:rsidP="001B4462">
                              <w:pPr>
                                <w:jc w:val="both"/>
                                <w:rPr>
                                  <w:rFonts w:ascii="Arial" w:hAnsi="Arial" w:cs="Arial"/>
                                  <w:sz w:val="20"/>
                                  <w:szCs w:val="20"/>
                                  <w:lang w:val="en-ZA"/>
                                </w:rPr>
                              </w:pPr>
                              <w:r w:rsidRPr="00222E6F">
                                <w:rPr>
                                  <w:rFonts w:ascii="Arial" w:hAnsi="Arial" w:cs="Arial"/>
                                  <w:sz w:val="20"/>
                                  <w:szCs w:val="20"/>
                                  <w:lang w:val="en-ZA"/>
                                </w:rPr>
                                <w:t>Public Service Monitoring and Evaluation System</w:t>
                              </w:r>
                            </w:p>
                          </w:txbxContent>
                        </wps:txbx>
                        <wps:bodyPr rot="0" vert="horz" wrap="square" lIns="91440" tIns="45720" rIns="91440" bIns="45720" anchor="ctr" anchorCtr="0" upright="1">
                          <a:noAutofit/>
                        </wps:bodyPr>
                      </wps:wsp>
                      <wps:wsp>
                        <wps:cNvPr id="12" name="AutoShape 26"/>
                        <wps:cNvSpPr>
                          <a:spLocks noChangeArrowheads="1"/>
                        </wps:cNvSpPr>
                        <wps:spPr bwMode="auto">
                          <a:xfrm>
                            <a:off x="6059" y="10448"/>
                            <a:ext cx="3747" cy="810"/>
                          </a:xfrm>
                          <a:prstGeom prst="roundRect">
                            <a:avLst>
                              <a:gd name="adj" fmla="val 16667"/>
                            </a:avLst>
                          </a:prstGeom>
                          <a:solidFill>
                            <a:srgbClr val="DAEEF3"/>
                          </a:solidFill>
                          <a:ln w="9525">
                            <a:solidFill>
                              <a:srgbClr val="000000"/>
                            </a:solidFill>
                            <a:round/>
                            <a:headEnd/>
                            <a:tailEnd/>
                          </a:ln>
                        </wps:spPr>
                        <wps:txbx>
                          <w:txbxContent>
                            <w:p w:rsidR="006070B5" w:rsidRPr="00222E6F" w:rsidRDefault="006070B5" w:rsidP="001B4462">
                              <w:pPr>
                                <w:jc w:val="both"/>
                                <w:rPr>
                                  <w:rFonts w:ascii="Arial" w:hAnsi="Arial" w:cs="Arial"/>
                                  <w:sz w:val="20"/>
                                  <w:szCs w:val="20"/>
                                  <w:lang w:val="en-ZA"/>
                                </w:rPr>
                              </w:pPr>
                              <w:r w:rsidRPr="00222E6F">
                                <w:rPr>
                                  <w:rFonts w:ascii="Arial" w:hAnsi="Arial" w:cs="Arial"/>
                                  <w:sz w:val="20"/>
                                  <w:szCs w:val="20"/>
                                  <w:lang w:val="en-ZA"/>
                                </w:rPr>
                                <w:t>Compliance Evaluation and Organisational Reviews</w:t>
                              </w:r>
                            </w:p>
                          </w:txbxContent>
                        </wps:txbx>
                        <wps:bodyPr rot="0" vert="horz" wrap="square" lIns="91440" tIns="45720" rIns="91440" bIns="45720" anchor="ctr" anchorCtr="0" upright="1">
                          <a:noAutofit/>
                        </wps:bodyPr>
                      </wps:wsp>
                      <wps:wsp>
                        <wps:cNvPr id="13" name="AutoShape 27"/>
                        <wps:cNvSpPr>
                          <a:spLocks noChangeArrowheads="1"/>
                        </wps:cNvSpPr>
                        <wps:spPr bwMode="auto">
                          <a:xfrm>
                            <a:off x="6059" y="11343"/>
                            <a:ext cx="3747" cy="811"/>
                          </a:xfrm>
                          <a:prstGeom prst="roundRect">
                            <a:avLst>
                              <a:gd name="adj" fmla="val 16667"/>
                            </a:avLst>
                          </a:prstGeom>
                          <a:solidFill>
                            <a:srgbClr val="DAEEF3"/>
                          </a:solidFill>
                          <a:ln w="9525">
                            <a:solidFill>
                              <a:srgbClr val="000000"/>
                            </a:solidFill>
                            <a:round/>
                            <a:headEnd/>
                            <a:tailEnd/>
                          </a:ln>
                        </wps:spPr>
                        <wps:txbx>
                          <w:txbxContent>
                            <w:p w:rsidR="006070B5" w:rsidRPr="00222E6F" w:rsidRDefault="006070B5" w:rsidP="001B4462">
                              <w:pPr>
                                <w:jc w:val="both"/>
                                <w:rPr>
                                  <w:rFonts w:ascii="Arial" w:hAnsi="Arial" w:cs="Arial"/>
                                  <w:sz w:val="20"/>
                                  <w:szCs w:val="20"/>
                                  <w:lang w:val="en-ZA"/>
                                </w:rPr>
                              </w:pPr>
                              <w:r w:rsidRPr="00222E6F">
                                <w:rPr>
                                  <w:rFonts w:ascii="Arial" w:hAnsi="Arial" w:cs="Arial"/>
                                  <w:sz w:val="20"/>
                                  <w:szCs w:val="20"/>
                                  <w:lang w:val="en-ZA"/>
                                </w:rPr>
                                <w:t>Consultative Evaluations</w:t>
                              </w:r>
                            </w:p>
                          </w:txbxContent>
                        </wps:txbx>
                        <wps:bodyPr rot="0" vert="horz" wrap="square" lIns="91440" tIns="45720" rIns="91440" bIns="45720" anchor="ctr" anchorCtr="0" upright="1">
                          <a:noAutofit/>
                        </wps:bodyPr>
                      </wps:wsp>
                      <wps:wsp>
                        <wps:cNvPr id="14" name="AutoShape 28"/>
                        <wps:cNvSpPr>
                          <a:spLocks noChangeArrowheads="1"/>
                        </wps:cNvSpPr>
                        <wps:spPr bwMode="auto">
                          <a:xfrm>
                            <a:off x="1694" y="8980"/>
                            <a:ext cx="3908" cy="1314"/>
                          </a:xfrm>
                          <a:prstGeom prst="roundRect">
                            <a:avLst>
                              <a:gd name="adj" fmla="val 16667"/>
                            </a:avLst>
                          </a:prstGeom>
                          <a:solidFill>
                            <a:srgbClr val="B6DDE8"/>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222E6F" w:rsidRDefault="006070B5" w:rsidP="001B4462">
                              <w:pPr>
                                <w:jc w:val="center"/>
                                <w:rPr>
                                  <w:rFonts w:ascii="Arial" w:hAnsi="Arial" w:cs="Arial"/>
                                  <w:b/>
                                  <w:i/>
                                  <w:iCs/>
                                  <w:sz w:val="20"/>
                                  <w:szCs w:val="20"/>
                                </w:rPr>
                              </w:pPr>
                              <w:r w:rsidRPr="00222E6F">
                                <w:rPr>
                                  <w:rFonts w:ascii="Arial" w:hAnsi="Arial" w:cs="Arial"/>
                                  <w:b/>
                                  <w:i/>
                                  <w:iCs/>
                                  <w:sz w:val="20"/>
                                  <w:szCs w:val="20"/>
                                </w:rPr>
                                <w:t>Sub-</w:t>
                              </w:r>
                              <w:proofErr w:type="spellStart"/>
                              <w:r w:rsidRPr="00222E6F">
                                <w:rPr>
                                  <w:rFonts w:ascii="Arial" w:hAnsi="Arial" w:cs="Arial"/>
                                  <w:b/>
                                  <w:i/>
                                  <w:iCs/>
                                  <w:sz w:val="20"/>
                                  <w:szCs w:val="20"/>
                                </w:rPr>
                                <w:t>programme</w:t>
                              </w:r>
                              <w:proofErr w:type="spellEnd"/>
                              <w:r w:rsidRPr="00222E6F">
                                <w:rPr>
                                  <w:rFonts w:ascii="Arial" w:hAnsi="Arial" w:cs="Arial"/>
                                  <w:b/>
                                  <w:i/>
                                  <w:iCs/>
                                  <w:sz w:val="20"/>
                                  <w:szCs w:val="20"/>
                                </w:rPr>
                                <w:t xml:space="preserve"> 3.1:</w:t>
                              </w:r>
                            </w:p>
                            <w:p w:rsidR="006070B5" w:rsidRPr="00222E6F" w:rsidRDefault="006070B5" w:rsidP="001B4462">
                              <w:pPr>
                                <w:jc w:val="center"/>
                                <w:rPr>
                                  <w:rFonts w:ascii="Arial" w:hAnsi="Arial" w:cs="Arial"/>
                                  <w:b/>
                                  <w:i/>
                                  <w:sz w:val="20"/>
                                  <w:szCs w:val="20"/>
                                </w:rPr>
                              </w:pPr>
                              <w:bookmarkStart w:id="34" w:name="_Toc287003704"/>
                              <w:bookmarkStart w:id="35" w:name="_Toc302135813"/>
                              <w:bookmarkStart w:id="36" w:name="_Toc302136021"/>
                              <w:r w:rsidRPr="00222E6F">
                                <w:rPr>
                                  <w:rFonts w:ascii="Arial" w:hAnsi="Arial" w:cs="Arial"/>
                                  <w:b/>
                                  <w:i/>
                                  <w:sz w:val="20"/>
                                  <w:szCs w:val="20"/>
                                </w:rPr>
                                <w:t>Governance Monitoring</w:t>
                              </w:r>
                              <w:bookmarkEnd w:id="34"/>
                              <w:bookmarkEnd w:id="35"/>
                              <w:bookmarkEnd w:id="36"/>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84" style="position:absolute;left:0;text-align:left;margin-left:18.75pt;margin-top:40.35pt;width:405.6pt;height:154.05pt;z-index:251649536;mso-position-horizontal-relative:text;mso-position-vertical-relative:text" coordorigin="1694,8980" coordsize="8112,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">
                <v:roundrect id="AutoShape 23" o:spid="_x0000_s1085" style="position:absolute;left:5894;top:8980;width:3912;height:13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UZcAA&#10;AADaAAAADwAAAGRycy9kb3ducmV2LnhtbERPTYvCMBC9C/6HMII3TV1EpBrFFVYqsqCtiHsbmtm2&#10;bDMpTdT6781hwePjfS/XnanFnVpXWVYwGUcgiHOrKy4UnLOv0RyE88gaa8uk4EkO1qt+b4mxtg8+&#10;0T31hQgh7GJUUHrfxFK6vCSDbmwb4sD92tagD7AtpG7xEcJNLT+iaCYNVhwaSmxoW1L+l96MguL2&#10;c9z4w2eyn31jgtd0d5lmO6WGg26zAOGp82/xvzvRCsLWcCXc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qUZcAAAADaAAAADwAAAAAAAAAAAAAAAACYAgAAZHJzL2Rvd25y&#10;ZXYueG1sUEsFBgAAAAAEAAQA9QAAAIUDAAAAAA==&#10;" fillcolor="#b6dde8" stroked="f">
                  <v:shadow opacity=".5" offset="6pt,6pt"/>
                  <v:textbox>
                    <w:txbxContent>
                      <w:p w:rsidR="006070B5" w:rsidRPr="00222E6F" w:rsidRDefault="006070B5" w:rsidP="001B4462">
                        <w:pPr>
                          <w:jc w:val="center"/>
                          <w:rPr>
                            <w:rFonts w:ascii="Arial" w:hAnsi="Arial" w:cs="Arial"/>
                            <w:b/>
                            <w:i/>
                            <w:iCs/>
                            <w:sz w:val="20"/>
                            <w:szCs w:val="20"/>
                          </w:rPr>
                        </w:pPr>
                        <w:r w:rsidRPr="00222E6F">
                          <w:rPr>
                            <w:rFonts w:ascii="Arial" w:hAnsi="Arial" w:cs="Arial"/>
                            <w:b/>
                            <w:i/>
                            <w:iCs/>
                            <w:sz w:val="20"/>
                            <w:szCs w:val="20"/>
                          </w:rPr>
                          <w:t>Sub-</w:t>
                        </w:r>
                        <w:proofErr w:type="spellStart"/>
                        <w:r w:rsidRPr="00222E6F">
                          <w:rPr>
                            <w:rFonts w:ascii="Arial" w:hAnsi="Arial" w:cs="Arial"/>
                            <w:b/>
                            <w:i/>
                            <w:iCs/>
                            <w:sz w:val="20"/>
                            <w:szCs w:val="20"/>
                          </w:rPr>
                          <w:t>programme</w:t>
                        </w:r>
                        <w:proofErr w:type="spellEnd"/>
                        <w:r w:rsidRPr="00222E6F">
                          <w:rPr>
                            <w:rFonts w:ascii="Arial" w:hAnsi="Arial" w:cs="Arial"/>
                            <w:b/>
                            <w:i/>
                            <w:iCs/>
                            <w:sz w:val="20"/>
                            <w:szCs w:val="20"/>
                          </w:rPr>
                          <w:t xml:space="preserve"> 3.2:</w:t>
                        </w:r>
                      </w:p>
                      <w:p w:rsidR="006070B5" w:rsidRPr="00222E6F" w:rsidRDefault="006070B5" w:rsidP="001B4462">
                        <w:pPr>
                          <w:jc w:val="center"/>
                          <w:rPr>
                            <w:rFonts w:ascii="Arial" w:hAnsi="Arial" w:cs="Arial"/>
                            <w:b/>
                            <w:bCs/>
                            <w:i/>
                            <w:iCs/>
                            <w:sz w:val="20"/>
                            <w:szCs w:val="20"/>
                          </w:rPr>
                        </w:pPr>
                        <w:r w:rsidRPr="00222E6F">
                          <w:rPr>
                            <w:rFonts w:ascii="Arial" w:hAnsi="Arial" w:cs="Arial"/>
                            <w:b/>
                            <w:bCs/>
                            <w:i/>
                            <w:iCs/>
                            <w:sz w:val="20"/>
                            <w:szCs w:val="20"/>
                          </w:rPr>
                          <w:t xml:space="preserve">Service Delivery and </w:t>
                        </w:r>
                      </w:p>
                      <w:p w:rsidR="006070B5" w:rsidRPr="00222E6F" w:rsidRDefault="006070B5" w:rsidP="001B4462">
                        <w:pPr>
                          <w:jc w:val="center"/>
                          <w:rPr>
                            <w:rFonts w:ascii="Arial" w:hAnsi="Arial" w:cs="Arial"/>
                            <w:sz w:val="20"/>
                            <w:szCs w:val="20"/>
                            <w:lang w:val="en-ZA"/>
                          </w:rPr>
                        </w:pPr>
                        <w:r w:rsidRPr="00222E6F">
                          <w:rPr>
                            <w:rFonts w:ascii="Arial" w:hAnsi="Arial" w:cs="Arial"/>
                            <w:b/>
                            <w:bCs/>
                            <w:i/>
                            <w:iCs/>
                            <w:sz w:val="20"/>
                            <w:szCs w:val="20"/>
                          </w:rPr>
                          <w:t>Compliance Evaluations</w:t>
                        </w:r>
                      </w:p>
                    </w:txbxContent>
                  </v:textbox>
                </v:roundrect>
                <v:roundrect id="AutoShape 24" o:spid="_x0000_s1086" style="position:absolute;left:1859;top:11343;width:3743;height: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ce8IA&#10;AADaAAAADwAAAGRycy9kb3ducmV2LnhtbESPS2vCQBSF9wX/w3AFN0VndGFrzESsoO2q4Gt/yVyT&#10;mMydkJlq6q/vFApdHs7j46Sr3jbiRp2vHGuYThQI4tyZigsNp+N2/ArCB2SDjWPS8E0eVtngKcXE&#10;uDvv6XYIhYgj7BPUUIbQJlL6vCSLfuJa4uhdXGcxRNkV0nR4j+O2kTOl5tJixZFQYkubkvL68GUj&#10;pFaq3rePzfPby2WXfzJPr+d3rUfDfr0EEagP/+G/9ofRsIDfK/EG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9x7wgAAANoAAAAPAAAAAAAAAAAAAAAAAJgCAABkcnMvZG93&#10;bnJldi54bWxQSwUGAAAAAAQABAD1AAAAhwMAAAAA&#10;" fillcolor="#daeef3">
                  <v:textbox>
                    <w:txbxContent>
                      <w:p w:rsidR="006070B5" w:rsidRPr="00222E6F" w:rsidRDefault="006070B5" w:rsidP="001B4462">
                        <w:pPr>
                          <w:jc w:val="both"/>
                          <w:rPr>
                            <w:rFonts w:ascii="Arial" w:hAnsi="Arial" w:cs="Arial"/>
                            <w:sz w:val="20"/>
                            <w:szCs w:val="20"/>
                            <w:lang w:val="en-ZA"/>
                          </w:rPr>
                        </w:pPr>
                        <w:proofErr w:type="spellStart"/>
                        <w:r w:rsidRPr="00222E6F">
                          <w:rPr>
                            <w:rFonts w:ascii="Arial" w:hAnsi="Arial" w:cs="Arial"/>
                            <w:sz w:val="20"/>
                            <w:szCs w:val="20"/>
                          </w:rPr>
                          <w:t>Programme</w:t>
                        </w:r>
                        <w:proofErr w:type="spellEnd"/>
                        <w:r w:rsidRPr="00222E6F">
                          <w:rPr>
                            <w:rFonts w:ascii="Arial" w:hAnsi="Arial" w:cs="Arial"/>
                            <w:sz w:val="20"/>
                            <w:szCs w:val="20"/>
                          </w:rPr>
                          <w:t xml:space="preserve"> Evaluations</w:t>
                        </w:r>
                      </w:p>
                    </w:txbxContent>
                  </v:textbox>
                </v:roundrect>
                <v:roundrect id="AutoShape 25" o:spid="_x0000_s1087" style="position:absolute;left:1859;top:10448;width:3743;height: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b4MMA&#10;AADbAAAADwAAAGRycy9kb3ducmV2LnhtbESPTW/CMAyG75P4D5GRuEyQwGGbCgEBEmynSTC4W41p&#10;SxunagJ0+/XzYdJutvx+PF6set+oO3WxCmxhOjGgiPPgKi4snL524zdQMSE7bAKThW+KsFoOnhaY&#10;ufDgA92PqVASwjFDC2VKbaZ1zEvyGCehJZbbJXQek6xdoV2HDwn3jZ4Z86I9ViwNJba0LSmvjzcv&#10;JbUx9aH92T5vXi/7/JN5ej2/Wzsa9us5qER9+hf/uT+c4Au9/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b4MMAAADbAAAADwAAAAAAAAAAAAAAAACYAgAAZHJzL2Rv&#10;d25yZXYueG1sUEsFBgAAAAAEAAQA9QAAAIgDAAAAAA==&#10;" fillcolor="#daeef3">
                  <v:textbox>
                    <w:txbxContent>
                      <w:p w:rsidR="006070B5" w:rsidRPr="00222E6F" w:rsidRDefault="006070B5" w:rsidP="001B4462">
                        <w:pPr>
                          <w:jc w:val="both"/>
                          <w:rPr>
                            <w:rFonts w:ascii="Arial" w:hAnsi="Arial" w:cs="Arial"/>
                            <w:sz w:val="20"/>
                            <w:szCs w:val="20"/>
                            <w:lang w:val="en-ZA"/>
                          </w:rPr>
                        </w:pPr>
                        <w:r w:rsidRPr="00222E6F">
                          <w:rPr>
                            <w:rFonts w:ascii="Arial" w:hAnsi="Arial" w:cs="Arial"/>
                            <w:sz w:val="20"/>
                            <w:szCs w:val="20"/>
                            <w:lang w:val="en-ZA"/>
                          </w:rPr>
                          <w:t>Public Service Monitoring and Evaluation System</w:t>
                        </w:r>
                      </w:p>
                    </w:txbxContent>
                  </v:textbox>
                </v:roundrect>
                <v:roundrect id="AutoShape 26" o:spid="_x0000_s1088" style="position:absolute;left:6059;top:10448;width:3747;height: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gDMMA&#10;AADbAAAADwAAAGRycy9kb3ducmV2LnhtbESPQYvCMBCF74L/IYzgRdZEDypdo6ig7knQde9DM7bd&#10;NpPSRK37640g7G2G9+Z9b+bL1lbiRo0vHGsYDRUI4tSZgjMN5+/txwyED8gGK8ek4UEelotuZ46J&#10;cXc+0u0UMhFD2CeoIQ+hTqT0aU4W/dDVxFG7uMZiiGuTSdPgPYbbSo6VmkiLBUdCjjVtckrL09VG&#10;SKlUeaz/NoP19LJLD8yj35+91v1eu/oEEagN/+b39ZeJ9cfw+iUO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ugDMMAAADbAAAADwAAAAAAAAAAAAAAAACYAgAAZHJzL2Rv&#10;d25yZXYueG1sUEsFBgAAAAAEAAQA9QAAAIgDAAAAAA==&#10;" fillcolor="#daeef3">
                  <v:textbox>
                    <w:txbxContent>
                      <w:p w:rsidR="006070B5" w:rsidRPr="00222E6F" w:rsidRDefault="006070B5" w:rsidP="001B4462">
                        <w:pPr>
                          <w:jc w:val="both"/>
                          <w:rPr>
                            <w:rFonts w:ascii="Arial" w:hAnsi="Arial" w:cs="Arial"/>
                            <w:sz w:val="20"/>
                            <w:szCs w:val="20"/>
                            <w:lang w:val="en-ZA"/>
                          </w:rPr>
                        </w:pPr>
                        <w:r w:rsidRPr="00222E6F">
                          <w:rPr>
                            <w:rFonts w:ascii="Arial" w:hAnsi="Arial" w:cs="Arial"/>
                            <w:sz w:val="20"/>
                            <w:szCs w:val="20"/>
                            <w:lang w:val="en-ZA"/>
                          </w:rPr>
                          <w:t>Compliance Evaluation and Organisational Reviews</w:t>
                        </w:r>
                      </w:p>
                    </w:txbxContent>
                  </v:textbox>
                </v:roundrect>
                <v:roundrect id="AutoShape 27" o:spid="_x0000_s1089" style="position:absolute;left:6059;top:11343;width:3747;height: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Fl8QA&#10;AADbAAAADwAAAGRycy9kb3ducmV2LnhtbESPT2vCQBDF7wW/wzKCl6K7KrQSsxEraHsq+O8+ZMck&#10;JjsbsltN/fTdQqG3Gd6b93uTrnrbiBt1vnKsYTpRIIhzZyouNJyO2/EChA/IBhvHpOGbPKyywVOK&#10;iXF33tPtEAoRQ9gnqKEMoU2k9HlJFv3EtcRRu7jOYohrV0jT4T2G20bOlHqRFiuOhBJb2pSU14cv&#10;GyG1UvW+fWye314vu/yTeXo9v2s9GvbrJYhAffg3/11/mFh/Dr+/xAF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BZfEAAAA2wAAAA8AAAAAAAAAAAAAAAAAmAIAAGRycy9k&#10;b3ducmV2LnhtbFBLBQYAAAAABAAEAPUAAACJAwAAAAA=&#10;" fillcolor="#daeef3">
                  <v:textbox>
                    <w:txbxContent>
                      <w:p w:rsidR="006070B5" w:rsidRPr="00222E6F" w:rsidRDefault="006070B5" w:rsidP="001B4462">
                        <w:pPr>
                          <w:jc w:val="both"/>
                          <w:rPr>
                            <w:rFonts w:ascii="Arial" w:hAnsi="Arial" w:cs="Arial"/>
                            <w:sz w:val="20"/>
                            <w:szCs w:val="20"/>
                            <w:lang w:val="en-ZA"/>
                          </w:rPr>
                        </w:pPr>
                        <w:r w:rsidRPr="00222E6F">
                          <w:rPr>
                            <w:rFonts w:ascii="Arial" w:hAnsi="Arial" w:cs="Arial"/>
                            <w:sz w:val="20"/>
                            <w:szCs w:val="20"/>
                            <w:lang w:val="en-ZA"/>
                          </w:rPr>
                          <w:t>Consultative Evaluations</w:t>
                        </w:r>
                      </w:p>
                    </w:txbxContent>
                  </v:textbox>
                </v:roundrect>
                <v:roundrect id="AutoShape 28" o:spid="_x0000_s1090" style="position:absolute;left:1694;top:8980;width:3908;height:13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2cEA&#10;AADbAAAADwAAAGRycy9kb3ducmV2LnhtbERPTYvCMBC9L/gfwgh7W1NFRKpRVFC6LMJaRfQ2NGNb&#10;bCalidr992ZB8DaP9znTeWsqcafGlZYV9HsRCOLM6pJzBYf9+msMwnlkjZVlUvBHDuazzscUY20f&#10;vKN76nMRQtjFqKDwvo6ldFlBBl3P1sSBu9jGoA+wyaVu8BHCTSUHUTSSBksODQXWtCoou6Y3oyC/&#10;nX8X/meZfI+2mOAp3RyH+41Sn912MQHhqfVv8cud6DB/CP+/h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rdnBAAAA2wAAAA8AAAAAAAAAAAAAAAAAmAIAAGRycy9kb3du&#10;cmV2LnhtbFBLBQYAAAAABAAEAPUAAACGAwAAAAA=&#10;" fillcolor="#b6dde8" stroked="f">
                  <v:shadow opacity=".5" offset="6pt,6pt"/>
                  <v:textbox>
                    <w:txbxContent>
                      <w:p w:rsidR="006070B5" w:rsidRPr="00222E6F" w:rsidRDefault="006070B5" w:rsidP="001B4462">
                        <w:pPr>
                          <w:jc w:val="center"/>
                          <w:rPr>
                            <w:rFonts w:ascii="Arial" w:hAnsi="Arial" w:cs="Arial"/>
                            <w:b/>
                            <w:i/>
                            <w:iCs/>
                            <w:sz w:val="20"/>
                            <w:szCs w:val="20"/>
                          </w:rPr>
                        </w:pPr>
                        <w:r w:rsidRPr="00222E6F">
                          <w:rPr>
                            <w:rFonts w:ascii="Arial" w:hAnsi="Arial" w:cs="Arial"/>
                            <w:b/>
                            <w:i/>
                            <w:iCs/>
                            <w:sz w:val="20"/>
                            <w:szCs w:val="20"/>
                          </w:rPr>
                          <w:t>Sub-</w:t>
                        </w:r>
                        <w:proofErr w:type="spellStart"/>
                        <w:r w:rsidRPr="00222E6F">
                          <w:rPr>
                            <w:rFonts w:ascii="Arial" w:hAnsi="Arial" w:cs="Arial"/>
                            <w:b/>
                            <w:i/>
                            <w:iCs/>
                            <w:sz w:val="20"/>
                            <w:szCs w:val="20"/>
                          </w:rPr>
                          <w:t>programme</w:t>
                        </w:r>
                        <w:proofErr w:type="spellEnd"/>
                        <w:r w:rsidRPr="00222E6F">
                          <w:rPr>
                            <w:rFonts w:ascii="Arial" w:hAnsi="Arial" w:cs="Arial"/>
                            <w:b/>
                            <w:i/>
                            <w:iCs/>
                            <w:sz w:val="20"/>
                            <w:szCs w:val="20"/>
                          </w:rPr>
                          <w:t xml:space="preserve"> 3.1:</w:t>
                        </w:r>
                      </w:p>
                      <w:p w:rsidR="006070B5" w:rsidRPr="00222E6F" w:rsidRDefault="006070B5" w:rsidP="001B4462">
                        <w:pPr>
                          <w:jc w:val="center"/>
                          <w:rPr>
                            <w:rFonts w:ascii="Arial" w:hAnsi="Arial" w:cs="Arial"/>
                            <w:b/>
                            <w:i/>
                            <w:sz w:val="20"/>
                            <w:szCs w:val="20"/>
                          </w:rPr>
                        </w:pPr>
                        <w:bookmarkStart w:id="37" w:name="_Toc287003704"/>
                        <w:bookmarkStart w:id="38" w:name="_Toc302135813"/>
                        <w:bookmarkStart w:id="39" w:name="_Toc302136021"/>
                        <w:r w:rsidRPr="00222E6F">
                          <w:rPr>
                            <w:rFonts w:ascii="Arial" w:hAnsi="Arial" w:cs="Arial"/>
                            <w:b/>
                            <w:i/>
                            <w:sz w:val="20"/>
                            <w:szCs w:val="20"/>
                          </w:rPr>
                          <w:t>Governance Monitoring</w:t>
                        </w:r>
                        <w:bookmarkEnd w:id="37"/>
                        <w:bookmarkEnd w:id="38"/>
                        <w:bookmarkEnd w:id="39"/>
                      </w:p>
                    </w:txbxContent>
                  </v:textbox>
                </v:roundrect>
              </v:group>
            </w:pict>
          </mc:Fallback>
        </mc:AlternateContent>
      </w:r>
      <w:r w:rsidRPr="009E640C">
        <w:rPr>
          <w:rFonts w:ascii="Arial" w:hAnsi="Arial" w:cs="Arial"/>
          <w:noProof/>
          <w:sz w:val="22"/>
          <w:szCs w:val="22"/>
          <w:lang w:eastAsia="en-ZA"/>
        </w:rPr>
        <mc:AlternateContent>
          <mc:Choice Requires="wpg">
            <w:drawing>
              <wp:anchor distT="0" distB="0" distL="114300" distR="114300" simplePos="0" relativeHeight="251651584" behindDoc="0" locked="0" layoutInCell="1" allowOverlap="1" wp14:anchorId="4FE2F681" wp14:editId="5117A20E">
                <wp:simplePos x="0" y="0"/>
                <wp:positionH relativeFrom="column">
                  <wp:posOffset>2905125</wp:posOffset>
                </wp:positionH>
                <wp:positionV relativeFrom="paragraph">
                  <wp:posOffset>1261110</wp:posOffset>
                </wp:positionV>
                <wp:extent cx="104775" cy="1000125"/>
                <wp:effectExtent l="0" t="0" r="9525" b="2857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000125"/>
                          <a:chOff x="0" y="0"/>
                          <a:chExt cx="129011" cy="1162050"/>
                        </a:xfrm>
                      </wpg:grpSpPr>
                      <wps:wsp>
                        <wps:cNvPr id="71" name="Straight Connector 71"/>
                        <wps:cNvCnPr/>
                        <wps:spPr>
                          <a:xfrm>
                            <a:off x="0" y="0"/>
                            <a:ext cx="0" cy="1162050"/>
                          </a:xfrm>
                          <a:prstGeom prst="line">
                            <a:avLst/>
                          </a:prstGeom>
                          <a:noFill/>
                          <a:ln w="9525" cap="flat" cmpd="sng" algn="ctr">
                            <a:solidFill>
                              <a:sysClr val="window" lastClr="FFFFFF"/>
                            </a:solidFill>
                            <a:prstDash val="solid"/>
                          </a:ln>
                          <a:effectLst/>
                        </wps:spPr>
                        <wps:bodyPr/>
                      </wps:wsp>
                      <wps:wsp>
                        <wps:cNvPr id="72" name="Straight Connector 72"/>
                        <wps:cNvCnPr/>
                        <wps:spPr>
                          <a:xfrm>
                            <a:off x="0" y="428625"/>
                            <a:ext cx="129011" cy="0"/>
                          </a:xfrm>
                          <a:prstGeom prst="line">
                            <a:avLst/>
                          </a:prstGeom>
                          <a:noFill/>
                          <a:ln w="9525" cap="flat" cmpd="sng" algn="ctr">
                            <a:solidFill>
                              <a:sysClr val="window" lastClr="FFFFFF"/>
                            </a:solidFill>
                            <a:prstDash val="solid"/>
                          </a:ln>
                          <a:effectLst/>
                        </wps:spPr>
                        <wps:bodyPr/>
                      </wps:wsp>
                      <wps:wsp>
                        <wps:cNvPr id="73" name="Straight Connector 73"/>
                        <wps:cNvCnPr/>
                        <wps:spPr>
                          <a:xfrm>
                            <a:off x="0" y="1162050"/>
                            <a:ext cx="128905" cy="0"/>
                          </a:xfrm>
                          <a:prstGeom prst="line">
                            <a:avLst/>
                          </a:prstGeom>
                          <a:noFill/>
                          <a:ln w="9525"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70" o:spid="_x0000_s1026" style="position:absolute;margin-left:228.75pt;margin-top:99.3pt;width:8.25pt;height:78.75pt;z-index:251651584;mso-width-relative:margin;mso-height-relative:margin" coordsize="129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">
                <v:line id="Straight Connector 71" o:spid="_x0000_s1027" style="position:absolute;visibility:visible;mso-wrap-style:square" from="0,0" to="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t28QAAADbAAAADwAAAGRycy9kb3ducmV2LnhtbESPQWsCMRSE70L/Q3hCb5pVsJatUaSt&#10;UOlFt714e2xeN0s3L0sSNfrrm4LgcZiZb5jFKtlOnMiH1rGCybgAQVw73XKj4PtrM3oGESKyxs4x&#10;KbhQgNXyYbDAUrsz7+lUxUZkCIcSFZgY+1LKUBuyGMauJ87ej/MWY5a+kdrjOcNtJ6dF8SQttpwX&#10;DPb0aqj+rY5WwfvhuoubT5/oaC6z7XSW7NshKfU4TOsXEJFSvIdv7Q+tYD6B/y/5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3bxAAAANsAAAAPAAAAAAAAAAAA&#10;AAAAAKECAABkcnMvZG93bnJldi54bWxQSwUGAAAAAAQABAD5AAAAkgMAAAAA&#10;" strokecolor="window"/>
                <v:line id="Straight Connector 72" o:spid="_x0000_s1028" style="position:absolute;visibility:visible;mso-wrap-style:square" from="0,4286" to="129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zrMQAAADbAAAADwAAAGRycy9kb3ducmV2LnhtbESPT2sCMRTE7wW/Q3iF3mq2C9qyGkX8&#10;A5VeWtuLt8fmuVncvCxJ1OinN4VCj8PM/IaZzpPtxJl8aB0reBkWIIhrp1tuFPx8b57fQISIrLFz&#10;TAquFGA+GzxMsdLuwl903sVGZAiHChWYGPtKylAbshiGrifO3sF5izFL30jt8ZLhtpNlUYylxZbz&#10;gsGelobq4+5kFaz3t8+4+fCJTuY62pajZFf7pNTTY1pMQERK8T/8137XCl5L+P2Sf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LLOsxAAAANsAAAAPAAAAAAAAAAAA&#10;AAAAAKECAABkcnMvZG93bnJldi54bWxQSwUGAAAAAAQABAD5AAAAkgMAAAAA&#10;" strokecolor="window"/>
                <v:line id="Straight Connector 73" o:spid="_x0000_s1029" style="position:absolute;visibility:visible;mso-wrap-style:square" from="0,11620" to="128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AWN8QAAADbAAAADwAAAGRycy9kb3ducmV2LnhtbESPQWsCMRSE74L/IbyCN83Woi1bo4hW&#10;sHixthdvj83rZunmZUmixv76piB4HGbmG2a2SLYVZ/KhcazgcVSAIK6cbrhW8PW5Gb6ACBFZY+uY&#10;FFwpwGLe782w1O7CH3Q+xFpkCIcSFZgYu1LKUBmyGEauI87et/MWY5a+ltrjJcNtK8dFMZUWG84L&#10;BjtaGap+Dier4O34u4+bnU90MtfJ+3iS7PqYlBo8pOUriEgp3sO39lYreH6C/y/5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BY3xAAAANsAAAAPAAAAAAAAAAAA&#10;AAAAAKECAABkcnMvZG93bnJldi54bWxQSwUGAAAAAAQABAD5AAAAkgMAAAAA&#10;" strokecolor="window"/>
              </v:group>
            </w:pict>
          </mc:Fallback>
        </mc:AlternateContent>
      </w:r>
      <w:r w:rsidRPr="009E640C">
        <w:rPr>
          <w:rFonts w:ascii="Arial" w:hAnsi="Arial" w:cs="Arial"/>
          <w:noProof/>
          <w:sz w:val="22"/>
          <w:szCs w:val="22"/>
          <w:lang w:eastAsia="en-ZA"/>
        </w:rPr>
        <mc:AlternateContent>
          <mc:Choice Requires="wpg">
            <w:drawing>
              <wp:anchor distT="0" distB="0" distL="114300" distR="114300" simplePos="0" relativeHeight="251650560" behindDoc="0" locked="0" layoutInCell="1" allowOverlap="1" wp14:anchorId="12B0E235" wp14:editId="26E2CD0B">
                <wp:simplePos x="0" y="0"/>
                <wp:positionH relativeFrom="column">
                  <wp:posOffset>238125</wp:posOffset>
                </wp:positionH>
                <wp:positionV relativeFrom="paragraph">
                  <wp:posOffset>1261110</wp:posOffset>
                </wp:positionV>
                <wp:extent cx="104775" cy="1000125"/>
                <wp:effectExtent l="0" t="0" r="9525" b="2857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000125"/>
                          <a:chOff x="0" y="0"/>
                          <a:chExt cx="129011" cy="1162050"/>
                        </a:xfrm>
                      </wpg:grpSpPr>
                      <wps:wsp>
                        <wps:cNvPr id="67" name="Straight Connector 67"/>
                        <wps:cNvCnPr/>
                        <wps:spPr>
                          <a:xfrm>
                            <a:off x="0" y="0"/>
                            <a:ext cx="0" cy="1162050"/>
                          </a:xfrm>
                          <a:prstGeom prst="line">
                            <a:avLst/>
                          </a:prstGeom>
                          <a:noFill/>
                          <a:ln w="9525" cap="flat" cmpd="sng" algn="ctr">
                            <a:solidFill>
                              <a:sysClr val="window" lastClr="FFFFFF"/>
                            </a:solidFill>
                            <a:prstDash val="solid"/>
                          </a:ln>
                          <a:effectLst/>
                        </wps:spPr>
                        <wps:bodyPr/>
                      </wps:wsp>
                      <wps:wsp>
                        <wps:cNvPr id="68" name="Straight Connector 68"/>
                        <wps:cNvCnPr/>
                        <wps:spPr>
                          <a:xfrm>
                            <a:off x="0" y="428625"/>
                            <a:ext cx="129011" cy="0"/>
                          </a:xfrm>
                          <a:prstGeom prst="line">
                            <a:avLst/>
                          </a:prstGeom>
                          <a:noFill/>
                          <a:ln w="9525" cap="flat" cmpd="sng" algn="ctr">
                            <a:solidFill>
                              <a:sysClr val="window" lastClr="FFFFFF"/>
                            </a:solidFill>
                            <a:prstDash val="solid"/>
                          </a:ln>
                          <a:effectLst/>
                        </wps:spPr>
                        <wps:bodyPr/>
                      </wps:wsp>
                      <wps:wsp>
                        <wps:cNvPr id="69" name="Straight Connector 69"/>
                        <wps:cNvCnPr/>
                        <wps:spPr>
                          <a:xfrm>
                            <a:off x="0" y="1162050"/>
                            <a:ext cx="128905" cy="0"/>
                          </a:xfrm>
                          <a:prstGeom prst="line">
                            <a:avLst/>
                          </a:prstGeom>
                          <a:noFill/>
                          <a:ln w="9525"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18.75pt;margin-top:99.3pt;width:8.25pt;height:78.75pt;z-index:251650560;mso-width-relative:margin;mso-height-relative:margin" coordsize="129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">
                <v:line id="Straight Connector 67" o:spid="_x0000_s1027" style="position:absolute;visibility:visible;mso-wrap-style:square" from="0,0" to="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G6cQAAADbAAAADwAAAGRycy9kb3ducmV2LnhtbESPQWsCMRSE7wX/Q3hCbzVbQVu2Rila&#10;oeJFt714e2xeN0s3L0sSNfbXG0HocZiZb5jZItlOnMiH1rGC51EBgrh2uuVGwffX+ukVRIjIGjvH&#10;pOBCARbzwcMMS+3OvKdTFRuRIRxKVGBi7EspQ23IYhi5njh7P85bjFn6RmqP5wy3nRwXxVRabDkv&#10;GOxpaaj+rY5WwcfhbxfXW5/oaC6TzXiS7OqQlHocpvc3EJFS/A/f259awfQFbl/y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obpxAAAANsAAAAPAAAAAAAAAAAA&#10;AAAAAKECAABkcnMvZG93bnJldi54bWxQSwUGAAAAAAQABAD5AAAAkgMAAAAA&#10;" strokecolor="window"/>
                <v:line id="Straight Connector 68" o:spid="_x0000_s1028" style="position:absolute;visibility:visible;mso-wrap-style:square" from="0,4286" to="129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Sm8AAAADbAAAADwAAAGRycy9kb3ducmV2LnhtbERPTWsCMRC9F/wPYQRvNauglNUoohUq&#10;vbTqxduwGTeLm8mSRI3+enMo9Ph43/Nlsq24kQ+NYwWjYQGCuHK64VrB8bB9/wARIrLG1jEpeFCA&#10;5aL3NsdSuzv/0m0fa5FDOJSowMTYlVKGypDFMHQdcebOzluMGfpaao/3HG5bOS6KqbTYcG4w2NHa&#10;UHXZX62Cz9PzJ26/faKreUx240mym1NSatBPqxmISCn+i//cX1rBNI/NX/IP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dEpvAAAAA2wAAAA8AAAAAAAAAAAAAAAAA&#10;oQIAAGRycy9kb3ducmV2LnhtbFBLBQYAAAAABAAEAPkAAACOAwAAAAA=&#10;" strokecolor="window"/>
                <v:line id="Straight Connector 69" o:spid="_x0000_s1029" style="position:absolute;visibility:visible;mso-wrap-style:square" from="0,11620" to="128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3AMQAAADbAAAADwAAAGRycy9kb3ducmV2LnhtbESPQWsCMRSE7wX/Q3hCbzVbQWm3Rila&#10;oeJFt714e2xeN0s3L0sSNfbXG0HocZiZb5jZItlOnMiH1rGC51EBgrh2uuVGwffX+ukFRIjIGjvH&#10;pOBCARbzwcMMS+3OvKdTFRuRIRxKVGBi7EspQ23IYhi5njh7P85bjFn6RmqP5wy3nRwXxVRabDkv&#10;GOxpaaj+rY5WwcfhbxfXW5/oaC6TzXiS7OqQlHocpvc3EJFS/A/f259awfQVbl/y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cAxAAAANsAAAAPAAAAAAAAAAAA&#10;AAAAAKECAABkcnMvZG93bnJldi54bWxQSwUGAAAAAAQABAD5AAAAkgMAAAAA&#10;" strokecolor="window"/>
              </v:group>
            </w:pict>
          </mc:Fallback>
        </mc:AlternateContent>
      </w:r>
      <w:bookmarkEnd w:id="31"/>
      <w:bookmarkEnd w:id="32"/>
      <w:bookmarkEnd w:id="33"/>
      <w:r w:rsidRPr="009E640C">
        <w:rPr>
          <w:rFonts w:ascii="Arial" w:hAnsi="Arial" w:cs="Arial"/>
          <w:noProof/>
          <w:lang w:eastAsia="en-ZA"/>
        </w:rPr>
        <mc:AlternateContent>
          <mc:Choice Requires="wps">
            <w:drawing>
              <wp:inline distT="0" distB="0" distL="0" distR="0" wp14:anchorId="65E0E4E7" wp14:editId="7FBA5DD0">
                <wp:extent cx="5586095" cy="3467100"/>
                <wp:effectExtent l="76200" t="38100" r="90805" b="114300"/>
                <wp:docPr id="1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6095" cy="3467100"/>
                        </a:xfrm>
                        <a:prstGeom prst="roundRect">
                          <a:avLst>
                            <a:gd name="adj" fmla="val 16667"/>
                          </a:avLst>
                        </a:prstGeom>
                        <a:solidFill>
                          <a:srgbClr val="205867"/>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txbx>
                        <w:txbxContent>
                          <w:p w:rsidR="006070B5" w:rsidRPr="00BE33C7" w:rsidRDefault="006070B5" w:rsidP="001B4462">
                            <w:pPr>
                              <w:spacing w:before="40" w:after="40"/>
                              <w:jc w:val="center"/>
                              <w:rPr>
                                <w:rFonts w:ascii="Arial" w:hAnsi="Arial" w:cs="Arial"/>
                                <w:b/>
                                <w:color w:val="FFFFFF"/>
                                <w:sz w:val="22"/>
                                <w:szCs w:val="22"/>
                                <w:lang w:val="en-ZA"/>
                              </w:rPr>
                            </w:pPr>
                            <w:r w:rsidRPr="00BE33C7">
                              <w:rPr>
                                <w:rFonts w:ascii="Arial" w:hAnsi="Arial" w:cs="Arial"/>
                                <w:b/>
                                <w:color w:val="FFFFFF"/>
                                <w:sz w:val="22"/>
                                <w:szCs w:val="22"/>
                              </w:rPr>
                              <w:t xml:space="preserve">The </w:t>
                            </w:r>
                            <w:proofErr w:type="spellStart"/>
                            <w:r w:rsidRPr="00BE33C7">
                              <w:rPr>
                                <w:rFonts w:ascii="Arial" w:hAnsi="Arial" w:cs="Arial"/>
                                <w:b/>
                                <w:color w:val="FFFFFF"/>
                                <w:sz w:val="22"/>
                                <w:szCs w:val="22"/>
                              </w:rPr>
                              <w:t>Programme</w:t>
                            </w:r>
                            <w:proofErr w:type="spellEnd"/>
                            <w:r w:rsidRPr="00BE33C7">
                              <w:rPr>
                                <w:rFonts w:ascii="Arial" w:hAnsi="Arial" w:cs="Arial"/>
                                <w:b/>
                                <w:color w:val="FFFFFF"/>
                                <w:sz w:val="22"/>
                                <w:szCs w:val="22"/>
                              </w:rPr>
                              <w:t xml:space="preserve"> consists of the following two Sub-</w:t>
                            </w:r>
                            <w:proofErr w:type="spellStart"/>
                            <w:r w:rsidRPr="00BE33C7">
                              <w:rPr>
                                <w:rFonts w:ascii="Arial" w:hAnsi="Arial" w:cs="Arial"/>
                                <w:b/>
                                <w:color w:val="FFFFFF"/>
                                <w:sz w:val="22"/>
                                <w:szCs w:val="22"/>
                              </w:rPr>
                              <w:t>programmes</w:t>
                            </w:r>
                            <w:proofErr w:type="spellEnd"/>
                            <w:r w:rsidRPr="00BE33C7">
                              <w:rPr>
                                <w:rFonts w:ascii="Arial" w:hAnsi="Arial" w:cs="Arial"/>
                                <w:b/>
                                <w:color w:val="FFFFFF"/>
                                <w:sz w:val="22"/>
                                <w:szCs w:val="22"/>
                              </w:rPr>
                              <w:t>:</w:t>
                            </w:r>
                          </w:p>
                          <w:p w:rsidR="006070B5" w:rsidRDefault="006070B5" w:rsidP="001B4462">
                            <w:pPr>
                              <w:jc w:val="center"/>
                              <w:rPr>
                                <w:rFonts w:ascii="Arial" w:hAnsi="Arial" w:cs="Arial"/>
                                <w:b/>
                                <w:color w:val="FFFFFF"/>
                                <w:sz w:val="22"/>
                                <w:szCs w:val="22"/>
                              </w:rPr>
                            </w:pPr>
                          </w:p>
                          <w:p w:rsidR="006070B5"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Default="006070B5" w:rsidP="001B4462">
                            <w:pPr>
                              <w:rPr>
                                <w:rFonts w:ascii="Arial" w:hAnsi="Arial" w:cs="Arial"/>
                                <w:color w:val="FFFFFF"/>
                                <w:sz w:val="22"/>
                                <w:szCs w:val="22"/>
                              </w:rPr>
                            </w:pPr>
                          </w:p>
                          <w:p w:rsidR="006070B5" w:rsidRPr="00BE33C7" w:rsidRDefault="006070B5" w:rsidP="001B4462">
                            <w:pPr>
                              <w:rPr>
                                <w:rFonts w:ascii="Arial" w:hAnsi="Arial" w:cs="Arial"/>
                                <w:color w:val="FFFFFF"/>
                                <w:sz w:val="22"/>
                                <w:szCs w:val="22"/>
                              </w:rPr>
                            </w:pPr>
                            <w:r w:rsidRPr="00BE33C7">
                              <w:rPr>
                                <w:rFonts w:ascii="Arial" w:hAnsi="Arial" w:cs="Arial"/>
                                <w:color w:val="FFFFFF"/>
                                <w:sz w:val="22"/>
                                <w:szCs w:val="22"/>
                              </w:rPr>
                              <w:t>Key categories of personnel:</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sidRPr="00BE33C7">
                              <w:rPr>
                                <w:rFonts w:ascii="Arial" w:hAnsi="Arial" w:cs="Arial"/>
                                <w:color w:val="FFFFFF"/>
                                <w:sz w:val="22"/>
                                <w:szCs w:val="22"/>
                              </w:rPr>
                              <w:t>SMS members</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Pr>
                                <w:rFonts w:ascii="Arial" w:hAnsi="Arial" w:cs="Arial"/>
                                <w:color w:val="FFFFFF"/>
                                <w:sz w:val="22"/>
                                <w:szCs w:val="22"/>
                              </w:rPr>
                              <w:t>Monitoring and evaluation professionals</w:t>
                            </w:r>
                          </w:p>
                        </w:txbxContent>
                      </wps:txbx>
                      <wps:bodyPr rot="0" vert="horz" wrap="square" lIns="91440" tIns="45720" rIns="91440" bIns="45720" anchor="t" anchorCtr="0" upright="1">
                        <a:noAutofit/>
                      </wps:bodyPr>
                    </wps:wsp>
                  </a:graphicData>
                </a:graphic>
              </wp:inline>
            </w:drawing>
          </mc:Choice>
          <mc:Fallback>
            <w:pict>
              <v:roundrect id="Rounded Rectangle 8" o:spid="_x0000_s1091" style="width:439.85pt;height:27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" fillcolor="#205867" stroked="f">
                <v:shadow on="t" color="black" opacity="20971f" offset="0,2.2pt"/>
                <v:textbox>
                  <w:txbxContent>
                    <w:p w:rsidR="006070B5" w:rsidRPr="00BE33C7" w:rsidRDefault="006070B5" w:rsidP="001B4462">
                      <w:pPr>
                        <w:spacing w:before="40" w:after="40"/>
                        <w:jc w:val="center"/>
                        <w:rPr>
                          <w:rFonts w:ascii="Arial" w:hAnsi="Arial" w:cs="Arial"/>
                          <w:b/>
                          <w:color w:val="FFFFFF"/>
                          <w:sz w:val="22"/>
                          <w:szCs w:val="22"/>
                          <w:lang w:val="en-ZA"/>
                        </w:rPr>
                      </w:pPr>
                      <w:r w:rsidRPr="00BE33C7">
                        <w:rPr>
                          <w:rFonts w:ascii="Arial" w:hAnsi="Arial" w:cs="Arial"/>
                          <w:b/>
                          <w:color w:val="FFFFFF"/>
                          <w:sz w:val="22"/>
                          <w:szCs w:val="22"/>
                        </w:rPr>
                        <w:t xml:space="preserve">The </w:t>
                      </w:r>
                      <w:proofErr w:type="spellStart"/>
                      <w:r w:rsidRPr="00BE33C7">
                        <w:rPr>
                          <w:rFonts w:ascii="Arial" w:hAnsi="Arial" w:cs="Arial"/>
                          <w:b/>
                          <w:color w:val="FFFFFF"/>
                          <w:sz w:val="22"/>
                          <w:szCs w:val="22"/>
                        </w:rPr>
                        <w:t>Programme</w:t>
                      </w:r>
                      <w:proofErr w:type="spellEnd"/>
                      <w:r w:rsidRPr="00BE33C7">
                        <w:rPr>
                          <w:rFonts w:ascii="Arial" w:hAnsi="Arial" w:cs="Arial"/>
                          <w:b/>
                          <w:color w:val="FFFFFF"/>
                          <w:sz w:val="22"/>
                          <w:szCs w:val="22"/>
                        </w:rPr>
                        <w:t xml:space="preserve"> consists of the following two Sub-</w:t>
                      </w:r>
                      <w:proofErr w:type="spellStart"/>
                      <w:r w:rsidRPr="00BE33C7">
                        <w:rPr>
                          <w:rFonts w:ascii="Arial" w:hAnsi="Arial" w:cs="Arial"/>
                          <w:b/>
                          <w:color w:val="FFFFFF"/>
                          <w:sz w:val="22"/>
                          <w:szCs w:val="22"/>
                        </w:rPr>
                        <w:t>programmes</w:t>
                      </w:r>
                      <w:proofErr w:type="spellEnd"/>
                      <w:r w:rsidRPr="00BE33C7">
                        <w:rPr>
                          <w:rFonts w:ascii="Arial" w:hAnsi="Arial" w:cs="Arial"/>
                          <w:b/>
                          <w:color w:val="FFFFFF"/>
                          <w:sz w:val="22"/>
                          <w:szCs w:val="22"/>
                        </w:rPr>
                        <w:t>:</w:t>
                      </w:r>
                    </w:p>
                    <w:p w:rsidR="006070B5" w:rsidRDefault="006070B5" w:rsidP="001B4462">
                      <w:pPr>
                        <w:jc w:val="center"/>
                        <w:rPr>
                          <w:rFonts w:ascii="Arial" w:hAnsi="Arial" w:cs="Arial"/>
                          <w:b/>
                          <w:color w:val="FFFFFF"/>
                          <w:sz w:val="22"/>
                          <w:szCs w:val="22"/>
                        </w:rPr>
                      </w:pPr>
                    </w:p>
                    <w:p w:rsidR="006070B5"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Default="006070B5" w:rsidP="001B4462">
                      <w:pPr>
                        <w:rPr>
                          <w:rFonts w:ascii="Arial" w:hAnsi="Arial" w:cs="Arial"/>
                          <w:color w:val="FFFFFF"/>
                          <w:sz w:val="22"/>
                          <w:szCs w:val="22"/>
                        </w:rPr>
                      </w:pPr>
                    </w:p>
                    <w:p w:rsidR="006070B5" w:rsidRPr="00BE33C7" w:rsidRDefault="006070B5" w:rsidP="001B4462">
                      <w:pPr>
                        <w:rPr>
                          <w:rFonts w:ascii="Arial" w:hAnsi="Arial" w:cs="Arial"/>
                          <w:color w:val="FFFFFF"/>
                          <w:sz w:val="22"/>
                          <w:szCs w:val="22"/>
                        </w:rPr>
                      </w:pPr>
                      <w:r w:rsidRPr="00BE33C7">
                        <w:rPr>
                          <w:rFonts w:ascii="Arial" w:hAnsi="Arial" w:cs="Arial"/>
                          <w:color w:val="FFFFFF"/>
                          <w:sz w:val="22"/>
                          <w:szCs w:val="22"/>
                        </w:rPr>
                        <w:t>Key categories of personnel:</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sidRPr="00BE33C7">
                        <w:rPr>
                          <w:rFonts w:ascii="Arial" w:hAnsi="Arial" w:cs="Arial"/>
                          <w:color w:val="FFFFFF"/>
                          <w:sz w:val="22"/>
                          <w:szCs w:val="22"/>
                        </w:rPr>
                        <w:t>SMS members</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Pr>
                          <w:rFonts w:ascii="Arial" w:hAnsi="Arial" w:cs="Arial"/>
                          <w:color w:val="FFFFFF"/>
                          <w:sz w:val="22"/>
                          <w:szCs w:val="22"/>
                        </w:rPr>
                        <w:t>Monitoring and evaluation professionals</w:t>
                      </w:r>
                    </w:p>
                  </w:txbxContent>
                </v:textbox>
                <w10:anchorlock/>
              </v:roundrect>
            </w:pict>
          </mc:Fallback>
        </mc:AlternateContent>
      </w:r>
    </w:p>
    <w:p w:rsidR="00F74B72" w:rsidRDefault="00F74B72" w:rsidP="00F74B72">
      <w:pPr>
        <w:pStyle w:val="Heading2"/>
        <w:keepNext w:val="0"/>
        <w:widowControl w:val="0"/>
        <w:spacing w:before="0" w:after="0" w:line="288" w:lineRule="auto"/>
        <w:rPr>
          <w:rStyle w:val="variant1"/>
          <w:b/>
          <w:bCs/>
          <w:color w:val="auto"/>
          <w:sz w:val="22"/>
          <w:szCs w:val="22"/>
        </w:rPr>
      </w:pPr>
      <w:bookmarkStart w:id="40" w:name="_Toc426466054"/>
    </w:p>
    <w:p w:rsidR="00E56D95" w:rsidRPr="009E640C" w:rsidRDefault="00E56D95" w:rsidP="00092D8D">
      <w:pPr>
        <w:pStyle w:val="Heading2"/>
        <w:keepNext w:val="0"/>
        <w:widowControl w:val="0"/>
        <w:numPr>
          <w:ilvl w:val="2"/>
          <w:numId w:val="47"/>
        </w:numPr>
        <w:spacing w:before="0" w:after="0" w:line="288" w:lineRule="auto"/>
        <w:rPr>
          <w:rStyle w:val="variant1"/>
          <w:b/>
          <w:bCs/>
          <w:color w:val="auto"/>
          <w:sz w:val="22"/>
          <w:szCs w:val="22"/>
        </w:rPr>
      </w:pPr>
      <w:r w:rsidRPr="009E640C">
        <w:rPr>
          <w:rStyle w:val="variant1"/>
          <w:b/>
          <w:bCs/>
          <w:color w:val="auto"/>
          <w:sz w:val="22"/>
          <w:szCs w:val="22"/>
        </w:rPr>
        <w:t>Strategic Objectives</w:t>
      </w:r>
      <w:bookmarkEnd w:id="40"/>
    </w:p>
    <w:p w:rsidR="00E56D95" w:rsidRPr="009E640C" w:rsidRDefault="00E56D95" w:rsidP="00C94E11">
      <w:pPr>
        <w:widowControl w:val="0"/>
        <w:spacing w:line="288" w:lineRule="auto"/>
        <w:jc w:val="both"/>
        <w:rPr>
          <w:rFonts w:ascii="Arial" w:hAnsi="Arial" w:cs="Arial"/>
          <w:lang w:val="en-GB"/>
        </w:rPr>
      </w:pPr>
    </w:p>
    <w:tbl>
      <w:tblPr>
        <w:tblStyle w:val="ColorfulGrid-Accent5"/>
        <w:tblW w:w="9108" w:type="dxa"/>
        <w:tblLook w:val="0420" w:firstRow="1" w:lastRow="0" w:firstColumn="0" w:lastColumn="0" w:noHBand="0" w:noVBand="1"/>
      </w:tblPr>
      <w:tblGrid>
        <w:gridCol w:w="2700"/>
        <w:gridCol w:w="6408"/>
      </w:tblGrid>
      <w:tr w:rsidR="00E56D95" w:rsidRPr="009E640C" w:rsidTr="004F3B42">
        <w:trPr>
          <w:cnfStyle w:val="100000000000" w:firstRow="1" w:lastRow="0" w:firstColumn="0" w:lastColumn="0" w:oddVBand="0" w:evenVBand="0" w:oddHBand="0" w:evenHBand="0" w:firstRowFirstColumn="0" w:firstRowLastColumn="0" w:lastRowFirstColumn="0" w:lastRowLastColumn="0"/>
          <w:trHeight w:val="642"/>
        </w:trPr>
        <w:tc>
          <w:tcPr>
            <w:tcW w:w="2700" w:type="dxa"/>
            <w:shd w:val="clear" w:color="auto" w:fill="215868" w:themeFill="accent5" w:themeFillShade="80"/>
            <w:vAlign w:val="center"/>
          </w:tcPr>
          <w:p w:rsidR="00E56D95" w:rsidRPr="009E640C" w:rsidRDefault="00E56D95" w:rsidP="00C94E11">
            <w:pPr>
              <w:widowControl w:val="0"/>
              <w:spacing w:line="288" w:lineRule="auto"/>
              <w:jc w:val="both"/>
              <w:rPr>
                <w:rFonts w:ascii="Arial" w:hAnsi="Arial" w:cs="Arial"/>
                <w:b w:val="0"/>
                <w:bCs w:val="0"/>
                <w:color w:val="FFFFFF"/>
                <w:sz w:val="20"/>
                <w:szCs w:val="20"/>
              </w:rPr>
            </w:pPr>
            <w:bookmarkStart w:id="41" w:name="_Toc286905919"/>
            <w:r w:rsidRPr="009E640C">
              <w:rPr>
                <w:rFonts w:ascii="Arial" w:hAnsi="Arial" w:cs="Arial"/>
                <w:color w:val="FFFFFF"/>
                <w:sz w:val="20"/>
                <w:szCs w:val="20"/>
              </w:rPr>
              <w:t>Strategic Objective</w:t>
            </w:r>
            <w:bookmarkEnd w:id="41"/>
            <w:r w:rsidRPr="009E640C">
              <w:rPr>
                <w:rFonts w:ascii="Arial" w:hAnsi="Arial" w:cs="Arial"/>
                <w:color w:val="FFFFFF"/>
                <w:sz w:val="20"/>
                <w:szCs w:val="20"/>
              </w:rPr>
              <w:t xml:space="preserve"> 3.1</w:t>
            </w:r>
          </w:p>
        </w:tc>
        <w:tc>
          <w:tcPr>
            <w:tcW w:w="6408" w:type="dxa"/>
            <w:shd w:val="clear" w:color="auto" w:fill="215868" w:themeFill="accent5" w:themeFillShade="80"/>
            <w:vAlign w:val="center"/>
          </w:tcPr>
          <w:p w:rsidR="00E56D95" w:rsidRPr="009E640C" w:rsidRDefault="00CC7D0C" w:rsidP="00C94E11">
            <w:pPr>
              <w:widowControl w:val="0"/>
              <w:spacing w:line="288" w:lineRule="auto"/>
              <w:jc w:val="both"/>
              <w:rPr>
                <w:rFonts w:ascii="Arial" w:hAnsi="Arial" w:cs="Arial"/>
                <w:b w:val="0"/>
                <w:bCs w:val="0"/>
                <w:color w:val="FFFFFF"/>
                <w:sz w:val="20"/>
                <w:szCs w:val="20"/>
              </w:rPr>
            </w:pPr>
            <w:r>
              <w:rPr>
                <w:rFonts w:ascii="Arial" w:hAnsi="Arial" w:cs="Arial"/>
                <w:color w:val="FFFFFF"/>
                <w:sz w:val="20"/>
                <w:szCs w:val="20"/>
              </w:rPr>
              <w:t xml:space="preserve">Undertake </w:t>
            </w:r>
            <w:r w:rsidR="001558BC">
              <w:rPr>
                <w:rFonts w:ascii="Arial" w:hAnsi="Arial" w:cs="Arial"/>
                <w:color w:val="FFFFFF"/>
                <w:sz w:val="20"/>
                <w:szCs w:val="20"/>
              </w:rPr>
              <w:t>governance m</w:t>
            </w:r>
            <w:r w:rsidR="00E56D95" w:rsidRPr="009E640C">
              <w:rPr>
                <w:rFonts w:ascii="Arial" w:hAnsi="Arial" w:cs="Arial"/>
                <w:color w:val="FFFFFF"/>
                <w:sz w:val="20"/>
                <w:szCs w:val="20"/>
              </w:rPr>
              <w:t>onitoring</w:t>
            </w:r>
          </w:p>
        </w:tc>
      </w:tr>
      <w:tr w:rsidR="00E56D95" w:rsidRPr="009E640C" w:rsidTr="004F3B42">
        <w:trPr>
          <w:cnfStyle w:val="000000100000" w:firstRow="0" w:lastRow="0" w:firstColumn="0" w:lastColumn="0" w:oddVBand="0" w:evenVBand="0" w:oddHBand="1" w:evenHBand="0" w:firstRowFirstColumn="0" w:firstRowLastColumn="0" w:lastRowFirstColumn="0" w:lastRowLastColumn="0"/>
          <w:trHeight w:val="892"/>
        </w:trPr>
        <w:tc>
          <w:tcPr>
            <w:tcW w:w="2700" w:type="dxa"/>
            <w:vAlign w:val="center"/>
          </w:tcPr>
          <w:p w:rsidR="00E56D95" w:rsidRPr="009E640C" w:rsidRDefault="00E56D95" w:rsidP="00C94E11">
            <w:pPr>
              <w:widowControl w:val="0"/>
              <w:spacing w:line="288" w:lineRule="auto"/>
              <w:jc w:val="both"/>
              <w:rPr>
                <w:rFonts w:ascii="Arial" w:hAnsi="Arial" w:cs="Arial"/>
                <w:b/>
                <w:color w:val="000000"/>
                <w:sz w:val="20"/>
                <w:szCs w:val="20"/>
              </w:rPr>
            </w:pPr>
            <w:r w:rsidRPr="009E640C">
              <w:rPr>
                <w:rFonts w:ascii="Arial" w:hAnsi="Arial" w:cs="Arial"/>
                <w:b/>
                <w:color w:val="000000"/>
                <w:sz w:val="20"/>
                <w:szCs w:val="20"/>
              </w:rPr>
              <w:t>Objective statement</w:t>
            </w:r>
          </w:p>
        </w:tc>
        <w:tc>
          <w:tcPr>
            <w:tcW w:w="6408" w:type="dxa"/>
            <w:vAlign w:val="center"/>
          </w:tcPr>
          <w:p w:rsidR="00E56D95" w:rsidRPr="009E640C" w:rsidRDefault="00E56D95" w:rsidP="001558BC">
            <w:pPr>
              <w:widowControl w:val="0"/>
              <w:spacing w:line="288" w:lineRule="auto"/>
              <w:contextualSpacing/>
              <w:jc w:val="both"/>
              <w:rPr>
                <w:rFonts w:ascii="Arial" w:hAnsi="Arial" w:cs="Arial"/>
                <w:color w:val="000000"/>
                <w:sz w:val="20"/>
                <w:szCs w:val="20"/>
              </w:rPr>
            </w:pPr>
            <w:r w:rsidRPr="009E640C">
              <w:rPr>
                <w:rFonts w:ascii="Arial" w:hAnsi="Arial" w:cs="Arial"/>
                <w:color w:val="000000"/>
                <w:sz w:val="20"/>
                <w:szCs w:val="20"/>
              </w:rPr>
              <w:t>To provide institutional assessments and programme evaluations that support policy and management decisions</w:t>
            </w:r>
            <w:r w:rsidR="00C672A4" w:rsidRPr="009E640C">
              <w:rPr>
                <w:rFonts w:ascii="Arial" w:hAnsi="Arial" w:cs="Arial"/>
                <w:color w:val="000000"/>
                <w:sz w:val="20"/>
                <w:szCs w:val="20"/>
              </w:rPr>
              <w:t xml:space="preserve"> </w:t>
            </w:r>
          </w:p>
        </w:tc>
      </w:tr>
      <w:tr w:rsidR="00E56D95" w:rsidRPr="009E640C" w:rsidTr="004F3B42">
        <w:tc>
          <w:tcPr>
            <w:tcW w:w="2700" w:type="dxa"/>
            <w:vAlign w:val="center"/>
          </w:tcPr>
          <w:p w:rsidR="00E56D95" w:rsidRPr="009E640C" w:rsidRDefault="00E56D95" w:rsidP="00C94E11">
            <w:pPr>
              <w:widowControl w:val="0"/>
              <w:spacing w:line="288" w:lineRule="auto"/>
              <w:jc w:val="both"/>
              <w:rPr>
                <w:rFonts w:ascii="Arial" w:hAnsi="Arial" w:cs="Arial"/>
                <w:b/>
                <w:color w:val="000000"/>
                <w:sz w:val="20"/>
                <w:szCs w:val="20"/>
              </w:rPr>
            </w:pPr>
            <w:r w:rsidRPr="009E640C">
              <w:rPr>
                <w:rFonts w:ascii="Arial" w:hAnsi="Arial" w:cs="Arial"/>
                <w:b/>
                <w:color w:val="000000"/>
                <w:sz w:val="20"/>
                <w:szCs w:val="20"/>
              </w:rPr>
              <w:t>Baseline 2013/14</w:t>
            </w:r>
          </w:p>
        </w:tc>
        <w:tc>
          <w:tcPr>
            <w:tcW w:w="6408" w:type="dxa"/>
            <w:vAlign w:val="center"/>
          </w:tcPr>
          <w:p w:rsidR="00E56D95" w:rsidRPr="00CC7D0C" w:rsidRDefault="006B7317" w:rsidP="00CC7D0C">
            <w:pPr>
              <w:widowControl w:val="0"/>
              <w:spacing w:line="288" w:lineRule="auto"/>
              <w:jc w:val="both"/>
              <w:rPr>
                <w:rFonts w:ascii="Arial" w:hAnsi="Arial" w:cs="Arial"/>
                <w:color w:val="auto"/>
                <w:sz w:val="20"/>
                <w:szCs w:val="20"/>
              </w:rPr>
            </w:pPr>
            <w:r w:rsidRPr="00CC7D0C">
              <w:rPr>
                <w:rFonts w:ascii="Arial" w:hAnsi="Arial" w:cs="Arial"/>
                <w:sz w:val="20"/>
                <w:szCs w:val="20"/>
              </w:rPr>
              <w:t>19 research reports produced between 2012/13 and 2013/14 financial years</w:t>
            </w:r>
          </w:p>
        </w:tc>
      </w:tr>
      <w:tr w:rsidR="001558BC" w:rsidRPr="002E7F15" w:rsidTr="002E7F15">
        <w:trPr>
          <w:cnfStyle w:val="000000100000" w:firstRow="0" w:lastRow="0" w:firstColumn="0" w:lastColumn="0" w:oddVBand="0" w:evenVBand="0" w:oddHBand="1" w:evenHBand="0" w:firstRowFirstColumn="0" w:firstRowLastColumn="0" w:lastRowFirstColumn="0" w:lastRowLastColumn="0"/>
          <w:trHeight w:val="509"/>
        </w:trPr>
        <w:tc>
          <w:tcPr>
            <w:tcW w:w="2700" w:type="dxa"/>
            <w:vAlign w:val="center"/>
          </w:tcPr>
          <w:p w:rsidR="001558BC" w:rsidRPr="009E640C" w:rsidRDefault="001558BC" w:rsidP="002E7F15">
            <w:pPr>
              <w:widowControl w:val="0"/>
              <w:spacing w:line="288" w:lineRule="auto"/>
              <w:rPr>
                <w:rFonts w:ascii="Arial" w:hAnsi="Arial" w:cs="Arial"/>
                <w:b/>
                <w:color w:val="000000"/>
                <w:sz w:val="20"/>
                <w:szCs w:val="20"/>
              </w:rPr>
            </w:pPr>
            <w:r>
              <w:rPr>
                <w:rFonts w:ascii="Arial" w:hAnsi="Arial" w:cs="Arial"/>
                <w:b/>
                <w:color w:val="000000"/>
                <w:sz w:val="20"/>
                <w:szCs w:val="20"/>
              </w:rPr>
              <w:t>5 year target</w:t>
            </w:r>
          </w:p>
        </w:tc>
        <w:tc>
          <w:tcPr>
            <w:tcW w:w="6408" w:type="dxa"/>
            <w:vAlign w:val="center"/>
          </w:tcPr>
          <w:p w:rsidR="001558BC" w:rsidRPr="002E7F15" w:rsidRDefault="002E7F15" w:rsidP="002E7F15">
            <w:pPr>
              <w:widowControl w:val="0"/>
              <w:spacing w:line="288" w:lineRule="auto"/>
              <w:rPr>
                <w:rFonts w:ascii="Arial" w:hAnsi="Arial" w:cs="Arial"/>
                <w:color w:val="000000"/>
                <w:sz w:val="20"/>
                <w:szCs w:val="20"/>
              </w:rPr>
            </w:pPr>
            <w:r w:rsidRPr="002E7F15">
              <w:rPr>
                <w:rFonts w:ascii="Arial" w:hAnsi="Arial" w:cs="Arial"/>
                <w:color w:val="000000"/>
                <w:sz w:val="20"/>
                <w:szCs w:val="20"/>
              </w:rPr>
              <w:t>80% of annual targets achieved</w:t>
            </w:r>
            <w:r w:rsidR="001B494B" w:rsidRPr="002E7F15">
              <w:rPr>
                <w:rFonts w:ascii="Arial" w:hAnsi="Arial" w:cs="Arial"/>
                <w:color w:val="000000"/>
                <w:sz w:val="20"/>
                <w:szCs w:val="20"/>
              </w:rPr>
              <w:t xml:space="preserve"> </w:t>
            </w:r>
          </w:p>
        </w:tc>
      </w:tr>
    </w:tbl>
    <w:p w:rsidR="00E56D95" w:rsidRPr="009E640C" w:rsidRDefault="00E56D95" w:rsidP="00C94E11">
      <w:pPr>
        <w:pStyle w:val="ListParagraph"/>
        <w:widowControl w:val="0"/>
        <w:spacing w:line="288" w:lineRule="auto"/>
        <w:ind w:left="0" w:right="29" w:firstLine="0"/>
        <w:contextualSpacing/>
        <w:jc w:val="both"/>
        <w:rPr>
          <w:rFonts w:ascii="Arial" w:hAnsi="Arial" w:cs="Arial"/>
          <w:sz w:val="22"/>
          <w:szCs w:val="22"/>
        </w:rPr>
      </w:pPr>
    </w:p>
    <w:p w:rsidR="00E56D95" w:rsidRPr="009E640C" w:rsidRDefault="00170381" w:rsidP="00C94E11">
      <w:pPr>
        <w:spacing w:line="288" w:lineRule="auto"/>
        <w:jc w:val="both"/>
        <w:rPr>
          <w:rFonts w:ascii="Arial" w:hAnsi="Arial" w:cs="Arial"/>
          <w:bCs/>
          <w:sz w:val="22"/>
          <w:szCs w:val="22"/>
        </w:rPr>
      </w:pPr>
      <w:r w:rsidRPr="009E640C">
        <w:rPr>
          <w:rFonts w:ascii="Arial" w:hAnsi="Arial" w:cs="Arial"/>
          <w:sz w:val="22"/>
          <w:szCs w:val="22"/>
        </w:rPr>
        <w:t>The main focus of the sub-</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Governance Monitoring will be to </w:t>
      </w:r>
      <w:r w:rsidRPr="009E640C">
        <w:rPr>
          <w:rFonts w:ascii="Arial" w:hAnsi="Arial" w:cs="Arial"/>
          <w:bCs/>
          <w:sz w:val="22"/>
          <w:szCs w:val="22"/>
        </w:rPr>
        <w:t>promote t</w:t>
      </w:r>
      <w:r w:rsidR="004A7D51" w:rsidRPr="009E640C">
        <w:rPr>
          <w:rFonts w:ascii="Arial" w:hAnsi="Arial" w:cs="Arial"/>
          <w:bCs/>
          <w:sz w:val="22"/>
          <w:szCs w:val="22"/>
        </w:rPr>
        <w:t xml:space="preserve">he 9 constitutional values and </w:t>
      </w:r>
      <w:r w:rsidR="00C92A47" w:rsidRPr="009E640C">
        <w:rPr>
          <w:rFonts w:ascii="Arial" w:hAnsi="Arial" w:cs="Arial"/>
          <w:bCs/>
          <w:sz w:val="22"/>
          <w:szCs w:val="22"/>
          <w:lang w:val="en-ZA"/>
        </w:rPr>
        <w:t>principles</w:t>
      </w:r>
      <w:r w:rsidRPr="009E640C">
        <w:rPr>
          <w:rFonts w:ascii="Arial" w:hAnsi="Arial" w:cs="Arial"/>
          <w:bCs/>
          <w:sz w:val="22"/>
          <w:szCs w:val="22"/>
          <w:lang w:val="en-ZA"/>
        </w:rPr>
        <w:t xml:space="preserve"> as</w:t>
      </w:r>
      <w:r w:rsidRPr="009E640C">
        <w:rPr>
          <w:rFonts w:ascii="Arial" w:hAnsi="Arial" w:cs="Arial"/>
          <w:bCs/>
          <w:sz w:val="22"/>
          <w:szCs w:val="22"/>
        </w:rPr>
        <w:t xml:space="preserve"> </w:t>
      </w:r>
      <w:r w:rsidR="00C92A47" w:rsidRPr="009E640C">
        <w:rPr>
          <w:rFonts w:ascii="Arial" w:hAnsi="Arial" w:cs="Arial"/>
          <w:bCs/>
          <w:sz w:val="22"/>
          <w:szCs w:val="22"/>
        </w:rPr>
        <w:t xml:space="preserve">enshrined in the Constitution. </w:t>
      </w:r>
      <w:r w:rsidRPr="009E640C">
        <w:rPr>
          <w:rFonts w:ascii="Arial" w:hAnsi="Arial" w:cs="Arial"/>
          <w:bCs/>
          <w:sz w:val="22"/>
          <w:szCs w:val="22"/>
        </w:rPr>
        <w:t>The PSC will define the scope of each value and its expectations of departments with regard to compliance with</w:t>
      </w:r>
      <w:r w:rsidR="00C92A47" w:rsidRPr="009E640C">
        <w:rPr>
          <w:rFonts w:ascii="Arial" w:hAnsi="Arial" w:cs="Arial"/>
          <w:bCs/>
          <w:sz w:val="22"/>
          <w:szCs w:val="22"/>
        </w:rPr>
        <w:t xml:space="preserve"> the values. </w:t>
      </w:r>
      <w:r w:rsidRPr="009E640C">
        <w:rPr>
          <w:rFonts w:ascii="Arial" w:hAnsi="Arial" w:cs="Arial"/>
          <w:bCs/>
          <w:sz w:val="22"/>
          <w:szCs w:val="22"/>
        </w:rPr>
        <w:t>These expectations will then be consulted with departments and indicators agreed with departments against which their compliance with the values will be evaluated.  The PSC will then use this framework to do a number of governance</w:t>
      </w:r>
      <w:r w:rsidR="00E249A0" w:rsidRPr="009E640C">
        <w:rPr>
          <w:rFonts w:ascii="Arial" w:hAnsi="Arial" w:cs="Arial"/>
          <w:bCs/>
          <w:sz w:val="22"/>
          <w:szCs w:val="22"/>
        </w:rPr>
        <w:t xml:space="preserve"> assessments of departments</w:t>
      </w:r>
      <w:r w:rsidRPr="009E640C">
        <w:rPr>
          <w:rFonts w:ascii="Arial" w:hAnsi="Arial" w:cs="Arial"/>
          <w:bCs/>
          <w:sz w:val="22"/>
          <w:szCs w:val="22"/>
        </w:rPr>
        <w:t xml:space="preserve">.  The PSC will further develop its data </w:t>
      </w:r>
      <w:proofErr w:type="spellStart"/>
      <w:r w:rsidRPr="009E640C">
        <w:rPr>
          <w:rFonts w:ascii="Arial" w:hAnsi="Arial" w:cs="Arial"/>
          <w:bCs/>
          <w:sz w:val="22"/>
          <w:szCs w:val="22"/>
        </w:rPr>
        <w:t>centre</w:t>
      </w:r>
      <w:proofErr w:type="spellEnd"/>
      <w:r w:rsidRPr="009E640C">
        <w:rPr>
          <w:rFonts w:ascii="Arial" w:hAnsi="Arial" w:cs="Arial"/>
          <w:bCs/>
          <w:sz w:val="22"/>
          <w:szCs w:val="22"/>
        </w:rPr>
        <w:t xml:space="preserve"> that</w:t>
      </w:r>
      <w:r w:rsidR="00E249A0" w:rsidRPr="009E640C">
        <w:rPr>
          <w:rFonts w:ascii="Arial" w:hAnsi="Arial" w:cs="Arial"/>
          <w:bCs/>
          <w:sz w:val="22"/>
          <w:szCs w:val="22"/>
        </w:rPr>
        <w:t xml:space="preserve"> houses data on all aspects of Public S</w:t>
      </w:r>
      <w:r w:rsidR="001E5D0A" w:rsidRPr="009E640C">
        <w:rPr>
          <w:rFonts w:ascii="Arial" w:hAnsi="Arial" w:cs="Arial"/>
          <w:bCs/>
          <w:sz w:val="22"/>
          <w:szCs w:val="22"/>
        </w:rPr>
        <w:t xml:space="preserve">ervice performance. </w:t>
      </w:r>
      <w:r w:rsidRPr="009E640C">
        <w:rPr>
          <w:rFonts w:ascii="Arial" w:hAnsi="Arial" w:cs="Arial"/>
          <w:bCs/>
          <w:sz w:val="22"/>
          <w:szCs w:val="22"/>
        </w:rPr>
        <w:t>This data enables the PSC to respond to a variety of questions from all its stakehol</w:t>
      </w:r>
      <w:r w:rsidR="00E249A0" w:rsidRPr="009E640C">
        <w:rPr>
          <w:rFonts w:ascii="Arial" w:hAnsi="Arial" w:cs="Arial"/>
          <w:bCs/>
          <w:sz w:val="22"/>
          <w:szCs w:val="22"/>
        </w:rPr>
        <w:t>ders on the performance of the Public S</w:t>
      </w:r>
      <w:r w:rsidRPr="009E640C">
        <w:rPr>
          <w:rFonts w:ascii="Arial" w:hAnsi="Arial" w:cs="Arial"/>
          <w:bCs/>
          <w:sz w:val="22"/>
          <w:szCs w:val="22"/>
        </w:rPr>
        <w:t>ervice and is the quantitative factual bas</w:t>
      </w:r>
      <w:r w:rsidR="001E5D0A" w:rsidRPr="009E640C">
        <w:rPr>
          <w:rFonts w:ascii="Arial" w:hAnsi="Arial" w:cs="Arial"/>
          <w:bCs/>
          <w:sz w:val="22"/>
          <w:szCs w:val="22"/>
        </w:rPr>
        <w:t xml:space="preserve">e for many of its evaluations. </w:t>
      </w:r>
      <w:r w:rsidRPr="009E640C">
        <w:rPr>
          <w:rFonts w:ascii="Arial" w:hAnsi="Arial" w:cs="Arial"/>
          <w:bCs/>
          <w:sz w:val="22"/>
          <w:szCs w:val="22"/>
        </w:rPr>
        <w:t>The PSC issues a number of recommendations each year to promo</w:t>
      </w:r>
      <w:r w:rsidR="001E5D0A" w:rsidRPr="009E640C">
        <w:rPr>
          <w:rFonts w:ascii="Arial" w:hAnsi="Arial" w:cs="Arial"/>
          <w:bCs/>
          <w:sz w:val="22"/>
          <w:szCs w:val="22"/>
        </w:rPr>
        <w:t xml:space="preserve">te compliance with the values. </w:t>
      </w:r>
      <w:r w:rsidRPr="009E640C">
        <w:rPr>
          <w:rFonts w:ascii="Arial" w:hAnsi="Arial" w:cs="Arial"/>
          <w:bCs/>
          <w:sz w:val="22"/>
          <w:szCs w:val="22"/>
        </w:rPr>
        <w:t xml:space="preserve">The </w:t>
      </w:r>
      <w:proofErr w:type="spellStart"/>
      <w:r w:rsidRPr="009E640C">
        <w:rPr>
          <w:rFonts w:ascii="Arial" w:hAnsi="Arial" w:cs="Arial"/>
          <w:bCs/>
          <w:sz w:val="22"/>
          <w:szCs w:val="22"/>
        </w:rPr>
        <w:t>PSC</w:t>
      </w:r>
      <w:proofErr w:type="spellEnd"/>
      <w:r w:rsidRPr="009E640C">
        <w:rPr>
          <w:rFonts w:ascii="Arial" w:hAnsi="Arial" w:cs="Arial"/>
          <w:bCs/>
          <w:sz w:val="22"/>
          <w:szCs w:val="22"/>
        </w:rPr>
        <w:t xml:space="preserve"> tracks </w:t>
      </w:r>
      <w:r w:rsidR="00A40188">
        <w:rPr>
          <w:rFonts w:ascii="Arial" w:hAnsi="Arial" w:cs="Arial"/>
          <w:bCs/>
          <w:sz w:val="22"/>
          <w:szCs w:val="22"/>
        </w:rPr>
        <w:t xml:space="preserve">the </w:t>
      </w:r>
      <w:r w:rsidRPr="009E640C">
        <w:rPr>
          <w:rFonts w:ascii="Arial" w:hAnsi="Arial" w:cs="Arial"/>
          <w:bCs/>
          <w:sz w:val="22"/>
          <w:szCs w:val="22"/>
        </w:rPr>
        <w:t>implementation of these recommendations and assesses the contribution these recommendations made towards achieving excellence in public administration.  All this work culmi</w:t>
      </w:r>
      <w:r w:rsidR="00E249A0" w:rsidRPr="009E640C">
        <w:rPr>
          <w:rFonts w:ascii="Arial" w:hAnsi="Arial" w:cs="Arial"/>
          <w:bCs/>
          <w:sz w:val="22"/>
          <w:szCs w:val="22"/>
        </w:rPr>
        <w:t>nate</w:t>
      </w:r>
      <w:r w:rsidR="004A7D51" w:rsidRPr="009E640C">
        <w:rPr>
          <w:rFonts w:ascii="Arial" w:hAnsi="Arial" w:cs="Arial"/>
          <w:bCs/>
          <w:sz w:val="22"/>
          <w:szCs w:val="22"/>
        </w:rPr>
        <w:t>s</w:t>
      </w:r>
      <w:r w:rsidR="00E249A0" w:rsidRPr="009E640C">
        <w:rPr>
          <w:rFonts w:ascii="Arial" w:hAnsi="Arial" w:cs="Arial"/>
          <w:bCs/>
          <w:sz w:val="22"/>
          <w:szCs w:val="22"/>
        </w:rPr>
        <w:t xml:space="preserve"> in an annual state of the Public S</w:t>
      </w:r>
      <w:r w:rsidRPr="009E640C">
        <w:rPr>
          <w:rFonts w:ascii="Arial" w:hAnsi="Arial" w:cs="Arial"/>
          <w:bCs/>
          <w:sz w:val="22"/>
          <w:szCs w:val="22"/>
        </w:rPr>
        <w:t>ervice report that is required by Section 196</w:t>
      </w:r>
      <w:r w:rsidR="00824D56" w:rsidRPr="009E640C">
        <w:rPr>
          <w:rFonts w:ascii="Arial" w:hAnsi="Arial" w:cs="Arial"/>
          <w:bCs/>
          <w:sz w:val="22"/>
          <w:szCs w:val="22"/>
        </w:rPr>
        <w:t xml:space="preserve"> </w:t>
      </w:r>
      <w:r w:rsidRPr="009E640C">
        <w:rPr>
          <w:rFonts w:ascii="Arial" w:hAnsi="Arial" w:cs="Arial"/>
          <w:bCs/>
          <w:sz w:val="22"/>
          <w:szCs w:val="22"/>
        </w:rPr>
        <w:t>(4)</w:t>
      </w:r>
      <w:r w:rsidR="00824D56" w:rsidRPr="009E640C">
        <w:rPr>
          <w:rFonts w:ascii="Arial" w:hAnsi="Arial" w:cs="Arial"/>
          <w:bCs/>
          <w:sz w:val="22"/>
          <w:szCs w:val="22"/>
        </w:rPr>
        <w:t xml:space="preserve"> </w:t>
      </w:r>
      <w:r w:rsidR="001E5D0A" w:rsidRPr="009E640C">
        <w:rPr>
          <w:rFonts w:ascii="Arial" w:hAnsi="Arial" w:cs="Arial"/>
          <w:bCs/>
          <w:sz w:val="22"/>
          <w:szCs w:val="22"/>
        </w:rPr>
        <w:t xml:space="preserve">(e) of the Constitution. </w:t>
      </w:r>
      <w:r w:rsidRPr="009E640C">
        <w:rPr>
          <w:rFonts w:ascii="Arial" w:hAnsi="Arial" w:cs="Arial"/>
          <w:bCs/>
          <w:sz w:val="22"/>
          <w:szCs w:val="22"/>
        </w:rPr>
        <w:t>This report will provide information on all the activities of the PSC to promote the values, will contain an evalua</w:t>
      </w:r>
      <w:r w:rsidR="00E249A0" w:rsidRPr="009E640C">
        <w:rPr>
          <w:rFonts w:ascii="Arial" w:hAnsi="Arial" w:cs="Arial"/>
          <w:bCs/>
          <w:sz w:val="22"/>
          <w:szCs w:val="22"/>
        </w:rPr>
        <w:t>tion of the performance of the Public S</w:t>
      </w:r>
      <w:r w:rsidRPr="009E640C">
        <w:rPr>
          <w:rFonts w:ascii="Arial" w:hAnsi="Arial" w:cs="Arial"/>
          <w:bCs/>
          <w:sz w:val="22"/>
          <w:szCs w:val="22"/>
        </w:rPr>
        <w:t>ervice against the nine values</w:t>
      </w:r>
      <w:r w:rsidR="00A40188">
        <w:rPr>
          <w:rFonts w:ascii="Arial" w:hAnsi="Arial" w:cs="Arial"/>
          <w:bCs/>
          <w:sz w:val="22"/>
          <w:szCs w:val="22"/>
        </w:rPr>
        <w:t>,</w:t>
      </w:r>
      <w:r w:rsidRPr="009E640C">
        <w:rPr>
          <w:rFonts w:ascii="Arial" w:hAnsi="Arial" w:cs="Arial"/>
          <w:bCs/>
          <w:sz w:val="22"/>
          <w:szCs w:val="22"/>
        </w:rPr>
        <w:t xml:space="preserve"> and report on all the recommendations that the PSC has issued under each of the values and the implementation of those recommendations.</w:t>
      </w:r>
    </w:p>
    <w:p w:rsidR="007E12AA" w:rsidRPr="009E640C" w:rsidRDefault="007E12AA" w:rsidP="00C94E11">
      <w:pPr>
        <w:spacing w:line="288" w:lineRule="auto"/>
        <w:jc w:val="both"/>
        <w:rPr>
          <w:rFonts w:ascii="Arial" w:hAnsi="Arial" w:cs="Arial"/>
          <w:sz w:val="22"/>
          <w:szCs w:val="22"/>
        </w:rPr>
      </w:pPr>
    </w:p>
    <w:tbl>
      <w:tblPr>
        <w:tblStyle w:val="ColorfulGrid-Accent5"/>
        <w:tblW w:w="9108" w:type="dxa"/>
        <w:tblLook w:val="0420" w:firstRow="1" w:lastRow="0" w:firstColumn="0" w:lastColumn="0" w:noHBand="0" w:noVBand="1"/>
      </w:tblPr>
      <w:tblGrid>
        <w:gridCol w:w="2700"/>
        <w:gridCol w:w="6408"/>
      </w:tblGrid>
      <w:tr w:rsidR="00E56D95" w:rsidRPr="009E640C" w:rsidTr="004F3B42">
        <w:trPr>
          <w:cnfStyle w:val="100000000000" w:firstRow="1" w:lastRow="0" w:firstColumn="0" w:lastColumn="0" w:oddVBand="0" w:evenVBand="0" w:oddHBand="0" w:evenHBand="0" w:firstRowFirstColumn="0" w:firstRowLastColumn="0" w:lastRowFirstColumn="0" w:lastRowLastColumn="0"/>
          <w:trHeight w:val="671"/>
        </w:trPr>
        <w:tc>
          <w:tcPr>
            <w:tcW w:w="2700" w:type="dxa"/>
            <w:shd w:val="clear" w:color="auto" w:fill="215868" w:themeFill="accent5" w:themeFillShade="80"/>
            <w:vAlign w:val="center"/>
          </w:tcPr>
          <w:p w:rsidR="00E56D95" w:rsidRPr="009E640C" w:rsidRDefault="00E56D95" w:rsidP="00C94E11">
            <w:pPr>
              <w:widowControl w:val="0"/>
              <w:spacing w:line="288" w:lineRule="auto"/>
              <w:jc w:val="both"/>
              <w:rPr>
                <w:rFonts w:ascii="Arial" w:hAnsi="Arial" w:cs="Arial"/>
                <w:b w:val="0"/>
                <w:bCs w:val="0"/>
                <w:color w:val="FFFFFF"/>
                <w:sz w:val="20"/>
                <w:szCs w:val="20"/>
              </w:rPr>
            </w:pPr>
            <w:r w:rsidRPr="009E640C">
              <w:rPr>
                <w:rFonts w:ascii="Arial" w:hAnsi="Arial" w:cs="Arial"/>
                <w:color w:val="FFFFFF"/>
                <w:sz w:val="20"/>
                <w:szCs w:val="20"/>
              </w:rPr>
              <w:t>Strategic Objective 3.2</w:t>
            </w:r>
          </w:p>
        </w:tc>
        <w:tc>
          <w:tcPr>
            <w:tcW w:w="6408" w:type="dxa"/>
            <w:shd w:val="clear" w:color="auto" w:fill="215868" w:themeFill="accent5" w:themeFillShade="80"/>
            <w:vAlign w:val="center"/>
          </w:tcPr>
          <w:p w:rsidR="00E56D95" w:rsidRPr="009E640C" w:rsidRDefault="00CC7D0C" w:rsidP="00C94E11">
            <w:pPr>
              <w:widowControl w:val="0"/>
              <w:spacing w:line="288" w:lineRule="auto"/>
              <w:jc w:val="both"/>
              <w:rPr>
                <w:rFonts w:ascii="Arial" w:hAnsi="Arial" w:cs="Arial"/>
                <w:b w:val="0"/>
                <w:bCs w:val="0"/>
                <w:color w:val="FFFFFF"/>
                <w:sz w:val="20"/>
                <w:szCs w:val="20"/>
              </w:rPr>
            </w:pPr>
            <w:r>
              <w:rPr>
                <w:rFonts w:ascii="Arial" w:hAnsi="Arial" w:cs="Arial"/>
                <w:color w:val="FFFFFF"/>
                <w:sz w:val="20"/>
                <w:szCs w:val="20"/>
              </w:rPr>
              <w:t xml:space="preserve">Conduct </w:t>
            </w:r>
            <w:r w:rsidR="001B494B">
              <w:rPr>
                <w:rFonts w:ascii="Arial" w:hAnsi="Arial" w:cs="Arial"/>
                <w:color w:val="FFFFFF"/>
                <w:sz w:val="20"/>
                <w:szCs w:val="20"/>
              </w:rPr>
              <w:t>service delivery and compliance e</w:t>
            </w:r>
            <w:r w:rsidR="00E56D95" w:rsidRPr="009E640C">
              <w:rPr>
                <w:rFonts w:ascii="Arial" w:hAnsi="Arial" w:cs="Arial"/>
                <w:color w:val="FFFFFF"/>
                <w:sz w:val="20"/>
                <w:szCs w:val="20"/>
              </w:rPr>
              <w:t>valuations</w:t>
            </w:r>
          </w:p>
        </w:tc>
      </w:tr>
      <w:tr w:rsidR="00E56D95" w:rsidRPr="009E640C" w:rsidTr="004F3B42">
        <w:trPr>
          <w:cnfStyle w:val="000000100000" w:firstRow="0" w:lastRow="0" w:firstColumn="0" w:lastColumn="0" w:oddVBand="0" w:evenVBand="0" w:oddHBand="1" w:evenHBand="0" w:firstRowFirstColumn="0" w:firstRowLastColumn="0" w:lastRowFirstColumn="0" w:lastRowLastColumn="0"/>
          <w:trHeight w:val="840"/>
        </w:trPr>
        <w:tc>
          <w:tcPr>
            <w:tcW w:w="2700" w:type="dxa"/>
            <w:vAlign w:val="center"/>
          </w:tcPr>
          <w:p w:rsidR="00E56D95" w:rsidRPr="009E640C" w:rsidRDefault="00E56D95" w:rsidP="00C94E11">
            <w:pPr>
              <w:widowControl w:val="0"/>
              <w:spacing w:line="288" w:lineRule="auto"/>
              <w:jc w:val="both"/>
              <w:rPr>
                <w:rFonts w:ascii="Arial" w:hAnsi="Arial" w:cs="Arial"/>
                <w:b/>
                <w:color w:val="000000"/>
                <w:sz w:val="20"/>
                <w:szCs w:val="20"/>
              </w:rPr>
            </w:pPr>
            <w:r w:rsidRPr="009E640C">
              <w:rPr>
                <w:rFonts w:ascii="Arial" w:hAnsi="Arial" w:cs="Arial"/>
                <w:b/>
                <w:color w:val="000000"/>
                <w:sz w:val="20"/>
                <w:szCs w:val="20"/>
              </w:rPr>
              <w:t>Objective statement</w:t>
            </w:r>
          </w:p>
        </w:tc>
        <w:tc>
          <w:tcPr>
            <w:tcW w:w="6408" w:type="dxa"/>
            <w:vAlign w:val="center"/>
          </w:tcPr>
          <w:p w:rsidR="00E56D95" w:rsidRPr="009E640C" w:rsidRDefault="00E56D95" w:rsidP="001B494B">
            <w:pPr>
              <w:pStyle w:val="BodyText"/>
              <w:widowControl w:val="0"/>
              <w:spacing w:after="0" w:line="288" w:lineRule="auto"/>
              <w:jc w:val="both"/>
              <w:rPr>
                <w:rFonts w:ascii="Arial" w:hAnsi="Arial" w:cs="Arial"/>
                <w:iCs/>
                <w:color w:val="000000"/>
                <w:sz w:val="20"/>
                <w:szCs w:val="20"/>
              </w:rPr>
            </w:pPr>
            <w:r w:rsidRPr="009E640C">
              <w:rPr>
                <w:rFonts w:ascii="Arial" w:hAnsi="Arial" w:cs="Arial"/>
                <w:iCs/>
                <w:color w:val="000000"/>
                <w:sz w:val="20"/>
                <w:szCs w:val="20"/>
              </w:rPr>
              <w:t xml:space="preserve">To provide participative evaluations as well as evaluations of service delivery models and processes to support </w:t>
            </w:r>
            <w:r w:rsidR="001E5D0A" w:rsidRPr="009E640C">
              <w:rPr>
                <w:rFonts w:ascii="Arial" w:hAnsi="Arial" w:cs="Arial"/>
                <w:iCs/>
                <w:color w:val="000000"/>
                <w:sz w:val="20"/>
                <w:szCs w:val="20"/>
              </w:rPr>
              <w:t>policy and management decisions</w:t>
            </w:r>
            <w:r w:rsidR="00137EAB">
              <w:rPr>
                <w:rFonts w:ascii="Arial" w:hAnsi="Arial" w:cs="Arial"/>
                <w:iCs/>
                <w:color w:val="000000"/>
                <w:sz w:val="20"/>
                <w:szCs w:val="20"/>
              </w:rPr>
              <w:t xml:space="preserve"> </w:t>
            </w:r>
          </w:p>
        </w:tc>
      </w:tr>
      <w:tr w:rsidR="00E56D95" w:rsidRPr="009E640C" w:rsidTr="00137EAB">
        <w:trPr>
          <w:trHeight w:val="562"/>
        </w:trPr>
        <w:tc>
          <w:tcPr>
            <w:tcW w:w="2700" w:type="dxa"/>
            <w:vAlign w:val="center"/>
          </w:tcPr>
          <w:p w:rsidR="00E56D95" w:rsidRPr="009E640C" w:rsidRDefault="00E56D95" w:rsidP="00C94E11">
            <w:pPr>
              <w:widowControl w:val="0"/>
              <w:spacing w:line="288" w:lineRule="auto"/>
              <w:jc w:val="both"/>
              <w:rPr>
                <w:rFonts w:ascii="Arial" w:hAnsi="Arial" w:cs="Arial"/>
                <w:b/>
                <w:color w:val="000000"/>
                <w:sz w:val="20"/>
                <w:szCs w:val="20"/>
              </w:rPr>
            </w:pPr>
            <w:r w:rsidRPr="009E640C">
              <w:rPr>
                <w:rFonts w:ascii="Arial" w:hAnsi="Arial" w:cs="Arial"/>
                <w:b/>
                <w:color w:val="000000"/>
                <w:sz w:val="20"/>
                <w:szCs w:val="20"/>
              </w:rPr>
              <w:t>Baseline 2013/14</w:t>
            </w:r>
          </w:p>
        </w:tc>
        <w:tc>
          <w:tcPr>
            <w:tcW w:w="6408" w:type="dxa"/>
            <w:vAlign w:val="center"/>
          </w:tcPr>
          <w:p w:rsidR="00E56D95" w:rsidRPr="00137EAB" w:rsidRDefault="002E7F15" w:rsidP="00137EAB">
            <w:pPr>
              <w:widowControl w:val="0"/>
              <w:spacing w:line="288" w:lineRule="auto"/>
              <w:jc w:val="both"/>
              <w:rPr>
                <w:rFonts w:ascii="Arial" w:hAnsi="Arial" w:cs="Arial"/>
                <w:color w:val="auto"/>
                <w:sz w:val="20"/>
                <w:szCs w:val="20"/>
              </w:rPr>
            </w:pPr>
            <w:r>
              <w:rPr>
                <w:rFonts w:ascii="Arial" w:hAnsi="Arial" w:cs="Arial"/>
                <w:sz w:val="20"/>
                <w:szCs w:val="20"/>
              </w:rPr>
              <w:t>7</w:t>
            </w:r>
            <w:r w:rsidR="009E0BD2" w:rsidRPr="00137EAB">
              <w:rPr>
                <w:rFonts w:ascii="Arial" w:hAnsi="Arial" w:cs="Arial"/>
                <w:sz w:val="20"/>
                <w:szCs w:val="20"/>
              </w:rPr>
              <w:t xml:space="preserve"> research reports produced</w:t>
            </w:r>
          </w:p>
        </w:tc>
      </w:tr>
      <w:tr w:rsidR="001B494B" w:rsidRPr="009E640C" w:rsidTr="00137EAB">
        <w:trPr>
          <w:cnfStyle w:val="000000100000" w:firstRow="0" w:lastRow="0" w:firstColumn="0" w:lastColumn="0" w:oddVBand="0" w:evenVBand="0" w:oddHBand="1" w:evenHBand="0" w:firstRowFirstColumn="0" w:firstRowLastColumn="0" w:lastRowFirstColumn="0" w:lastRowLastColumn="0"/>
          <w:trHeight w:val="562"/>
        </w:trPr>
        <w:tc>
          <w:tcPr>
            <w:tcW w:w="2700" w:type="dxa"/>
            <w:vAlign w:val="center"/>
          </w:tcPr>
          <w:p w:rsidR="001B494B" w:rsidRPr="009E640C" w:rsidRDefault="001B494B" w:rsidP="00C94E11">
            <w:pPr>
              <w:widowControl w:val="0"/>
              <w:spacing w:line="288" w:lineRule="auto"/>
              <w:jc w:val="both"/>
              <w:rPr>
                <w:rFonts w:ascii="Arial" w:hAnsi="Arial" w:cs="Arial"/>
                <w:b/>
                <w:color w:val="000000"/>
                <w:sz w:val="20"/>
                <w:szCs w:val="20"/>
              </w:rPr>
            </w:pPr>
            <w:r>
              <w:rPr>
                <w:rFonts w:ascii="Arial" w:hAnsi="Arial" w:cs="Arial"/>
                <w:b/>
                <w:color w:val="000000"/>
                <w:sz w:val="20"/>
                <w:szCs w:val="20"/>
              </w:rPr>
              <w:t>5 year target</w:t>
            </w:r>
          </w:p>
        </w:tc>
        <w:tc>
          <w:tcPr>
            <w:tcW w:w="6408" w:type="dxa"/>
            <w:vAlign w:val="center"/>
          </w:tcPr>
          <w:p w:rsidR="001B494B" w:rsidRPr="00137EAB" w:rsidRDefault="002E7F15" w:rsidP="00C33A7A">
            <w:pPr>
              <w:widowControl w:val="0"/>
              <w:spacing w:line="288" w:lineRule="auto"/>
              <w:jc w:val="both"/>
              <w:rPr>
                <w:rFonts w:ascii="Arial" w:hAnsi="Arial" w:cs="Arial"/>
                <w:sz w:val="20"/>
                <w:szCs w:val="20"/>
              </w:rPr>
            </w:pPr>
            <w:r>
              <w:rPr>
                <w:rFonts w:ascii="Arial" w:hAnsi="Arial" w:cs="Arial"/>
                <w:sz w:val="20"/>
                <w:szCs w:val="20"/>
              </w:rPr>
              <w:t>80% of annual targets achieved</w:t>
            </w:r>
            <w:r w:rsidR="001B494B">
              <w:rPr>
                <w:rFonts w:ascii="Arial" w:hAnsi="Arial" w:cs="Arial"/>
                <w:sz w:val="20"/>
                <w:szCs w:val="20"/>
              </w:rPr>
              <w:t xml:space="preserve"> </w:t>
            </w:r>
          </w:p>
        </w:tc>
      </w:tr>
    </w:tbl>
    <w:p w:rsidR="00E56D95" w:rsidRPr="009E640C" w:rsidRDefault="00E56D95" w:rsidP="00C94E11">
      <w:pPr>
        <w:pStyle w:val="Heading3"/>
        <w:numPr>
          <w:ilvl w:val="0"/>
          <w:numId w:val="0"/>
        </w:numPr>
        <w:rPr>
          <w:b w:val="0"/>
          <w:szCs w:val="22"/>
        </w:rPr>
      </w:pPr>
      <w:bookmarkStart w:id="42" w:name="_Toc309375763"/>
    </w:p>
    <w:bookmarkEnd w:id="42"/>
    <w:p w:rsidR="00E56D95" w:rsidRPr="009E640C" w:rsidRDefault="00E56D95" w:rsidP="00C94E11">
      <w:pPr>
        <w:widowControl w:val="0"/>
        <w:spacing w:line="288" w:lineRule="auto"/>
        <w:jc w:val="both"/>
        <w:rPr>
          <w:rFonts w:ascii="Arial" w:hAnsi="Arial" w:cs="Arial"/>
          <w:sz w:val="22"/>
          <w:szCs w:val="22"/>
        </w:rPr>
      </w:pPr>
      <w:r w:rsidRPr="009E640C">
        <w:rPr>
          <w:rFonts w:ascii="Arial" w:hAnsi="Arial" w:cs="Arial"/>
          <w:sz w:val="22"/>
          <w:szCs w:val="22"/>
        </w:rPr>
        <w:t>The sub-</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Service Delivery and Compliance Evaluations aims to provide participative evaluations and to assess the effectiveness of service delivery mechanisms in the Public Service. </w:t>
      </w:r>
    </w:p>
    <w:p w:rsidR="00AC229F" w:rsidRPr="009E640C" w:rsidRDefault="00AC229F" w:rsidP="00C94E11">
      <w:pPr>
        <w:pStyle w:val="Heading2"/>
        <w:keepNext w:val="0"/>
        <w:widowControl w:val="0"/>
        <w:spacing w:before="0" w:after="0" w:line="288" w:lineRule="auto"/>
        <w:rPr>
          <w:rStyle w:val="variant1"/>
          <w:b/>
          <w:color w:val="auto"/>
          <w:sz w:val="22"/>
          <w:szCs w:val="22"/>
        </w:rPr>
      </w:pPr>
    </w:p>
    <w:p w:rsidR="00AC229F" w:rsidRPr="009E640C" w:rsidRDefault="00C92A47" w:rsidP="00C94E11">
      <w:pPr>
        <w:autoSpaceDE w:val="0"/>
        <w:autoSpaceDN w:val="0"/>
        <w:adjustRightInd w:val="0"/>
        <w:spacing w:line="288" w:lineRule="auto"/>
        <w:jc w:val="both"/>
        <w:rPr>
          <w:rFonts w:ascii="Arial" w:eastAsiaTheme="minorHAnsi" w:hAnsi="Arial" w:cs="Arial"/>
          <w:sz w:val="22"/>
          <w:szCs w:val="22"/>
          <w:lang w:val="en-ZA"/>
        </w:rPr>
      </w:pPr>
      <w:r w:rsidRPr="009E640C">
        <w:rPr>
          <w:rFonts w:ascii="Arial" w:hAnsi="Arial" w:cs="Arial"/>
          <w:sz w:val="22"/>
          <w:szCs w:val="22"/>
          <w:lang w:val="en-GB"/>
        </w:rPr>
        <w:t>The National Development P</w:t>
      </w:r>
      <w:r w:rsidR="00AC229F" w:rsidRPr="009E640C">
        <w:rPr>
          <w:rFonts w:ascii="Arial" w:hAnsi="Arial" w:cs="Arial"/>
          <w:sz w:val="22"/>
          <w:szCs w:val="22"/>
          <w:lang w:val="en-GB"/>
        </w:rPr>
        <w:t xml:space="preserve">lan urges </w:t>
      </w:r>
      <w:r w:rsidRPr="009E640C">
        <w:rPr>
          <w:rFonts w:ascii="Arial" w:hAnsi="Arial" w:cs="Arial"/>
          <w:sz w:val="22"/>
          <w:szCs w:val="22"/>
          <w:lang w:val="en-GB"/>
        </w:rPr>
        <w:t>departments</w:t>
      </w:r>
      <w:r w:rsidR="00AC229F" w:rsidRPr="009E640C">
        <w:rPr>
          <w:rFonts w:ascii="Arial" w:hAnsi="Arial" w:cs="Arial"/>
          <w:sz w:val="22"/>
          <w:szCs w:val="22"/>
          <w:lang w:val="en-GB"/>
        </w:rPr>
        <w:t xml:space="preserve"> to move towards a state that is capable</w:t>
      </w:r>
      <w:r w:rsidR="004A7D51" w:rsidRPr="009E640C">
        <w:rPr>
          <w:rFonts w:ascii="Arial" w:hAnsi="Arial" w:cs="Arial"/>
          <w:sz w:val="22"/>
          <w:szCs w:val="22"/>
          <w:lang w:val="en-GB"/>
        </w:rPr>
        <w:t>,</w:t>
      </w:r>
      <w:r w:rsidR="00AC229F" w:rsidRPr="009E640C">
        <w:rPr>
          <w:rFonts w:ascii="Arial" w:hAnsi="Arial" w:cs="Arial"/>
          <w:sz w:val="22"/>
          <w:szCs w:val="22"/>
          <w:lang w:val="en-GB"/>
        </w:rPr>
        <w:t xml:space="preserve"> efficient and more responsive to the needs of the people. Furthermore, outcome </w:t>
      </w:r>
      <w:r w:rsidR="001E5D0A" w:rsidRPr="009E640C">
        <w:rPr>
          <w:rFonts w:ascii="Arial" w:hAnsi="Arial" w:cs="Arial"/>
          <w:sz w:val="22"/>
          <w:szCs w:val="22"/>
          <w:lang w:val="en-GB"/>
        </w:rPr>
        <w:t>12</w:t>
      </w:r>
      <w:r w:rsidR="00AC229F" w:rsidRPr="009E640C">
        <w:rPr>
          <w:rFonts w:ascii="Arial" w:hAnsi="Arial" w:cs="Arial"/>
          <w:sz w:val="22"/>
          <w:szCs w:val="22"/>
          <w:lang w:val="en-GB"/>
        </w:rPr>
        <w:t xml:space="preserve"> requires </w:t>
      </w:r>
      <w:r w:rsidR="00AC229F" w:rsidRPr="009E640C">
        <w:rPr>
          <w:rFonts w:ascii="Arial" w:hAnsi="Arial" w:cs="Arial"/>
          <w:sz w:val="22"/>
          <w:szCs w:val="22"/>
        </w:rPr>
        <w:t>an efficient, effe</w:t>
      </w:r>
      <w:r w:rsidRPr="009E640C">
        <w:rPr>
          <w:rFonts w:ascii="Arial" w:hAnsi="Arial" w:cs="Arial"/>
          <w:sz w:val="22"/>
          <w:szCs w:val="22"/>
        </w:rPr>
        <w:t>ctive and development-</w:t>
      </w:r>
      <w:r w:rsidR="00E249A0" w:rsidRPr="009E640C">
        <w:rPr>
          <w:rFonts w:ascii="Arial" w:hAnsi="Arial" w:cs="Arial"/>
          <w:sz w:val="22"/>
          <w:szCs w:val="22"/>
        </w:rPr>
        <w:t>oriented Public S</w:t>
      </w:r>
      <w:r w:rsidR="004A7D51" w:rsidRPr="009E640C">
        <w:rPr>
          <w:rFonts w:ascii="Arial" w:hAnsi="Arial" w:cs="Arial"/>
          <w:sz w:val="22"/>
          <w:szCs w:val="22"/>
        </w:rPr>
        <w:t>ervice and an empowered</w:t>
      </w:r>
      <w:r w:rsidR="00AC229F" w:rsidRPr="009E640C">
        <w:rPr>
          <w:rFonts w:ascii="Arial" w:hAnsi="Arial" w:cs="Arial"/>
          <w:sz w:val="22"/>
          <w:szCs w:val="22"/>
        </w:rPr>
        <w:t xml:space="preserve"> and inclusive citizenship. The emphasis is on government working with citizens to propose practical measures to improve service delivery and ensure that their needs are met. </w:t>
      </w:r>
      <w:r w:rsidR="00AC229F" w:rsidRPr="009E640C">
        <w:rPr>
          <w:rFonts w:ascii="Arial" w:hAnsi="Arial" w:cs="Arial"/>
          <w:sz w:val="22"/>
          <w:szCs w:val="22"/>
          <w:lang w:val="en-GB"/>
        </w:rPr>
        <w:t>Duri</w:t>
      </w:r>
      <w:r w:rsidR="004A7D51" w:rsidRPr="009E640C">
        <w:rPr>
          <w:rFonts w:ascii="Arial" w:hAnsi="Arial" w:cs="Arial"/>
          <w:sz w:val="22"/>
          <w:szCs w:val="22"/>
          <w:lang w:val="en-GB"/>
        </w:rPr>
        <w:t>ng the period ahead</w:t>
      </w:r>
      <w:r w:rsidR="001E5D0A" w:rsidRPr="009E640C">
        <w:rPr>
          <w:rFonts w:ascii="Arial" w:hAnsi="Arial" w:cs="Arial"/>
          <w:sz w:val="22"/>
          <w:szCs w:val="22"/>
          <w:lang w:val="en-GB"/>
        </w:rPr>
        <w:t>,</w:t>
      </w:r>
      <w:r w:rsidR="00E249A0" w:rsidRPr="009E640C">
        <w:rPr>
          <w:rFonts w:ascii="Arial" w:hAnsi="Arial" w:cs="Arial"/>
          <w:sz w:val="22"/>
          <w:szCs w:val="22"/>
          <w:lang w:val="en-GB"/>
        </w:rPr>
        <w:t xml:space="preserve"> the sub-pro</w:t>
      </w:r>
      <w:r w:rsidR="00AC229F" w:rsidRPr="009E640C">
        <w:rPr>
          <w:rFonts w:ascii="Arial" w:hAnsi="Arial" w:cs="Arial"/>
          <w:sz w:val="22"/>
          <w:szCs w:val="22"/>
          <w:lang w:val="en-GB"/>
        </w:rPr>
        <w:t xml:space="preserve">gramme </w:t>
      </w:r>
      <w:r w:rsidRPr="009E640C">
        <w:rPr>
          <w:rFonts w:ascii="Arial" w:hAnsi="Arial" w:cs="Arial"/>
          <w:sz w:val="22"/>
          <w:szCs w:val="22"/>
          <w:lang w:val="en-GB"/>
        </w:rPr>
        <w:t xml:space="preserve">will </w:t>
      </w:r>
      <w:r w:rsidR="00AC229F" w:rsidRPr="009E640C">
        <w:rPr>
          <w:rFonts w:ascii="Arial" w:hAnsi="Arial" w:cs="Arial"/>
          <w:sz w:val="22"/>
          <w:szCs w:val="22"/>
          <w:lang w:val="en-GB"/>
        </w:rPr>
        <w:t xml:space="preserve">focus on engaging </w:t>
      </w:r>
      <w:r w:rsidR="00AC229F" w:rsidRPr="009E640C">
        <w:rPr>
          <w:rFonts w:ascii="Arial" w:hAnsi="Arial" w:cs="Arial"/>
          <w:sz w:val="22"/>
          <w:szCs w:val="22"/>
        </w:rPr>
        <w:t>with stakeholders to promote publi</w:t>
      </w:r>
      <w:r w:rsidRPr="009E640C">
        <w:rPr>
          <w:rFonts w:ascii="Arial" w:hAnsi="Arial" w:cs="Arial"/>
          <w:sz w:val="22"/>
          <w:szCs w:val="22"/>
        </w:rPr>
        <w:t xml:space="preserve">c participation in government. </w:t>
      </w:r>
      <w:r w:rsidR="00AC229F" w:rsidRPr="009E640C">
        <w:rPr>
          <w:rFonts w:ascii="Arial" w:hAnsi="Arial" w:cs="Arial"/>
          <w:sz w:val="22"/>
          <w:szCs w:val="22"/>
        </w:rPr>
        <w:t>Through its Citizens</w:t>
      </w:r>
      <w:r w:rsidR="004A7D51" w:rsidRPr="009E640C">
        <w:rPr>
          <w:rFonts w:ascii="Arial" w:hAnsi="Arial" w:cs="Arial"/>
          <w:sz w:val="22"/>
          <w:szCs w:val="22"/>
        </w:rPr>
        <w:t>’</w:t>
      </w:r>
      <w:r w:rsidR="00AC229F" w:rsidRPr="009E640C">
        <w:rPr>
          <w:rFonts w:ascii="Arial" w:hAnsi="Arial" w:cs="Arial"/>
          <w:sz w:val="22"/>
          <w:szCs w:val="22"/>
        </w:rPr>
        <w:t xml:space="preserve"> Forum</w:t>
      </w:r>
      <w:r w:rsidR="004A7D51" w:rsidRPr="009E640C">
        <w:rPr>
          <w:rFonts w:ascii="Arial" w:hAnsi="Arial" w:cs="Arial"/>
          <w:sz w:val="22"/>
          <w:szCs w:val="22"/>
        </w:rPr>
        <w:t xml:space="preserve"> tool</w:t>
      </w:r>
      <w:r w:rsidR="00AC229F" w:rsidRPr="009E640C">
        <w:rPr>
          <w:rFonts w:ascii="Arial" w:hAnsi="Arial" w:cs="Arial"/>
          <w:sz w:val="22"/>
          <w:szCs w:val="22"/>
        </w:rPr>
        <w:t xml:space="preserve">, the PSC aims to </w:t>
      </w:r>
      <w:r w:rsidR="00AC229F" w:rsidRPr="009E640C">
        <w:rPr>
          <w:rFonts w:ascii="Arial" w:eastAsiaTheme="minorHAnsi" w:hAnsi="Arial" w:cs="Arial"/>
          <w:sz w:val="22"/>
          <w:szCs w:val="22"/>
          <w:lang w:val="en-ZA"/>
        </w:rPr>
        <w:t>reinvigorate current democratic practices, bringing meaning to people’s participation and fostering a two way dialogue between citizens and government. Past experience has shown that the Citizen</w:t>
      </w:r>
      <w:r w:rsidRPr="009E640C">
        <w:rPr>
          <w:rFonts w:ascii="Arial" w:eastAsiaTheme="minorHAnsi" w:hAnsi="Arial" w:cs="Arial"/>
          <w:sz w:val="22"/>
          <w:szCs w:val="22"/>
          <w:lang w:val="en-ZA"/>
        </w:rPr>
        <w:t>s</w:t>
      </w:r>
      <w:r w:rsidR="004A7D51" w:rsidRPr="009E640C">
        <w:rPr>
          <w:rFonts w:ascii="Arial" w:eastAsiaTheme="minorHAnsi" w:hAnsi="Arial" w:cs="Arial"/>
          <w:sz w:val="22"/>
          <w:szCs w:val="22"/>
          <w:lang w:val="en-ZA"/>
        </w:rPr>
        <w:t>’</w:t>
      </w:r>
      <w:r w:rsidRPr="009E640C">
        <w:rPr>
          <w:rFonts w:ascii="Arial" w:eastAsiaTheme="minorHAnsi" w:hAnsi="Arial" w:cs="Arial"/>
          <w:sz w:val="22"/>
          <w:szCs w:val="22"/>
          <w:lang w:val="en-ZA"/>
        </w:rPr>
        <w:t xml:space="preserve"> Forum has</w:t>
      </w:r>
      <w:r w:rsidR="00AC229F" w:rsidRPr="009E640C">
        <w:rPr>
          <w:rFonts w:ascii="Arial" w:eastAsiaTheme="minorHAnsi" w:hAnsi="Arial" w:cs="Arial"/>
          <w:sz w:val="22"/>
          <w:szCs w:val="22"/>
          <w:lang w:val="en-ZA"/>
        </w:rPr>
        <w:t xml:space="preserve"> delivered very meaningful and powerful results and brought immeasurable benefits to the community as the recipients of services.</w:t>
      </w:r>
    </w:p>
    <w:p w:rsidR="00AC229F" w:rsidRPr="009E640C" w:rsidRDefault="00AC229F" w:rsidP="00C94E11">
      <w:pPr>
        <w:autoSpaceDE w:val="0"/>
        <w:autoSpaceDN w:val="0"/>
        <w:adjustRightInd w:val="0"/>
        <w:spacing w:line="288" w:lineRule="auto"/>
        <w:jc w:val="both"/>
        <w:rPr>
          <w:rFonts w:ascii="Arial" w:eastAsiaTheme="minorHAnsi" w:hAnsi="Arial" w:cs="Arial"/>
          <w:sz w:val="22"/>
          <w:szCs w:val="22"/>
          <w:lang w:val="en-ZA"/>
        </w:rPr>
      </w:pPr>
    </w:p>
    <w:p w:rsidR="00AC229F" w:rsidRPr="009E640C" w:rsidRDefault="00AC229F" w:rsidP="00C94E11">
      <w:pPr>
        <w:autoSpaceDE w:val="0"/>
        <w:autoSpaceDN w:val="0"/>
        <w:adjustRightInd w:val="0"/>
        <w:spacing w:line="288" w:lineRule="auto"/>
        <w:jc w:val="both"/>
        <w:rPr>
          <w:rFonts w:ascii="Arial" w:eastAsiaTheme="minorHAnsi" w:hAnsi="Arial" w:cs="Arial"/>
          <w:sz w:val="22"/>
          <w:szCs w:val="22"/>
          <w:lang w:val="en-ZA"/>
        </w:rPr>
      </w:pPr>
      <w:r w:rsidRPr="009E640C">
        <w:rPr>
          <w:rFonts w:ascii="Arial" w:eastAsiaTheme="minorHAnsi" w:hAnsi="Arial" w:cs="Arial"/>
          <w:sz w:val="22"/>
          <w:szCs w:val="22"/>
          <w:lang w:val="en-ZA"/>
        </w:rPr>
        <w:t xml:space="preserve">The PSC will also intensify its work on inspections of service delivery sites to ensure that information on the quality of services is gathered first hand and reported. In the next </w:t>
      </w:r>
      <w:r w:rsidR="001E5D0A" w:rsidRPr="009E640C">
        <w:rPr>
          <w:rFonts w:ascii="Arial" w:eastAsiaTheme="minorHAnsi" w:hAnsi="Arial" w:cs="Arial"/>
          <w:sz w:val="22"/>
          <w:szCs w:val="22"/>
          <w:lang w:val="en-ZA"/>
        </w:rPr>
        <w:t>5</w:t>
      </w:r>
      <w:r w:rsidRPr="009E640C">
        <w:rPr>
          <w:rFonts w:ascii="Arial" w:eastAsiaTheme="minorHAnsi" w:hAnsi="Arial" w:cs="Arial"/>
          <w:sz w:val="22"/>
          <w:szCs w:val="22"/>
          <w:lang w:val="en-ZA"/>
        </w:rPr>
        <w:t xml:space="preserve"> years, the focus will be on service delivery sites of government and also monitoring incidents of service delivery challenges. </w:t>
      </w:r>
      <w:r w:rsidRPr="009E640C">
        <w:rPr>
          <w:rFonts w:ascii="Arial" w:hAnsi="Arial" w:cs="Arial"/>
          <w:sz w:val="22"/>
          <w:szCs w:val="22"/>
        </w:rPr>
        <w:t xml:space="preserve">It is also the </w:t>
      </w:r>
      <w:r w:rsidR="004A7D51" w:rsidRPr="009E640C">
        <w:rPr>
          <w:rFonts w:ascii="Arial" w:hAnsi="Arial" w:cs="Arial"/>
          <w:sz w:val="22"/>
          <w:szCs w:val="22"/>
        </w:rPr>
        <w:t>aim</w:t>
      </w:r>
      <w:r w:rsidRPr="009E640C">
        <w:rPr>
          <w:rFonts w:ascii="Arial" w:hAnsi="Arial" w:cs="Arial"/>
          <w:sz w:val="22"/>
          <w:szCs w:val="22"/>
        </w:rPr>
        <w:t xml:space="preserve"> of inspections to determine if government departments are achieving the required service standards intended to meet the needs </w:t>
      </w:r>
      <w:r w:rsidR="001E5D0A" w:rsidRPr="009E640C">
        <w:rPr>
          <w:rFonts w:ascii="Arial" w:hAnsi="Arial" w:cs="Arial"/>
          <w:sz w:val="22"/>
          <w:szCs w:val="22"/>
        </w:rPr>
        <w:t xml:space="preserve">of the people of South Africa. </w:t>
      </w:r>
      <w:r w:rsidRPr="009E640C">
        <w:rPr>
          <w:rFonts w:ascii="Arial" w:hAnsi="Arial" w:cs="Arial"/>
          <w:sz w:val="22"/>
          <w:szCs w:val="22"/>
        </w:rPr>
        <w:t>Findings and recommendations of the inspections will be used to engage both the Executive and Accounting authorities for immediate improved service delivery.</w:t>
      </w:r>
    </w:p>
    <w:p w:rsidR="008E7E61" w:rsidRPr="009E640C" w:rsidRDefault="008E7E61" w:rsidP="00C94E11">
      <w:pPr>
        <w:spacing w:line="288" w:lineRule="auto"/>
        <w:rPr>
          <w:rFonts w:ascii="Arial" w:hAnsi="Arial" w:cs="Arial"/>
        </w:rPr>
      </w:pPr>
    </w:p>
    <w:p w:rsidR="001B4462" w:rsidRPr="009E640C" w:rsidRDefault="00BF6949" w:rsidP="00092D8D">
      <w:pPr>
        <w:pStyle w:val="Heading2"/>
        <w:keepNext w:val="0"/>
        <w:widowControl w:val="0"/>
        <w:numPr>
          <w:ilvl w:val="2"/>
          <w:numId w:val="47"/>
        </w:numPr>
        <w:spacing w:before="0" w:after="0" w:line="288" w:lineRule="auto"/>
        <w:rPr>
          <w:rStyle w:val="variant1"/>
          <w:b/>
          <w:bCs/>
          <w:color w:val="auto"/>
          <w:sz w:val="22"/>
          <w:szCs w:val="22"/>
        </w:rPr>
      </w:pPr>
      <w:bookmarkStart w:id="43" w:name="_Toc426466055"/>
      <w:r w:rsidRPr="009E640C">
        <w:rPr>
          <w:rStyle w:val="variant1"/>
          <w:b/>
          <w:color w:val="auto"/>
          <w:sz w:val="22"/>
          <w:szCs w:val="22"/>
        </w:rPr>
        <w:t>Resource Considerations</w:t>
      </w:r>
      <w:bookmarkEnd w:id="43"/>
    </w:p>
    <w:p w:rsidR="0070308C" w:rsidRDefault="0070308C" w:rsidP="00C94E11">
      <w:pPr>
        <w:widowControl w:val="0"/>
        <w:spacing w:line="288" w:lineRule="auto"/>
        <w:jc w:val="both"/>
        <w:rPr>
          <w:rFonts w:ascii="Arial" w:hAnsi="Arial" w:cs="Arial"/>
          <w:lang w:val="en-GB"/>
        </w:rPr>
      </w:pPr>
    </w:p>
    <w:tbl>
      <w:tblPr>
        <w:tblW w:w="9077" w:type="dxa"/>
        <w:tblInd w:w="108" w:type="dxa"/>
        <w:tblBorders>
          <w:insideV w:val="single" w:sz="4" w:space="0" w:color="FFFFFF" w:themeColor="background1"/>
        </w:tblBorders>
        <w:tblLook w:val="0020" w:firstRow="1" w:lastRow="0" w:firstColumn="0" w:lastColumn="0" w:noHBand="0" w:noVBand="0"/>
      </w:tblPr>
      <w:tblGrid>
        <w:gridCol w:w="2520"/>
        <w:gridCol w:w="1440"/>
        <w:gridCol w:w="1358"/>
        <w:gridCol w:w="1050"/>
        <w:gridCol w:w="939"/>
        <w:gridCol w:w="939"/>
        <w:gridCol w:w="831"/>
      </w:tblGrid>
      <w:tr w:rsidR="001C3CBF" w:rsidRPr="009E640C" w:rsidTr="00227EB1">
        <w:trPr>
          <w:tblHeader/>
        </w:trPr>
        <w:tc>
          <w:tcPr>
            <w:tcW w:w="252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Per Sub-</w:t>
            </w:r>
            <w:proofErr w:type="spellStart"/>
            <w:r w:rsidRPr="009E640C">
              <w:rPr>
                <w:rFonts w:ascii="Arial" w:hAnsi="Arial" w:cs="Arial"/>
                <w:b/>
                <w:bCs/>
                <w:color w:val="FFFFFF"/>
                <w:sz w:val="17"/>
                <w:szCs w:val="17"/>
              </w:rPr>
              <w:t>programme</w:t>
            </w:r>
            <w:proofErr w:type="spellEnd"/>
          </w:p>
        </w:tc>
        <w:tc>
          <w:tcPr>
            <w:tcW w:w="144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Voted Main appropriation</w:t>
            </w:r>
          </w:p>
        </w:tc>
        <w:tc>
          <w:tcPr>
            <w:tcW w:w="1358"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Adjusted appropriation</w:t>
            </w:r>
          </w:p>
        </w:tc>
        <w:tc>
          <w:tcPr>
            <w:tcW w:w="105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Revised Estimate</w:t>
            </w:r>
          </w:p>
        </w:tc>
        <w:tc>
          <w:tcPr>
            <w:tcW w:w="939"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6</w:t>
            </w:r>
            <w:r w:rsidRPr="009E640C">
              <w:rPr>
                <w:rFonts w:ascii="Arial" w:hAnsi="Arial" w:cs="Arial"/>
                <w:b/>
                <w:color w:val="FFFFFF" w:themeColor="background1"/>
                <w:sz w:val="17"/>
                <w:szCs w:val="17"/>
              </w:rPr>
              <w:t>/1</w:t>
            </w:r>
            <w:r>
              <w:rPr>
                <w:rFonts w:ascii="Arial" w:hAnsi="Arial" w:cs="Arial"/>
                <w:b/>
                <w:color w:val="FFFFFF" w:themeColor="background1"/>
                <w:sz w:val="17"/>
                <w:szCs w:val="17"/>
              </w:rPr>
              <w:t>7</w:t>
            </w:r>
          </w:p>
        </w:tc>
        <w:tc>
          <w:tcPr>
            <w:tcW w:w="939"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7</w:t>
            </w:r>
            <w:r w:rsidRPr="009E640C">
              <w:rPr>
                <w:rFonts w:ascii="Arial" w:hAnsi="Arial" w:cs="Arial"/>
                <w:b/>
                <w:color w:val="FFFFFF" w:themeColor="background1"/>
                <w:sz w:val="17"/>
                <w:szCs w:val="17"/>
              </w:rPr>
              <w:t>/1</w:t>
            </w:r>
            <w:r>
              <w:rPr>
                <w:rFonts w:ascii="Arial" w:hAnsi="Arial" w:cs="Arial"/>
                <w:b/>
                <w:color w:val="FFFFFF" w:themeColor="background1"/>
                <w:sz w:val="17"/>
                <w:szCs w:val="17"/>
              </w:rPr>
              <w:t>8</w:t>
            </w:r>
          </w:p>
        </w:tc>
        <w:tc>
          <w:tcPr>
            <w:tcW w:w="831"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8/19</w:t>
            </w:r>
          </w:p>
        </w:tc>
      </w:tr>
      <w:tr w:rsidR="001C3CBF" w:rsidRPr="009E640C" w:rsidTr="00227EB1">
        <w:trPr>
          <w:trHeight w:val="80"/>
        </w:trPr>
        <w:tc>
          <w:tcPr>
            <w:tcW w:w="2520" w:type="dxa"/>
            <w:shd w:val="clear" w:color="auto" w:fill="A5D5E2"/>
            <w:vAlign w:val="center"/>
          </w:tcPr>
          <w:p w:rsidR="001C3CBF" w:rsidRPr="009E640C" w:rsidRDefault="001C3CBF" w:rsidP="00227EB1">
            <w:pPr>
              <w:widowControl w:val="0"/>
              <w:spacing w:line="288" w:lineRule="auto"/>
              <w:jc w:val="both"/>
              <w:rPr>
                <w:rFonts w:ascii="Arial" w:hAnsi="Arial" w:cs="Arial"/>
                <w:color w:val="000000"/>
                <w:sz w:val="17"/>
                <w:szCs w:val="17"/>
              </w:rPr>
            </w:pPr>
          </w:p>
        </w:tc>
        <w:tc>
          <w:tcPr>
            <w:tcW w:w="144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lang w:val="en-ZA" w:eastAsia="en-ZA"/>
              </w:rPr>
            </w:pPr>
            <w:r w:rsidRPr="009E640C">
              <w:rPr>
                <w:rFonts w:ascii="Arial" w:hAnsi="Arial" w:cs="Arial"/>
                <w:b/>
                <w:color w:val="000000"/>
                <w:sz w:val="17"/>
                <w:szCs w:val="17"/>
              </w:rPr>
              <w:t>R m</w:t>
            </w:r>
          </w:p>
        </w:tc>
        <w:tc>
          <w:tcPr>
            <w:tcW w:w="1358"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105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39"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39"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831" w:type="dxa"/>
            <w:shd w:val="clear" w:color="auto" w:fill="A5D5E2"/>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r>
      <w:tr w:rsidR="001C3CBF" w:rsidRPr="009E640C" w:rsidTr="00BF7035">
        <w:trPr>
          <w:trHeight w:val="357"/>
        </w:trPr>
        <w:tc>
          <w:tcPr>
            <w:tcW w:w="2520" w:type="dxa"/>
            <w:shd w:val="clear" w:color="auto" w:fill="DAEEF3"/>
            <w:vAlign w:val="center"/>
          </w:tcPr>
          <w:p w:rsidR="001C3CBF" w:rsidRPr="009E640C" w:rsidRDefault="00BF7035" w:rsidP="00227EB1">
            <w:pPr>
              <w:widowControl w:val="0"/>
              <w:spacing w:line="288" w:lineRule="auto"/>
              <w:jc w:val="both"/>
              <w:rPr>
                <w:rFonts w:ascii="Arial" w:hAnsi="Arial" w:cs="Arial"/>
                <w:color w:val="000000"/>
                <w:sz w:val="17"/>
                <w:szCs w:val="17"/>
              </w:rPr>
            </w:pPr>
            <w:r>
              <w:rPr>
                <w:rFonts w:ascii="Arial" w:hAnsi="Arial" w:cs="Arial"/>
                <w:color w:val="000000"/>
                <w:sz w:val="17"/>
                <w:szCs w:val="17"/>
              </w:rPr>
              <w:t>Governance Monitoring</w:t>
            </w:r>
          </w:p>
        </w:tc>
        <w:tc>
          <w:tcPr>
            <w:tcW w:w="1440" w:type="dxa"/>
            <w:shd w:val="clear" w:color="auto" w:fill="DAEEF3"/>
            <w:vAlign w:val="center"/>
          </w:tcPr>
          <w:p w:rsidR="001C3CBF" w:rsidRPr="009E640C" w:rsidRDefault="001C3CBF" w:rsidP="00227EB1">
            <w:pPr>
              <w:spacing w:line="288" w:lineRule="auto"/>
              <w:jc w:val="right"/>
              <w:rPr>
                <w:rFonts w:ascii="Arial" w:hAnsi="Arial" w:cs="Arial"/>
                <w:sz w:val="18"/>
                <w:szCs w:val="18"/>
              </w:rPr>
            </w:pPr>
            <w:r>
              <w:rPr>
                <w:rFonts w:ascii="Arial" w:hAnsi="Arial" w:cs="Arial"/>
                <w:sz w:val="18"/>
                <w:szCs w:val="18"/>
              </w:rPr>
              <w:t>17.8</w:t>
            </w:r>
          </w:p>
        </w:tc>
        <w:tc>
          <w:tcPr>
            <w:tcW w:w="1358" w:type="dxa"/>
            <w:shd w:val="clear" w:color="auto" w:fill="DAEEF3"/>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18.1</w:t>
            </w:r>
          </w:p>
        </w:tc>
        <w:tc>
          <w:tcPr>
            <w:tcW w:w="1050" w:type="dxa"/>
            <w:shd w:val="clear" w:color="auto" w:fill="DAEEF3"/>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18.4</w:t>
            </w:r>
          </w:p>
        </w:tc>
        <w:tc>
          <w:tcPr>
            <w:tcW w:w="939" w:type="dxa"/>
            <w:shd w:val="clear" w:color="auto" w:fill="DAEEF3"/>
            <w:vAlign w:val="center"/>
          </w:tcPr>
          <w:p w:rsidR="001C3CBF" w:rsidRPr="009E640C" w:rsidRDefault="001C3CBF" w:rsidP="00227EB1">
            <w:pPr>
              <w:spacing w:line="288" w:lineRule="auto"/>
              <w:jc w:val="right"/>
              <w:rPr>
                <w:rFonts w:ascii="Arial" w:hAnsi="Arial" w:cs="Arial"/>
                <w:sz w:val="18"/>
                <w:szCs w:val="18"/>
              </w:rPr>
            </w:pPr>
            <w:r>
              <w:rPr>
                <w:rFonts w:ascii="Arial" w:hAnsi="Arial" w:cs="Arial"/>
                <w:sz w:val="18"/>
                <w:szCs w:val="18"/>
              </w:rPr>
              <w:t>18.7</w:t>
            </w:r>
          </w:p>
        </w:tc>
        <w:tc>
          <w:tcPr>
            <w:tcW w:w="939" w:type="dxa"/>
            <w:shd w:val="clear" w:color="auto" w:fill="DAEEF3"/>
            <w:vAlign w:val="center"/>
          </w:tcPr>
          <w:p w:rsidR="001C3CBF" w:rsidRPr="009E640C" w:rsidRDefault="008F338C" w:rsidP="00227EB1">
            <w:pPr>
              <w:spacing w:line="288" w:lineRule="auto"/>
              <w:jc w:val="right"/>
              <w:rPr>
                <w:rFonts w:ascii="Arial" w:hAnsi="Arial" w:cs="Arial"/>
                <w:sz w:val="18"/>
                <w:szCs w:val="18"/>
              </w:rPr>
            </w:pPr>
            <w:r>
              <w:rPr>
                <w:rFonts w:ascii="Arial" w:hAnsi="Arial" w:cs="Arial"/>
                <w:sz w:val="18"/>
                <w:szCs w:val="18"/>
              </w:rPr>
              <w:t>19.6</w:t>
            </w:r>
          </w:p>
        </w:tc>
        <w:tc>
          <w:tcPr>
            <w:tcW w:w="831" w:type="dxa"/>
            <w:shd w:val="clear" w:color="auto" w:fill="DAEEF3"/>
            <w:vAlign w:val="center"/>
          </w:tcPr>
          <w:p w:rsidR="001C3CBF" w:rsidRPr="009E640C" w:rsidRDefault="00F25F40" w:rsidP="00227EB1">
            <w:pPr>
              <w:spacing w:line="288" w:lineRule="auto"/>
              <w:jc w:val="right"/>
              <w:rPr>
                <w:rFonts w:ascii="Arial" w:hAnsi="Arial" w:cs="Arial"/>
                <w:sz w:val="18"/>
                <w:szCs w:val="18"/>
              </w:rPr>
            </w:pPr>
            <w:r>
              <w:rPr>
                <w:rFonts w:ascii="Arial" w:hAnsi="Arial" w:cs="Arial"/>
                <w:sz w:val="18"/>
                <w:szCs w:val="18"/>
              </w:rPr>
              <w:t>21.0</w:t>
            </w:r>
          </w:p>
        </w:tc>
      </w:tr>
      <w:tr w:rsidR="001C3CBF" w:rsidRPr="009E640C" w:rsidTr="00227EB1">
        <w:trPr>
          <w:trHeight w:val="90"/>
        </w:trPr>
        <w:tc>
          <w:tcPr>
            <w:tcW w:w="2520" w:type="dxa"/>
            <w:shd w:val="clear" w:color="auto" w:fill="A5D5E2"/>
            <w:vAlign w:val="center"/>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Service Delivery and Compliance Evaluations</w:t>
            </w:r>
          </w:p>
        </w:tc>
        <w:tc>
          <w:tcPr>
            <w:tcW w:w="1440" w:type="dxa"/>
            <w:shd w:val="clear" w:color="auto" w:fill="A5D5E2"/>
            <w:vAlign w:val="center"/>
          </w:tcPr>
          <w:p w:rsidR="001C3CBF" w:rsidRPr="009E640C" w:rsidRDefault="001C3CBF" w:rsidP="00227EB1">
            <w:pPr>
              <w:spacing w:line="288" w:lineRule="auto"/>
              <w:jc w:val="right"/>
              <w:rPr>
                <w:rFonts w:ascii="Arial" w:hAnsi="Arial" w:cs="Arial"/>
                <w:sz w:val="18"/>
                <w:szCs w:val="18"/>
              </w:rPr>
            </w:pPr>
            <w:r>
              <w:rPr>
                <w:rFonts w:ascii="Arial" w:hAnsi="Arial" w:cs="Arial"/>
                <w:sz w:val="18"/>
                <w:szCs w:val="18"/>
              </w:rPr>
              <w:t>17.5</w:t>
            </w:r>
          </w:p>
        </w:tc>
        <w:tc>
          <w:tcPr>
            <w:tcW w:w="1358" w:type="dxa"/>
            <w:shd w:val="clear" w:color="auto" w:fill="A5D5E2"/>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18.5</w:t>
            </w:r>
          </w:p>
        </w:tc>
        <w:tc>
          <w:tcPr>
            <w:tcW w:w="1050" w:type="dxa"/>
            <w:shd w:val="clear" w:color="auto" w:fill="A5D5E2"/>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19.1</w:t>
            </w:r>
          </w:p>
        </w:tc>
        <w:tc>
          <w:tcPr>
            <w:tcW w:w="939" w:type="dxa"/>
            <w:shd w:val="clear" w:color="auto" w:fill="A5D5E2"/>
            <w:vAlign w:val="center"/>
          </w:tcPr>
          <w:p w:rsidR="001C3CBF" w:rsidRPr="009E640C" w:rsidRDefault="001C3CBF" w:rsidP="00227EB1">
            <w:pPr>
              <w:spacing w:line="288" w:lineRule="auto"/>
              <w:jc w:val="right"/>
              <w:rPr>
                <w:rFonts w:ascii="Arial" w:hAnsi="Arial" w:cs="Arial"/>
                <w:sz w:val="18"/>
                <w:szCs w:val="18"/>
              </w:rPr>
            </w:pPr>
            <w:r>
              <w:rPr>
                <w:rFonts w:ascii="Arial" w:hAnsi="Arial" w:cs="Arial"/>
                <w:sz w:val="18"/>
                <w:szCs w:val="18"/>
              </w:rPr>
              <w:t>18.3</w:t>
            </w:r>
          </w:p>
        </w:tc>
        <w:tc>
          <w:tcPr>
            <w:tcW w:w="939" w:type="dxa"/>
            <w:shd w:val="clear" w:color="auto" w:fill="A5D5E2"/>
            <w:vAlign w:val="center"/>
          </w:tcPr>
          <w:p w:rsidR="001C3CBF" w:rsidRPr="009E640C" w:rsidRDefault="008F338C" w:rsidP="00227EB1">
            <w:pPr>
              <w:spacing w:line="288" w:lineRule="auto"/>
              <w:jc w:val="right"/>
              <w:rPr>
                <w:rFonts w:ascii="Arial" w:hAnsi="Arial" w:cs="Arial"/>
                <w:sz w:val="18"/>
                <w:szCs w:val="18"/>
              </w:rPr>
            </w:pPr>
            <w:r>
              <w:rPr>
                <w:rFonts w:ascii="Arial" w:hAnsi="Arial" w:cs="Arial"/>
                <w:sz w:val="18"/>
                <w:szCs w:val="18"/>
              </w:rPr>
              <w:t>19.2</w:t>
            </w:r>
          </w:p>
        </w:tc>
        <w:tc>
          <w:tcPr>
            <w:tcW w:w="831" w:type="dxa"/>
            <w:shd w:val="clear" w:color="auto" w:fill="A5D5E2"/>
            <w:vAlign w:val="center"/>
          </w:tcPr>
          <w:p w:rsidR="001C3CBF" w:rsidRPr="009E640C" w:rsidRDefault="008F338C" w:rsidP="00227EB1">
            <w:pPr>
              <w:spacing w:line="288" w:lineRule="auto"/>
              <w:jc w:val="right"/>
              <w:rPr>
                <w:rFonts w:ascii="Arial" w:hAnsi="Arial" w:cs="Arial"/>
                <w:sz w:val="18"/>
                <w:szCs w:val="18"/>
              </w:rPr>
            </w:pPr>
            <w:r>
              <w:rPr>
                <w:rFonts w:ascii="Arial" w:hAnsi="Arial" w:cs="Arial"/>
                <w:sz w:val="18"/>
                <w:szCs w:val="18"/>
              </w:rPr>
              <w:t>20.7</w:t>
            </w:r>
          </w:p>
        </w:tc>
      </w:tr>
      <w:tr w:rsidR="001C3CBF" w:rsidRPr="009E640C" w:rsidTr="00227EB1">
        <w:trPr>
          <w:trHeight w:val="490"/>
        </w:trPr>
        <w:tc>
          <w:tcPr>
            <w:tcW w:w="2520" w:type="dxa"/>
            <w:tcBorders>
              <w:bottom w:val="nil"/>
            </w:tcBorders>
            <w:shd w:val="clear" w:color="auto" w:fill="DAEEF3"/>
            <w:vAlign w:val="center"/>
          </w:tcPr>
          <w:p w:rsidR="001C3CBF" w:rsidRPr="009E640C" w:rsidRDefault="001C3CBF" w:rsidP="00227EB1">
            <w:pPr>
              <w:widowControl w:val="0"/>
              <w:spacing w:line="288" w:lineRule="auto"/>
              <w:jc w:val="both"/>
              <w:rPr>
                <w:rFonts w:ascii="Arial" w:hAnsi="Arial" w:cs="Arial"/>
                <w:color w:val="000000"/>
                <w:sz w:val="17"/>
                <w:szCs w:val="17"/>
              </w:rPr>
            </w:pPr>
            <w:proofErr w:type="spellStart"/>
            <w:r w:rsidRPr="009E640C">
              <w:rPr>
                <w:rFonts w:ascii="Arial" w:hAnsi="Arial" w:cs="Arial"/>
                <w:color w:val="000000"/>
                <w:sz w:val="17"/>
                <w:szCs w:val="17"/>
              </w:rPr>
              <w:t>Programme</w:t>
            </w:r>
            <w:proofErr w:type="spellEnd"/>
            <w:r w:rsidRPr="009E640C">
              <w:rPr>
                <w:rFonts w:ascii="Arial" w:hAnsi="Arial" w:cs="Arial"/>
                <w:color w:val="000000"/>
                <w:sz w:val="17"/>
                <w:szCs w:val="17"/>
              </w:rPr>
              <w:t xml:space="preserve"> Management: </w:t>
            </w:r>
            <w:proofErr w:type="spellStart"/>
            <w:r w:rsidRPr="009E640C">
              <w:rPr>
                <w:rFonts w:ascii="Arial" w:hAnsi="Arial" w:cs="Arial"/>
                <w:color w:val="000000"/>
                <w:sz w:val="17"/>
                <w:szCs w:val="17"/>
              </w:rPr>
              <w:t>M&amp;E</w:t>
            </w:r>
            <w:proofErr w:type="spellEnd"/>
          </w:p>
        </w:tc>
        <w:tc>
          <w:tcPr>
            <w:tcW w:w="1440" w:type="dxa"/>
            <w:tcBorders>
              <w:bottom w:val="nil"/>
            </w:tcBorders>
            <w:shd w:val="clear" w:color="auto" w:fill="DAEEF3"/>
            <w:vAlign w:val="center"/>
          </w:tcPr>
          <w:p w:rsidR="001C3CBF" w:rsidRPr="009E640C" w:rsidRDefault="001C3CBF" w:rsidP="00227EB1">
            <w:pPr>
              <w:spacing w:line="288" w:lineRule="auto"/>
              <w:jc w:val="right"/>
              <w:rPr>
                <w:rFonts w:ascii="Arial" w:hAnsi="Arial" w:cs="Arial"/>
                <w:sz w:val="18"/>
                <w:szCs w:val="18"/>
              </w:rPr>
            </w:pPr>
            <w:r w:rsidRPr="009E640C">
              <w:rPr>
                <w:rFonts w:ascii="Arial" w:hAnsi="Arial" w:cs="Arial"/>
                <w:sz w:val="18"/>
                <w:szCs w:val="18"/>
              </w:rPr>
              <w:t>1.7</w:t>
            </w:r>
          </w:p>
        </w:tc>
        <w:tc>
          <w:tcPr>
            <w:tcW w:w="1358" w:type="dxa"/>
            <w:tcBorders>
              <w:bottom w:val="nil"/>
            </w:tcBorders>
            <w:shd w:val="clear" w:color="auto" w:fill="DAEEF3"/>
            <w:vAlign w:val="center"/>
          </w:tcPr>
          <w:p w:rsidR="001C3CBF" w:rsidRPr="009E640C" w:rsidRDefault="00F25F40" w:rsidP="00227EB1">
            <w:pPr>
              <w:widowControl w:val="0"/>
              <w:spacing w:line="288" w:lineRule="auto"/>
              <w:jc w:val="right"/>
              <w:rPr>
                <w:rFonts w:ascii="Arial" w:hAnsi="Arial" w:cs="Arial"/>
                <w:b/>
                <w:sz w:val="17"/>
                <w:szCs w:val="17"/>
              </w:rPr>
            </w:pPr>
            <w:r>
              <w:rPr>
                <w:rFonts w:ascii="Arial" w:hAnsi="Arial" w:cs="Arial"/>
                <w:b/>
                <w:sz w:val="17"/>
                <w:szCs w:val="17"/>
              </w:rPr>
              <w:t>1.1</w:t>
            </w:r>
          </w:p>
        </w:tc>
        <w:tc>
          <w:tcPr>
            <w:tcW w:w="1050" w:type="dxa"/>
            <w:tcBorders>
              <w:bottom w:val="nil"/>
            </w:tcBorders>
            <w:shd w:val="clear" w:color="auto" w:fill="DAEEF3"/>
            <w:vAlign w:val="center"/>
          </w:tcPr>
          <w:p w:rsidR="001C3CBF" w:rsidRPr="009E640C" w:rsidRDefault="00F25F40" w:rsidP="00227EB1">
            <w:pPr>
              <w:widowControl w:val="0"/>
              <w:spacing w:line="288" w:lineRule="auto"/>
              <w:jc w:val="right"/>
              <w:rPr>
                <w:rFonts w:ascii="Arial" w:hAnsi="Arial" w:cs="Arial"/>
                <w:b/>
                <w:sz w:val="17"/>
                <w:szCs w:val="17"/>
              </w:rPr>
            </w:pPr>
            <w:r>
              <w:rPr>
                <w:rFonts w:ascii="Arial" w:hAnsi="Arial" w:cs="Arial"/>
                <w:b/>
                <w:sz w:val="17"/>
                <w:szCs w:val="17"/>
              </w:rPr>
              <w:t>1.6</w:t>
            </w:r>
          </w:p>
        </w:tc>
        <w:tc>
          <w:tcPr>
            <w:tcW w:w="939" w:type="dxa"/>
            <w:tcBorders>
              <w:bottom w:val="nil"/>
            </w:tcBorders>
            <w:shd w:val="clear" w:color="auto" w:fill="DAEEF3"/>
            <w:vAlign w:val="center"/>
          </w:tcPr>
          <w:p w:rsidR="001C3CBF" w:rsidRPr="009E640C" w:rsidRDefault="001C3CBF" w:rsidP="00227EB1">
            <w:pPr>
              <w:spacing w:line="288" w:lineRule="auto"/>
              <w:jc w:val="right"/>
              <w:rPr>
                <w:rFonts w:ascii="Arial" w:hAnsi="Arial" w:cs="Arial"/>
                <w:sz w:val="18"/>
                <w:szCs w:val="18"/>
              </w:rPr>
            </w:pPr>
            <w:r w:rsidRPr="009E640C">
              <w:rPr>
                <w:rFonts w:ascii="Arial" w:hAnsi="Arial" w:cs="Arial"/>
                <w:sz w:val="18"/>
                <w:szCs w:val="18"/>
              </w:rPr>
              <w:t>1.7</w:t>
            </w:r>
          </w:p>
        </w:tc>
        <w:tc>
          <w:tcPr>
            <w:tcW w:w="939" w:type="dxa"/>
            <w:tcBorders>
              <w:bottom w:val="nil"/>
            </w:tcBorders>
            <w:shd w:val="clear" w:color="auto" w:fill="DAEEF3"/>
            <w:vAlign w:val="center"/>
          </w:tcPr>
          <w:p w:rsidR="001C3CBF" w:rsidRPr="009E640C" w:rsidRDefault="00F25F40" w:rsidP="00227EB1">
            <w:pPr>
              <w:spacing w:line="288" w:lineRule="auto"/>
              <w:jc w:val="right"/>
              <w:rPr>
                <w:rFonts w:ascii="Arial" w:hAnsi="Arial" w:cs="Arial"/>
                <w:sz w:val="18"/>
                <w:szCs w:val="18"/>
              </w:rPr>
            </w:pPr>
            <w:r>
              <w:rPr>
                <w:rFonts w:ascii="Arial" w:hAnsi="Arial" w:cs="Arial"/>
                <w:sz w:val="18"/>
                <w:szCs w:val="18"/>
              </w:rPr>
              <w:t>1.9</w:t>
            </w:r>
          </w:p>
        </w:tc>
        <w:tc>
          <w:tcPr>
            <w:tcW w:w="831" w:type="dxa"/>
            <w:tcBorders>
              <w:bottom w:val="nil"/>
            </w:tcBorders>
            <w:shd w:val="clear" w:color="auto" w:fill="DAEEF3"/>
            <w:vAlign w:val="center"/>
          </w:tcPr>
          <w:p w:rsidR="001C3CBF" w:rsidRPr="009E640C" w:rsidRDefault="001C3CBF" w:rsidP="00227EB1">
            <w:pPr>
              <w:spacing w:line="288" w:lineRule="auto"/>
              <w:jc w:val="right"/>
              <w:rPr>
                <w:rFonts w:ascii="Arial" w:hAnsi="Arial" w:cs="Arial"/>
                <w:sz w:val="18"/>
                <w:szCs w:val="18"/>
              </w:rPr>
            </w:pPr>
            <w:r>
              <w:rPr>
                <w:rFonts w:ascii="Arial" w:hAnsi="Arial" w:cs="Arial"/>
                <w:sz w:val="18"/>
                <w:szCs w:val="18"/>
              </w:rPr>
              <w:t>2.0</w:t>
            </w:r>
          </w:p>
        </w:tc>
      </w:tr>
      <w:tr w:rsidR="001C3CBF" w:rsidRPr="009E640C" w:rsidTr="00227EB1">
        <w:trPr>
          <w:trHeight w:val="490"/>
        </w:trPr>
        <w:tc>
          <w:tcPr>
            <w:tcW w:w="2520" w:type="dxa"/>
            <w:shd w:val="clear" w:color="auto" w:fill="A5D5E2"/>
            <w:vAlign w:val="center"/>
          </w:tcPr>
          <w:p w:rsidR="001C3CBF" w:rsidRPr="009E640C" w:rsidRDefault="001C3CBF" w:rsidP="00227EB1">
            <w:pPr>
              <w:widowControl w:val="0"/>
              <w:spacing w:line="288" w:lineRule="auto"/>
              <w:jc w:val="both"/>
              <w:rPr>
                <w:rFonts w:ascii="Arial" w:hAnsi="Arial" w:cs="Arial"/>
                <w:b/>
                <w:color w:val="000000"/>
                <w:sz w:val="17"/>
                <w:szCs w:val="17"/>
              </w:rPr>
            </w:pPr>
            <w:r w:rsidRPr="009E640C">
              <w:rPr>
                <w:rFonts w:ascii="Arial" w:hAnsi="Arial" w:cs="Arial"/>
                <w:b/>
                <w:color w:val="000000"/>
                <w:sz w:val="17"/>
                <w:szCs w:val="17"/>
              </w:rPr>
              <w:t>Total</w:t>
            </w:r>
          </w:p>
        </w:tc>
        <w:tc>
          <w:tcPr>
            <w:tcW w:w="1440" w:type="dxa"/>
            <w:shd w:val="clear" w:color="auto" w:fill="A5D5E2"/>
            <w:vAlign w:val="center"/>
          </w:tcPr>
          <w:p w:rsidR="001C3CBF" w:rsidRPr="009E640C" w:rsidRDefault="00F61F50" w:rsidP="00227EB1">
            <w:pPr>
              <w:spacing w:line="288" w:lineRule="auto"/>
              <w:jc w:val="right"/>
              <w:rPr>
                <w:rFonts w:ascii="Arial" w:hAnsi="Arial" w:cs="Arial"/>
                <w:b/>
                <w:bCs/>
                <w:sz w:val="18"/>
                <w:szCs w:val="18"/>
              </w:rPr>
            </w:pPr>
            <w:r>
              <w:rPr>
                <w:rFonts w:ascii="Arial" w:hAnsi="Arial" w:cs="Arial"/>
                <w:b/>
                <w:bCs/>
                <w:sz w:val="18"/>
                <w:szCs w:val="18"/>
              </w:rPr>
              <w:fldChar w:fldCharType="begin"/>
            </w:r>
            <w:r>
              <w:rPr>
                <w:rFonts w:ascii="Arial" w:hAnsi="Arial" w:cs="Arial"/>
                <w:b/>
                <w:bCs/>
                <w:sz w:val="18"/>
                <w:szCs w:val="18"/>
              </w:rPr>
              <w:instrText xml:space="preserve"> =SUM(ABOVE) </w:instrText>
            </w:r>
            <w:r>
              <w:rPr>
                <w:rFonts w:ascii="Arial" w:hAnsi="Arial" w:cs="Arial"/>
                <w:b/>
                <w:bCs/>
                <w:sz w:val="18"/>
                <w:szCs w:val="18"/>
              </w:rPr>
              <w:fldChar w:fldCharType="separate"/>
            </w:r>
            <w:r>
              <w:rPr>
                <w:rFonts w:ascii="Arial" w:hAnsi="Arial" w:cs="Arial"/>
                <w:b/>
                <w:bCs/>
                <w:noProof/>
                <w:sz w:val="18"/>
                <w:szCs w:val="18"/>
              </w:rPr>
              <w:t>37</w:t>
            </w:r>
            <w:r>
              <w:rPr>
                <w:rFonts w:ascii="Arial" w:hAnsi="Arial" w:cs="Arial"/>
                <w:b/>
                <w:bCs/>
                <w:sz w:val="18"/>
                <w:szCs w:val="18"/>
              </w:rPr>
              <w:fldChar w:fldCharType="end"/>
            </w:r>
            <w:r>
              <w:rPr>
                <w:rFonts w:ascii="Arial" w:hAnsi="Arial" w:cs="Arial"/>
                <w:b/>
                <w:bCs/>
                <w:sz w:val="18"/>
                <w:szCs w:val="18"/>
              </w:rPr>
              <w:t>.0</w:t>
            </w:r>
          </w:p>
        </w:tc>
        <w:tc>
          <w:tcPr>
            <w:tcW w:w="1358" w:type="dxa"/>
            <w:shd w:val="clear" w:color="auto" w:fill="A5D5E2"/>
            <w:vAlign w:val="center"/>
          </w:tcPr>
          <w:p w:rsidR="001C3CBF" w:rsidRPr="009E640C" w:rsidRDefault="00F25F40" w:rsidP="00227EB1">
            <w:pPr>
              <w:widowControl w:val="0"/>
              <w:spacing w:line="288" w:lineRule="auto"/>
              <w:jc w:val="right"/>
              <w:rPr>
                <w:rFonts w:ascii="Arial" w:hAnsi="Arial" w:cs="Arial"/>
                <w:b/>
                <w:sz w:val="17"/>
                <w:szCs w:val="17"/>
              </w:rPr>
            </w:pPr>
            <w:r>
              <w:rPr>
                <w:rFonts w:ascii="Arial" w:hAnsi="Arial" w:cs="Arial"/>
                <w:b/>
                <w:sz w:val="17"/>
                <w:szCs w:val="17"/>
              </w:rPr>
              <w:t>37.7</w:t>
            </w:r>
          </w:p>
        </w:tc>
        <w:tc>
          <w:tcPr>
            <w:tcW w:w="1050" w:type="dxa"/>
            <w:shd w:val="clear" w:color="auto" w:fill="A5D5E2"/>
            <w:vAlign w:val="center"/>
          </w:tcPr>
          <w:p w:rsidR="001C3CBF" w:rsidRPr="009E640C" w:rsidRDefault="00F25F40" w:rsidP="00227EB1">
            <w:pPr>
              <w:widowControl w:val="0"/>
              <w:spacing w:line="288" w:lineRule="auto"/>
              <w:jc w:val="right"/>
              <w:rPr>
                <w:rFonts w:ascii="Arial" w:hAnsi="Arial" w:cs="Arial"/>
                <w:b/>
                <w:sz w:val="17"/>
                <w:szCs w:val="17"/>
              </w:rPr>
            </w:pPr>
            <w:r>
              <w:rPr>
                <w:rFonts w:ascii="Arial" w:hAnsi="Arial" w:cs="Arial"/>
                <w:b/>
                <w:sz w:val="17"/>
                <w:szCs w:val="17"/>
              </w:rPr>
              <w:t>39.1</w:t>
            </w:r>
          </w:p>
        </w:tc>
        <w:tc>
          <w:tcPr>
            <w:tcW w:w="939" w:type="dxa"/>
            <w:shd w:val="clear" w:color="auto" w:fill="A5D5E2"/>
            <w:vAlign w:val="center"/>
          </w:tcPr>
          <w:p w:rsidR="001C3CBF" w:rsidRPr="009E640C" w:rsidRDefault="00F61F50" w:rsidP="00227EB1">
            <w:pPr>
              <w:spacing w:line="288" w:lineRule="auto"/>
              <w:jc w:val="right"/>
              <w:rPr>
                <w:rFonts w:ascii="Arial" w:hAnsi="Arial" w:cs="Arial"/>
                <w:b/>
                <w:bCs/>
                <w:sz w:val="18"/>
                <w:szCs w:val="18"/>
              </w:rPr>
            </w:pPr>
            <w:r>
              <w:rPr>
                <w:rFonts w:ascii="Arial" w:hAnsi="Arial" w:cs="Arial"/>
                <w:b/>
                <w:bCs/>
                <w:sz w:val="18"/>
                <w:szCs w:val="18"/>
              </w:rPr>
              <w:fldChar w:fldCharType="begin"/>
            </w:r>
            <w:r>
              <w:rPr>
                <w:rFonts w:ascii="Arial" w:hAnsi="Arial" w:cs="Arial"/>
                <w:b/>
                <w:bCs/>
                <w:sz w:val="18"/>
                <w:szCs w:val="18"/>
              </w:rPr>
              <w:instrText xml:space="preserve"> =SUM(ABOVE) </w:instrText>
            </w:r>
            <w:r>
              <w:rPr>
                <w:rFonts w:ascii="Arial" w:hAnsi="Arial" w:cs="Arial"/>
                <w:b/>
                <w:bCs/>
                <w:sz w:val="18"/>
                <w:szCs w:val="18"/>
              </w:rPr>
              <w:fldChar w:fldCharType="separate"/>
            </w:r>
            <w:r>
              <w:rPr>
                <w:rFonts w:ascii="Arial" w:hAnsi="Arial" w:cs="Arial"/>
                <w:b/>
                <w:bCs/>
                <w:noProof/>
                <w:sz w:val="18"/>
                <w:szCs w:val="18"/>
              </w:rPr>
              <w:t>38.7</w:t>
            </w:r>
            <w:r>
              <w:rPr>
                <w:rFonts w:ascii="Arial" w:hAnsi="Arial" w:cs="Arial"/>
                <w:b/>
                <w:bCs/>
                <w:sz w:val="18"/>
                <w:szCs w:val="18"/>
              </w:rPr>
              <w:fldChar w:fldCharType="end"/>
            </w:r>
          </w:p>
        </w:tc>
        <w:tc>
          <w:tcPr>
            <w:tcW w:w="939" w:type="dxa"/>
            <w:shd w:val="clear" w:color="auto" w:fill="A5D5E2"/>
            <w:vAlign w:val="center"/>
          </w:tcPr>
          <w:p w:rsidR="001C3CBF" w:rsidRPr="009E640C" w:rsidRDefault="00F25F40" w:rsidP="00227EB1">
            <w:pPr>
              <w:spacing w:line="288" w:lineRule="auto"/>
              <w:jc w:val="right"/>
              <w:rPr>
                <w:rFonts w:ascii="Arial" w:hAnsi="Arial" w:cs="Arial"/>
                <w:b/>
                <w:bCs/>
                <w:sz w:val="18"/>
                <w:szCs w:val="18"/>
              </w:rPr>
            </w:pPr>
            <w:r>
              <w:rPr>
                <w:rFonts w:ascii="Arial" w:hAnsi="Arial" w:cs="Arial"/>
                <w:b/>
                <w:bCs/>
                <w:sz w:val="18"/>
                <w:szCs w:val="18"/>
              </w:rPr>
              <w:t>40.7</w:t>
            </w:r>
          </w:p>
        </w:tc>
        <w:tc>
          <w:tcPr>
            <w:tcW w:w="831" w:type="dxa"/>
            <w:shd w:val="clear" w:color="auto" w:fill="A5D5E2"/>
            <w:vAlign w:val="center"/>
          </w:tcPr>
          <w:p w:rsidR="001C3CBF" w:rsidRPr="009E640C" w:rsidRDefault="00F25F40" w:rsidP="00227EB1">
            <w:pPr>
              <w:spacing w:line="288" w:lineRule="auto"/>
              <w:jc w:val="right"/>
              <w:rPr>
                <w:rFonts w:ascii="Arial" w:hAnsi="Arial" w:cs="Arial"/>
                <w:b/>
                <w:bCs/>
                <w:sz w:val="18"/>
                <w:szCs w:val="18"/>
              </w:rPr>
            </w:pPr>
            <w:r>
              <w:rPr>
                <w:rFonts w:ascii="Arial" w:hAnsi="Arial" w:cs="Arial"/>
                <w:b/>
                <w:bCs/>
                <w:sz w:val="18"/>
                <w:szCs w:val="18"/>
              </w:rPr>
              <w:t>43.7</w:t>
            </w:r>
          </w:p>
        </w:tc>
      </w:tr>
    </w:tbl>
    <w:p w:rsidR="001C3CBF" w:rsidRDefault="001C3CBF" w:rsidP="00C94E11">
      <w:pPr>
        <w:widowControl w:val="0"/>
        <w:spacing w:line="288" w:lineRule="auto"/>
        <w:jc w:val="both"/>
        <w:rPr>
          <w:rFonts w:ascii="Arial" w:hAnsi="Arial" w:cs="Arial"/>
          <w:lang w:val="en-GB"/>
        </w:rPr>
      </w:pPr>
    </w:p>
    <w:tbl>
      <w:tblPr>
        <w:tblW w:w="9077" w:type="dxa"/>
        <w:tblInd w:w="108" w:type="dxa"/>
        <w:tblBorders>
          <w:insideH w:val="single" w:sz="4" w:space="0" w:color="FFFFFF"/>
          <w:insideV w:val="single" w:sz="4" w:space="0" w:color="FFFFFF" w:themeColor="background1"/>
        </w:tblBorders>
        <w:tblLayout w:type="fixed"/>
        <w:tblLook w:val="0020" w:firstRow="1" w:lastRow="0" w:firstColumn="0" w:lastColumn="0" w:noHBand="0" w:noVBand="0"/>
      </w:tblPr>
      <w:tblGrid>
        <w:gridCol w:w="2520"/>
        <w:gridCol w:w="1440"/>
        <w:gridCol w:w="1350"/>
        <w:gridCol w:w="1067"/>
        <w:gridCol w:w="913"/>
        <w:gridCol w:w="900"/>
        <w:gridCol w:w="887"/>
      </w:tblGrid>
      <w:tr w:rsidR="001C3CBF" w:rsidRPr="009E640C" w:rsidTr="00227EB1">
        <w:trPr>
          <w:tblHeader/>
        </w:trPr>
        <w:tc>
          <w:tcPr>
            <w:tcW w:w="252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Per economic classification</w:t>
            </w:r>
          </w:p>
        </w:tc>
        <w:tc>
          <w:tcPr>
            <w:tcW w:w="144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Voted Main appropriation</w:t>
            </w:r>
          </w:p>
        </w:tc>
        <w:tc>
          <w:tcPr>
            <w:tcW w:w="135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Adjusted appropriation</w:t>
            </w:r>
          </w:p>
        </w:tc>
        <w:tc>
          <w:tcPr>
            <w:tcW w:w="1067"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Revised Estimate</w:t>
            </w:r>
          </w:p>
        </w:tc>
        <w:tc>
          <w:tcPr>
            <w:tcW w:w="913"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6</w:t>
            </w:r>
            <w:r w:rsidRPr="009E640C">
              <w:rPr>
                <w:rFonts w:ascii="Arial" w:hAnsi="Arial" w:cs="Arial"/>
                <w:b/>
                <w:color w:val="FFFFFF" w:themeColor="background1"/>
                <w:sz w:val="17"/>
                <w:szCs w:val="17"/>
              </w:rPr>
              <w:t>/1</w:t>
            </w:r>
            <w:r>
              <w:rPr>
                <w:rFonts w:ascii="Arial" w:hAnsi="Arial" w:cs="Arial"/>
                <w:b/>
                <w:color w:val="FFFFFF" w:themeColor="background1"/>
                <w:sz w:val="17"/>
                <w:szCs w:val="17"/>
              </w:rPr>
              <w:t>7</w:t>
            </w:r>
          </w:p>
        </w:tc>
        <w:tc>
          <w:tcPr>
            <w:tcW w:w="900"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7</w:t>
            </w:r>
            <w:r w:rsidRPr="009E640C">
              <w:rPr>
                <w:rFonts w:ascii="Arial" w:hAnsi="Arial" w:cs="Arial"/>
                <w:b/>
                <w:color w:val="FFFFFF" w:themeColor="background1"/>
                <w:sz w:val="17"/>
                <w:szCs w:val="17"/>
              </w:rPr>
              <w:t>/1</w:t>
            </w:r>
            <w:r>
              <w:rPr>
                <w:rFonts w:ascii="Arial" w:hAnsi="Arial" w:cs="Arial"/>
                <w:b/>
                <w:color w:val="FFFFFF" w:themeColor="background1"/>
                <w:sz w:val="17"/>
                <w:szCs w:val="17"/>
              </w:rPr>
              <w:t>8</w:t>
            </w:r>
          </w:p>
        </w:tc>
        <w:tc>
          <w:tcPr>
            <w:tcW w:w="887"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8/19</w:t>
            </w:r>
          </w:p>
        </w:tc>
      </w:tr>
      <w:tr w:rsidR="001C3CBF" w:rsidRPr="009E640C" w:rsidTr="00227EB1">
        <w:tc>
          <w:tcPr>
            <w:tcW w:w="2520" w:type="dxa"/>
            <w:shd w:val="clear" w:color="auto" w:fill="A5D5E2"/>
            <w:vAlign w:val="center"/>
          </w:tcPr>
          <w:p w:rsidR="001C3CBF" w:rsidRPr="009E640C" w:rsidRDefault="001C3CBF" w:rsidP="00227EB1">
            <w:pPr>
              <w:widowControl w:val="0"/>
              <w:spacing w:line="288" w:lineRule="auto"/>
              <w:jc w:val="both"/>
              <w:rPr>
                <w:rFonts w:ascii="Arial" w:hAnsi="Arial" w:cs="Arial"/>
                <w:color w:val="000000"/>
                <w:sz w:val="17"/>
                <w:szCs w:val="17"/>
              </w:rPr>
            </w:pPr>
          </w:p>
        </w:tc>
        <w:tc>
          <w:tcPr>
            <w:tcW w:w="144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lang w:val="en-ZA" w:eastAsia="en-ZA"/>
              </w:rPr>
            </w:pPr>
            <w:r w:rsidRPr="009E640C">
              <w:rPr>
                <w:rFonts w:ascii="Arial" w:hAnsi="Arial" w:cs="Arial"/>
                <w:b/>
                <w:color w:val="000000"/>
                <w:sz w:val="17"/>
                <w:szCs w:val="17"/>
              </w:rPr>
              <w:t>R m</w:t>
            </w:r>
          </w:p>
        </w:tc>
        <w:tc>
          <w:tcPr>
            <w:tcW w:w="135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1067"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13"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887"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r>
      <w:tr w:rsidR="001C3CBF" w:rsidRPr="009E640C" w:rsidTr="00227EB1">
        <w:tc>
          <w:tcPr>
            <w:tcW w:w="2520" w:type="dxa"/>
            <w:shd w:val="clear" w:color="auto" w:fill="DAEEF3"/>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Compensation of Employees</w:t>
            </w:r>
          </w:p>
        </w:tc>
        <w:tc>
          <w:tcPr>
            <w:tcW w:w="144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35.9</w:t>
            </w:r>
          </w:p>
        </w:tc>
        <w:tc>
          <w:tcPr>
            <w:tcW w:w="1350" w:type="dxa"/>
            <w:shd w:val="clear" w:color="auto" w:fill="DAEEF3"/>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35.1</w:t>
            </w:r>
          </w:p>
        </w:tc>
        <w:tc>
          <w:tcPr>
            <w:tcW w:w="1067" w:type="dxa"/>
            <w:shd w:val="clear" w:color="auto" w:fill="DAEEF3"/>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37.1</w:t>
            </w:r>
          </w:p>
        </w:tc>
        <w:tc>
          <w:tcPr>
            <w:tcW w:w="913" w:type="dxa"/>
            <w:shd w:val="clear" w:color="auto" w:fill="DAEEF3"/>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37.9</w:t>
            </w:r>
          </w:p>
        </w:tc>
        <w:tc>
          <w:tcPr>
            <w:tcW w:w="900" w:type="dxa"/>
            <w:shd w:val="clear" w:color="auto" w:fill="DAEEF3"/>
            <w:vAlign w:val="center"/>
          </w:tcPr>
          <w:p w:rsidR="001C3CBF" w:rsidRPr="009E640C" w:rsidRDefault="008F338C" w:rsidP="00227EB1">
            <w:pPr>
              <w:widowControl w:val="0"/>
              <w:spacing w:line="288" w:lineRule="auto"/>
              <w:jc w:val="right"/>
              <w:rPr>
                <w:rFonts w:ascii="Arial" w:hAnsi="Arial" w:cs="Arial"/>
                <w:sz w:val="17"/>
                <w:szCs w:val="17"/>
              </w:rPr>
            </w:pPr>
            <w:r>
              <w:rPr>
                <w:rFonts w:ascii="Arial" w:hAnsi="Arial" w:cs="Arial"/>
                <w:sz w:val="17"/>
                <w:szCs w:val="17"/>
              </w:rPr>
              <w:t>38.8</w:t>
            </w:r>
          </w:p>
        </w:tc>
        <w:tc>
          <w:tcPr>
            <w:tcW w:w="887" w:type="dxa"/>
            <w:shd w:val="clear" w:color="auto" w:fill="DAEEF3"/>
            <w:vAlign w:val="center"/>
          </w:tcPr>
          <w:p w:rsidR="001C3CBF" w:rsidRPr="009E640C" w:rsidRDefault="008F338C" w:rsidP="00227EB1">
            <w:pPr>
              <w:widowControl w:val="0"/>
              <w:spacing w:line="288" w:lineRule="auto"/>
              <w:jc w:val="right"/>
              <w:rPr>
                <w:rFonts w:ascii="Arial" w:hAnsi="Arial" w:cs="Arial"/>
                <w:sz w:val="17"/>
                <w:szCs w:val="17"/>
              </w:rPr>
            </w:pPr>
            <w:r>
              <w:rPr>
                <w:rFonts w:ascii="Arial" w:hAnsi="Arial" w:cs="Arial"/>
                <w:sz w:val="17"/>
                <w:szCs w:val="17"/>
              </w:rPr>
              <w:t>41.7</w:t>
            </w:r>
          </w:p>
        </w:tc>
      </w:tr>
      <w:tr w:rsidR="001C3CBF" w:rsidRPr="009E640C" w:rsidTr="00227EB1">
        <w:tc>
          <w:tcPr>
            <w:tcW w:w="2520" w:type="dxa"/>
            <w:shd w:val="clear" w:color="auto" w:fill="A5D5E2"/>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Goods and services</w:t>
            </w:r>
          </w:p>
        </w:tc>
        <w:tc>
          <w:tcPr>
            <w:tcW w:w="144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1.1</w:t>
            </w:r>
          </w:p>
        </w:tc>
        <w:tc>
          <w:tcPr>
            <w:tcW w:w="1350" w:type="dxa"/>
            <w:shd w:val="clear" w:color="auto" w:fill="A5D5E2"/>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2.1</w:t>
            </w:r>
          </w:p>
        </w:tc>
        <w:tc>
          <w:tcPr>
            <w:tcW w:w="1067" w:type="dxa"/>
            <w:shd w:val="clear" w:color="auto" w:fill="A5D5E2"/>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1.5</w:t>
            </w:r>
          </w:p>
        </w:tc>
        <w:tc>
          <w:tcPr>
            <w:tcW w:w="913"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0.8</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1.9</w:t>
            </w:r>
          </w:p>
        </w:tc>
        <w:tc>
          <w:tcPr>
            <w:tcW w:w="887"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2.0</w:t>
            </w:r>
          </w:p>
        </w:tc>
      </w:tr>
      <w:tr w:rsidR="001C3CBF" w:rsidRPr="009E640C" w:rsidTr="00227EB1">
        <w:tc>
          <w:tcPr>
            <w:tcW w:w="2520" w:type="dxa"/>
            <w:shd w:val="clear" w:color="auto" w:fill="DAEEF3"/>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Transfers and subsidies</w:t>
            </w:r>
          </w:p>
        </w:tc>
        <w:tc>
          <w:tcPr>
            <w:tcW w:w="144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c>
          <w:tcPr>
            <w:tcW w:w="1350" w:type="dxa"/>
            <w:shd w:val="clear" w:color="auto" w:fill="DAEEF3"/>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0.5</w:t>
            </w:r>
          </w:p>
        </w:tc>
        <w:tc>
          <w:tcPr>
            <w:tcW w:w="1067" w:type="dxa"/>
            <w:shd w:val="clear" w:color="auto" w:fill="DAEEF3"/>
            <w:vAlign w:val="center"/>
          </w:tcPr>
          <w:p w:rsidR="001C3CBF" w:rsidRPr="009E640C" w:rsidRDefault="00F25F40" w:rsidP="00227EB1">
            <w:pPr>
              <w:widowControl w:val="0"/>
              <w:spacing w:line="288" w:lineRule="auto"/>
              <w:jc w:val="right"/>
              <w:rPr>
                <w:rFonts w:ascii="Arial" w:hAnsi="Arial" w:cs="Arial"/>
                <w:sz w:val="17"/>
                <w:szCs w:val="17"/>
              </w:rPr>
            </w:pPr>
            <w:r>
              <w:rPr>
                <w:rFonts w:ascii="Arial" w:hAnsi="Arial" w:cs="Arial"/>
                <w:sz w:val="17"/>
                <w:szCs w:val="17"/>
              </w:rPr>
              <w:t>0.5</w:t>
            </w:r>
          </w:p>
        </w:tc>
        <w:tc>
          <w:tcPr>
            <w:tcW w:w="913"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c>
          <w:tcPr>
            <w:tcW w:w="90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c>
          <w:tcPr>
            <w:tcW w:w="887"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r>
      <w:tr w:rsidR="001C3CBF" w:rsidRPr="009E640C" w:rsidTr="00227EB1">
        <w:tc>
          <w:tcPr>
            <w:tcW w:w="2520" w:type="dxa"/>
            <w:shd w:val="clear" w:color="auto" w:fill="A5D5E2"/>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Payment for capital assets</w:t>
            </w:r>
          </w:p>
        </w:tc>
        <w:tc>
          <w:tcPr>
            <w:tcW w:w="144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c>
          <w:tcPr>
            <w:tcW w:w="135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w:t>
            </w:r>
          </w:p>
        </w:tc>
        <w:tc>
          <w:tcPr>
            <w:tcW w:w="1067"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w:t>
            </w:r>
          </w:p>
        </w:tc>
        <w:tc>
          <w:tcPr>
            <w:tcW w:w="913"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c>
          <w:tcPr>
            <w:tcW w:w="887"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0.0</w:t>
            </w:r>
          </w:p>
        </w:tc>
      </w:tr>
      <w:tr w:rsidR="001C3CBF" w:rsidRPr="009E640C" w:rsidTr="00227EB1">
        <w:trPr>
          <w:trHeight w:val="446"/>
        </w:trPr>
        <w:tc>
          <w:tcPr>
            <w:tcW w:w="2520" w:type="dxa"/>
            <w:shd w:val="clear" w:color="auto" w:fill="DAEEF3"/>
            <w:vAlign w:val="center"/>
          </w:tcPr>
          <w:p w:rsidR="001C3CBF" w:rsidRPr="009E640C" w:rsidRDefault="001C3CBF" w:rsidP="00227EB1">
            <w:pPr>
              <w:widowControl w:val="0"/>
              <w:spacing w:line="288" w:lineRule="auto"/>
              <w:jc w:val="both"/>
              <w:rPr>
                <w:rFonts w:ascii="Arial" w:hAnsi="Arial" w:cs="Arial"/>
                <w:b/>
                <w:color w:val="000000"/>
                <w:sz w:val="17"/>
                <w:szCs w:val="17"/>
              </w:rPr>
            </w:pPr>
            <w:r w:rsidRPr="009E640C">
              <w:rPr>
                <w:rFonts w:ascii="Arial" w:hAnsi="Arial" w:cs="Arial"/>
                <w:b/>
                <w:color w:val="000000"/>
                <w:sz w:val="17"/>
                <w:szCs w:val="17"/>
              </w:rPr>
              <w:t>Total</w:t>
            </w:r>
          </w:p>
        </w:tc>
        <w:tc>
          <w:tcPr>
            <w:tcW w:w="1440" w:type="dxa"/>
            <w:shd w:val="clear" w:color="auto" w:fill="DAEEF3"/>
            <w:vAlign w:val="center"/>
          </w:tcPr>
          <w:p w:rsidR="001C3CBF" w:rsidRPr="009E640C" w:rsidRDefault="00F61F50" w:rsidP="00227EB1">
            <w:pPr>
              <w:widowControl w:val="0"/>
              <w:spacing w:line="288" w:lineRule="auto"/>
              <w:jc w:val="right"/>
              <w:rPr>
                <w:rFonts w:ascii="Arial" w:hAnsi="Arial" w:cs="Arial"/>
                <w:b/>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37</w:t>
            </w:r>
            <w:r>
              <w:rPr>
                <w:rFonts w:ascii="Arial" w:hAnsi="Arial" w:cs="Arial"/>
                <w:b/>
                <w:sz w:val="17"/>
                <w:szCs w:val="17"/>
              </w:rPr>
              <w:fldChar w:fldCharType="end"/>
            </w:r>
          </w:p>
        </w:tc>
        <w:tc>
          <w:tcPr>
            <w:tcW w:w="1350" w:type="dxa"/>
            <w:shd w:val="clear" w:color="auto" w:fill="DAEEF3"/>
            <w:vAlign w:val="center"/>
          </w:tcPr>
          <w:p w:rsidR="001C3CBF" w:rsidRPr="009E640C" w:rsidRDefault="00F25F40" w:rsidP="00227EB1">
            <w:pPr>
              <w:widowControl w:val="0"/>
              <w:spacing w:line="288" w:lineRule="auto"/>
              <w:jc w:val="right"/>
              <w:rPr>
                <w:rFonts w:ascii="Arial" w:hAnsi="Arial" w:cs="Arial"/>
                <w:b/>
                <w:sz w:val="17"/>
                <w:szCs w:val="17"/>
              </w:rPr>
            </w:pPr>
            <w:r>
              <w:rPr>
                <w:rFonts w:ascii="Arial" w:hAnsi="Arial" w:cs="Arial"/>
                <w:b/>
                <w:sz w:val="17"/>
                <w:szCs w:val="17"/>
              </w:rPr>
              <w:t>37.7</w:t>
            </w:r>
          </w:p>
        </w:tc>
        <w:tc>
          <w:tcPr>
            <w:tcW w:w="1067" w:type="dxa"/>
            <w:shd w:val="clear" w:color="auto" w:fill="DAEEF3"/>
            <w:vAlign w:val="center"/>
          </w:tcPr>
          <w:p w:rsidR="001C3CBF" w:rsidRPr="009E640C" w:rsidRDefault="00F25F40" w:rsidP="00227EB1">
            <w:pPr>
              <w:widowControl w:val="0"/>
              <w:spacing w:line="288" w:lineRule="auto"/>
              <w:jc w:val="right"/>
              <w:rPr>
                <w:rFonts w:ascii="Arial" w:hAnsi="Arial" w:cs="Arial"/>
                <w:b/>
                <w:sz w:val="17"/>
                <w:szCs w:val="17"/>
              </w:rPr>
            </w:pPr>
            <w:r>
              <w:rPr>
                <w:rFonts w:ascii="Arial" w:hAnsi="Arial" w:cs="Arial"/>
                <w:b/>
                <w:sz w:val="17"/>
                <w:szCs w:val="17"/>
              </w:rPr>
              <w:t>39.1</w:t>
            </w:r>
          </w:p>
        </w:tc>
        <w:tc>
          <w:tcPr>
            <w:tcW w:w="913" w:type="dxa"/>
            <w:shd w:val="clear" w:color="auto" w:fill="DAEEF3"/>
            <w:vAlign w:val="center"/>
          </w:tcPr>
          <w:p w:rsidR="001C3CBF" w:rsidRPr="009E640C" w:rsidRDefault="00F25F40" w:rsidP="00227EB1">
            <w:pPr>
              <w:widowControl w:val="0"/>
              <w:spacing w:line="288" w:lineRule="auto"/>
              <w:jc w:val="right"/>
              <w:rPr>
                <w:rFonts w:ascii="Arial" w:hAnsi="Arial" w:cs="Arial"/>
                <w:b/>
                <w:sz w:val="17"/>
                <w:szCs w:val="17"/>
              </w:rPr>
            </w:pPr>
            <w:r>
              <w:rPr>
                <w:rFonts w:ascii="Arial" w:hAnsi="Arial" w:cs="Arial"/>
                <w:b/>
                <w:sz w:val="17"/>
                <w:szCs w:val="17"/>
              </w:rPr>
              <w:t>38.7</w:t>
            </w:r>
          </w:p>
        </w:tc>
        <w:tc>
          <w:tcPr>
            <w:tcW w:w="900" w:type="dxa"/>
            <w:shd w:val="clear" w:color="auto" w:fill="DAEEF3"/>
            <w:vAlign w:val="center"/>
          </w:tcPr>
          <w:p w:rsidR="001C3CBF" w:rsidRPr="009E640C" w:rsidRDefault="00F61F50" w:rsidP="00227EB1">
            <w:pPr>
              <w:widowControl w:val="0"/>
              <w:spacing w:line="288" w:lineRule="auto"/>
              <w:jc w:val="right"/>
              <w:rPr>
                <w:rFonts w:ascii="Arial" w:hAnsi="Arial" w:cs="Arial"/>
                <w:b/>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40.7</w:t>
            </w:r>
            <w:r>
              <w:rPr>
                <w:rFonts w:ascii="Arial" w:hAnsi="Arial" w:cs="Arial"/>
                <w:b/>
                <w:sz w:val="17"/>
                <w:szCs w:val="17"/>
              </w:rPr>
              <w:fldChar w:fldCharType="end"/>
            </w:r>
          </w:p>
        </w:tc>
        <w:tc>
          <w:tcPr>
            <w:tcW w:w="887" w:type="dxa"/>
            <w:shd w:val="clear" w:color="auto" w:fill="DAEEF3"/>
            <w:vAlign w:val="center"/>
          </w:tcPr>
          <w:p w:rsidR="001C3CBF" w:rsidRPr="009E640C" w:rsidRDefault="00F61F50" w:rsidP="00227EB1">
            <w:pPr>
              <w:widowControl w:val="0"/>
              <w:spacing w:line="288" w:lineRule="auto"/>
              <w:jc w:val="right"/>
              <w:rPr>
                <w:rFonts w:ascii="Arial" w:hAnsi="Arial" w:cs="Arial"/>
                <w:b/>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43.7</w:t>
            </w:r>
            <w:r>
              <w:rPr>
                <w:rFonts w:ascii="Arial" w:hAnsi="Arial" w:cs="Arial"/>
                <w:b/>
                <w:sz w:val="17"/>
                <w:szCs w:val="17"/>
              </w:rPr>
              <w:fldChar w:fldCharType="end"/>
            </w:r>
          </w:p>
        </w:tc>
      </w:tr>
    </w:tbl>
    <w:p w:rsidR="0070308C" w:rsidRDefault="0070308C"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p>
    <w:p w:rsidR="00EA5A81" w:rsidRDefault="00EA5A81"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r>
        <w:rPr>
          <w:rStyle w:val="variant1"/>
          <w:rFonts w:ascii="Arial" w:hAnsi="Arial" w:cs="Arial"/>
          <w:b w:val="0"/>
          <w:bCs w:val="0"/>
          <w:sz w:val="22"/>
          <w:szCs w:val="22"/>
        </w:rPr>
        <w:t>As already indicated in paragraph 4.5 (h), Parliament’s Resolution regarding the functions of the PSC will have to be implemented in an incremental manner due to its resource constraints. Th</w:t>
      </w:r>
      <w:r w:rsidR="002A1296">
        <w:rPr>
          <w:rStyle w:val="variant1"/>
          <w:rFonts w:ascii="Arial" w:hAnsi="Arial" w:cs="Arial"/>
          <w:b w:val="0"/>
          <w:bCs w:val="0"/>
          <w:sz w:val="22"/>
          <w:szCs w:val="22"/>
        </w:rPr>
        <w:t>is</w:t>
      </w:r>
      <w:r>
        <w:rPr>
          <w:rStyle w:val="variant1"/>
          <w:rFonts w:ascii="Arial" w:hAnsi="Arial" w:cs="Arial"/>
          <w:b w:val="0"/>
          <w:bCs w:val="0"/>
          <w:sz w:val="22"/>
          <w:szCs w:val="22"/>
        </w:rPr>
        <w:t xml:space="preserve"> Programme </w:t>
      </w:r>
      <w:r w:rsidR="002A1296">
        <w:rPr>
          <w:rStyle w:val="variant1"/>
          <w:rFonts w:ascii="Arial" w:hAnsi="Arial" w:cs="Arial"/>
          <w:b w:val="0"/>
          <w:bCs w:val="0"/>
          <w:sz w:val="22"/>
          <w:szCs w:val="22"/>
        </w:rPr>
        <w:t>will in particular be affected by Parliament’s Resolution</w:t>
      </w:r>
      <w:r w:rsidR="00CF5464">
        <w:rPr>
          <w:rStyle w:val="variant1"/>
          <w:rFonts w:ascii="Arial" w:hAnsi="Arial" w:cs="Arial"/>
          <w:b w:val="0"/>
          <w:bCs w:val="0"/>
          <w:sz w:val="22"/>
          <w:szCs w:val="22"/>
        </w:rPr>
        <w:t>,</w:t>
      </w:r>
      <w:r w:rsidR="002A1296">
        <w:rPr>
          <w:rStyle w:val="variant1"/>
          <w:rFonts w:ascii="Arial" w:hAnsi="Arial" w:cs="Arial"/>
          <w:b w:val="0"/>
          <w:bCs w:val="0"/>
          <w:sz w:val="22"/>
          <w:szCs w:val="22"/>
        </w:rPr>
        <w:t xml:space="preserve"> as it will require substantial additional resources to provide inputs to the annual reports of </w:t>
      </w:r>
      <w:r w:rsidR="00CF5464">
        <w:rPr>
          <w:rStyle w:val="variant1"/>
          <w:rFonts w:ascii="Arial" w:hAnsi="Arial" w:cs="Arial"/>
          <w:b w:val="0"/>
          <w:bCs w:val="0"/>
          <w:sz w:val="22"/>
          <w:szCs w:val="22"/>
        </w:rPr>
        <w:t>entities it reports on.</w:t>
      </w:r>
    </w:p>
    <w:p w:rsidR="009571D8" w:rsidRDefault="009571D8"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p>
    <w:p w:rsidR="009571D8" w:rsidRDefault="00735828"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r>
        <w:rPr>
          <w:rStyle w:val="variant1"/>
          <w:rFonts w:ascii="Arial" w:hAnsi="Arial" w:cs="Arial"/>
          <w:b w:val="0"/>
          <w:bCs w:val="0"/>
          <w:sz w:val="22"/>
          <w:szCs w:val="22"/>
        </w:rPr>
        <w:t>The current capacity to implement the PSC’s public participation programmes limits its scope and impact.</w:t>
      </w:r>
    </w:p>
    <w:p w:rsidR="00EA5A81" w:rsidRPr="00EA5A81" w:rsidRDefault="00EA5A81" w:rsidP="00C94E11">
      <w:pPr>
        <w:pStyle w:val="ListParagraph"/>
        <w:widowControl w:val="0"/>
        <w:spacing w:line="288" w:lineRule="auto"/>
        <w:ind w:left="0" w:right="26" w:firstLine="0"/>
        <w:contextualSpacing/>
        <w:jc w:val="both"/>
        <w:rPr>
          <w:rStyle w:val="variant1"/>
          <w:rFonts w:ascii="Arial" w:hAnsi="Arial" w:cs="Arial"/>
          <w:b w:val="0"/>
          <w:bCs w:val="0"/>
          <w:sz w:val="22"/>
          <w:szCs w:val="22"/>
        </w:rPr>
      </w:pPr>
    </w:p>
    <w:p w:rsidR="001B4462" w:rsidRPr="009E640C" w:rsidRDefault="001B4462" w:rsidP="00092D8D">
      <w:pPr>
        <w:pStyle w:val="Heading2"/>
        <w:keepNext w:val="0"/>
        <w:widowControl w:val="0"/>
        <w:numPr>
          <w:ilvl w:val="2"/>
          <w:numId w:val="47"/>
        </w:numPr>
        <w:spacing w:before="0" w:after="0" w:line="288" w:lineRule="auto"/>
        <w:rPr>
          <w:rStyle w:val="variant1"/>
          <w:b/>
          <w:bCs/>
          <w:color w:val="auto"/>
          <w:sz w:val="22"/>
          <w:szCs w:val="22"/>
        </w:rPr>
      </w:pPr>
      <w:bookmarkStart w:id="44" w:name="_Toc426466056"/>
      <w:r w:rsidRPr="009E640C">
        <w:rPr>
          <w:rStyle w:val="variant1"/>
          <w:b/>
          <w:bCs/>
          <w:color w:val="auto"/>
          <w:sz w:val="22"/>
          <w:szCs w:val="22"/>
        </w:rPr>
        <w:t>Risk Management</w:t>
      </w:r>
      <w:bookmarkEnd w:id="44"/>
    </w:p>
    <w:p w:rsidR="001B4462" w:rsidRPr="009E640C" w:rsidRDefault="001B4462" w:rsidP="00C94E11">
      <w:pPr>
        <w:widowControl w:val="0"/>
        <w:spacing w:line="288" w:lineRule="auto"/>
        <w:jc w:val="both"/>
        <w:rPr>
          <w:rFonts w:ascii="Arial" w:hAnsi="Arial" w:cs="Arial"/>
        </w:rPr>
      </w:pPr>
    </w:p>
    <w:tbl>
      <w:tblPr>
        <w:tblStyle w:val="ColorfulGrid-Accent5"/>
        <w:tblW w:w="9108" w:type="dxa"/>
        <w:tblBorders>
          <w:insideH w:val="none" w:sz="0" w:space="0" w:color="auto"/>
          <w:insideV w:val="single" w:sz="4" w:space="0" w:color="FFFFFF" w:themeColor="background1"/>
        </w:tblBorders>
        <w:tblLook w:val="0420" w:firstRow="1" w:lastRow="0" w:firstColumn="0" w:lastColumn="0" w:noHBand="0" w:noVBand="1"/>
      </w:tblPr>
      <w:tblGrid>
        <w:gridCol w:w="3528"/>
        <w:gridCol w:w="5580"/>
      </w:tblGrid>
      <w:tr w:rsidR="00BF6949" w:rsidRPr="009E640C" w:rsidTr="004A7B4D">
        <w:trPr>
          <w:cnfStyle w:val="100000000000" w:firstRow="1" w:lastRow="0" w:firstColumn="0" w:lastColumn="0" w:oddVBand="0" w:evenVBand="0" w:oddHBand="0" w:evenHBand="0" w:firstRowFirstColumn="0" w:firstRowLastColumn="0" w:lastRowFirstColumn="0" w:lastRowLastColumn="0"/>
          <w:trHeight w:val="495"/>
          <w:tblHeader/>
        </w:trPr>
        <w:tc>
          <w:tcPr>
            <w:tcW w:w="3528" w:type="dxa"/>
            <w:shd w:val="clear" w:color="auto" w:fill="215868" w:themeFill="accent5" w:themeFillShade="80"/>
            <w:vAlign w:val="center"/>
            <w:hideMark/>
          </w:tcPr>
          <w:p w:rsidR="00BF6949" w:rsidRPr="009E640C" w:rsidRDefault="00BF6949"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w:t>
            </w:r>
          </w:p>
        </w:tc>
        <w:tc>
          <w:tcPr>
            <w:tcW w:w="5580" w:type="dxa"/>
            <w:shd w:val="clear" w:color="auto" w:fill="215868" w:themeFill="accent5" w:themeFillShade="80"/>
            <w:vAlign w:val="center"/>
            <w:hideMark/>
          </w:tcPr>
          <w:p w:rsidR="00BF6949" w:rsidRPr="009E640C" w:rsidRDefault="00BF6949"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 mitigation</w:t>
            </w:r>
          </w:p>
        </w:tc>
      </w:tr>
      <w:tr w:rsidR="00BF6949" w:rsidRPr="009E640C" w:rsidTr="004A7B4D">
        <w:trPr>
          <w:cnfStyle w:val="000000100000" w:firstRow="0" w:lastRow="0" w:firstColumn="0" w:lastColumn="0" w:oddVBand="0" w:evenVBand="0" w:oddHBand="1" w:evenHBand="0" w:firstRowFirstColumn="0" w:firstRowLastColumn="0" w:lastRowFirstColumn="0" w:lastRowLastColumn="0"/>
        </w:trPr>
        <w:tc>
          <w:tcPr>
            <w:tcW w:w="3528" w:type="dxa"/>
          </w:tcPr>
          <w:p w:rsidR="00BF6949" w:rsidRPr="009E640C" w:rsidRDefault="00BF6949" w:rsidP="00C94E11">
            <w:pPr>
              <w:pStyle w:val="ListParagraph"/>
              <w:widowControl w:val="0"/>
              <w:spacing w:line="288" w:lineRule="auto"/>
              <w:ind w:left="0" w:firstLine="0"/>
              <w:contextualSpacing/>
              <w:jc w:val="both"/>
              <w:rPr>
                <w:rFonts w:ascii="Arial" w:hAnsi="Arial" w:cs="Arial"/>
                <w:sz w:val="20"/>
                <w:szCs w:val="20"/>
              </w:rPr>
            </w:pPr>
            <w:r w:rsidRPr="009E640C">
              <w:rPr>
                <w:rFonts w:ascii="Arial" w:hAnsi="Arial" w:cs="Arial"/>
                <w:sz w:val="20"/>
                <w:szCs w:val="20"/>
              </w:rPr>
              <w:t>Unwillingness of EAs to implement the PSC’s recommendations/ directions/ advice</w:t>
            </w:r>
          </w:p>
        </w:tc>
        <w:tc>
          <w:tcPr>
            <w:tcW w:w="5580" w:type="dxa"/>
          </w:tcPr>
          <w:p w:rsidR="00BF6949" w:rsidRPr="009E640C" w:rsidRDefault="00BF6949" w:rsidP="00092D8D">
            <w:pPr>
              <w:pStyle w:val="ListParagraph"/>
              <w:widowControl w:val="0"/>
              <w:numPr>
                <w:ilvl w:val="0"/>
                <w:numId w:val="34"/>
              </w:numPr>
              <w:tabs>
                <w:tab w:val="left" w:pos="252"/>
              </w:tabs>
              <w:spacing w:line="288" w:lineRule="auto"/>
              <w:contextualSpacing/>
              <w:jc w:val="both"/>
              <w:rPr>
                <w:rFonts w:ascii="Arial" w:hAnsi="Arial" w:cs="Arial"/>
                <w:sz w:val="20"/>
                <w:szCs w:val="20"/>
              </w:rPr>
            </w:pPr>
            <w:r w:rsidRPr="009E640C">
              <w:rPr>
                <w:rFonts w:ascii="Arial" w:hAnsi="Arial" w:cs="Arial"/>
                <w:sz w:val="20"/>
                <w:szCs w:val="20"/>
              </w:rPr>
              <w:t>Tracking of implementation of recommendations</w:t>
            </w:r>
          </w:p>
          <w:p w:rsidR="00BF6949" w:rsidRPr="009E640C" w:rsidRDefault="00BF6949" w:rsidP="00092D8D">
            <w:pPr>
              <w:pStyle w:val="ListParagraph"/>
              <w:widowControl w:val="0"/>
              <w:numPr>
                <w:ilvl w:val="0"/>
                <w:numId w:val="34"/>
              </w:numPr>
              <w:tabs>
                <w:tab w:val="left" w:pos="252"/>
              </w:tabs>
              <w:spacing w:line="288" w:lineRule="auto"/>
              <w:contextualSpacing/>
              <w:jc w:val="both"/>
              <w:rPr>
                <w:rFonts w:ascii="Arial" w:hAnsi="Arial" w:cs="Arial"/>
                <w:sz w:val="20"/>
                <w:szCs w:val="20"/>
              </w:rPr>
            </w:pPr>
            <w:r w:rsidRPr="009E640C">
              <w:rPr>
                <w:rFonts w:ascii="Arial" w:hAnsi="Arial" w:cs="Arial"/>
                <w:sz w:val="20"/>
                <w:szCs w:val="20"/>
              </w:rPr>
              <w:t xml:space="preserve">Advocacy of findings and recommendations </w:t>
            </w:r>
          </w:p>
          <w:p w:rsidR="00BF6949" w:rsidRPr="009E640C" w:rsidRDefault="00BF6949" w:rsidP="00092D8D">
            <w:pPr>
              <w:pStyle w:val="ListParagraph"/>
              <w:widowControl w:val="0"/>
              <w:numPr>
                <w:ilvl w:val="0"/>
                <w:numId w:val="34"/>
              </w:numPr>
              <w:tabs>
                <w:tab w:val="left" w:pos="252"/>
              </w:tabs>
              <w:spacing w:line="288" w:lineRule="auto"/>
              <w:ind w:left="252" w:hanging="270"/>
              <w:contextualSpacing/>
              <w:jc w:val="both"/>
              <w:rPr>
                <w:rFonts w:ascii="Arial" w:hAnsi="Arial" w:cs="Arial"/>
                <w:sz w:val="20"/>
                <w:szCs w:val="20"/>
              </w:rPr>
            </w:pPr>
            <w:r w:rsidRPr="009E640C">
              <w:rPr>
                <w:rFonts w:ascii="Arial" w:hAnsi="Arial" w:cs="Arial"/>
                <w:sz w:val="20"/>
                <w:szCs w:val="20"/>
              </w:rPr>
              <w:t>Identify means to improve the implementation of recommendations/ directions/ advice</w:t>
            </w:r>
          </w:p>
        </w:tc>
      </w:tr>
      <w:tr w:rsidR="00BF6949" w:rsidRPr="009E640C" w:rsidTr="004A7B4D">
        <w:tc>
          <w:tcPr>
            <w:tcW w:w="3528" w:type="dxa"/>
            <w:vAlign w:val="center"/>
          </w:tcPr>
          <w:p w:rsidR="00BF6949" w:rsidRPr="009E640C" w:rsidRDefault="00BF6949" w:rsidP="00C94E11">
            <w:pPr>
              <w:widowControl w:val="0"/>
              <w:spacing w:line="288" w:lineRule="auto"/>
              <w:jc w:val="both"/>
              <w:rPr>
                <w:rFonts w:ascii="Arial" w:hAnsi="Arial" w:cs="Arial"/>
                <w:sz w:val="20"/>
                <w:szCs w:val="20"/>
              </w:rPr>
            </w:pPr>
            <w:r w:rsidRPr="009E640C">
              <w:rPr>
                <w:rFonts w:ascii="Arial" w:hAnsi="Arial" w:cs="Arial"/>
                <w:sz w:val="20"/>
                <w:szCs w:val="20"/>
              </w:rPr>
              <w:t>The quality of information and evaluations may not meet stakeholder needs, i.e. poor, inaccurate and incomplete information</w:t>
            </w:r>
          </w:p>
        </w:tc>
        <w:tc>
          <w:tcPr>
            <w:tcW w:w="5580" w:type="dxa"/>
            <w:vAlign w:val="center"/>
          </w:tcPr>
          <w:p w:rsidR="00BF6949" w:rsidRPr="009E640C" w:rsidRDefault="00BF6949" w:rsidP="00C94E11">
            <w:pPr>
              <w:widowControl w:val="0"/>
              <w:tabs>
                <w:tab w:val="left" w:pos="252"/>
              </w:tabs>
              <w:spacing w:line="288" w:lineRule="auto"/>
              <w:contextualSpacing/>
              <w:jc w:val="both"/>
              <w:rPr>
                <w:rFonts w:ascii="Arial" w:hAnsi="Arial" w:cs="Arial"/>
                <w:sz w:val="20"/>
                <w:szCs w:val="20"/>
              </w:rPr>
            </w:pPr>
            <w:r w:rsidRPr="009E640C">
              <w:rPr>
                <w:rFonts w:ascii="Arial" w:hAnsi="Arial" w:cs="Arial"/>
                <w:sz w:val="20"/>
                <w:szCs w:val="20"/>
              </w:rPr>
              <w:t>Quality assurance of data collection, analysis and reporting processes</w:t>
            </w:r>
          </w:p>
        </w:tc>
      </w:tr>
      <w:tr w:rsidR="00BF6949" w:rsidRPr="009E640C" w:rsidTr="004A7B4D">
        <w:trPr>
          <w:cnfStyle w:val="000000100000" w:firstRow="0" w:lastRow="0" w:firstColumn="0" w:lastColumn="0" w:oddVBand="0" w:evenVBand="0" w:oddHBand="1" w:evenHBand="0" w:firstRowFirstColumn="0" w:firstRowLastColumn="0" w:lastRowFirstColumn="0" w:lastRowLastColumn="0"/>
        </w:trPr>
        <w:tc>
          <w:tcPr>
            <w:tcW w:w="3528" w:type="dxa"/>
            <w:vAlign w:val="center"/>
          </w:tcPr>
          <w:p w:rsidR="00BF6949" w:rsidRPr="009E640C" w:rsidRDefault="00BF6949" w:rsidP="00C94E11">
            <w:pPr>
              <w:widowControl w:val="0"/>
              <w:spacing w:line="288" w:lineRule="auto"/>
              <w:jc w:val="both"/>
              <w:rPr>
                <w:rFonts w:ascii="Arial" w:hAnsi="Arial" w:cs="Arial"/>
                <w:sz w:val="20"/>
                <w:szCs w:val="20"/>
              </w:rPr>
            </w:pPr>
            <w:r w:rsidRPr="009E640C">
              <w:rPr>
                <w:rFonts w:ascii="Arial" w:hAnsi="Arial" w:cs="Arial"/>
                <w:sz w:val="20"/>
                <w:szCs w:val="20"/>
              </w:rPr>
              <w:t>Envisaged projects not meeting stakeholders (both internal and external) needs and expectations</w:t>
            </w:r>
          </w:p>
        </w:tc>
        <w:tc>
          <w:tcPr>
            <w:tcW w:w="5580" w:type="dxa"/>
            <w:vAlign w:val="center"/>
          </w:tcPr>
          <w:p w:rsidR="00BF6949" w:rsidRPr="009E640C" w:rsidRDefault="00BF6949" w:rsidP="00092D8D">
            <w:pPr>
              <w:pStyle w:val="ListParagraph"/>
              <w:widowControl w:val="0"/>
              <w:numPr>
                <w:ilvl w:val="0"/>
                <w:numId w:val="34"/>
              </w:numPr>
              <w:tabs>
                <w:tab w:val="left" w:pos="252"/>
              </w:tabs>
              <w:spacing w:line="288" w:lineRule="auto"/>
              <w:ind w:left="252" w:hanging="252"/>
              <w:contextualSpacing/>
              <w:jc w:val="both"/>
              <w:rPr>
                <w:rFonts w:ascii="Arial" w:hAnsi="Arial" w:cs="Arial"/>
                <w:sz w:val="20"/>
                <w:szCs w:val="20"/>
              </w:rPr>
            </w:pPr>
            <w:r w:rsidRPr="009E640C">
              <w:rPr>
                <w:rFonts w:ascii="Arial" w:hAnsi="Arial" w:cs="Arial"/>
                <w:sz w:val="20"/>
                <w:szCs w:val="20"/>
              </w:rPr>
              <w:t>Obtain sufficient guidance and direction towards project conceptualisation</w:t>
            </w:r>
          </w:p>
          <w:p w:rsidR="00BF6949" w:rsidRPr="009E640C" w:rsidRDefault="00BF6949" w:rsidP="00092D8D">
            <w:pPr>
              <w:pStyle w:val="ListParagraph"/>
              <w:widowControl w:val="0"/>
              <w:numPr>
                <w:ilvl w:val="0"/>
                <w:numId w:val="34"/>
              </w:numPr>
              <w:tabs>
                <w:tab w:val="left" w:pos="252"/>
              </w:tabs>
              <w:spacing w:line="288" w:lineRule="auto"/>
              <w:ind w:left="252" w:hanging="252"/>
              <w:contextualSpacing/>
              <w:jc w:val="both"/>
              <w:rPr>
                <w:rFonts w:ascii="Arial" w:hAnsi="Arial" w:cs="Arial"/>
                <w:sz w:val="20"/>
                <w:szCs w:val="20"/>
              </w:rPr>
            </w:pPr>
            <w:r w:rsidRPr="009E640C">
              <w:rPr>
                <w:rFonts w:ascii="Arial" w:hAnsi="Arial" w:cs="Arial"/>
                <w:sz w:val="20"/>
                <w:szCs w:val="20"/>
              </w:rPr>
              <w:t>More rigorous stakeholder engagement</w:t>
            </w:r>
          </w:p>
        </w:tc>
      </w:tr>
      <w:tr w:rsidR="00BF6949" w:rsidRPr="009E640C" w:rsidTr="004A7B4D">
        <w:tc>
          <w:tcPr>
            <w:tcW w:w="3528" w:type="dxa"/>
            <w:vAlign w:val="center"/>
          </w:tcPr>
          <w:p w:rsidR="00BF6949" w:rsidRPr="009E640C" w:rsidRDefault="00BF6949" w:rsidP="00C94E11">
            <w:pPr>
              <w:widowControl w:val="0"/>
              <w:spacing w:line="288" w:lineRule="auto"/>
              <w:jc w:val="both"/>
              <w:rPr>
                <w:rFonts w:ascii="Arial" w:hAnsi="Arial" w:cs="Arial"/>
                <w:sz w:val="20"/>
                <w:szCs w:val="20"/>
              </w:rPr>
            </w:pPr>
            <w:r w:rsidRPr="009E640C">
              <w:rPr>
                <w:rFonts w:ascii="Arial" w:hAnsi="Arial" w:cs="Arial"/>
                <w:sz w:val="20"/>
                <w:szCs w:val="20"/>
              </w:rPr>
              <w:t>Increase in demand may lead to PSC not fulfilling expectations</w:t>
            </w:r>
          </w:p>
        </w:tc>
        <w:tc>
          <w:tcPr>
            <w:tcW w:w="5580" w:type="dxa"/>
            <w:vAlign w:val="center"/>
          </w:tcPr>
          <w:p w:rsidR="00BF6949" w:rsidRPr="009E640C" w:rsidRDefault="00BF6949" w:rsidP="00C94E11">
            <w:pPr>
              <w:widowControl w:val="0"/>
              <w:tabs>
                <w:tab w:val="left" w:pos="252"/>
              </w:tabs>
              <w:spacing w:line="288" w:lineRule="auto"/>
              <w:contextualSpacing/>
              <w:jc w:val="both"/>
              <w:rPr>
                <w:rFonts w:ascii="Arial" w:hAnsi="Arial" w:cs="Arial"/>
                <w:sz w:val="20"/>
                <w:szCs w:val="20"/>
              </w:rPr>
            </w:pPr>
            <w:r w:rsidRPr="009E640C">
              <w:rPr>
                <w:rFonts w:ascii="Arial" w:hAnsi="Arial" w:cs="Arial"/>
                <w:sz w:val="20"/>
                <w:szCs w:val="20"/>
              </w:rPr>
              <w:t xml:space="preserve">Consider impact of additional activities on the </w:t>
            </w:r>
            <w:proofErr w:type="spellStart"/>
            <w:r w:rsidRPr="009E640C">
              <w:rPr>
                <w:rFonts w:ascii="Arial" w:hAnsi="Arial" w:cs="Arial"/>
                <w:sz w:val="20"/>
                <w:szCs w:val="20"/>
              </w:rPr>
              <w:t>Workplan</w:t>
            </w:r>
            <w:proofErr w:type="spellEnd"/>
            <w:r w:rsidRPr="009E640C">
              <w:rPr>
                <w:rFonts w:ascii="Arial" w:hAnsi="Arial" w:cs="Arial"/>
                <w:sz w:val="20"/>
                <w:szCs w:val="20"/>
              </w:rPr>
              <w:t xml:space="preserve"> on a quarterly basis</w:t>
            </w:r>
          </w:p>
        </w:tc>
      </w:tr>
      <w:tr w:rsidR="00CD2EAE" w:rsidRPr="009E640C" w:rsidTr="00AD3358">
        <w:trPr>
          <w:cnfStyle w:val="000000100000" w:firstRow="0" w:lastRow="0" w:firstColumn="0" w:lastColumn="0" w:oddVBand="0" w:evenVBand="0" w:oddHBand="1" w:evenHBand="0" w:firstRowFirstColumn="0" w:firstRowLastColumn="0" w:lastRowFirstColumn="0" w:lastRowLastColumn="0"/>
        </w:trPr>
        <w:tc>
          <w:tcPr>
            <w:tcW w:w="3528" w:type="dxa"/>
          </w:tcPr>
          <w:p w:rsidR="00CD2EAE" w:rsidRPr="009E640C" w:rsidRDefault="00CD2EAE" w:rsidP="00C94E11">
            <w:pPr>
              <w:widowControl w:val="0"/>
              <w:spacing w:line="288" w:lineRule="auto"/>
              <w:jc w:val="both"/>
              <w:rPr>
                <w:rFonts w:ascii="Arial" w:hAnsi="Arial" w:cs="Arial"/>
                <w:sz w:val="20"/>
                <w:szCs w:val="20"/>
              </w:rPr>
            </w:pPr>
            <w:r>
              <w:rPr>
                <w:rFonts w:ascii="Arial" w:hAnsi="Arial" w:cs="Arial"/>
                <w:sz w:val="20"/>
                <w:szCs w:val="20"/>
              </w:rPr>
              <w:t>Inadequate access to transversal and other systems in government</w:t>
            </w:r>
          </w:p>
        </w:tc>
        <w:tc>
          <w:tcPr>
            <w:tcW w:w="5580" w:type="dxa"/>
          </w:tcPr>
          <w:p w:rsidR="00CD2EAE" w:rsidRPr="009E640C" w:rsidRDefault="00CD2EAE" w:rsidP="00C94E11">
            <w:pPr>
              <w:widowControl w:val="0"/>
              <w:tabs>
                <w:tab w:val="left" w:pos="252"/>
              </w:tabs>
              <w:spacing w:line="288" w:lineRule="auto"/>
              <w:contextualSpacing/>
              <w:jc w:val="both"/>
              <w:rPr>
                <w:rFonts w:ascii="Arial" w:hAnsi="Arial" w:cs="Arial"/>
                <w:sz w:val="20"/>
                <w:szCs w:val="20"/>
              </w:rPr>
            </w:pPr>
            <w:r>
              <w:rPr>
                <w:rStyle w:val="variant1"/>
                <w:rFonts w:ascii="Arial" w:hAnsi="Arial" w:cs="Arial"/>
                <w:b w:val="0"/>
                <w:sz w:val="20"/>
                <w:szCs w:val="20"/>
              </w:rPr>
              <w:t>Engage with the relevant stakeholders</w:t>
            </w:r>
          </w:p>
        </w:tc>
      </w:tr>
    </w:tbl>
    <w:p w:rsidR="001B4462" w:rsidRPr="009E640C" w:rsidRDefault="001B4462" w:rsidP="00C94E11">
      <w:pPr>
        <w:widowControl w:val="0"/>
        <w:spacing w:line="288" w:lineRule="auto"/>
        <w:jc w:val="both"/>
        <w:rPr>
          <w:rFonts w:ascii="Arial" w:hAnsi="Arial" w:cs="Arial"/>
        </w:rPr>
        <w:sectPr w:rsidR="001B4462" w:rsidRPr="009E640C" w:rsidSect="00975ED6">
          <w:pgSz w:w="11906" w:h="16838"/>
          <w:pgMar w:top="1440" w:right="1440" w:bottom="8" w:left="1440" w:header="720" w:footer="709" w:gutter="0"/>
          <w:pgNumType w:start="1"/>
          <w:cols w:space="708"/>
          <w:titlePg/>
          <w:docGrid w:linePitch="360"/>
        </w:sectPr>
      </w:pPr>
    </w:p>
    <w:p w:rsidR="001B4462" w:rsidRPr="005D076E" w:rsidRDefault="001B4462" w:rsidP="00092D8D">
      <w:pPr>
        <w:pStyle w:val="Heading1"/>
        <w:keepNext w:val="0"/>
        <w:widowControl w:val="0"/>
        <w:numPr>
          <w:ilvl w:val="1"/>
          <w:numId w:val="47"/>
        </w:numPr>
        <w:spacing w:before="0" w:after="0" w:line="288" w:lineRule="auto"/>
        <w:ind w:left="709" w:hanging="709"/>
        <w:jc w:val="both"/>
        <w:rPr>
          <w:rStyle w:val="variant1"/>
          <w:rFonts w:ascii="Rockwell Extra Bold" w:hAnsi="Rockwell Extra Bold"/>
          <w:color w:val="215868" w:themeColor="accent5" w:themeShade="80"/>
          <w:sz w:val="28"/>
          <w:szCs w:val="28"/>
        </w:rPr>
      </w:pPr>
      <w:bookmarkStart w:id="45" w:name="_Toc426466057"/>
      <w:r w:rsidRPr="005D076E">
        <w:rPr>
          <w:rStyle w:val="variant1"/>
          <w:rFonts w:ascii="Rockwell Extra Bold" w:hAnsi="Rockwell Extra Bold"/>
          <w:color w:val="215868" w:themeColor="accent5" w:themeShade="80"/>
          <w:sz w:val="28"/>
          <w:szCs w:val="28"/>
        </w:rPr>
        <w:t>PROGRAMME 4: INTEGRITY AND ANTI-CORRUPTION</w:t>
      </w:r>
      <w:bookmarkEnd w:id="45"/>
    </w:p>
    <w:p w:rsidR="001B4462" w:rsidRPr="009E640C" w:rsidRDefault="001B4462" w:rsidP="00C94E11">
      <w:pPr>
        <w:widowControl w:val="0"/>
        <w:tabs>
          <w:tab w:val="left" w:pos="1276"/>
        </w:tabs>
        <w:spacing w:line="288" w:lineRule="auto"/>
        <w:ind w:left="1276" w:hanging="1276"/>
        <w:jc w:val="both"/>
        <w:rPr>
          <w:rFonts w:ascii="Arial" w:hAnsi="Arial" w:cs="Arial"/>
          <w:b/>
          <w:sz w:val="22"/>
          <w:szCs w:val="22"/>
        </w:rPr>
      </w:pPr>
    </w:p>
    <w:p w:rsidR="001B4462" w:rsidRPr="009E640C" w:rsidRDefault="001B4462" w:rsidP="00C94E11">
      <w:pPr>
        <w:widowControl w:val="0"/>
        <w:spacing w:line="288" w:lineRule="auto"/>
        <w:jc w:val="both"/>
        <w:rPr>
          <w:rFonts w:ascii="Arial" w:hAnsi="Arial" w:cs="Arial"/>
          <w:sz w:val="22"/>
          <w:szCs w:val="22"/>
        </w:rPr>
      </w:pPr>
      <w:r w:rsidRPr="009E640C">
        <w:rPr>
          <w:rFonts w:ascii="Arial" w:hAnsi="Arial" w:cs="Arial"/>
          <w:b/>
          <w:sz w:val="22"/>
          <w:szCs w:val="22"/>
        </w:rPr>
        <w:t xml:space="preserve">Purpose of the </w:t>
      </w:r>
      <w:proofErr w:type="spellStart"/>
      <w:r w:rsidRPr="009E640C">
        <w:rPr>
          <w:rFonts w:ascii="Arial" w:hAnsi="Arial" w:cs="Arial"/>
          <w:b/>
          <w:sz w:val="22"/>
          <w:szCs w:val="22"/>
        </w:rPr>
        <w:t>Programme</w:t>
      </w:r>
      <w:proofErr w:type="spellEnd"/>
      <w:r w:rsidRPr="009E640C">
        <w:rPr>
          <w:rFonts w:ascii="Arial" w:hAnsi="Arial" w:cs="Arial"/>
          <w:b/>
          <w:sz w:val="22"/>
          <w:szCs w:val="22"/>
        </w:rPr>
        <w:t>:</w:t>
      </w:r>
      <w:r w:rsidRPr="009E640C">
        <w:rPr>
          <w:rFonts w:ascii="Arial" w:hAnsi="Arial" w:cs="Arial"/>
          <w:sz w:val="22"/>
          <w:szCs w:val="22"/>
        </w:rPr>
        <w:t xml:space="preserve"> The </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is responsible for undertaking public administration investigations, promoting a high standard of professional ethical conduct amongst public servants and contributing to the prevention and combating of corruption. </w:t>
      </w:r>
    </w:p>
    <w:p w:rsidR="001B4462" w:rsidRPr="009E640C" w:rsidRDefault="001B4462" w:rsidP="00C94E11">
      <w:pPr>
        <w:widowControl w:val="0"/>
        <w:spacing w:line="288" w:lineRule="auto"/>
        <w:jc w:val="both"/>
        <w:rPr>
          <w:rFonts w:ascii="Arial" w:hAnsi="Arial" w:cs="Arial"/>
          <w:sz w:val="22"/>
          <w:szCs w:val="22"/>
        </w:rPr>
      </w:pPr>
    </w:p>
    <w:p w:rsidR="001B4462" w:rsidRPr="009E640C" w:rsidRDefault="001B4462" w:rsidP="00C94E11">
      <w:pPr>
        <w:widowControl w:val="0"/>
        <w:spacing w:line="288" w:lineRule="auto"/>
        <w:jc w:val="both"/>
        <w:rPr>
          <w:rFonts w:ascii="Arial" w:hAnsi="Arial" w:cs="Arial"/>
          <w:sz w:val="22"/>
          <w:szCs w:val="22"/>
        </w:rPr>
      </w:pPr>
      <w:proofErr w:type="spellStart"/>
      <w:r w:rsidRPr="009E640C">
        <w:rPr>
          <w:rFonts w:ascii="Arial" w:hAnsi="Arial" w:cs="Arial"/>
          <w:b/>
          <w:sz w:val="22"/>
          <w:szCs w:val="22"/>
        </w:rPr>
        <w:t>Programme</w:t>
      </w:r>
      <w:proofErr w:type="spellEnd"/>
      <w:r w:rsidRPr="009E640C">
        <w:rPr>
          <w:rFonts w:ascii="Arial" w:hAnsi="Arial" w:cs="Arial"/>
          <w:b/>
          <w:sz w:val="22"/>
          <w:szCs w:val="22"/>
        </w:rPr>
        <w:t xml:space="preserve"> overview: </w:t>
      </w:r>
      <w:r w:rsidRPr="009E640C">
        <w:rPr>
          <w:rFonts w:ascii="Arial" w:hAnsi="Arial" w:cs="Arial"/>
          <w:sz w:val="22"/>
          <w:szCs w:val="22"/>
        </w:rPr>
        <w:t xml:space="preserve">The </w:t>
      </w:r>
      <w:proofErr w:type="spellStart"/>
      <w:r w:rsidRPr="009E640C">
        <w:rPr>
          <w:rFonts w:ascii="Arial" w:hAnsi="Arial" w:cs="Arial"/>
          <w:sz w:val="22"/>
          <w:szCs w:val="22"/>
        </w:rPr>
        <w:t>programme</w:t>
      </w:r>
      <w:proofErr w:type="spellEnd"/>
      <w:r w:rsidRPr="009E640C">
        <w:rPr>
          <w:rFonts w:ascii="Arial" w:hAnsi="Arial" w:cs="Arial"/>
          <w:sz w:val="22"/>
          <w:szCs w:val="22"/>
        </w:rPr>
        <w:t xml:space="preserve"> gives effect to the PSC’s mandate to either, of own accord or on receipt of any complaint, investigate and evaluate the application of personnel and public administration practices. It also promotes a high standard of professional ethics and seeks to instill ethical conduct in public servants and prevent corruption through the management of the </w:t>
      </w:r>
      <w:r w:rsidR="001E5D0A" w:rsidRPr="009E640C">
        <w:rPr>
          <w:rFonts w:ascii="Arial" w:hAnsi="Arial" w:cs="Arial"/>
          <w:sz w:val="22"/>
          <w:szCs w:val="22"/>
        </w:rPr>
        <w:t>National Anti-Corruption Hotline (</w:t>
      </w:r>
      <w:r w:rsidRPr="009E640C">
        <w:rPr>
          <w:rFonts w:ascii="Arial" w:hAnsi="Arial" w:cs="Arial"/>
          <w:sz w:val="22"/>
          <w:szCs w:val="22"/>
        </w:rPr>
        <w:t>NACH</w:t>
      </w:r>
      <w:r w:rsidR="001E5D0A" w:rsidRPr="009E640C">
        <w:rPr>
          <w:rFonts w:ascii="Arial" w:hAnsi="Arial" w:cs="Arial"/>
          <w:sz w:val="22"/>
          <w:szCs w:val="22"/>
        </w:rPr>
        <w:t>)</w:t>
      </w:r>
      <w:r w:rsidRPr="009E640C">
        <w:rPr>
          <w:rFonts w:ascii="Arial" w:hAnsi="Arial" w:cs="Arial"/>
          <w:sz w:val="22"/>
          <w:szCs w:val="22"/>
        </w:rPr>
        <w:t xml:space="preserve"> and the management of conflicts of interest through the Financial Disclosure Framework. The figure below provides an overview of the two sub-</w:t>
      </w:r>
      <w:proofErr w:type="spellStart"/>
      <w:r w:rsidRPr="009E640C">
        <w:rPr>
          <w:rFonts w:ascii="Arial" w:hAnsi="Arial" w:cs="Arial"/>
          <w:sz w:val="22"/>
          <w:szCs w:val="22"/>
        </w:rPr>
        <w:t>programmes</w:t>
      </w:r>
      <w:proofErr w:type="spellEnd"/>
      <w:r w:rsidRPr="009E640C">
        <w:rPr>
          <w:rFonts w:ascii="Arial" w:hAnsi="Arial" w:cs="Arial"/>
          <w:sz w:val="22"/>
          <w:szCs w:val="22"/>
        </w:rPr>
        <w:t xml:space="preserve"> in the </w:t>
      </w:r>
      <w:proofErr w:type="spellStart"/>
      <w:r w:rsidRPr="009E640C">
        <w:rPr>
          <w:rFonts w:ascii="Arial" w:hAnsi="Arial" w:cs="Arial"/>
          <w:sz w:val="22"/>
          <w:szCs w:val="22"/>
        </w:rPr>
        <w:t>Programme</w:t>
      </w:r>
      <w:proofErr w:type="spellEnd"/>
      <w:r w:rsidRPr="009E640C">
        <w:rPr>
          <w:rFonts w:ascii="Arial" w:hAnsi="Arial" w:cs="Arial"/>
          <w:sz w:val="22"/>
          <w:szCs w:val="22"/>
        </w:rPr>
        <w:t>:</w:t>
      </w:r>
    </w:p>
    <w:p w:rsidR="00317A7F" w:rsidRPr="009E640C" w:rsidRDefault="00317A7F" w:rsidP="00C94E11">
      <w:pPr>
        <w:widowControl w:val="0"/>
        <w:tabs>
          <w:tab w:val="left" w:pos="0"/>
        </w:tabs>
        <w:spacing w:line="288" w:lineRule="auto"/>
        <w:jc w:val="both"/>
        <w:rPr>
          <w:rFonts w:ascii="Arial" w:hAnsi="Arial" w:cs="Arial"/>
          <w:b/>
          <w:sz w:val="22"/>
          <w:szCs w:val="22"/>
        </w:rPr>
      </w:pPr>
    </w:p>
    <w:p w:rsidR="001B4462" w:rsidRPr="009E640C" w:rsidRDefault="00317A7F" w:rsidP="00C94E11">
      <w:pPr>
        <w:widowControl w:val="0"/>
        <w:tabs>
          <w:tab w:val="left" w:pos="1276"/>
        </w:tabs>
        <w:spacing w:line="288" w:lineRule="auto"/>
        <w:ind w:left="1276" w:hanging="1276"/>
        <w:jc w:val="both"/>
        <w:rPr>
          <w:rFonts w:ascii="Arial" w:hAnsi="Arial" w:cs="Arial"/>
          <w:b/>
          <w:sz w:val="22"/>
          <w:szCs w:val="22"/>
        </w:rPr>
      </w:pPr>
      <w:r w:rsidRPr="009E640C">
        <w:rPr>
          <w:rFonts w:ascii="Arial" w:hAnsi="Arial" w:cs="Arial"/>
          <w:b/>
          <w:noProof/>
          <w:sz w:val="22"/>
          <w:szCs w:val="22"/>
          <w:lang w:val="en-ZA" w:eastAsia="en-ZA"/>
        </w:rPr>
        <mc:AlternateContent>
          <mc:Choice Requires="wpg">
            <w:drawing>
              <wp:anchor distT="0" distB="0" distL="114300" distR="114300" simplePos="0" relativeHeight="251658752" behindDoc="0" locked="0" layoutInCell="1" allowOverlap="1" wp14:anchorId="2B59233A" wp14:editId="3E628F09">
                <wp:simplePos x="0" y="0"/>
                <wp:positionH relativeFrom="margin">
                  <wp:posOffset>209550</wp:posOffset>
                </wp:positionH>
                <wp:positionV relativeFrom="paragraph">
                  <wp:posOffset>596265</wp:posOffset>
                </wp:positionV>
                <wp:extent cx="5342224" cy="3399790"/>
                <wp:effectExtent l="57150" t="57150" r="30480" b="10160"/>
                <wp:wrapNone/>
                <wp:docPr id="128" name="Group 128"/>
                <wp:cNvGraphicFramePr/>
                <a:graphic xmlns:a="http://schemas.openxmlformats.org/drawingml/2006/main">
                  <a:graphicData uri="http://schemas.microsoft.com/office/word/2010/wordprocessingGroup">
                    <wpg:wgp>
                      <wpg:cNvGrpSpPr/>
                      <wpg:grpSpPr>
                        <a:xfrm>
                          <a:off x="0" y="0"/>
                          <a:ext cx="5342224" cy="3399790"/>
                          <a:chOff x="0" y="0"/>
                          <a:chExt cx="5342224" cy="3399790"/>
                        </a:xfrm>
                      </wpg:grpSpPr>
                      <wpg:grpSp>
                        <wpg:cNvPr id="125" name="Group 125"/>
                        <wpg:cNvGrpSpPr/>
                        <wpg:grpSpPr>
                          <a:xfrm>
                            <a:off x="0" y="0"/>
                            <a:ext cx="5342224" cy="3399790"/>
                            <a:chOff x="0" y="0"/>
                            <a:chExt cx="5342224" cy="3399790"/>
                          </a:xfrm>
                        </wpg:grpSpPr>
                        <wpg:grpSp>
                          <wpg:cNvPr id="83" name="Group 83"/>
                          <wpg:cNvGrpSpPr>
                            <a:grpSpLocks/>
                          </wpg:cNvGrpSpPr>
                          <wpg:grpSpPr>
                            <a:xfrm>
                              <a:off x="0" y="0"/>
                              <a:ext cx="5324475" cy="3124200"/>
                              <a:chOff x="0" y="0"/>
                              <a:chExt cx="5091430" cy="3124200"/>
                            </a:xfrm>
                          </wpg:grpSpPr>
                          <wpg:grpSp>
                            <wpg:cNvPr id="46" name="Group 46"/>
                            <wpg:cNvGrpSpPr/>
                            <wpg:grpSpPr>
                              <a:xfrm>
                                <a:off x="0" y="0"/>
                                <a:ext cx="5091430" cy="2752090"/>
                                <a:chOff x="0" y="0"/>
                                <a:chExt cx="5091430" cy="2752090"/>
                              </a:xfrm>
                            </wpg:grpSpPr>
                            <wpg:grpSp>
                              <wpg:cNvPr id="2" name="Group 2"/>
                              <wpg:cNvGrpSpPr/>
                              <wpg:grpSpPr>
                                <a:xfrm>
                                  <a:off x="0" y="0"/>
                                  <a:ext cx="5091430" cy="2085340"/>
                                  <a:chOff x="0" y="0"/>
                                  <a:chExt cx="5091915" cy="2085686"/>
                                </a:xfrm>
                              </wpg:grpSpPr>
                              <wps:wsp>
                                <wps:cNvPr id="37" name="AutoShape 32"/>
                                <wps:cNvSpPr>
                                  <a:spLocks noChangeArrowheads="1"/>
                                </wps:cNvSpPr>
                                <wps:spPr bwMode="auto">
                                  <a:xfrm>
                                    <a:off x="2638425" y="0"/>
                                    <a:ext cx="2453490" cy="753991"/>
                                  </a:xfrm>
                                  <a:prstGeom prst="roundRect">
                                    <a:avLst>
                                      <a:gd name="adj" fmla="val 16667"/>
                                    </a:avLst>
                                  </a:prstGeom>
                                  <a:solidFill>
                                    <a:srgbClr val="B6DDE8"/>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095797" w:rsidRDefault="006070B5" w:rsidP="001B4462">
                                      <w:pPr>
                                        <w:jc w:val="center"/>
                                        <w:rPr>
                                          <w:rFonts w:ascii="Arial" w:hAnsi="Arial" w:cs="Arial"/>
                                          <w:b/>
                                          <w:i/>
                                          <w:iCs/>
                                          <w:sz w:val="20"/>
                                          <w:szCs w:val="20"/>
                                        </w:rPr>
                                      </w:pPr>
                                      <w:r>
                                        <w:rPr>
                                          <w:rFonts w:ascii="Arial" w:hAnsi="Arial" w:cs="Arial"/>
                                          <w:b/>
                                          <w:i/>
                                          <w:iCs/>
                                          <w:sz w:val="20"/>
                                          <w:szCs w:val="20"/>
                                        </w:rPr>
                                        <w:t>Sub-</w:t>
                                      </w:r>
                                      <w:proofErr w:type="spellStart"/>
                                      <w:r>
                                        <w:rPr>
                                          <w:rFonts w:ascii="Arial" w:hAnsi="Arial" w:cs="Arial"/>
                                          <w:b/>
                                          <w:i/>
                                          <w:iCs/>
                                          <w:sz w:val="20"/>
                                          <w:szCs w:val="20"/>
                                        </w:rPr>
                                        <w:t>programme</w:t>
                                      </w:r>
                                      <w:proofErr w:type="spellEnd"/>
                                      <w:r>
                                        <w:rPr>
                                          <w:rFonts w:ascii="Arial" w:hAnsi="Arial" w:cs="Arial"/>
                                          <w:b/>
                                          <w:i/>
                                          <w:iCs/>
                                          <w:sz w:val="20"/>
                                          <w:szCs w:val="20"/>
                                        </w:rPr>
                                        <w:t xml:space="preserve"> 4</w:t>
                                      </w:r>
                                      <w:r w:rsidRPr="00095797">
                                        <w:rPr>
                                          <w:rFonts w:ascii="Arial" w:hAnsi="Arial" w:cs="Arial"/>
                                          <w:b/>
                                          <w:i/>
                                          <w:iCs/>
                                          <w:sz w:val="20"/>
                                          <w:szCs w:val="20"/>
                                        </w:rPr>
                                        <w:t>.2:</w:t>
                                      </w:r>
                                    </w:p>
                                    <w:p w:rsidR="006070B5" w:rsidRDefault="006070B5" w:rsidP="001B4462">
                                      <w:pPr>
                                        <w:jc w:val="center"/>
                                      </w:pPr>
                                      <w:r>
                                        <w:rPr>
                                          <w:rFonts w:ascii="Arial" w:hAnsi="Arial" w:cs="Arial"/>
                                          <w:b/>
                                          <w:bCs/>
                                          <w:i/>
                                          <w:iCs/>
                                          <w:sz w:val="20"/>
                                          <w:szCs w:val="20"/>
                                        </w:rPr>
                                        <w:t>Professional Ethics</w:t>
                                      </w:r>
                                    </w:p>
                                  </w:txbxContent>
                                </wps:txbx>
                                <wps:bodyPr rot="0" vert="horz" wrap="square" lIns="91440" tIns="45720" rIns="91440" bIns="45720" anchor="ctr" anchorCtr="0" upright="1">
                                  <a:noAutofit/>
                                </wps:bodyPr>
                              </wps:wsp>
                              <wps:wsp>
                                <wps:cNvPr id="38" name="AutoShape 33"/>
                                <wps:cNvSpPr>
                                  <a:spLocks noChangeArrowheads="1"/>
                                </wps:cNvSpPr>
                                <wps:spPr bwMode="auto">
                                  <a:xfrm>
                                    <a:off x="104785" y="1552575"/>
                                    <a:ext cx="2275375" cy="533111"/>
                                  </a:xfrm>
                                  <a:prstGeom prst="roundRect">
                                    <a:avLst>
                                      <a:gd name="adj" fmla="val 16667"/>
                                    </a:avLst>
                                  </a:prstGeom>
                                  <a:solidFill>
                                    <a:srgbClr val="DAEEF3"/>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Pr>
                                          <w:rFonts w:ascii="Arial" w:hAnsi="Arial" w:cs="Arial"/>
                                          <w:sz w:val="20"/>
                                          <w:szCs w:val="20"/>
                                        </w:rPr>
                                        <w:t>Forensic Specialist</w:t>
                                      </w:r>
                                    </w:p>
                                  </w:txbxContent>
                                </wps:txbx>
                                <wps:bodyPr rot="0" vert="horz" wrap="square" lIns="91440" tIns="45720" rIns="91440" bIns="45720" anchor="ctr" anchorCtr="0" upright="1">
                                  <a:noAutofit/>
                                </wps:bodyPr>
                              </wps:wsp>
                              <wps:wsp>
                                <wps:cNvPr id="39" name="AutoShape 34"/>
                                <wps:cNvSpPr>
                                  <a:spLocks noChangeArrowheads="1"/>
                                </wps:cNvSpPr>
                                <wps:spPr bwMode="auto">
                                  <a:xfrm>
                                    <a:off x="104785" y="866775"/>
                                    <a:ext cx="2275375" cy="533111"/>
                                  </a:xfrm>
                                  <a:prstGeom prst="roundRect">
                                    <a:avLst>
                                      <a:gd name="adj" fmla="val 16667"/>
                                    </a:avLst>
                                  </a:prstGeom>
                                  <a:solidFill>
                                    <a:srgbClr val="DAEEF3"/>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proofErr w:type="gramStart"/>
                                      <w:r>
                                        <w:rPr>
                                          <w:rFonts w:ascii="Arial" w:hAnsi="Arial" w:cs="Arial"/>
                                          <w:sz w:val="20"/>
                                          <w:szCs w:val="20"/>
                                          <w:lang w:val="en-ZA"/>
                                        </w:rPr>
                                        <w:t>Public Administration Investigations (1), (2) and (3)</w:t>
                                      </w:r>
                                      <w:proofErr w:type="gramEnd"/>
                                    </w:p>
                                  </w:txbxContent>
                                </wps:txbx>
                                <wps:bodyPr rot="0" vert="horz" wrap="square" lIns="91440" tIns="45720" rIns="91440" bIns="45720" anchor="ctr" anchorCtr="0" upright="1">
                                  <a:noAutofit/>
                                </wps:bodyPr>
                              </wps:wsp>
                              <wps:wsp>
                                <wps:cNvPr id="42" name="AutoShape 37"/>
                                <wps:cNvSpPr>
                                  <a:spLocks noChangeArrowheads="1"/>
                                </wps:cNvSpPr>
                                <wps:spPr bwMode="auto">
                                  <a:xfrm>
                                    <a:off x="0" y="0"/>
                                    <a:ext cx="2454101" cy="753991"/>
                                  </a:xfrm>
                                  <a:prstGeom prst="roundRect">
                                    <a:avLst>
                                      <a:gd name="adj" fmla="val 16667"/>
                                    </a:avLst>
                                  </a:prstGeom>
                                  <a:solidFill>
                                    <a:srgbClr val="B6DDE8"/>
                                  </a:solidFill>
                                  <a:ln>
                                    <a:noFill/>
                                  </a:ln>
                                  <a:effectLst/>
                                  <a:scene3d>
                                    <a:camera prst="orthographicFront">
                                      <a:rot lat="0" lon="0" rev="0"/>
                                    </a:camera>
                                    <a:lightRig rig="contrasting" dir="t">
                                      <a:rot lat="0" lon="0" rev="7800000"/>
                                    </a:lightRig>
                                  </a:scene3d>
                                  <a:sp3d>
                                    <a:bevelT w="139700" h="139700"/>
                                  </a:sp3d>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4</w:t>
                                      </w:r>
                                      <w:r w:rsidRPr="00095797">
                                        <w:rPr>
                                          <w:rFonts w:ascii="Arial" w:hAnsi="Arial" w:cs="Arial"/>
                                          <w:b/>
                                          <w:i/>
                                          <w:iCs/>
                                          <w:sz w:val="20"/>
                                          <w:szCs w:val="20"/>
                                        </w:rPr>
                                        <w:t>.1:</w:t>
                                      </w:r>
                                    </w:p>
                                    <w:p w:rsidR="006070B5" w:rsidRPr="00C44955" w:rsidRDefault="006070B5" w:rsidP="001B4462">
                                      <w:pPr>
                                        <w:jc w:val="center"/>
                                        <w:rPr>
                                          <w:rFonts w:ascii="Arial" w:hAnsi="Arial" w:cs="Arial"/>
                                          <w:b/>
                                          <w:bCs/>
                                          <w:i/>
                                          <w:sz w:val="20"/>
                                          <w:szCs w:val="20"/>
                                        </w:rPr>
                                      </w:pPr>
                                      <w:r w:rsidRPr="00C44955">
                                        <w:rPr>
                                          <w:rFonts w:ascii="Arial" w:hAnsi="Arial" w:cs="Arial"/>
                                          <w:b/>
                                          <w:bCs/>
                                          <w:i/>
                                          <w:sz w:val="20"/>
                                          <w:szCs w:val="20"/>
                                        </w:rPr>
                                        <w:t>Public Administration Investigations</w:t>
                                      </w:r>
                                    </w:p>
                                  </w:txbxContent>
                                </wps:txbx>
                                <wps:bodyPr rot="0" vert="horz" wrap="square" lIns="91440" tIns="45720" rIns="91440" bIns="45720" anchor="ctr" anchorCtr="0" upright="1">
                                  <a:noAutofit/>
                                </wps:bodyPr>
                              </wps:wsp>
                              <wps:wsp>
                                <wps:cNvPr id="40" name="AutoShape 35"/>
                                <wps:cNvSpPr>
                                  <a:spLocks noChangeArrowheads="1"/>
                                </wps:cNvSpPr>
                                <wps:spPr bwMode="auto">
                                  <a:xfrm>
                                    <a:off x="2733935" y="866775"/>
                                    <a:ext cx="2357980" cy="533111"/>
                                  </a:xfrm>
                                  <a:prstGeom prst="roundRect">
                                    <a:avLst>
                                      <a:gd name="adj" fmla="val 16667"/>
                                    </a:avLst>
                                  </a:prstGeom>
                                  <a:solidFill>
                                    <a:srgbClr val="DAEEF3"/>
                                  </a:solidFill>
                                  <a:ln w="9525">
                                    <a:solidFill>
                                      <a:srgbClr val="000000"/>
                                    </a:solidFill>
                                    <a:round/>
                                    <a:headEnd/>
                                    <a:tailEnd/>
                                  </a:ln>
                                </wps:spPr>
                                <wps:txb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National Anti-Corruption Hotline</w:t>
                                      </w:r>
                                    </w:p>
                                  </w:txbxContent>
                                </wps:txbx>
                                <wps:bodyPr rot="0" vert="horz" wrap="square" lIns="91440" tIns="45720" rIns="91440" bIns="45720" anchor="ctr" anchorCtr="0" upright="1">
                                  <a:noAutofit/>
                                </wps:bodyPr>
                              </wps:wsp>
                              <wps:wsp>
                                <wps:cNvPr id="41" name="AutoShape 36"/>
                                <wps:cNvSpPr>
                                  <a:spLocks noChangeArrowheads="1"/>
                                </wps:cNvSpPr>
                                <wps:spPr bwMode="auto">
                                  <a:xfrm>
                                    <a:off x="2733935" y="1552575"/>
                                    <a:ext cx="2357980" cy="533111"/>
                                  </a:xfrm>
                                  <a:prstGeom prst="roundRect">
                                    <a:avLst>
                                      <a:gd name="adj" fmla="val 16667"/>
                                    </a:avLst>
                                  </a:prstGeom>
                                  <a:solidFill>
                                    <a:srgbClr val="DAEEF3"/>
                                  </a:solidFill>
                                  <a:ln w="9525">
                                    <a:solidFill>
                                      <a:srgbClr val="000000"/>
                                    </a:solidFill>
                                    <a:round/>
                                    <a:headEnd/>
                                    <a:tailEnd/>
                                  </a:ln>
                                </wps:spPr>
                                <wps:txbx>
                                  <w:txbxContent>
                                    <w:p w:rsidR="006070B5" w:rsidRPr="00C44955" w:rsidRDefault="006070B5" w:rsidP="001B4462">
                                      <w:pPr>
                                        <w:rPr>
                                          <w:szCs w:val="20"/>
                                        </w:rPr>
                                      </w:pPr>
                                      <w:r w:rsidRPr="00C44955">
                                        <w:rPr>
                                          <w:rFonts w:ascii="Arial" w:hAnsi="Arial" w:cs="Arial"/>
                                          <w:sz w:val="20"/>
                                          <w:szCs w:val="20"/>
                                          <w:lang w:val="en-ZA"/>
                                        </w:rPr>
                                        <w:t xml:space="preserve">Professional Ethics Research and Promotion </w:t>
                                      </w:r>
                                    </w:p>
                                  </w:txbxContent>
                                </wps:txbx>
                                <wps:bodyPr rot="0" vert="horz" wrap="square" lIns="91440" tIns="45720" rIns="91440" bIns="45720" anchor="ctr" anchorCtr="0" upright="1">
                                  <a:noAutofit/>
                                </wps:bodyPr>
                              </wps:wsp>
                            </wpg:grpSp>
                            <wps:wsp>
                              <wps:cNvPr id="44" name="AutoShape 38"/>
                              <wps:cNvSpPr>
                                <a:spLocks noChangeArrowheads="1"/>
                              </wps:cNvSpPr>
                              <wps:spPr bwMode="auto">
                                <a:xfrm>
                                  <a:off x="2733675" y="2219325"/>
                                  <a:ext cx="2357755" cy="532765"/>
                                </a:xfrm>
                                <a:prstGeom prst="roundRect">
                                  <a:avLst>
                                    <a:gd name="adj" fmla="val 16667"/>
                                  </a:avLst>
                                </a:prstGeom>
                                <a:solidFill>
                                  <a:srgbClr val="DAEEF3"/>
                                </a:solidFill>
                                <a:ln w="9525">
                                  <a:solidFill>
                                    <a:srgbClr val="000000"/>
                                  </a:solidFill>
                                  <a:round/>
                                  <a:headEnd/>
                                  <a:tailEnd/>
                                </a:ln>
                              </wps:spPr>
                              <wps:txbx>
                                <w:txbxContent>
                                  <w:p w:rsidR="006070B5" w:rsidRPr="00C44955" w:rsidRDefault="006070B5" w:rsidP="001B4462">
                                    <w:pPr>
                                      <w:rPr>
                                        <w:szCs w:val="20"/>
                                      </w:rPr>
                                    </w:pPr>
                                    <w:r w:rsidRPr="00C44955">
                                      <w:rPr>
                                        <w:rFonts w:ascii="Arial" w:hAnsi="Arial" w:cs="Arial"/>
                                        <w:sz w:val="20"/>
                                        <w:szCs w:val="20"/>
                                        <w:lang w:val="en-ZA"/>
                                      </w:rPr>
                                      <w:t xml:space="preserve">Management of Conflicts of Interest </w:t>
                                    </w:r>
                                  </w:p>
                                </w:txbxContent>
                              </wps:txbx>
                              <wps:bodyPr rot="0" vert="horz" wrap="square" lIns="91440" tIns="45720" rIns="91440" bIns="45720" anchor="ctr" anchorCtr="0" upright="1">
                                <a:noAutofit/>
                              </wps:bodyPr>
                            </wps:wsp>
                          </wpg:grpSp>
                          <wpg:grpSp>
                            <wpg:cNvPr id="74" name="Group 74"/>
                            <wpg:cNvGrpSpPr/>
                            <wpg:grpSpPr>
                              <a:xfrm>
                                <a:off x="0" y="619125"/>
                                <a:ext cx="104775" cy="1219200"/>
                                <a:chOff x="0" y="0"/>
                                <a:chExt cx="129011" cy="1162050"/>
                              </a:xfrm>
                            </wpg:grpSpPr>
                            <wps:wsp>
                              <wps:cNvPr id="75" name="Straight Connector 75"/>
                              <wps:cNvCnPr/>
                              <wps:spPr>
                                <a:xfrm>
                                  <a:off x="0" y="0"/>
                                  <a:ext cx="0" cy="1162050"/>
                                </a:xfrm>
                                <a:prstGeom prst="line">
                                  <a:avLst/>
                                </a:prstGeom>
                                <a:noFill/>
                                <a:ln w="9525" cap="flat" cmpd="sng" algn="ctr">
                                  <a:solidFill>
                                    <a:sysClr val="window" lastClr="FFFFFF"/>
                                  </a:solidFill>
                                  <a:prstDash val="solid"/>
                                </a:ln>
                                <a:effectLst/>
                              </wps:spPr>
                              <wps:bodyPr/>
                            </wps:wsp>
                            <wps:wsp>
                              <wps:cNvPr id="76" name="Straight Connector 76"/>
                              <wps:cNvCnPr/>
                              <wps:spPr>
                                <a:xfrm>
                                  <a:off x="0" y="428625"/>
                                  <a:ext cx="129011" cy="0"/>
                                </a:xfrm>
                                <a:prstGeom prst="line">
                                  <a:avLst/>
                                </a:prstGeom>
                                <a:noFill/>
                                <a:ln w="9525" cap="flat" cmpd="sng" algn="ctr">
                                  <a:solidFill>
                                    <a:sysClr val="window" lastClr="FFFFFF"/>
                                  </a:solidFill>
                                  <a:prstDash val="solid"/>
                                </a:ln>
                                <a:effectLst/>
                              </wps:spPr>
                              <wps:bodyPr/>
                            </wps:wsp>
                            <wps:wsp>
                              <wps:cNvPr id="77" name="Straight Connector 77"/>
                              <wps:cNvCnPr/>
                              <wps:spPr>
                                <a:xfrm>
                                  <a:off x="0" y="1162050"/>
                                  <a:ext cx="128905" cy="0"/>
                                </a:xfrm>
                                <a:prstGeom prst="line">
                                  <a:avLst/>
                                </a:prstGeom>
                                <a:noFill/>
                                <a:ln w="9525" cap="flat" cmpd="sng" algn="ctr">
                                  <a:solidFill>
                                    <a:sysClr val="window" lastClr="FFFFFF"/>
                                  </a:solidFill>
                                  <a:prstDash val="solid"/>
                                </a:ln>
                                <a:effectLst/>
                              </wps:spPr>
                              <wps:bodyPr/>
                            </wps:wsp>
                          </wpg:grpSp>
                          <wps:wsp>
                            <wps:cNvPr id="79" name="Straight Connector 79"/>
                            <wps:cNvCnPr/>
                            <wps:spPr>
                              <a:xfrm>
                                <a:off x="2636938" y="666750"/>
                                <a:ext cx="4412" cy="2457450"/>
                              </a:xfrm>
                              <a:prstGeom prst="line">
                                <a:avLst/>
                              </a:prstGeom>
                              <a:noFill/>
                              <a:ln w="9525" cap="flat" cmpd="sng" algn="ctr">
                                <a:solidFill>
                                  <a:sysClr val="window" lastClr="FFFFFF"/>
                                </a:solidFill>
                                <a:prstDash val="solid"/>
                              </a:ln>
                              <a:effectLst/>
                            </wps:spPr>
                            <wps:bodyPr/>
                          </wps:wsp>
                          <wps:wsp>
                            <wps:cNvPr id="80" name="Straight Connector 80"/>
                            <wps:cNvCnPr/>
                            <wps:spPr>
                              <a:xfrm>
                                <a:off x="2638425" y="1209675"/>
                                <a:ext cx="95501" cy="1"/>
                              </a:xfrm>
                              <a:prstGeom prst="line">
                                <a:avLst/>
                              </a:prstGeom>
                              <a:noFill/>
                              <a:ln w="9525" cap="flat" cmpd="sng" algn="ctr">
                                <a:solidFill>
                                  <a:sysClr val="window" lastClr="FFFFFF"/>
                                </a:solidFill>
                                <a:prstDash val="solid"/>
                              </a:ln>
                              <a:effectLst/>
                            </wps:spPr>
                            <wps:bodyPr/>
                          </wps:wsp>
                          <wps:wsp>
                            <wps:cNvPr id="81" name="Straight Connector 81"/>
                            <wps:cNvCnPr/>
                            <wps:spPr>
                              <a:xfrm>
                                <a:off x="2638425" y="2486025"/>
                                <a:ext cx="104689" cy="0"/>
                              </a:xfrm>
                              <a:prstGeom prst="line">
                                <a:avLst/>
                              </a:prstGeom>
                              <a:noFill/>
                              <a:ln w="9525" cap="flat" cmpd="sng" algn="ctr">
                                <a:solidFill>
                                  <a:sysClr val="window" lastClr="FFFFFF"/>
                                </a:solidFill>
                                <a:prstDash val="solid"/>
                              </a:ln>
                              <a:effectLst/>
                            </wps:spPr>
                            <wps:bodyPr/>
                          </wps:wsp>
                          <wps:wsp>
                            <wps:cNvPr id="82" name="Straight Connector 82"/>
                            <wps:cNvCnPr/>
                            <wps:spPr>
                              <a:xfrm>
                                <a:off x="2638425" y="1838325"/>
                                <a:ext cx="105026" cy="0"/>
                              </a:xfrm>
                              <a:prstGeom prst="line">
                                <a:avLst/>
                              </a:prstGeom>
                              <a:noFill/>
                              <a:ln w="9525" cap="flat" cmpd="sng" algn="ctr">
                                <a:solidFill>
                                  <a:sysClr val="window" lastClr="FFFFFF"/>
                                </a:solidFill>
                                <a:prstDash val="solid"/>
                              </a:ln>
                              <a:effectLst/>
                            </wps:spPr>
                            <wps:bodyPr/>
                          </wps:wsp>
                        </wpg:grpSp>
                        <wps:wsp>
                          <wps:cNvPr id="124" name="AutoShape 38"/>
                          <wps:cNvSpPr>
                            <a:spLocks noChangeArrowheads="1"/>
                          </wps:cNvSpPr>
                          <wps:spPr bwMode="auto">
                            <a:xfrm>
                              <a:off x="2876550" y="2867025"/>
                              <a:ext cx="2465674" cy="532765"/>
                            </a:xfrm>
                            <a:prstGeom prst="roundRect">
                              <a:avLst>
                                <a:gd name="adj" fmla="val 16667"/>
                              </a:avLst>
                            </a:prstGeom>
                            <a:solidFill>
                              <a:srgbClr val="DAEEF3"/>
                            </a:solidFill>
                            <a:ln w="9525">
                              <a:solidFill>
                                <a:srgbClr val="000000"/>
                              </a:solidFill>
                              <a:round/>
                              <a:headEnd/>
                              <a:tailEnd/>
                            </a:ln>
                          </wps:spPr>
                          <wps:txbx>
                            <w:txbxContent>
                              <w:p w:rsidR="006070B5" w:rsidRPr="00C44955" w:rsidRDefault="006070B5" w:rsidP="00317A7F">
                                <w:pPr>
                                  <w:rPr>
                                    <w:szCs w:val="20"/>
                                  </w:rPr>
                                </w:pPr>
                                <w:r>
                                  <w:rPr>
                                    <w:rFonts w:ascii="Arial" w:hAnsi="Arial" w:cs="Arial"/>
                                    <w:sz w:val="20"/>
                                    <w:szCs w:val="20"/>
                                    <w:lang w:val="en-ZA"/>
                                  </w:rPr>
                                  <w:t>Early Resolution</w:t>
                                </w:r>
                                <w:r w:rsidRPr="00C44955">
                                  <w:rPr>
                                    <w:rFonts w:ascii="Arial" w:hAnsi="Arial" w:cs="Arial"/>
                                    <w:sz w:val="20"/>
                                    <w:szCs w:val="20"/>
                                    <w:lang w:val="en-ZA"/>
                                  </w:rPr>
                                  <w:t xml:space="preserve"> </w:t>
                                </w:r>
                              </w:p>
                            </w:txbxContent>
                          </wps:txbx>
                          <wps:bodyPr rot="0" vert="horz" wrap="square" lIns="91440" tIns="45720" rIns="91440" bIns="45720" anchor="ctr" anchorCtr="0" upright="1">
                            <a:noAutofit/>
                          </wps:bodyPr>
                        </wps:wsp>
                      </wpg:grpSp>
                      <wps:wsp>
                        <wps:cNvPr id="127" name="Straight Connector 127"/>
                        <wps:cNvCnPr/>
                        <wps:spPr>
                          <a:xfrm>
                            <a:off x="2762250" y="3114675"/>
                            <a:ext cx="155770" cy="0"/>
                          </a:xfrm>
                          <a:prstGeom prst="line">
                            <a:avLst/>
                          </a:prstGeom>
                          <a:noFill/>
                          <a:ln w="9525" cap="flat" cmpd="sng" algn="ctr">
                            <a:solidFill>
                              <a:sysClr val="window" lastClr="FFFFFF"/>
                            </a:solidFill>
                            <a:prstDash val="solid"/>
                          </a:ln>
                          <a:effectLst/>
                        </wps:spPr>
                        <wps:bodyPr/>
                      </wps:wsp>
                    </wpg:wgp>
                  </a:graphicData>
                </a:graphic>
                <wp14:sizeRelH relativeFrom="margin">
                  <wp14:pctWidth>0</wp14:pctWidth>
                </wp14:sizeRelH>
              </wp:anchor>
            </w:drawing>
          </mc:Choice>
          <mc:Fallback>
            <w:pict>
              <v:group id="Group 128" o:spid="_x0000_s1092" style="position:absolute;left:0;text-align:left;margin-left:16.5pt;margin-top:46.95pt;width:420.65pt;height:267.7pt;z-index:251658752;mso-position-horizontal-relative:margin;mso-position-vertical-relative:text;mso-width-relative:margin" coordsize="53422,3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">
                <v:group id="Group 125" o:spid="_x0000_s1093" style="position:absolute;width:53422;height:33997" coordsize="53422,3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83" o:spid="_x0000_s1094" style="position:absolute;width:53244;height:31242" coordsize="50914,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46" o:spid="_x0000_s1095" style="position:absolute;width:50914;height:27520" coordsize="50914,27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_x0000_s1096" style="position:absolute;width:50914;height:20853" coordsize="50919,2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AutoShape 32" o:spid="_x0000_s1097" style="position:absolute;left:26384;width:24535;height:7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vzsUA&#10;AADbAAAADwAAAGRycy9kb3ducmV2LnhtbESPQWvCQBSE74L/YXlCb7qxFS2pq9hCJVIEG0Xq7ZF9&#10;JsHs25BdNf57tyB4HGbmG2Y6b00lLtS40rKC4SACQZxZXXKuYLf97r+DcB5ZY2WZFNzIwXzW7Uwx&#10;1vbKv3RJfS4ChF2MCgrv61hKlxVk0A1sTRy8o20M+iCbXOoGrwFuKvkaRWNpsOSwUGBNXwVlp/Rs&#10;FOTnw2bhfz6T1XiNCf6ly/1ou1TqpdcuPkB4av0z/GgnWsHbBP6/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W/OxQAAANsAAAAPAAAAAAAAAAAAAAAAAJgCAABkcnMv&#10;ZG93bnJldi54bWxQSwUGAAAAAAQABAD1AAAAigMAAAAA&#10;" fillcolor="#b6dde8" stroked="f">
                          <v:shadow opacity=".5" offset="6pt,6pt"/>
                          <v:textbox>
                            <w:txbxContent>
                              <w:p w:rsidR="006070B5" w:rsidRPr="00095797" w:rsidRDefault="006070B5" w:rsidP="001B4462">
                                <w:pPr>
                                  <w:jc w:val="center"/>
                                  <w:rPr>
                                    <w:rFonts w:ascii="Arial" w:hAnsi="Arial" w:cs="Arial"/>
                                    <w:b/>
                                    <w:i/>
                                    <w:iCs/>
                                    <w:sz w:val="20"/>
                                    <w:szCs w:val="20"/>
                                  </w:rPr>
                                </w:pPr>
                                <w:r>
                                  <w:rPr>
                                    <w:rFonts w:ascii="Arial" w:hAnsi="Arial" w:cs="Arial"/>
                                    <w:b/>
                                    <w:i/>
                                    <w:iCs/>
                                    <w:sz w:val="20"/>
                                    <w:szCs w:val="20"/>
                                  </w:rPr>
                                  <w:t>Sub-</w:t>
                                </w:r>
                                <w:proofErr w:type="spellStart"/>
                                <w:r>
                                  <w:rPr>
                                    <w:rFonts w:ascii="Arial" w:hAnsi="Arial" w:cs="Arial"/>
                                    <w:b/>
                                    <w:i/>
                                    <w:iCs/>
                                    <w:sz w:val="20"/>
                                    <w:szCs w:val="20"/>
                                  </w:rPr>
                                  <w:t>programme</w:t>
                                </w:r>
                                <w:proofErr w:type="spellEnd"/>
                                <w:r>
                                  <w:rPr>
                                    <w:rFonts w:ascii="Arial" w:hAnsi="Arial" w:cs="Arial"/>
                                    <w:b/>
                                    <w:i/>
                                    <w:iCs/>
                                    <w:sz w:val="20"/>
                                    <w:szCs w:val="20"/>
                                  </w:rPr>
                                  <w:t xml:space="preserve"> 4</w:t>
                                </w:r>
                                <w:r w:rsidRPr="00095797">
                                  <w:rPr>
                                    <w:rFonts w:ascii="Arial" w:hAnsi="Arial" w:cs="Arial"/>
                                    <w:b/>
                                    <w:i/>
                                    <w:iCs/>
                                    <w:sz w:val="20"/>
                                    <w:szCs w:val="20"/>
                                  </w:rPr>
                                  <w:t>.2:</w:t>
                                </w:r>
                              </w:p>
                              <w:p w:rsidR="006070B5" w:rsidRDefault="006070B5" w:rsidP="001B4462">
                                <w:pPr>
                                  <w:jc w:val="center"/>
                                </w:pPr>
                                <w:r>
                                  <w:rPr>
                                    <w:rFonts w:ascii="Arial" w:hAnsi="Arial" w:cs="Arial"/>
                                    <w:b/>
                                    <w:bCs/>
                                    <w:i/>
                                    <w:iCs/>
                                    <w:sz w:val="20"/>
                                    <w:szCs w:val="20"/>
                                  </w:rPr>
                                  <w:t>Professional Ethics</w:t>
                                </w:r>
                              </w:p>
                            </w:txbxContent>
                          </v:textbox>
                        </v:roundrect>
                        <v:roundrect id="AutoShape 33" o:spid="_x0000_s1098" style="position:absolute;left:1047;top:15525;width:22754;height:5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LhsEA&#10;AADbAAAADwAAAGRycy9kb3ducmV2LnhtbERPTWvCQBC9C/0PyxR6kbprC21JXUUFraeCtr0P2TFJ&#10;k50N2VWjv945CB4f73sy632jjtTFKrCF8ciAIs6Dq7iw8Puzev4AFROywyYwWThThNn0YTDBzIUT&#10;b+m4S4WSEI4ZWihTajOtY16SxzgKLbFw+9B5TAK7QrsOTxLuG/1izJv2WLE0lNjSsqS83h28lNTG&#10;1Nv2shwu3vfr/Jt5/P/3Ze3TYz//BJWoT3fxzb1xFl5lrHyRH6C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y4bBAAAA2wAAAA8AAAAAAAAAAAAAAAAAmAIAAGRycy9kb3du&#10;cmV2LnhtbFBLBQYAAAAABAAEAPUAAACGAwAAAAA=&#10;" fillcolor="#daeef3">
                          <v:textbox>
                            <w:txbxContent>
                              <w:p w:rsidR="006070B5" w:rsidRPr="00095797" w:rsidRDefault="006070B5" w:rsidP="001B4462">
                                <w:pPr>
                                  <w:jc w:val="both"/>
                                  <w:rPr>
                                    <w:rFonts w:ascii="Arial" w:hAnsi="Arial" w:cs="Arial"/>
                                    <w:sz w:val="20"/>
                                    <w:szCs w:val="20"/>
                                    <w:lang w:val="en-ZA"/>
                                  </w:rPr>
                                </w:pPr>
                                <w:r>
                                  <w:rPr>
                                    <w:rFonts w:ascii="Arial" w:hAnsi="Arial" w:cs="Arial"/>
                                    <w:sz w:val="20"/>
                                    <w:szCs w:val="20"/>
                                  </w:rPr>
                                  <w:t>Forensic Specialist</w:t>
                                </w:r>
                              </w:p>
                            </w:txbxContent>
                          </v:textbox>
                        </v:roundrect>
                        <v:roundrect id="AutoShape 34" o:spid="_x0000_s1099" style="position:absolute;left:1047;top:8667;width:22754;height:5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uHcMA&#10;AADbAAAADwAAAGRycy9kb3ducmV2LnhtbESPX2vCMBTF34V9h3AHvogmOphbNYoKzj0JOvd+aa5t&#10;bXNTmqjVT28GAx8P58+PM523thIXanzhWMNwoEAQp84UnGk4/Kz7HyB8QDZYOSYNN/Iwn710ppgY&#10;d+UdXfYhE3GEfYIa8hDqREqf5mTRD1xNHL2jayyGKJtMmgavcdxWcqTUu7RYcCTkWNMqp7Tcn22E&#10;lEqVu/q+6i3Hx690yzw8/W607r62iwmIQG14hv/b30bD2yf8fY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puHcMAAADbAAAADwAAAAAAAAAAAAAAAACYAgAAZHJzL2Rv&#10;d25yZXYueG1sUEsFBgAAAAAEAAQA9QAAAIgDAAAAAA==&#10;" fillcolor="#daeef3">
                          <v:textbox>
                            <w:txbxContent>
                              <w:p w:rsidR="006070B5" w:rsidRPr="00095797" w:rsidRDefault="006070B5" w:rsidP="001B4462">
                                <w:pPr>
                                  <w:jc w:val="both"/>
                                  <w:rPr>
                                    <w:rFonts w:ascii="Arial" w:hAnsi="Arial" w:cs="Arial"/>
                                    <w:sz w:val="20"/>
                                    <w:szCs w:val="20"/>
                                    <w:lang w:val="en-ZA"/>
                                  </w:rPr>
                                </w:pPr>
                                <w:proofErr w:type="gramStart"/>
                                <w:r>
                                  <w:rPr>
                                    <w:rFonts w:ascii="Arial" w:hAnsi="Arial" w:cs="Arial"/>
                                    <w:sz w:val="20"/>
                                    <w:szCs w:val="20"/>
                                    <w:lang w:val="en-ZA"/>
                                  </w:rPr>
                                  <w:t>Public Administration Investigations (1), (2) and (3)</w:t>
                                </w:r>
                                <w:proofErr w:type="gramEnd"/>
                              </w:p>
                            </w:txbxContent>
                          </v:textbox>
                        </v:roundrect>
                        <v:roundrect id="AutoShape 37" o:spid="_x0000_s1100" style="position:absolute;width:24541;height:7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K8UA&#10;AADbAAAADwAAAGRycy9kb3ducmV2LnhtbESPQWvCQBSE70L/w/IK3nRTESlpNmILlUgRbCxFb4/s&#10;axKafRuya5L+e1coeBxm5hsmWY+mET11rras4GkegSAurK65VPB1fJ89g3AeWWNjmRT8kYN1+jBJ&#10;MNZ24E/qc1+KAGEXo4LK+zaW0hUVGXRz2xIH78d2Bn2QXSl1h0OAm0YuomglDdYcFips6a2i4je/&#10;GAXl5XzY+I/XbLfaY4anfPu9PG6Vmj6OmxcQnkZ/D/+3M61guYDbl/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L8rxQAAANsAAAAPAAAAAAAAAAAAAAAAAJgCAABkcnMv&#10;ZG93bnJldi54bWxQSwUGAAAAAAQABAD1AAAAigMAAAAA&#10;" fillcolor="#b6dde8" stroked="f">
                          <v:shadow opacity=".5" offset="6pt,6pt"/>
                          <v:textbox>
                            <w:txbxContent>
                              <w:p w:rsidR="006070B5" w:rsidRPr="00095797" w:rsidRDefault="006070B5" w:rsidP="001B4462">
                                <w:pPr>
                                  <w:jc w:val="center"/>
                                  <w:rPr>
                                    <w:rFonts w:ascii="Arial" w:hAnsi="Arial" w:cs="Arial"/>
                                    <w:b/>
                                    <w:i/>
                                    <w:iCs/>
                                    <w:sz w:val="20"/>
                                    <w:szCs w:val="20"/>
                                  </w:rPr>
                                </w:pPr>
                                <w:r w:rsidRPr="00095797">
                                  <w:rPr>
                                    <w:rFonts w:ascii="Arial" w:hAnsi="Arial" w:cs="Arial"/>
                                    <w:b/>
                                    <w:i/>
                                    <w:iCs/>
                                    <w:sz w:val="20"/>
                                    <w:szCs w:val="20"/>
                                  </w:rPr>
                                  <w:t>Sub-</w:t>
                                </w:r>
                                <w:proofErr w:type="spellStart"/>
                                <w:r w:rsidRPr="00095797">
                                  <w:rPr>
                                    <w:rFonts w:ascii="Arial" w:hAnsi="Arial" w:cs="Arial"/>
                                    <w:b/>
                                    <w:i/>
                                    <w:iCs/>
                                    <w:sz w:val="20"/>
                                    <w:szCs w:val="20"/>
                                  </w:rPr>
                                  <w:t>programme</w:t>
                                </w:r>
                                <w:proofErr w:type="spellEnd"/>
                                <w:r>
                                  <w:rPr>
                                    <w:rFonts w:ascii="Arial" w:hAnsi="Arial" w:cs="Arial"/>
                                    <w:b/>
                                    <w:i/>
                                    <w:iCs/>
                                    <w:sz w:val="20"/>
                                    <w:szCs w:val="20"/>
                                  </w:rPr>
                                  <w:t xml:space="preserve"> 4</w:t>
                                </w:r>
                                <w:r w:rsidRPr="00095797">
                                  <w:rPr>
                                    <w:rFonts w:ascii="Arial" w:hAnsi="Arial" w:cs="Arial"/>
                                    <w:b/>
                                    <w:i/>
                                    <w:iCs/>
                                    <w:sz w:val="20"/>
                                    <w:szCs w:val="20"/>
                                  </w:rPr>
                                  <w:t>.1:</w:t>
                                </w:r>
                              </w:p>
                              <w:p w:rsidR="006070B5" w:rsidRPr="00C44955" w:rsidRDefault="006070B5" w:rsidP="001B4462">
                                <w:pPr>
                                  <w:jc w:val="center"/>
                                  <w:rPr>
                                    <w:rFonts w:ascii="Arial" w:hAnsi="Arial" w:cs="Arial"/>
                                    <w:b/>
                                    <w:bCs/>
                                    <w:i/>
                                    <w:sz w:val="20"/>
                                    <w:szCs w:val="20"/>
                                  </w:rPr>
                                </w:pPr>
                                <w:r w:rsidRPr="00C44955">
                                  <w:rPr>
                                    <w:rFonts w:ascii="Arial" w:hAnsi="Arial" w:cs="Arial"/>
                                    <w:b/>
                                    <w:bCs/>
                                    <w:i/>
                                    <w:sz w:val="20"/>
                                    <w:szCs w:val="20"/>
                                  </w:rPr>
                                  <w:t>Public Administration Investigations</w:t>
                                </w:r>
                              </w:p>
                            </w:txbxContent>
                          </v:textbox>
                        </v:roundrect>
                        <v:roundrect id="AutoShape 35" o:spid="_x0000_s1101" style="position:absolute;left:27339;top:8667;width:23580;height:5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0/cEA&#10;AADbAAAADwAAAGRycy9kb3ducmV2LnhtbERPTWvCQBC9C/0PyxR6kbprKW1JXUUFraeCtr0P2TFJ&#10;k50N2VWjv945CB4f73sy632jjtTFKrCF8ciAIs6Dq7iw8Puzev4AFROywyYwWThThNn0YTDBzIUT&#10;b+m4S4WSEI4ZWihTajOtY16SxzgKLbFw+9B5TAK7QrsOTxLuG/1izJv2WLE0lNjSsqS83h28lNTG&#10;1Nv2shwu3vfr/Jt5/P/3Ze3TYz//BJWoT3fxzb1xFl5lvXyRH6C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mtP3BAAAA2wAAAA8AAAAAAAAAAAAAAAAAmAIAAGRycy9kb3du&#10;cmV2LnhtbFBLBQYAAAAABAAEAPUAAACGAwAAAAA=&#10;" fillcolor="#daeef3">
                          <v:textbox>
                            <w:txbxContent>
                              <w:p w:rsidR="006070B5" w:rsidRPr="00095797" w:rsidRDefault="006070B5" w:rsidP="001B4462">
                                <w:pPr>
                                  <w:jc w:val="both"/>
                                  <w:rPr>
                                    <w:rFonts w:ascii="Arial" w:hAnsi="Arial" w:cs="Arial"/>
                                    <w:sz w:val="20"/>
                                    <w:szCs w:val="20"/>
                                    <w:lang w:val="en-ZA"/>
                                  </w:rPr>
                                </w:pPr>
                                <w:r>
                                  <w:rPr>
                                    <w:rFonts w:ascii="Arial" w:hAnsi="Arial" w:cs="Arial"/>
                                    <w:sz w:val="20"/>
                                    <w:szCs w:val="20"/>
                                    <w:lang w:val="en-ZA"/>
                                  </w:rPr>
                                  <w:t>National Anti-Corruption Hotline</w:t>
                                </w:r>
                              </w:p>
                            </w:txbxContent>
                          </v:textbox>
                        </v:roundrect>
                        <v:roundrect id="AutoShape 36" o:spid="_x0000_s1102" style="position:absolute;left:27339;top:15525;width:23580;height:5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RZsMA&#10;AADbAAAADwAAAGRycy9kb3ducmV2LnhtbESPS2sCMRSF94L/IdxCN6LJiFSZThQr2HZV8NH9ZXLn&#10;0ZncDJNUp/76plBweTiPj5NtBtuKC/W+dqwhmSkQxLkzNZcazqf9dAXCB2SDrWPS8EMeNuvxKMPU&#10;uCsf6HIMpYgj7FPUUIXQpVL6vCKLfuY64ugVrrcYouxLaXq8xnHbyrlST9JizZFQYUe7ivLm+G0j&#10;pFGqOXS33eRlWbzmH8zJ1+eb1o8Pw/YZRKAh3MP/7XejYZHA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RZsMAAADbAAAADwAAAAAAAAAAAAAAAACYAgAAZHJzL2Rv&#10;d25yZXYueG1sUEsFBgAAAAAEAAQA9QAAAIgDAAAAAA==&#10;" fillcolor="#daeef3">
                          <v:textbox>
                            <w:txbxContent>
                              <w:p w:rsidR="006070B5" w:rsidRPr="00C44955" w:rsidRDefault="006070B5" w:rsidP="001B4462">
                                <w:pPr>
                                  <w:rPr>
                                    <w:szCs w:val="20"/>
                                  </w:rPr>
                                </w:pPr>
                                <w:r w:rsidRPr="00C44955">
                                  <w:rPr>
                                    <w:rFonts w:ascii="Arial" w:hAnsi="Arial" w:cs="Arial"/>
                                    <w:sz w:val="20"/>
                                    <w:szCs w:val="20"/>
                                    <w:lang w:val="en-ZA"/>
                                  </w:rPr>
                                  <w:t xml:space="preserve">Professional Ethics Research and Promotion </w:t>
                                </w:r>
                              </w:p>
                            </w:txbxContent>
                          </v:textbox>
                        </v:roundrect>
                      </v:group>
                      <v:roundrect id="AutoShape 38" o:spid="_x0000_s1103" style="position:absolute;left:27336;top:22193;width:23578;height:53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y/sMA&#10;AADbAAAADwAAAGRycy9kb3ducmV2LnhtbESPX2vCMBTF3wd+h3CFvQxNHOJG11RU0Pk00M33S3Nt&#10;uzY3pYla9+nNQPDxcP78OOm8t404U+crxxomYwWCOHem4kLDz/d69A7CB2SDjWPScCUP82zwlGJi&#10;3IV3dN6HQsQR9glqKENoEyl9XpJFP3YtcfSOrrMYouwKaTq8xHHbyFelZtJixZFQYkurkvJ6f7IR&#10;UitV79q/1cvy7bjJv5gnv4dPrZ+H/eIDRKA+PML39tZomE7h/0v8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2y/sMAAADbAAAADwAAAAAAAAAAAAAAAACYAgAAZHJzL2Rv&#10;d25yZXYueG1sUEsFBgAAAAAEAAQA9QAAAIgDAAAAAA==&#10;" fillcolor="#daeef3">
                        <v:textbox>
                          <w:txbxContent>
                            <w:p w:rsidR="006070B5" w:rsidRPr="00C44955" w:rsidRDefault="006070B5" w:rsidP="001B4462">
                              <w:pPr>
                                <w:rPr>
                                  <w:szCs w:val="20"/>
                                </w:rPr>
                              </w:pPr>
                              <w:r w:rsidRPr="00C44955">
                                <w:rPr>
                                  <w:rFonts w:ascii="Arial" w:hAnsi="Arial" w:cs="Arial"/>
                                  <w:sz w:val="20"/>
                                  <w:szCs w:val="20"/>
                                  <w:lang w:val="en-ZA"/>
                                </w:rPr>
                                <w:t xml:space="preserve">Management of Conflicts of Interest </w:t>
                              </w:r>
                            </w:p>
                          </w:txbxContent>
                        </v:textbox>
                      </v:roundrect>
                    </v:group>
                    <v:group id="Group 74" o:spid="_x0000_s1104" style="position:absolute;top:6191;width:1047;height:12192" coordsize="1290,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Straight Connector 75" o:spid="_x0000_s1105" style="position:absolute;visibility:visible;mso-wrap-style:square" from="0,0" to="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r2MQAAADbAAAADwAAAGRycy9kb3ducmV2LnhtbESPT2sCMRTE7wW/Q3iF3mq2wtqyGkX8&#10;A5VeWtuLt8fmuVncvCxJ1OinN4VCj8PM/IaZzpPtxJl8aB0reBkWIIhrp1tuFPx8b57fQISIrLFz&#10;TAquFGA+GzxMsdLuwl903sVGZAiHChWYGPtKylAbshiGrifO3sF5izFL30jt8ZLhtpOjohhLiy3n&#10;BYM9LQ3Vx93JKljvb59x8+ETncy13I7KZFf7pNTTY1pMQERK8T/8137XCl5L+P2Sf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SvYxAAAANsAAAAPAAAAAAAAAAAA&#10;AAAAAKECAABkcnMvZG93bnJldi54bWxQSwUGAAAAAAQABAD5AAAAkgMAAAAA&#10;" strokecolor="window"/>
                      <v:line id="Straight Connector 76" o:spid="_x0000_s1106" style="position:absolute;visibility:visible;mso-wrap-style:square" from="0,4286" to="129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1r8QAAADbAAAADwAAAGRycy9kb3ducmV2LnhtbESPQWsCMRSE7wX/Q3hCbzVbQVu2Rila&#10;oeJFt714e2xeN0s3L0sSNfbXG0HocZiZb5jZItlOnMiH1rGC51EBgrh2uuVGwffX+ukVRIjIGjvH&#10;pOBCARbzwcMMS+3OvKdTFRuRIRxKVGBi7EspQ23IYhi5njh7P85bjFn6RmqP5wy3nRwXxVRabDkv&#10;GOxpaaj+rY5WwcfhbxfXW5/oaC6TzXiS7OqQlHocpvc3EJFS/A/f259awcsUbl/y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7WvxAAAANsAAAAPAAAAAAAAAAAA&#10;AAAAAKECAABkcnMvZG93bnJldi54bWxQSwUGAAAAAAQABAD5AAAAkgMAAAAA&#10;" strokecolor="window"/>
                      <v:line id="Straight Connector 77" o:spid="_x0000_s1107" style="position:absolute;visibility:visible;mso-wrap-style:square" from="0,11620" to="128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QNMQAAADbAAAADwAAAGRycy9kb3ducmV2LnhtbESPT2sCMRTE74LfITyhN81WsMrWKKWt&#10;YPHin168PTavm6WblyWJGv30plDwOMzMb5j5MtlWnMmHxrGC51EBgrhyuuFawfdhNZyBCBFZY+uY&#10;FFwpwHLR782x1O7COzrvYy0yhEOJCkyMXSllqAxZDCPXEWfvx3mLMUtfS+3xkuG2leOieJEWG84L&#10;Bjt6N1T97k9Wwefxto2rjU90MtfJ13iS7McxKfU0SG+vICKl+Aj/t9dawXQKf1/y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xA0xAAAANsAAAAPAAAAAAAAAAAA&#10;AAAAAKECAABkcnMvZG93bnJldi54bWxQSwUGAAAAAAQABAD5AAAAkgMAAAAA&#10;" strokecolor="window"/>
                    </v:group>
                    <v:line id="Straight Connector 79" o:spid="_x0000_s1108" style="position:absolute;visibility:visible;mso-wrap-style:square" from="26369,6667" to="26413,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h3cQAAADbAAAADwAAAGRycy9kb3ducmV2LnhtbESPQWsCMRSE70L/Q3iCt5pVsLZbo5RW&#10;oeLF2l68PTavm6WblyWJGv31Rih4HGbmG2a2SLYVR/KhcaxgNCxAEFdON1wr+PlePT6DCBFZY+uY&#10;FJwpwGL+0Jthqd2Jv+i4i7XIEA4lKjAxdqWUoTJkMQxdR5y9X+ctxix9LbXHU4bbVo6L4klabDgv&#10;GOzo3VD1tztYBcv9ZRtXG5/oYM6T9XiS7Mc+KTXop7dXEJFSvIf/259awfQFbl/y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CHdxAAAANsAAAAPAAAAAAAAAAAA&#10;AAAAAKECAABkcnMvZG93bnJldi54bWxQSwUGAAAAAAQABAD5AAAAkgMAAAAA&#10;" strokecolor="window"/>
                    <v:line id="Straight Connector 80" o:spid="_x0000_s1109" style="position:absolute;visibility:visible;mso-wrap-style:square" from="26384,12096" to="2733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4Z8AAAADbAAAADwAAAGRycy9kb3ducmV2LnhtbERPy2oCMRTdF/yHcIXuakbBIqNRRCu0&#10;dFMfG3eXyXUyOLkZkqjRrzeLgsvDec8WybbiSj40jhUMBwUI4srphmsFh/3mYwIiRGSNrWNScKcA&#10;i3nvbYaldjfe0nUXa5FDOJSowMTYlVKGypDFMHAdceZOzluMGfpaao+3HG5bOSqKT2mx4dxgsKOV&#10;oeq8u1gFX8fHX9z8+kQXcx//jMbJro9Jqfd+Wk5BRErxJf53f2sFk7w+f8k/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n+GfAAAAA2wAAAA8AAAAAAAAAAAAAAAAA&#10;oQIAAGRycy9kb3ducmV2LnhtbFBLBQYAAAAABAAEAPkAAACOAwAAAAA=&#10;" strokecolor="window"/>
                    <v:line id="Straight Connector 81" o:spid="_x0000_s1110" style="position:absolute;visibility:visible;mso-wrap-style:square" from="26384,24860" to="27431,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d/MMAAADbAAAADwAAAGRycy9kb3ducmV2LnhtbESPT2sCMRTE7wW/Q3iCt5pVUGRrFPEP&#10;KL202ou3x+Z1s3TzsiRRo5++EQo9DjPzG2a+TLYVV/KhcaxgNCxAEFdON1wr+DrtXmcgQkTW2Dom&#10;BXcKsFz0XuZYanfjT7oeYy0yhEOJCkyMXSllqAxZDEPXEWfv23mLMUtfS+3xluG2leOimEqLDecF&#10;gx2tDVU/x4tVsD0/PuLu3Se6mPvkMJ4kuzknpQb9tHoDESnF//Bfe68VzEbw/J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rXfzDAAAA2wAAAA8AAAAAAAAAAAAA&#10;AAAAoQIAAGRycy9kb3ducmV2LnhtbFBLBQYAAAAABAAEAPkAAACRAwAAAAA=&#10;" strokecolor="window"/>
                    <v:line id="Straight Connector 82" o:spid="_x0000_s1111" style="position:absolute;visibility:visible;mso-wrap-style:square" from="26384,18383" to="27434,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Di8MAAADbAAAADwAAAGRycy9kb3ducmV2LnhtbESPT2sCMRTE7wW/Q3iCt5p1QZGtUYp/&#10;QOmltb14e2xeN0s3L0sSNfrpG6HQ4zAzv2EWq2Q7cSEfWscKJuMCBHHtdMuNgq/P3fMcRIjIGjvH&#10;pOBGAVbLwdMCK+2u/EGXY2xEhnCoUIGJsa+kDLUhi2HseuLsfTtvMWbpG6k9XjPcdrIsipm02HJe&#10;MNjT2lD9czxbBdvT/T3u3nyis7lND+U02c0pKTUaptcXEJFS/A//tfdawbyEx5f8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5w4vDAAAA2wAAAA8AAAAAAAAAAAAA&#10;AAAAoQIAAGRycy9kb3ducmV2LnhtbFBLBQYAAAAABAAEAPkAAACRAwAAAAA=&#10;" strokecolor="window"/>
                  </v:group>
                  <v:roundrect id="AutoShape 38" o:spid="_x0000_s1112" style="position:absolute;left:28765;top:28670;width:24657;height:53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C0sUA&#10;AADcAAAADwAAAGRycy9kb3ducmV2LnhtbESPQWvCQBCF74X+h2UKvRTdVcRKdJVWsHoqmOp9yI5J&#10;THY2ZFeN/nq3IHib4b1535vZorO1OFPrS8caBn0FgjhzpuRcw+5v1ZuA8AHZYO2YNFzJw2L++jLD&#10;xLgLb+mchlzEEPYJaihCaBIpfVaQRd93DXHUDq61GOLa5tK0eInhtpZDpcbSYsmRUGBDy4KyKj3Z&#10;CKmUqrbNbfnx/Xn4yX6ZB8f9Wuv3t+5rCiJQF57mx/XGxPrDEfw/Eye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ILSxQAAANwAAAAPAAAAAAAAAAAAAAAAAJgCAABkcnMv&#10;ZG93bnJldi54bWxQSwUGAAAAAAQABAD1AAAAigMAAAAA&#10;" fillcolor="#daeef3">
                    <v:textbox>
                      <w:txbxContent>
                        <w:p w:rsidR="006070B5" w:rsidRPr="00C44955" w:rsidRDefault="006070B5" w:rsidP="00317A7F">
                          <w:pPr>
                            <w:rPr>
                              <w:szCs w:val="20"/>
                            </w:rPr>
                          </w:pPr>
                          <w:r>
                            <w:rPr>
                              <w:rFonts w:ascii="Arial" w:hAnsi="Arial" w:cs="Arial"/>
                              <w:sz w:val="20"/>
                              <w:szCs w:val="20"/>
                              <w:lang w:val="en-ZA"/>
                            </w:rPr>
                            <w:t>Early Resolution</w:t>
                          </w:r>
                          <w:r w:rsidRPr="00C44955">
                            <w:rPr>
                              <w:rFonts w:ascii="Arial" w:hAnsi="Arial" w:cs="Arial"/>
                              <w:sz w:val="20"/>
                              <w:szCs w:val="20"/>
                              <w:lang w:val="en-ZA"/>
                            </w:rPr>
                            <w:t xml:space="preserve"> </w:t>
                          </w:r>
                        </w:p>
                      </w:txbxContent>
                    </v:textbox>
                  </v:roundrect>
                </v:group>
                <v:line id="Straight Connector 127" o:spid="_x0000_s1113" style="position:absolute;visibility:visible;mso-wrap-style:square" from="27622,31146" to="29180,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BwsIAAADcAAAADwAAAGRycy9kb3ducmV2LnhtbERPS2sCMRC+F/wPYQq91WwXtGU1iviA&#10;Si+t7cXbsBk3i5vJkkSN/npTKPQ2H99zpvNkO3EmH1rHCl6GBQji2umWGwU/35vnNxAhImvsHJOC&#10;KwWYzwYPU6y0u/AXnXexETmEQ4UKTIx9JWWoDVkMQ9cTZ+7gvMWYoW+k9njJ4baTZVGMpcWWc4PB&#10;npaG6uPuZBWs97fPuPnwiU7mOtqWo2RX+6TU02NaTEBESvFf/Od+13l++Qq/z+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BwsIAAADcAAAADwAAAAAAAAAAAAAA&#10;AAChAgAAZHJzL2Rvd25yZXYueG1sUEsFBgAAAAAEAAQA+QAAAJADAAAAAA==&#10;" strokecolor="window"/>
                <w10:wrap anchorx="margin"/>
              </v:group>
            </w:pict>
          </mc:Fallback>
        </mc:AlternateContent>
      </w:r>
      <w:r w:rsidR="001B4462" w:rsidRPr="009E640C">
        <w:rPr>
          <w:rFonts w:ascii="Arial" w:hAnsi="Arial" w:cs="Arial"/>
          <w:b/>
          <w:noProof/>
          <w:sz w:val="22"/>
          <w:szCs w:val="22"/>
          <w:lang w:val="en-ZA" w:eastAsia="en-ZA"/>
        </w:rPr>
        <mc:AlternateContent>
          <mc:Choice Requires="wps">
            <w:drawing>
              <wp:inline distT="0" distB="0" distL="0" distR="0" wp14:anchorId="156CE632" wp14:editId="66163192">
                <wp:extent cx="5591175" cy="4371975"/>
                <wp:effectExtent l="76200" t="57150" r="85725" b="123825"/>
                <wp:docPr id="3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4371975"/>
                        </a:xfrm>
                        <a:prstGeom prst="roundRect">
                          <a:avLst>
                            <a:gd name="adj" fmla="val 16667"/>
                          </a:avLst>
                        </a:prstGeom>
                        <a:solidFill>
                          <a:srgbClr val="205867"/>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txbx>
                        <w:txbxContent>
                          <w:p w:rsidR="006070B5" w:rsidRPr="00BE33C7" w:rsidRDefault="006070B5" w:rsidP="001B4462">
                            <w:pPr>
                              <w:jc w:val="center"/>
                              <w:rPr>
                                <w:rFonts w:ascii="Arial" w:hAnsi="Arial" w:cs="Arial"/>
                                <w:b/>
                                <w:color w:val="FFFFFF"/>
                                <w:sz w:val="22"/>
                                <w:szCs w:val="22"/>
                              </w:rPr>
                            </w:pPr>
                            <w:r w:rsidRPr="00BE33C7">
                              <w:rPr>
                                <w:rFonts w:ascii="Arial" w:hAnsi="Arial" w:cs="Arial"/>
                                <w:b/>
                                <w:color w:val="FFFFFF"/>
                                <w:sz w:val="22"/>
                                <w:szCs w:val="22"/>
                              </w:rPr>
                              <w:t xml:space="preserve">The </w:t>
                            </w:r>
                            <w:proofErr w:type="spellStart"/>
                            <w:r w:rsidRPr="00BE33C7">
                              <w:rPr>
                                <w:rFonts w:ascii="Arial" w:hAnsi="Arial" w:cs="Arial"/>
                                <w:b/>
                                <w:color w:val="FFFFFF"/>
                                <w:sz w:val="22"/>
                                <w:szCs w:val="22"/>
                              </w:rPr>
                              <w:t>Programme</w:t>
                            </w:r>
                            <w:proofErr w:type="spellEnd"/>
                            <w:r w:rsidRPr="00BE33C7">
                              <w:rPr>
                                <w:rFonts w:ascii="Arial" w:hAnsi="Arial" w:cs="Arial"/>
                                <w:b/>
                                <w:color w:val="FFFFFF"/>
                                <w:sz w:val="22"/>
                                <w:szCs w:val="22"/>
                              </w:rPr>
                              <w:t xml:space="preserve"> consists of the following two Sub-</w:t>
                            </w:r>
                            <w:proofErr w:type="spellStart"/>
                            <w:r w:rsidRPr="00BE33C7">
                              <w:rPr>
                                <w:rFonts w:ascii="Arial" w:hAnsi="Arial" w:cs="Arial"/>
                                <w:b/>
                                <w:color w:val="FFFFFF"/>
                                <w:sz w:val="22"/>
                                <w:szCs w:val="22"/>
                              </w:rPr>
                              <w:t>programmes</w:t>
                            </w:r>
                            <w:proofErr w:type="spellEnd"/>
                            <w:r w:rsidRPr="00BE33C7">
                              <w:rPr>
                                <w:rFonts w:ascii="Arial" w:hAnsi="Arial" w:cs="Arial"/>
                                <w:b/>
                                <w:color w:val="FFFFFF"/>
                                <w:sz w:val="22"/>
                                <w:szCs w:val="22"/>
                              </w:rPr>
                              <w:t>:</w:t>
                            </w:r>
                          </w:p>
                          <w:p w:rsidR="006070B5" w:rsidRPr="00BE33C7" w:rsidRDefault="006070B5" w:rsidP="001B4462">
                            <w:pPr>
                              <w:jc w:val="center"/>
                              <w:rPr>
                                <w:rFonts w:ascii="Arial" w:hAnsi="Arial" w:cs="Arial"/>
                                <w:b/>
                                <w:color w:val="FFFFFF"/>
                                <w:sz w:val="22"/>
                                <w:szCs w:val="22"/>
                                <w:lang w:val="en-ZA"/>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rPr>
                                <w:rFonts w:ascii="Arial" w:hAnsi="Arial" w:cs="Arial"/>
                                <w:b/>
                                <w:color w:val="FFFFFF"/>
                                <w:sz w:val="22"/>
                                <w:szCs w:val="22"/>
                              </w:rPr>
                            </w:pPr>
                          </w:p>
                          <w:p w:rsidR="006070B5" w:rsidRPr="00BE33C7" w:rsidRDefault="006070B5" w:rsidP="001B4462">
                            <w:pPr>
                              <w:rPr>
                                <w:rFonts w:ascii="Arial" w:hAnsi="Arial" w:cs="Arial"/>
                                <w:color w:val="FFFFFF"/>
                                <w:sz w:val="22"/>
                                <w:szCs w:val="22"/>
                              </w:rPr>
                            </w:pPr>
                            <w:r w:rsidRPr="00BE33C7">
                              <w:rPr>
                                <w:rFonts w:ascii="Arial" w:hAnsi="Arial" w:cs="Arial"/>
                                <w:color w:val="FFFFFF"/>
                                <w:sz w:val="22"/>
                                <w:szCs w:val="22"/>
                              </w:rPr>
                              <w:t>Key categories of personnel:</w:t>
                            </w:r>
                          </w:p>
                          <w:p w:rsidR="006070B5" w:rsidRDefault="006070B5" w:rsidP="001B4462">
                            <w:pPr>
                              <w:pStyle w:val="ListParagraph"/>
                              <w:numPr>
                                <w:ilvl w:val="0"/>
                                <w:numId w:val="6"/>
                              </w:numPr>
                              <w:spacing w:line="240" w:lineRule="auto"/>
                              <w:rPr>
                                <w:rFonts w:ascii="Arial" w:hAnsi="Arial" w:cs="Arial"/>
                                <w:color w:val="FFFFFF"/>
                                <w:sz w:val="22"/>
                                <w:szCs w:val="22"/>
                              </w:rPr>
                            </w:pPr>
                            <w:r w:rsidRPr="00BE33C7">
                              <w:rPr>
                                <w:rFonts w:ascii="Arial" w:hAnsi="Arial" w:cs="Arial"/>
                                <w:color w:val="FFFFFF"/>
                                <w:sz w:val="22"/>
                                <w:szCs w:val="22"/>
                              </w:rPr>
                              <w:t>SMS members</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Pr>
                                <w:rFonts w:ascii="Arial" w:hAnsi="Arial" w:cs="Arial"/>
                                <w:color w:val="FFFFFF"/>
                                <w:sz w:val="22"/>
                                <w:szCs w:val="22"/>
                              </w:rPr>
                              <w:t>Investigators</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sidRPr="00BE33C7">
                              <w:rPr>
                                <w:rFonts w:ascii="Arial" w:hAnsi="Arial" w:cs="Arial"/>
                                <w:color w:val="FFFFFF"/>
                                <w:sz w:val="22"/>
                                <w:szCs w:val="22"/>
                              </w:rPr>
                              <w:t>Administrative staff</w:t>
                            </w:r>
                          </w:p>
                        </w:txbxContent>
                      </wps:txbx>
                      <wps:bodyPr rot="0" vert="horz" wrap="square" lIns="91440" tIns="45720" rIns="91440" bIns="45720" anchor="t" anchorCtr="0" upright="1">
                        <a:noAutofit/>
                      </wps:bodyPr>
                    </wps:wsp>
                  </a:graphicData>
                </a:graphic>
              </wp:inline>
            </w:drawing>
          </mc:Choice>
          <mc:Fallback>
            <w:pict>
              <v:roundrect id="AutoShape 30" o:spid="_x0000_s1114" style="width:440.25pt;height:3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" fillcolor="#205867" stroked="f">
                <v:shadow on="t" color="black" opacity="20971f" offset="0,2.2pt"/>
                <v:textbox>
                  <w:txbxContent>
                    <w:p w:rsidR="006070B5" w:rsidRPr="00BE33C7" w:rsidRDefault="006070B5" w:rsidP="001B4462">
                      <w:pPr>
                        <w:jc w:val="center"/>
                        <w:rPr>
                          <w:rFonts w:ascii="Arial" w:hAnsi="Arial" w:cs="Arial"/>
                          <w:b/>
                          <w:color w:val="FFFFFF"/>
                          <w:sz w:val="22"/>
                          <w:szCs w:val="22"/>
                        </w:rPr>
                      </w:pPr>
                      <w:r w:rsidRPr="00BE33C7">
                        <w:rPr>
                          <w:rFonts w:ascii="Arial" w:hAnsi="Arial" w:cs="Arial"/>
                          <w:b/>
                          <w:color w:val="FFFFFF"/>
                          <w:sz w:val="22"/>
                          <w:szCs w:val="22"/>
                        </w:rPr>
                        <w:t xml:space="preserve">The </w:t>
                      </w:r>
                      <w:proofErr w:type="spellStart"/>
                      <w:r w:rsidRPr="00BE33C7">
                        <w:rPr>
                          <w:rFonts w:ascii="Arial" w:hAnsi="Arial" w:cs="Arial"/>
                          <w:b/>
                          <w:color w:val="FFFFFF"/>
                          <w:sz w:val="22"/>
                          <w:szCs w:val="22"/>
                        </w:rPr>
                        <w:t>Programme</w:t>
                      </w:r>
                      <w:proofErr w:type="spellEnd"/>
                      <w:r w:rsidRPr="00BE33C7">
                        <w:rPr>
                          <w:rFonts w:ascii="Arial" w:hAnsi="Arial" w:cs="Arial"/>
                          <w:b/>
                          <w:color w:val="FFFFFF"/>
                          <w:sz w:val="22"/>
                          <w:szCs w:val="22"/>
                        </w:rPr>
                        <w:t xml:space="preserve"> consists of the following two Sub-</w:t>
                      </w:r>
                      <w:proofErr w:type="spellStart"/>
                      <w:r w:rsidRPr="00BE33C7">
                        <w:rPr>
                          <w:rFonts w:ascii="Arial" w:hAnsi="Arial" w:cs="Arial"/>
                          <w:b/>
                          <w:color w:val="FFFFFF"/>
                          <w:sz w:val="22"/>
                          <w:szCs w:val="22"/>
                        </w:rPr>
                        <w:t>programmes</w:t>
                      </w:r>
                      <w:proofErr w:type="spellEnd"/>
                      <w:r w:rsidRPr="00BE33C7">
                        <w:rPr>
                          <w:rFonts w:ascii="Arial" w:hAnsi="Arial" w:cs="Arial"/>
                          <w:b/>
                          <w:color w:val="FFFFFF"/>
                          <w:sz w:val="22"/>
                          <w:szCs w:val="22"/>
                        </w:rPr>
                        <w:t>:</w:t>
                      </w:r>
                    </w:p>
                    <w:p w:rsidR="006070B5" w:rsidRPr="00BE33C7" w:rsidRDefault="006070B5" w:rsidP="001B4462">
                      <w:pPr>
                        <w:jc w:val="center"/>
                        <w:rPr>
                          <w:rFonts w:ascii="Arial" w:hAnsi="Arial" w:cs="Arial"/>
                          <w:b/>
                          <w:color w:val="FFFFFF"/>
                          <w:sz w:val="22"/>
                          <w:szCs w:val="22"/>
                          <w:lang w:val="en-ZA"/>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Default="006070B5" w:rsidP="001B4462">
                      <w:pPr>
                        <w:jc w:val="center"/>
                        <w:rPr>
                          <w:rFonts w:ascii="Arial" w:hAnsi="Arial" w:cs="Arial"/>
                          <w:b/>
                          <w:color w:val="FFFFFF"/>
                          <w:sz w:val="22"/>
                          <w:szCs w:val="22"/>
                        </w:rPr>
                      </w:pPr>
                    </w:p>
                    <w:p w:rsidR="006070B5" w:rsidRPr="00BE33C7" w:rsidRDefault="006070B5" w:rsidP="001B4462">
                      <w:pPr>
                        <w:jc w:val="center"/>
                        <w:rPr>
                          <w:rFonts w:ascii="Arial" w:hAnsi="Arial" w:cs="Arial"/>
                          <w:b/>
                          <w:color w:val="FFFFFF"/>
                          <w:sz w:val="22"/>
                          <w:szCs w:val="22"/>
                        </w:rPr>
                      </w:pPr>
                    </w:p>
                    <w:p w:rsidR="006070B5" w:rsidRPr="00BE33C7" w:rsidRDefault="006070B5" w:rsidP="001B4462">
                      <w:pPr>
                        <w:rPr>
                          <w:rFonts w:ascii="Arial" w:hAnsi="Arial" w:cs="Arial"/>
                          <w:b/>
                          <w:color w:val="FFFFFF"/>
                          <w:sz w:val="22"/>
                          <w:szCs w:val="22"/>
                        </w:rPr>
                      </w:pPr>
                    </w:p>
                    <w:p w:rsidR="006070B5" w:rsidRPr="00BE33C7" w:rsidRDefault="006070B5" w:rsidP="001B4462">
                      <w:pPr>
                        <w:rPr>
                          <w:rFonts w:ascii="Arial" w:hAnsi="Arial" w:cs="Arial"/>
                          <w:color w:val="FFFFFF"/>
                          <w:sz w:val="22"/>
                          <w:szCs w:val="22"/>
                        </w:rPr>
                      </w:pPr>
                      <w:r w:rsidRPr="00BE33C7">
                        <w:rPr>
                          <w:rFonts w:ascii="Arial" w:hAnsi="Arial" w:cs="Arial"/>
                          <w:color w:val="FFFFFF"/>
                          <w:sz w:val="22"/>
                          <w:szCs w:val="22"/>
                        </w:rPr>
                        <w:t>Key categories of personnel:</w:t>
                      </w:r>
                    </w:p>
                    <w:p w:rsidR="006070B5" w:rsidRDefault="006070B5" w:rsidP="001B4462">
                      <w:pPr>
                        <w:pStyle w:val="ListParagraph"/>
                        <w:numPr>
                          <w:ilvl w:val="0"/>
                          <w:numId w:val="6"/>
                        </w:numPr>
                        <w:spacing w:line="240" w:lineRule="auto"/>
                        <w:rPr>
                          <w:rFonts w:ascii="Arial" w:hAnsi="Arial" w:cs="Arial"/>
                          <w:color w:val="FFFFFF"/>
                          <w:sz w:val="22"/>
                          <w:szCs w:val="22"/>
                        </w:rPr>
                      </w:pPr>
                      <w:r w:rsidRPr="00BE33C7">
                        <w:rPr>
                          <w:rFonts w:ascii="Arial" w:hAnsi="Arial" w:cs="Arial"/>
                          <w:color w:val="FFFFFF"/>
                          <w:sz w:val="22"/>
                          <w:szCs w:val="22"/>
                        </w:rPr>
                        <w:t>SMS members</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Pr>
                          <w:rFonts w:ascii="Arial" w:hAnsi="Arial" w:cs="Arial"/>
                          <w:color w:val="FFFFFF"/>
                          <w:sz w:val="22"/>
                          <w:szCs w:val="22"/>
                        </w:rPr>
                        <w:t>Investigators</w:t>
                      </w:r>
                    </w:p>
                    <w:p w:rsidR="006070B5" w:rsidRPr="00BE33C7" w:rsidRDefault="006070B5" w:rsidP="001B4462">
                      <w:pPr>
                        <w:pStyle w:val="ListParagraph"/>
                        <w:numPr>
                          <w:ilvl w:val="0"/>
                          <w:numId w:val="6"/>
                        </w:numPr>
                        <w:spacing w:line="240" w:lineRule="auto"/>
                        <w:rPr>
                          <w:rFonts w:ascii="Arial" w:hAnsi="Arial" w:cs="Arial"/>
                          <w:color w:val="FFFFFF"/>
                          <w:sz w:val="22"/>
                          <w:szCs w:val="22"/>
                        </w:rPr>
                      </w:pPr>
                      <w:r w:rsidRPr="00BE33C7">
                        <w:rPr>
                          <w:rFonts w:ascii="Arial" w:hAnsi="Arial" w:cs="Arial"/>
                          <w:color w:val="FFFFFF"/>
                          <w:sz w:val="22"/>
                          <w:szCs w:val="22"/>
                        </w:rPr>
                        <w:t>Administrative staff</w:t>
                      </w:r>
                    </w:p>
                  </w:txbxContent>
                </v:textbox>
                <w10:anchorlock/>
              </v:roundrect>
            </w:pict>
          </mc:Fallback>
        </mc:AlternateContent>
      </w:r>
    </w:p>
    <w:p w:rsidR="00E56D95" w:rsidRPr="009E640C" w:rsidRDefault="00E56D95" w:rsidP="00C94E11">
      <w:pPr>
        <w:pStyle w:val="Heading2"/>
        <w:keepNext w:val="0"/>
        <w:widowControl w:val="0"/>
        <w:spacing w:before="0" w:after="0" w:line="288" w:lineRule="auto"/>
        <w:rPr>
          <w:rStyle w:val="variant1"/>
          <w:b/>
          <w:color w:val="auto"/>
          <w:sz w:val="22"/>
          <w:szCs w:val="22"/>
        </w:rPr>
      </w:pPr>
    </w:p>
    <w:p w:rsidR="006B516F" w:rsidRDefault="006B516F">
      <w:pPr>
        <w:spacing w:after="200" w:line="276" w:lineRule="auto"/>
        <w:rPr>
          <w:rStyle w:val="variant1"/>
          <w:rFonts w:ascii="Arial" w:hAnsi="Arial" w:cs="Arial"/>
          <w:spacing w:val="-5"/>
          <w:sz w:val="22"/>
          <w:szCs w:val="22"/>
          <w:lang w:val="en-GB"/>
        </w:rPr>
      </w:pPr>
      <w:bookmarkStart w:id="46" w:name="_Toc426466058"/>
      <w:r>
        <w:rPr>
          <w:rStyle w:val="variant1"/>
          <w:b w:val="0"/>
          <w:bCs w:val="0"/>
          <w:sz w:val="22"/>
          <w:szCs w:val="22"/>
        </w:rPr>
        <w:br w:type="page"/>
      </w:r>
    </w:p>
    <w:p w:rsidR="00E56D95" w:rsidRPr="009E640C" w:rsidRDefault="00E56D95" w:rsidP="00092D8D">
      <w:pPr>
        <w:pStyle w:val="Heading2"/>
        <w:keepNext w:val="0"/>
        <w:widowControl w:val="0"/>
        <w:numPr>
          <w:ilvl w:val="2"/>
          <w:numId w:val="47"/>
        </w:numPr>
        <w:spacing w:before="0" w:after="0" w:line="288" w:lineRule="auto"/>
        <w:rPr>
          <w:rStyle w:val="variant1"/>
          <w:b/>
          <w:bCs/>
          <w:color w:val="auto"/>
          <w:sz w:val="22"/>
          <w:szCs w:val="22"/>
        </w:rPr>
      </w:pPr>
      <w:r w:rsidRPr="009E640C">
        <w:rPr>
          <w:rStyle w:val="variant1"/>
          <w:b/>
          <w:bCs/>
          <w:color w:val="auto"/>
          <w:sz w:val="22"/>
          <w:szCs w:val="22"/>
        </w:rPr>
        <w:t>Strategic Objectives</w:t>
      </w:r>
      <w:bookmarkEnd w:id="46"/>
    </w:p>
    <w:p w:rsidR="00E56D95" w:rsidRPr="009E640C" w:rsidRDefault="00E56D95" w:rsidP="00C94E11">
      <w:pPr>
        <w:widowControl w:val="0"/>
        <w:spacing w:line="288" w:lineRule="auto"/>
        <w:jc w:val="both"/>
        <w:rPr>
          <w:rFonts w:ascii="Arial" w:hAnsi="Arial" w:cs="Arial"/>
          <w:lang w:val="en-GB"/>
        </w:rPr>
      </w:pPr>
    </w:p>
    <w:tbl>
      <w:tblPr>
        <w:tblStyle w:val="ColorfulGrid-Accent5"/>
        <w:tblW w:w="9000" w:type="dxa"/>
        <w:tblLook w:val="0420" w:firstRow="1" w:lastRow="0" w:firstColumn="0" w:lastColumn="0" w:noHBand="0" w:noVBand="1"/>
      </w:tblPr>
      <w:tblGrid>
        <w:gridCol w:w="2700"/>
        <w:gridCol w:w="6300"/>
      </w:tblGrid>
      <w:tr w:rsidR="00E56D95" w:rsidRPr="009E640C" w:rsidTr="004F3B42">
        <w:trPr>
          <w:cnfStyle w:val="100000000000" w:firstRow="1" w:lastRow="0" w:firstColumn="0" w:lastColumn="0" w:oddVBand="0" w:evenVBand="0" w:oddHBand="0" w:evenHBand="0" w:firstRowFirstColumn="0" w:firstRowLastColumn="0" w:lastRowFirstColumn="0" w:lastRowLastColumn="0"/>
          <w:trHeight w:val="642"/>
        </w:trPr>
        <w:tc>
          <w:tcPr>
            <w:tcW w:w="2700" w:type="dxa"/>
            <w:shd w:val="clear" w:color="auto" w:fill="215868" w:themeFill="accent5" w:themeFillShade="80"/>
            <w:vAlign w:val="center"/>
          </w:tcPr>
          <w:p w:rsidR="00E56D95" w:rsidRPr="009E640C" w:rsidRDefault="00E56D95" w:rsidP="00C94E11">
            <w:pPr>
              <w:widowControl w:val="0"/>
              <w:spacing w:line="288" w:lineRule="auto"/>
              <w:jc w:val="both"/>
              <w:rPr>
                <w:rFonts w:ascii="Arial" w:hAnsi="Arial" w:cs="Arial"/>
                <w:b w:val="0"/>
                <w:bCs w:val="0"/>
                <w:color w:val="FFFFFF"/>
                <w:sz w:val="20"/>
                <w:szCs w:val="20"/>
              </w:rPr>
            </w:pPr>
            <w:r w:rsidRPr="009E640C">
              <w:rPr>
                <w:rFonts w:ascii="Arial" w:hAnsi="Arial" w:cs="Arial"/>
                <w:color w:val="FFFFFF"/>
                <w:sz w:val="20"/>
                <w:szCs w:val="20"/>
              </w:rPr>
              <w:t>Strategic Objective 4.1</w:t>
            </w:r>
          </w:p>
        </w:tc>
        <w:tc>
          <w:tcPr>
            <w:tcW w:w="6300" w:type="dxa"/>
            <w:shd w:val="clear" w:color="auto" w:fill="215868" w:themeFill="accent5" w:themeFillShade="80"/>
            <w:vAlign w:val="center"/>
          </w:tcPr>
          <w:p w:rsidR="00E56D95" w:rsidRPr="009E640C" w:rsidRDefault="00137EAB" w:rsidP="00C94E11">
            <w:pPr>
              <w:widowControl w:val="0"/>
              <w:spacing w:line="288" w:lineRule="auto"/>
              <w:jc w:val="both"/>
              <w:rPr>
                <w:rFonts w:ascii="Arial" w:hAnsi="Arial" w:cs="Arial"/>
                <w:b w:val="0"/>
                <w:bCs w:val="0"/>
                <w:color w:val="FFFFFF"/>
                <w:sz w:val="20"/>
                <w:szCs w:val="20"/>
              </w:rPr>
            </w:pPr>
            <w:r>
              <w:rPr>
                <w:rFonts w:ascii="Arial" w:hAnsi="Arial" w:cs="Arial"/>
                <w:color w:val="FFFFFF"/>
                <w:sz w:val="20"/>
                <w:szCs w:val="20"/>
              </w:rPr>
              <w:t xml:space="preserve">Conduct </w:t>
            </w:r>
            <w:r w:rsidR="001B494B">
              <w:rPr>
                <w:rFonts w:ascii="Arial" w:hAnsi="Arial" w:cs="Arial"/>
                <w:color w:val="FFFFFF"/>
                <w:sz w:val="20"/>
                <w:szCs w:val="20"/>
              </w:rPr>
              <w:t>public administration i</w:t>
            </w:r>
            <w:r w:rsidR="00E56D95" w:rsidRPr="009E640C">
              <w:rPr>
                <w:rFonts w:ascii="Arial" w:hAnsi="Arial" w:cs="Arial"/>
                <w:color w:val="FFFFFF"/>
                <w:sz w:val="20"/>
                <w:szCs w:val="20"/>
              </w:rPr>
              <w:t>nvestigations</w:t>
            </w:r>
          </w:p>
        </w:tc>
      </w:tr>
      <w:tr w:rsidR="00E56D95" w:rsidRPr="009E640C" w:rsidTr="004F3B42">
        <w:trPr>
          <w:cnfStyle w:val="000000100000" w:firstRow="0" w:lastRow="0" w:firstColumn="0" w:lastColumn="0" w:oddVBand="0" w:evenVBand="0" w:oddHBand="1" w:evenHBand="0" w:firstRowFirstColumn="0" w:firstRowLastColumn="0" w:lastRowFirstColumn="0" w:lastRowLastColumn="0"/>
          <w:trHeight w:val="892"/>
        </w:trPr>
        <w:tc>
          <w:tcPr>
            <w:tcW w:w="2700" w:type="dxa"/>
            <w:vAlign w:val="center"/>
          </w:tcPr>
          <w:p w:rsidR="00E56D95" w:rsidRPr="009E640C" w:rsidRDefault="00E56D95" w:rsidP="00C94E11">
            <w:pPr>
              <w:widowControl w:val="0"/>
              <w:spacing w:line="288" w:lineRule="auto"/>
              <w:jc w:val="both"/>
              <w:rPr>
                <w:rFonts w:ascii="Arial" w:hAnsi="Arial" w:cs="Arial"/>
                <w:b/>
                <w:color w:val="000000"/>
                <w:sz w:val="20"/>
                <w:szCs w:val="20"/>
              </w:rPr>
            </w:pPr>
            <w:r w:rsidRPr="009E640C">
              <w:rPr>
                <w:rFonts w:ascii="Arial" w:hAnsi="Arial" w:cs="Arial"/>
                <w:b/>
                <w:color w:val="000000"/>
                <w:sz w:val="20"/>
                <w:szCs w:val="20"/>
              </w:rPr>
              <w:t>Objective statement</w:t>
            </w:r>
          </w:p>
        </w:tc>
        <w:tc>
          <w:tcPr>
            <w:tcW w:w="6300" w:type="dxa"/>
            <w:vAlign w:val="center"/>
          </w:tcPr>
          <w:p w:rsidR="00E56D95" w:rsidRPr="009E640C" w:rsidRDefault="00E56D95" w:rsidP="00797093">
            <w:pPr>
              <w:widowControl w:val="0"/>
              <w:spacing w:line="288" w:lineRule="auto"/>
              <w:jc w:val="both"/>
              <w:rPr>
                <w:rFonts w:ascii="Arial" w:hAnsi="Arial" w:cs="Arial"/>
                <w:color w:val="auto"/>
                <w:sz w:val="20"/>
                <w:szCs w:val="20"/>
                <w:lang w:val="en-US" w:eastAsia="en-US"/>
              </w:rPr>
            </w:pPr>
            <w:r w:rsidRPr="009E640C">
              <w:rPr>
                <w:rFonts w:ascii="Arial" w:hAnsi="Arial" w:cs="Arial"/>
                <w:sz w:val="20"/>
                <w:szCs w:val="20"/>
              </w:rPr>
              <w:t xml:space="preserve">To investigate </w:t>
            </w:r>
            <w:r w:rsidR="00797093" w:rsidRPr="009E640C">
              <w:rPr>
                <w:rFonts w:ascii="Arial" w:hAnsi="Arial" w:cs="Arial"/>
                <w:sz w:val="20"/>
                <w:szCs w:val="20"/>
              </w:rPr>
              <w:t xml:space="preserve">and finalise an average of 60% of complaints lodged </w:t>
            </w:r>
            <w:r w:rsidRPr="009E640C">
              <w:rPr>
                <w:rFonts w:ascii="Arial" w:hAnsi="Arial" w:cs="Arial"/>
                <w:sz w:val="20"/>
                <w:szCs w:val="20"/>
              </w:rPr>
              <w:t xml:space="preserve">and improve public administration practices </w:t>
            </w:r>
          </w:p>
        </w:tc>
      </w:tr>
      <w:tr w:rsidR="00E56D95" w:rsidRPr="009E640C" w:rsidTr="004F3B42">
        <w:tc>
          <w:tcPr>
            <w:tcW w:w="2700" w:type="dxa"/>
            <w:vAlign w:val="center"/>
          </w:tcPr>
          <w:p w:rsidR="00E56D95" w:rsidRPr="009E640C" w:rsidRDefault="00E56D95" w:rsidP="00C94E11">
            <w:pPr>
              <w:widowControl w:val="0"/>
              <w:spacing w:line="288" w:lineRule="auto"/>
              <w:jc w:val="both"/>
              <w:rPr>
                <w:rFonts w:ascii="Arial" w:hAnsi="Arial" w:cs="Arial"/>
                <w:b/>
                <w:color w:val="auto"/>
                <w:sz w:val="20"/>
                <w:szCs w:val="20"/>
              </w:rPr>
            </w:pPr>
            <w:r w:rsidRPr="009E640C">
              <w:rPr>
                <w:rFonts w:ascii="Arial" w:hAnsi="Arial" w:cs="Arial"/>
                <w:b/>
                <w:color w:val="auto"/>
                <w:sz w:val="20"/>
                <w:szCs w:val="20"/>
              </w:rPr>
              <w:t>Baseline 2013/14</w:t>
            </w:r>
          </w:p>
        </w:tc>
        <w:tc>
          <w:tcPr>
            <w:tcW w:w="6300" w:type="dxa"/>
            <w:vAlign w:val="center"/>
          </w:tcPr>
          <w:p w:rsidR="00E56D95" w:rsidRPr="009E640C" w:rsidRDefault="00E56D95" w:rsidP="00092D8D">
            <w:pPr>
              <w:pStyle w:val="ListParagraph"/>
              <w:widowControl w:val="0"/>
              <w:numPr>
                <w:ilvl w:val="0"/>
                <w:numId w:val="26"/>
              </w:numPr>
              <w:spacing w:line="288" w:lineRule="auto"/>
              <w:ind w:left="360"/>
              <w:jc w:val="both"/>
              <w:rPr>
                <w:rFonts w:ascii="Arial" w:hAnsi="Arial" w:cs="Arial"/>
                <w:sz w:val="20"/>
                <w:szCs w:val="20"/>
              </w:rPr>
            </w:pPr>
            <w:r w:rsidRPr="009E640C">
              <w:rPr>
                <w:rFonts w:ascii="Arial" w:hAnsi="Arial" w:cs="Arial"/>
                <w:sz w:val="20"/>
                <w:szCs w:val="20"/>
              </w:rPr>
              <w:t>41% of complaints lodged via the Complaints Rules finalised</w:t>
            </w:r>
          </w:p>
          <w:p w:rsidR="00E56D95" w:rsidRPr="009E640C" w:rsidRDefault="00E56D95" w:rsidP="00092D8D">
            <w:pPr>
              <w:pStyle w:val="ListParagraph"/>
              <w:widowControl w:val="0"/>
              <w:numPr>
                <w:ilvl w:val="0"/>
                <w:numId w:val="26"/>
              </w:numPr>
              <w:spacing w:line="288" w:lineRule="auto"/>
              <w:ind w:left="360"/>
              <w:jc w:val="both"/>
              <w:rPr>
                <w:rFonts w:ascii="Arial" w:hAnsi="Arial" w:cs="Arial"/>
                <w:sz w:val="20"/>
                <w:szCs w:val="20"/>
              </w:rPr>
            </w:pPr>
            <w:r w:rsidRPr="009E640C">
              <w:rPr>
                <w:rFonts w:ascii="Arial" w:hAnsi="Arial" w:cs="Arial"/>
                <w:sz w:val="20"/>
                <w:szCs w:val="20"/>
              </w:rPr>
              <w:t>56% of complaints lodged through the NACH finalised</w:t>
            </w:r>
          </w:p>
        </w:tc>
      </w:tr>
      <w:tr w:rsidR="001B494B" w:rsidRPr="009E640C" w:rsidTr="003467B3">
        <w:trPr>
          <w:cnfStyle w:val="000000100000" w:firstRow="0" w:lastRow="0" w:firstColumn="0" w:lastColumn="0" w:oddVBand="0" w:evenVBand="0" w:oddHBand="1" w:evenHBand="0" w:firstRowFirstColumn="0" w:firstRowLastColumn="0" w:lastRowFirstColumn="0" w:lastRowLastColumn="0"/>
          <w:trHeight w:val="483"/>
        </w:trPr>
        <w:tc>
          <w:tcPr>
            <w:tcW w:w="2700" w:type="dxa"/>
            <w:vAlign w:val="center"/>
          </w:tcPr>
          <w:p w:rsidR="001B494B" w:rsidRPr="009E640C" w:rsidRDefault="001B494B" w:rsidP="003467B3">
            <w:pPr>
              <w:widowControl w:val="0"/>
              <w:spacing w:line="288" w:lineRule="auto"/>
              <w:rPr>
                <w:rFonts w:ascii="Arial" w:hAnsi="Arial" w:cs="Arial"/>
                <w:b/>
                <w:sz w:val="20"/>
                <w:szCs w:val="20"/>
              </w:rPr>
            </w:pPr>
            <w:r>
              <w:rPr>
                <w:rFonts w:ascii="Arial" w:hAnsi="Arial" w:cs="Arial"/>
                <w:b/>
                <w:sz w:val="20"/>
                <w:szCs w:val="20"/>
              </w:rPr>
              <w:t>5 year target</w:t>
            </w:r>
          </w:p>
        </w:tc>
        <w:tc>
          <w:tcPr>
            <w:tcW w:w="6300" w:type="dxa"/>
            <w:vAlign w:val="center"/>
          </w:tcPr>
          <w:p w:rsidR="001B494B" w:rsidRPr="00C33A7A" w:rsidRDefault="001B494B" w:rsidP="003467B3">
            <w:pPr>
              <w:widowControl w:val="0"/>
              <w:spacing w:line="288" w:lineRule="auto"/>
              <w:rPr>
                <w:rFonts w:ascii="Arial" w:hAnsi="Arial" w:cs="Arial"/>
                <w:sz w:val="20"/>
                <w:szCs w:val="20"/>
              </w:rPr>
            </w:pPr>
            <w:r w:rsidRPr="00C33A7A">
              <w:rPr>
                <w:rFonts w:ascii="Arial" w:hAnsi="Arial" w:cs="Arial"/>
                <w:sz w:val="20"/>
                <w:szCs w:val="20"/>
              </w:rPr>
              <w:t>60% of complaints concluded</w:t>
            </w:r>
          </w:p>
        </w:tc>
      </w:tr>
    </w:tbl>
    <w:p w:rsidR="00E56D95" w:rsidRPr="009E640C" w:rsidRDefault="00E56D95" w:rsidP="00C94E11">
      <w:pPr>
        <w:widowControl w:val="0"/>
        <w:spacing w:line="288" w:lineRule="auto"/>
        <w:jc w:val="both"/>
        <w:rPr>
          <w:rFonts w:ascii="Arial" w:hAnsi="Arial" w:cs="Arial"/>
          <w:b/>
        </w:rPr>
      </w:pPr>
      <w:bookmarkStart w:id="47" w:name="_Toc287003708"/>
    </w:p>
    <w:bookmarkEnd w:id="47"/>
    <w:p w:rsidR="00E56D95" w:rsidRPr="009E640C" w:rsidRDefault="00E56D95" w:rsidP="00C94E11">
      <w:pPr>
        <w:widowControl w:val="0"/>
        <w:spacing w:line="288" w:lineRule="auto"/>
        <w:jc w:val="both"/>
        <w:rPr>
          <w:rFonts w:ascii="Arial" w:hAnsi="Arial" w:cs="Arial"/>
          <w:sz w:val="22"/>
          <w:szCs w:val="22"/>
        </w:rPr>
      </w:pPr>
      <w:r w:rsidRPr="009E640C">
        <w:rPr>
          <w:rFonts w:ascii="Arial" w:hAnsi="Arial" w:cs="Arial"/>
          <w:sz w:val="22"/>
          <w:szCs w:val="22"/>
        </w:rPr>
        <w:t>The sub-</w:t>
      </w:r>
      <w:proofErr w:type="spellStart"/>
      <w:r w:rsidRPr="009E640C">
        <w:rPr>
          <w:rFonts w:ascii="Arial" w:hAnsi="Arial" w:cs="Arial"/>
          <w:sz w:val="22"/>
          <w:szCs w:val="22"/>
        </w:rPr>
        <w:t>programme</w:t>
      </w:r>
      <w:proofErr w:type="spellEnd"/>
      <w:r w:rsidRPr="009E640C">
        <w:rPr>
          <w:rFonts w:ascii="Arial" w:hAnsi="Arial" w:cs="Arial"/>
          <w:sz w:val="22"/>
          <w:szCs w:val="22"/>
        </w:rPr>
        <w:t>: Public Administration Investigations is responsible for conducting public administration investigations either of own accord, or on receipt of complaints lodged in terms of the</w:t>
      </w:r>
      <w:r w:rsidRPr="009E640C">
        <w:rPr>
          <w:rFonts w:ascii="Arial" w:hAnsi="Arial" w:cs="Arial"/>
          <w:i/>
          <w:sz w:val="22"/>
          <w:szCs w:val="22"/>
        </w:rPr>
        <w:t xml:space="preserve"> Rules of </w:t>
      </w:r>
      <w:r w:rsidR="00227EB1">
        <w:rPr>
          <w:rFonts w:ascii="Arial" w:hAnsi="Arial" w:cs="Arial"/>
          <w:i/>
          <w:sz w:val="22"/>
          <w:szCs w:val="22"/>
        </w:rPr>
        <w:t>PSC</w:t>
      </w:r>
      <w:r w:rsidRPr="009E640C">
        <w:rPr>
          <w:rFonts w:ascii="Arial" w:hAnsi="Arial" w:cs="Arial"/>
          <w:i/>
          <w:sz w:val="22"/>
          <w:szCs w:val="22"/>
        </w:rPr>
        <w:t>: Lodging of Complaints regarding Public Service</w:t>
      </w:r>
      <w:r w:rsidRPr="009E640C">
        <w:rPr>
          <w:rFonts w:ascii="Arial" w:hAnsi="Arial" w:cs="Arial"/>
          <w:sz w:val="22"/>
          <w:szCs w:val="22"/>
        </w:rPr>
        <w:t xml:space="preserve"> (Complaints Rules) relating to maladministration and corruption, the standard of service provided, dishonesty or improper dealings with regard to public money, unethical </w:t>
      </w:r>
      <w:proofErr w:type="spellStart"/>
      <w:r w:rsidRPr="009E640C">
        <w:rPr>
          <w:rFonts w:ascii="Arial" w:hAnsi="Arial" w:cs="Arial"/>
          <w:sz w:val="22"/>
          <w:szCs w:val="22"/>
        </w:rPr>
        <w:t>behaviour</w:t>
      </w:r>
      <w:proofErr w:type="spellEnd"/>
      <w:r w:rsidRPr="009E640C">
        <w:rPr>
          <w:rFonts w:ascii="Arial" w:hAnsi="Arial" w:cs="Arial"/>
          <w:sz w:val="22"/>
          <w:szCs w:val="22"/>
        </w:rPr>
        <w:t xml:space="preserve"> or any form of discrimination.</w:t>
      </w:r>
    </w:p>
    <w:p w:rsidR="00303017" w:rsidRPr="009E640C" w:rsidRDefault="00303017" w:rsidP="00C94E11">
      <w:pPr>
        <w:widowControl w:val="0"/>
        <w:spacing w:line="288" w:lineRule="auto"/>
        <w:jc w:val="both"/>
        <w:rPr>
          <w:rFonts w:ascii="Arial" w:hAnsi="Arial" w:cs="Arial"/>
          <w:sz w:val="22"/>
          <w:szCs w:val="22"/>
        </w:rPr>
      </w:pPr>
    </w:p>
    <w:p w:rsidR="00303017" w:rsidRPr="009E640C" w:rsidRDefault="00303017" w:rsidP="00C94E11">
      <w:pPr>
        <w:widowControl w:val="0"/>
        <w:spacing w:line="288" w:lineRule="auto"/>
        <w:jc w:val="both"/>
        <w:rPr>
          <w:rFonts w:ascii="Arial" w:hAnsi="Arial" w:cs="Arial"/>
          <w:sz w:val="22"/>
          <w:szCs w:val="22"/>
        </w:rPr>
      </w:pPr>
      <w:r w:rsidRPr="009E640C">
        <w:rPr>
          <w:rFonts w:ascii="Arial" w:hAnsi="Arial" w:cs="Arial"/>
          <w:sz w:val="22"/>
          <w:szCs w:val="22"/>
        </w:rPr>
        <w:t>During the period ahead, the PSC will intensify its investigations into maladminis</w:t>
      </w:r>
      <w:r w:rsidR="001E5D0A" w:rsidRPr="009E640C">
        <w:rPr>
          <w:rFonts w:ascii="Arial" w:hAnsi="Arial" w:cs="Arial"/>
          <w:sz w:val="22"/>
          <w:szCs w:val="22"/>
        </w:rPr>
        <w:t xml:space="preserve">tration in the Public Service. </w:t>
      </w:r>
      <w:r w:rsidRPr="009E640C">
        <w:rPr>
          <w:rFonts w:ascii="Arial" w:hAnsi="Arial" w:cs="Arial"/>
          <w:sz w:val="22"/>
          <w:szCs w:val="22"/>
        </w:rPr>
        <w:t>In order for the investigations to be more responsive and have the desired impact, the PSC will place more focus on conducting its own investigations as opposed to referring the complai</w:t>
      </w:r>
      <w:r w:rsidR="004A7B4D" w:rsidRPr="009E640C">
        <w:rPr>
          <w:rFonts w:ascii="Arial" w:hAnsi="Arial" w:cs="Arial"/>
          <w:sz w:val="22"/>
          <w:szCs w:val="22"/>
        </w:rPr>
        <w:t>nts to the d</w:t>
      </w:r>
      <w:r w:rsidRPr="009E640C">
        <w:rPr>
          <w:rFonts w:ascii="Arial" w:hAnsi="Arial" w:cs="Arial"/>
          <w:sz w:val="22"/>
          <w:szCs w:val="22"/>
        </w:rPr>
        <w:t>epartments for investigations and feedback.</w:t>
      </w:r>
      <w:r w:rsidR="004A7B4D" w:rsidRPr="009E640C">
        <w:rPr>
          <w:rFonts w:ascii="Arial" w:hAnsi="Arial" w:cs="Arial"/>
          <w:sz w:val="22"/>
          <w:szCs w:val="22"/>
        </w:rPr>
        <w:t xml:space="preserve"> </w:t>
      </w:r>
    </w:p>
    <w:p w:rsidR="00E56D95" w:rsidRPr="009E640C" w:rsidRDefault="00E56D95" w:rsidP="00C94E11">
      <w:pPr>
        <w:widowControl w:val="0"/>
        <w:spacing w:line="288" w:lineRule="auto"/>
        <w:jc w:val="both"/>
        <w:rPr>
          <w:rFonts w:ascii="Arial" w:hAnsi="Arial" w:cs="Arial"/>
          <w:sz w:val="22"/>
          <w:szCs w:val="22"/>
        </w:rPr>
      </w:pPr>
    </w:p>
    <w:tbl>
      <w:tblPr>
        <w:tblStyle w:val="ColorfulGrid-Accent5"/>
        <w:tblW w:w="9108" w:type="dxa"/>
        <w:tblLook w:val="0420" w:firstRow="1" w:lastRow="0" w:firstColumn="0" w:lastColumn="0" w:noHBand="0" w:noVBand="1"/>
      </w:tblPr>
      <w:tblGrid>
        <w:gridCol w:w="2448"/>
        <w:gridCol w:w="6660"/>
      </w:tblGrid>
      <w:tr w:rsidR="00E56D95" w:rsidRPr="009E640C" w:rsidTr="004F3B42">
        <w:trPr>
          <w:cnfStyle w:val="100000000000" w:firstRow="1" w:lastRow="0" w:firstColumn="0" w:lastColumn="0" w:oddVBand="0" w:evenVBand="0" w:oddHBand="0" w:evenHBand="0" w:firstRowFirstColumn="0" w:firstRowLastColumn="0" w:lastRowFirstColumn="0" w:lastRowLastColumn="0"/>
          <w:trHeight w:val="671"/>
        </w:trPr>
        <w:tc>
          <w:tcPr>
            <w:tcW w:w="2448" w:type="dxa"/>
            <w:shd w:val="clear" w:color="auto" w:fill="215868" w:themeFill="accent5" w:themeFillShade="80"/>
            <w:vAlign w:val="center"/>
          </w:tcPr>
          <w:p w:rsidR="00E56D95" w:rsidRPr="009E640C" w:rsidRDefault="00E56D95" w:rsidP="00C94E11">
            <w:pPr>
              <w:widowControl w:val="0"/>
              <w:tabs>
                <w:tab w:val="left" w:pos="360"/>
              </w:tabs>
              <w:spacing w:line="288" w:lineRule="auto"/>
              <w:jc w:val="both"/>
              <w:rPr>
                <w:rFonts w:ascii="Arial" w:hAnsi="Arial" w:cs="Arial"/>
                <w:color w:val="FFFFFF" w:themeColor="background1"/>
                <w:sz w:val="20"/>
                <w:szCs w:val="20"/>
              </w:rPr>
            </w:pPr>
            <w:r w:rsidRPr="009E640C">
              <w:rPr>
                <w:rFonts w:ascii="Arial" w:hAnsi="Arial" w:cs="Arial"/>
                <w:color w:val="FFFFFF" w:themeColor="background1"/>
                <w:sz w:val="20"/>
                <w:szCs w:val="20"/>
              </w:rPr>
              <w:t>Strategic Objective 4.2</w:t>
            </w:r>
          </w:p>
        </w:tc>
        <w:tc>
          <w:tcPr>
            <w:tcW w:w="6660" w:type="dxa"/>
            <w:shd w:val="clear" w:color="auto" w:fill="215868" w:themeFill="accent5" w:themeFillShade="80"/>
            <w:vAlign w:val="center"/>
          </w:tcPr>
          <w:p w:rsidR="00E56D95" w:rsidRPr="009E640C" w:rsidRDefault="00137EAB" w:rsidP="00C94E11">
            <w:pPr>
              <w:pStyle w:val="ListParagraph"/>
              <w:widowControl w:val="0"/>
              <w:spacing w:line="288" w:lineRule="auto"/>
              <w:ind w:left="0" w:firstLine="0"/>
              <w:contextualSpacing/>
              <w:jc w:val="both"/>
              <w:rPr>
                <w:rFonts w:ascii="Arial" w:hAnsi="Arial" w:cs="Arial"/>
                <w:color w:val="FFFFFF" w:themeColor="background1"/>
                <w:sz w:val="20"/>
                <w:szCs w:val="20"/>
              </w:rPr>
            </w:pPr>
            <w:r>
              <w:rPr>
                <w:rFonts w:ascii="Arial" w:hAnsi="Arial" w:cs="Arial"/>
                <w:color w:val="FFFFFF" w:themeColor="background1"/>
                <w:sz w:val="20"/>
                <w:szCs w:val="20"/>
              </w:rPr>
              <w:t xml:space="preserve">Promote </w:t>
            </w:r>
            <w:r w:rsidR="001B494B">
              <w:rPr>
                <w:rFonts w:ascii="Arial" w:hAnsi="Arial" w:cs="Arial"/>
                <w:color w:val="FFFFFF" w:themeColor="background1"/>
                <w:sz w:val="20"/>
                <w:szCs w:val="20"/>
              </w:rPr>
              <w:t>professional e</w:t>
            </w:r>
            <w:r w:rsidR="00E56D95" w:rsidRPr="009E640C">
              <w:rPr>
                <w:rFonts w:ascii="Arial" w:hAnsi="Arial" w:cs="Arial"/>
                <w:color w:val="FFFFFF" w:themeColor="background1"/>
                <w:sz w:val="20"/>
                <w:szCs w:val="20"/>
              </w:rPr>
              <w:t>thics</w:t>
            </w:r>
          </w:p>
        </w:tc>
      </w:tr>
      <w:tr w:rsidR="00E56D95" w:rsidRPr="009E640C" w:rsidTr="004F3B42">
        <w:trPr>
          <w:cnfStyle w:val="000000100000" w:firstRow="0" w:lastRow="0" w:firstColumn="0" w:lastColumn="0" w:oddVBand="0" w:evenVBand="0" w:oddHBand="1" w:evenHBand="0" w:firstRowFirstColumn="0" w:firstRowLastColumn="0" w:lastRowFirstColumn="0" w:lastRowLastColumn="0"/>
          <w:trHeight w:val="840"/>
        </w:trPr>
        <w:tc>
          <w:tcPr>
            <w:tcW w:w="2448" w:type="dxa"/>
            <w:vAlign w:val="center"/>
          </w:tcPr>
          <w:p w:rsidR="00E56D95" w:rsidRPr="009E640C" w:rsidRDefault="00E56D95" w:rsidP="00C94E11">
            <w:pPr>
              <w:widowControl w:val="0"/>
              <w:tabs>
                <w:tab w:val="left" w:pos="360"/>
              </w:tabs>
              <w:spacing w:line="288" w:lineRule="auto"/>
              <w:jc w:val="both"/>
              <w:rPr>
                <w:rFonts w:ascii="Arial" w:hAnsi="Arial" w:cs="Arial"/>
                <w:b/>
                <w:color w:val="auto"/>
                <w:sz w:val="20"/>
                <w:szCs w:val="20"/>
              </w:rPr>
            </w:pPr>
            <w:r w:rsidRPr="009E640C">
              <w:rPr>
                <w:rFonts w:ascii="Arial" w:hAnsi="Arial" w:cs="Arial"/>
                <w:b/>
                <w:color w:val="auto"/>
                <w:sz w:val="20"/>
                <w:szCs w:val="20"/>
              </w:rPr>
              <w:t>Objective statement</w:t>
            </w:r>
          </w:p>
        </w:tc>
        <w:tc>
          <w:tcPr>
            <w:tcW w:w="6660" w:type="dxa"/>
            <w:vAlign w:val="center"/>
          </w:tcPr>
          <w:p w:rsidR="00E56D95" w:rsidRPr="009E640C" w:rsidRDefault="00E56D95" w:rsidP="001B494B">
            <w:pPr>
              <w:widowControl w:val="0"/>
              <w:spacing w:line="288" w:lineRule="auto"/>
              <w:contextualSpacing/>
              <w:jc w:val="both"/>
              <w:rPr>
                <w:rFonts w:ascii="Arial" w:hAnsi="Arial" w:cs="Arial"/>
                <w:color w:val="auto"/>
                <w:sz w:val="20"/>
                <w:szCs w:val="20"/>
              </w:rPr>
            </w:pPr>
            <w:r w:rsidRPr="009E640C">
              <w:rPr>
                <w:rFonts w:ascii="Arial" w:hAnsi="Arial" w:cs="Arial"/>
                <w:color w:val="auto"/>
                <w:sz w:val="20"/>
                <w:szCs w:val="20"/>
              </w:rPr>
              <w:t xml:space="preserve">To promote ethical conduct amongst public servants through the </w:t>
            </w:r>
            <w:r w:rsidR="00797093" w:rsidRPr="009E640C">
              <w:rPr>
                <w:rFonts w:ascii="Arial" w:hAnsi="Arial" w:cs="Arial"/>
                <w:color w:val="auto"/>
                <w:sz w:val="20"/>
                <w:szCs w:val="20"/>
              </w:rPr>
              <w:t xml:space="preserve">scrutiny </w:t>
            </w:r>
            <w:r w:rsidRPr="009E640C">
              <w:rPr>
                <w:rFonts w:ascii="Arial" w:hAnsi="Arial" w:cs="Arial"/>
                <w:color w:val="auto"/>
                <w:sz w:val="20"/>
                <w:szCs w:val="20"/>
              </w:rPr>
              <w:t xml:space="preserve">of </w:t>
            </w:r>
            <w:r w:rsidR="001B494B">
              <w:rPr>
                <w:rFonts w:ascii="Arial" w:hAnsi="Arial" w:cs="Arial"/>
                <w:color w:val="auto"/>
                <w:sz w:val="20"/>
                <w:szCs w:val="20"/>
              </w:rPr>
              <w:t>f</w:t>
            </w:r>
            <w:r w:rsidRPr="009E640C">
              <w:rPr>
                <w:rFonts w:ascii="Arial" w:hAnsi="Arial" w:cs="Arial"/>
                <w:color w:val="auto"/>
                <w:sz w:val="20"/>
                <w:szCs w:val="20"/>
              </w:rPr>
              <w:t>inanci</w:t>
            </w:r>
            <w:r w:rsidR="001B494B">
              <w:rPr>
                <w:rFonts w:ascii="Arial" w:hAnsi="Arial" w:cs="Arial"/>
                <w:color w:val="auto"/>
                <w:sz w:val="20"/>
                <w:szCs w:val="20"/>
              </w:rPr>
              <w:t>al d</w:t>
            </w:r>
            <w:r w:rsidRPr="009E640C">
              <w:rPr>
                <w:rFonts w:ascii="Arial" w:hAnsi="Arial" w:cs="Arial"/>
                <w:color w:val="auto"/>
                <w:sz w:val="20"/>
                <w:szCs w:val="20"/>
              </w:rPr>
              <w:t xml:space="preserve">isclosure </w:t>
            </w:r>
            <w:r w:rsidR="001B494B">
              <w:rPr>
                <w:rFonts w:ascii="Arial" w:hAnsi="Arial" w:cs="Arial"/>
                <w:color w:val="auto"/>
                <w:sz w:val="20"/>
                <w:szCs w:val="20"/>
              </w:rPr>
              <w:t>f</w:t>
            </w:r>
            <w:r w:rsidR="00797093" w:rsidRPr="009E640C">
              <w:rPr>
                <w:rFonts w:ascii="Arial" w:hAnsi="Arial" w:cs="Arial"/>
                <w:color w:val="auto"/>
                <w:sz w:val="20"/>
                <w:szCs w:val="20"/>
              </w:rPr>
              <w:t>orms submitted to the PSC</w:t>
            </w:r>
            <w:r w:rsidRPr="009E640C">
              <w:rPr>
                <w:rFonts w:ascii="Arial" w:hAnsi="Arial" w:cs="Arial"/>
                <w:color w:val="auto"/>
                <w:sz w:val="20"/>
                <w:szCs w:val="20"/>
              </w:rPr>
              <w:t xml:space="preserve">, the </w:t>
            </w:r>
            <w:r w:rsidR="00797093" w:rsidRPr="009E640C">
              <w:rPr>
                <w:rFonts w:ascii="Arial" w:hAnsi="Arial" w:cs="Arial"/>
                <w:color w:val="auto"/>
                <w:sz w:val="20"/>
                <w:szCs w:val="20"/>
              </w:rPr>
              <w:t xml:space="preserve">referral of 90% of </w:t>
            </w:r>
            <w:r w:rsidRPr="009E640C">
              <w:rPr>
                <w:rFonts w:ascii="Arial" w:hAnsi="Arial" w:cs="Arial"/>
                <w:color w:val="auto"/>
                <w:sz w:val="20"/>
                <w:szCs w:val="20"/>
              </w:rPr>
              <w:t xml:space="preserve">NACH </w:t>
            </w:r>
            <w:r w:rsidR="00797093" w:rsidRPr="009E640C">
              <w:rPr>
                <w:rFonts w:ascii="Arial" w:hAnsi="Arial" w:cs="Arial"/>
                <w:color w:val="auto"/>
                <w:sz w:val="20"/>
                <w:szCs w:val="20"/>
              </w:rPr>
              <w:t xml:space="preserve">cases </w:t>
            </w:r>
            <w:r w:rsidRPr="009E640C">
              <w:rPr>
                <w:rFonts w:ascii="Arial" w:hAnsi="Arial" w:cs="Arial"/>
                <w:color w:val="auto"/>
                <w:sz w:val="20"/>
                <w:szCs w:val="20"/>
              </w:rPr>
              <w:t>and provide advice on professional and ethica</w:t>
            </w:r>
            <w:r w:rsidR="001E5D0A" w:rsidRPr="009E640C">
              <w:rPr>
                <w:rFonts w:ascii="Arial" w:hAnsi="Arial" w:cs="Arial"/>
                <w:color w:val="auto"/>
                <w:sz w:val="20"/>
                <w:szCs w:val="20"/>
              </w:rPr>
              <w:t>l conduct in the Public Service</w:t>
            </w:r>
            <w:r w:rsidR="00A37964" w:rsidRPr="009E640C">
              <w:rPr>
                <w:rFonts w:ascii="Arial" w:hAnsi="Arial" w:cs="Arial"/>
                <w:color w:val="auto"/>
                <w:sz w:val="20"/>
                <w:szCs w:val="20"/>
              </w:rPr>
              <w:t xml:space="preserve"> </w:t>
            </w:r>
          </w:p>
        </w:tc>
      </w:tr>
      <w:tr w:rsidR="00E56D95" w:rsidRPr="009E640C" w:rsidTr="004F3B42">
        <w:tc>
          <w:tcPr>
            <w:tcW w:w="2448" w:type="dxa"/>
            <w:vAlign w:val="center"/>
          </w:tcPr>
          <w:p w:rsidR="00E56D95" w:rsidRPr="009E640C" w:rsidRDefault="00E56D95" w:rsidP="00C94E11">
            <w:pPr>
              <w:widowControl w:val="0"/>
              <w:tabs>
                <w:tab w:val="left" w:pos="360"/>
              </w:tabs>
              <w:spacing w:line="288" w:lineRule="auto"/>
              <w:jc w:val="both"/>
              <w:rPr>
                <w:rFonts w:ascii="Arial" w:hAnsi="Arial" w:cs="Arial"/>
                <w:b/>
                <w:color w:val="auto"/>
                <w:sz w:val="20"/>
                <w:szCs w:val="20"/>
              </w:rPr>
            </w:pPr>
            <w:r w:rsidRPr="009E640C">
              <w:rPr>
                <w:rFonts w:ascii="Arial" w:hAnsi="Arial" w:cs="Arial"/>
                <w:b/>
                <w:color w:val="auto"/>
                <w:sz w:val="20"/>
                <w:szCs w:val="20"/>
              </w:rPr>
              <w:t>Baseline 2013/14</w:t>
            </w:r>
          </w:p>
        </w:tc>
        <w:tc>
          <w:tcPr>
            <w:tcW w:w="6660" w:type="dxa"/>
            <w:vAlign w:val="center"/>
          </w:tcPr>
          <w:p w:rsidR="00E56D95" w:rsidRPr="009E640C" w:rsidRDefault="00E56D95" w:rsidP="00092D8D">
            <w:pPr>
              <w:pStyle w:val="BodyTextIndent2"/>
              <w:widowControl w:val="0"/>
              <w:numPr>
                <w:ilvl w:val="0"/>
                <w:numId w:val="25"/>
              </w:numPr>
              <w:tabs>
                <w:tab w:val="left" w:pos="360"/>
              </w:tabs>
              <w:spacing w:after="0" w:line="288" w:lineRule="auto"/>
              <w:contextualSpacing/>
              <w:jc w:val="both"/>
              <w:rPr>
                <w:rFonts w:ascii="Arial" w:hAnsi="Arial" w:cs="Arial"/>
                <w:color w:val="auto"/>
                <w:sz w:val="20"/>
                <w:szCs w:val="20"/>
              </w:rPr>
            </w:pPr>
            <w:r w:rsidRPr="009E640C">
              <w:rPr>
                <w:rFonts w:ascii="Arial" w:hAnsi="Arial" w:cs="Arial"/>
                <w:color w:val="auto"/>
                <w:sz w:val="20"/>
                <w:szCs w:val="20"/>
              </w:rPr>
              <w:t>73% of financial disclosure forms scrutinised</w:t>
            </w:r>
          </w:p>
          <w:p w:rsidR="00E56D95" w:rsidRPr="009E640C" w:rsidRDefault="00E56D95" w:rsidP="00092D8D">
            <w:pPr>
              <w:pStyle w:val="BodyTextIndent2"/>
              <w:widowControl w:val="0"/>
              <w:numPr>
                <w:ilvl w:val="0"/>
                <w:numId w:val="25"/>
              </w:numPr>
              <w:tabs>
                <w:tab w:val="left" w:pos="360"/>
              </w:tabs>
              <w:spacing w:after="0" w:line="288" w:lineRule="auto"/>
              <w:contextualSpacing/>
              <w:jc w:val="both"/>
              <w:rPr>
                <w:rFonts w:ascii="Arial" w:hAnsi="Arial" w:cs="Arial"/>
                <w:color w:val="auto"/>
                <w:sz w:val="20"/>
                <w:szCs w:val="20"/>
              </w:rPr>
            </w:pPr>
            <w:r w:rsidRPr="009E640C">
              <w:rPr>
                <w:rFonts w:ascii="Arial" w:hAnsi="Arial" w:cs="Arial"/>
                <w:color w:val="auto"/>
                <w:sz w:val="20"/>
                <w:szCs w:val="20"/>
              </w:rPr>
              <w:t>Management of the NACH</w:t>
            </w:r>
          </w:p>
          <w:p w:rsidR="00E56D95" w:rsidRPr="009E640C" w:rsidRDefault="00E56D95" w:rsidP="00092D8D">
            <w:pPr>
              <w:pStyle w:val="BodyTextIndent2"/>
              <w:widowControl w:val="0"/>
              <w:numPr>
                <w:ilvl w:val="0"/>
                <w:numId w:val="25"/>
              </w:numPr>
              <w:tabs>
                <w:tab w:val="left" w:pos="360"/>
              </w:tabs>
              <w:spacing w:after="0" w:line="288" w:lineRule="auto"/>
              <w:contextualSpacing/>
              <w:jc w:val="both"/>
              <w:rPr>
                <w:rFonts w:ascii="Arial" w:hAnsi="Arial" w:cs="Arial"/>
                <w:color w:val="auto"/>
                <w:sz w:val="20"/>
                <w:szCs w:val="20"/>
              </w:rPr>
            </w:pPr>
            <w:r w:rsidRPr="009E640C">
              <w:rPr>
                <w:rFonts w:ascii="Arial" w:hAnsi="Arial" w:cs="Arial"/>
                <w:color w:val="auto"/>
                <w:sz w:val="20"/>
                <w:szCs w:val="20"/>
              </w:rPr>
              <w:t>10 surprise visits conducted</w:t>
            </w:r>
          </w:p>
          <w:p w:rsidR="00E56D95" w:rsidRPr="009E640C" w:rsidRDefault="00E56D95" w:rsidP="00092D8D">
            <w:pPr>
              <w:pStyle w:val="BodyTextIndent2"/>
              <w:widowControl w:val="0"/>
              <w:numPr>
                <w:ilvl w:val="0"/>
                <w:numId w:val="25"/>
              </w:numPr>
              <w:tabs>
                <w:tab w:val="left" w:pos="360"/>
              </w:tabs>
              <w:spacing w:after="0" w:line="288" w:lineRule="auto"/>
              <w:contextualSpacing/>
              <w:jc w:val="both"/>
              <w:rPr>
                <w:rFonts w:ascii="Arial" w:hAnsi="Arial" w:cs="Arial"/>
                <w:color w:val="auto"/>
                <w:sz w:val="20"/>
                <w:szCs w:val="20"/>
              </w:rPr>
            </w:pPr>
            <w:r w:rsidRPr="009E640C">
              <w:rPr>
                <w:rFonts w:ascii="Arial" w:hAnsi="Arial" w:cs="Arial"/>
                <w:color w:val="auto"/>
                <w:sz w:val="20"/>
                <w:szCs w:val="20"/>
              </w:rPr>
              <w:t>Web-enabled system rolled out</w:t>
            </w:r>
          </w:p>
          <w:p w:rsidR="00E56D95" w:rsidRPr="009E640C" w:rsidRDefault="00E56D95" w:rsidP="00092D8D">
            <w:pPr>
              <w:pStyle w:val="ListParagraph"/>
              <w:widowControl w:val="0"/>
              <w:numPr>
                <w:ilvl w:val="0"/>
                <w:numId w:val="25"/>
              </w:numPr>
              <w:tabs>
                <w:tab w:val="left" w:pos="360"/>
              </w:tabs>
              <w:spacing w:line="288" w:lineRule="auto"/>
              <w:contextualSpacing/>
              <w:jc w:val="both"/>
              <w:rPr>
                <w:rFonts w:ascii="Arial" w:hAnsi="Arial" w:cs="Arial"/>
                <w:color w:val="auto"/>
                <w:sz w:val="20"/>
                <w:szCs w:val="20"/>
              </w:rPr>
            </w:pPr>
            <w:r w:rsidRPr="009E640C">
              <w:rPr>
                <w:rFonts w:ascii="Arial" w:hAnsi="Arial" w:cs="Arial"/>
                <w:color w:val="auto"/>
                <w:sz w:val="20"/>
                <w:szCs w:val="20"/>
              </w:rPr>
              <w:t>Three factsheets produced</w:t>
            </w:r>
          </w:p>
        </w:tc>
      </w:tr>
      <w:tr w:rsidR="001B494B" w:rsidRPr="009E640C" w:rsidTr="004F3B42">
        <w:trPr>
          <w:cnfStyle w:val="000000100000" w:firstRow="0" w:lastRow="0" w:firstColumn="0" w:lastColumn="0" w:oddVBand="0" w:evenVBand="0" w:oddHBand="1" w:evenHBand="0" w:firstRowFirstColumn="0" w:firstRowLastColumn="0" w:lastRowFirstColumn="0" w:lastRowLastColumn="0"/>
        </w:trPr>
        <w:tc>
          <w:tcPr>
            <w:tcW w:w="2448" w:type="dxa"/>
            <w:vAlign w:val="center"/>
          </w:tcPr>
          <w:p w:rsidR="001B494B" w:rsidRPr="009E640C" w:rsidRDefault="001B494B" w:rsidP="00C94E11">
            <w:pPr>
              <w:widowControl w:val="0"/>
              <w:tabs>
                <w:tab w:val="left" w:pos="360"/>
              </w:tabs>
              <w:spacing w:line="288" w:lineRule="auto"/>
              <w:jc w:val="both"/>
              <w:rPr>
                <w:rFonts w:ascii="Arial" w:hAnsi="Arial" w:cs="Arial"/>
                <w:b/>
                <w:sz w:val="20"/>
                <w:szCs w:val="20"/>
              </w:rPr>
            </w:pPr>
            <w:r>
              <w:rPr>
                <w:rFonts w:ascii="Arial" w:hAnsi="Arial" w:cs="Arial"/>
                <w:b/>
                <w:sz w:val="20"/>
                <w:szCs w:val="20"/>
              </w:rPr>
              <w:t>5 year target</w:t>
            </w:r>
          </w:p>
        </w:tc>
        <w:tc>
          <w:tcPr>
            <w:tcW w:w="6660" w:type="dxa"/>
            <w:vAlign w:val="center"/>
          </w:tcPr>
          <w:p w:rsidR="001B494B" w:rsidRDefault="001B494B" w:rsidP="001B494B">
            <w:pPr>
              <w:pStyle w:val="BodyTextIndent2"/>
              <w:widowControl w:val="0"/>
              <w:numPr>
                <w:ilvl w:val="0"/>
                <w:numId w:val="51"/>
              </w:numPr>
              <w:tabs>
                <w:tab w:val="left" w:pos="360"/>
              </w:tabs>
              <w:spacing w:after="0" w:line="288" w:lineRule="auto"/>
              <w:ind w:hanging="1080"/>
              <w:contextualSpacing/>
              <w:jc w:val="both"/>
              <w:rPr>
                <w:rFonts w:ascii="Arial" w:hAnsi="Arial" w:cs="Arial"/>
                <w:sz w:val="20"/>
                <w:szCs w:val="20"/>
              </w:rPr>
            </w:pPr>
            <w:r>
              <w:rPr>
                <w:rFonts w:ascii="Arial" w:hAnsi="Arial" w:cs="Arial"/>
                <w:sz w:val="20"/>
                <w:szCs w:val="20"/>
              </w:rPr>
              <w:t>Scrutiny of 100% of financial disclosure forms</w:t>
            </w:r>
          </w:p>
          <w:p w:rsidR="001B494B" w:rsidRPr="001B494B" w:rsidRDefault="001B494B" w:rsidP="001B494B">
            <w:pPr>
              <w:pStyle w:val="BodyTextIndent2"/>
              <w:widowControl w:val="0"/>
              <w:numPr>
                <w:ilvl w:val="0"/>
                <w:numId w:val="51"/>
              </w:numPr>
              <w:tabs>
                <w:tab w:val="left" w:pos="360"/>
              </w:tabs>
              <w:spacing w:after="0" w:line="288" w:lineRule="auto"/>
              <w:ind w:hanging="1080"/>
              <w:contextualSpacing/>
              <w:jc w:val="both"/>
              <w:rPr>
                <w:rFonts w:ascii="Arial" w:hAnsi="Arial" w:cs="Arial"/>
                <w:sz w:val="20"/>
                <w:szCs w:val="20"/>
              </w:rPr>
            </w:pPr>
            <w:r w:rsidRPr="001B494B">
              <w:rPr>
                <w:rFonts w:ascii="Arial" w:hAnsi="Arial" w:cs="Arial"/>
                <w:sz w:val="20"/>
                <w:szCs w:val="20"/>
              </w:rPr>
              <w:t>90% referral of NACH cases</w:t>
            </w:r>
          </w:p>
        </w:tc>
      </w:tr>
    </w:tbl>
    <w:p w:rsidR="00E56D95" w:rsidRPr="009E640C" w:rsidRDefault="00E56D95" w:rsidP="00C94E11">
      <w:pPr>
        <w:pStyle w:val="ListParagraph"/>
        <w:widowControl w:val="0"/>
        <w:spacing w:line="288" w:lineRule="auto"/>
        <w:ind w:left="0" w:right="26" w:firstLine="0"/>
        <w:contextualSpacing/>
        <w:jc w:val="both"/>
        <w:rPr>
          <w:rStyle w:val="variant1"/>
          <w:rFonts w:ascii="Arial" w:hAnsi="Arial" w:cs="Arial"/>
          <w:bCs w:val="0"/>
          <w:sz w:val="22"/>
          <w:szCs w:val="22"/>
        </w:rPr>
      </w:pPr>
    </w:p>
    <w:p w:rsidR="00087672" w:rsidRPr="009E640C" w:rsidRDefault="00E56D95" w:rsidP="00C94E11">
      <w:pPr>
        <w:spacing w:line="288" w:lineRule="auto"/>
        <w:jc w:val="both"/>
        <w:rPr>
          <w:rFonts w:ascii="Arial" w:hAnsi="Arial" w:cs="Arial"/>
          <w:sz w:val="22"/>
          <w:szCs w:val="22"/>
        </w:rPr>
      </w:pPr>
      <w:r w:rsidRPr="009E640C">
        <w:rPr>
          <w:rFonts w:ascii="Arial" w:hAnsi="Arial" w:cs="Arial"/>
          <w:sz w:val="22"/>
          <w:szCs w:val="22"/>
        </w:rPr>
        <w:t>Through the sub-</w:t>
      </w:r>
      <w:proofErr w:type="spellStart"/>
      <w:r w:rsidRPr="009E640C">
        <w:rPr>
          <w:rFonts w:ascii="Arial" w:hAnsi="Arial" w:cs="Arial"/>
          <w:sz w:val="22"/>
          <w:szCs w:val="22"/>
        </w:rPr>
        <w:t>programme</w:t>
      </w:r>
      <w:proofErr w:type="spellEnd"/>
      <w:r w:rsidR="00F84B23" w:rsidRPr="009E640C">
        <w:rPr>
          <w:rFonts w:ascii="Arial" w:hAnsi="Arial" w:cs="Arial"/>
          <w:sz w:val="22"/>
          <w:szCs w:val="22"/>
        </w:rPr>
        <w:t>:</w:t>
      </w:r>
      <w:r w:rsidRPr="009E640C">
        <w:rPr>
          <w:rFonts w:ascii="Arial" w:hAnsi="Arial" w:cs="Arial"/>
          <w:sz w:val="22"/>
          <w:szCs w:val="22"/>
        </w:rPr>
        <w:t xml:space="preserve"> Professional Ethics, the PSC seeks to promote a high standard of ethical conduct amongst public servants and to contribute to the prevention and combating of corruption in the Public Service.  </w:t>
      </w:r>
    </w:p>
    <w:p w:rsidR="00951B01" w:rsidRPr="009E640C" w:rsidRDefault="00951B01" w:rsidP="00C94E11">
      <w:pPr>
        <w:spacing w:line="288" w:lineRule="auto"/>
        <w:jc w:val="both"/>
        <w:rPr>
          <w:rFonts w:ascii="Arial" w:hAnsi="Arial" w:cs="Arial"/>
          <w:sz w:val="22"/>
          <w:szCs w:val="22"/>
        </w:rPr>
      </w:pPr>
    </w:p>
    <w:p w:rsidR="009F5279" w:rsidRPr="009E640C" w:rsidRDefault="00303017" w:rsidP="00C94E11">
      <w:pPr>
        <w:spacing w:line="288" w:lineRule="auto"/>
        <w:jc w:val="both"/>
        <w:rPr>
          <w:rFonts w:ascii="Arial" w:hAnsi="Arial" w:cs="Arial"/>
          <w:sz w:val="22"/>
          <w:szCs w:val="22"/>
        </w:rPr>
      </w:pPr>
      <w:r w:rsidRPr="009E640C">
        <w:rPr>
          <w:rFonts w:ascii="Arial" w:hAnsi="Arial" w:cs="Arial"/>
          <w:sz w:val="22"/>
          <w:szCs w:val="22"/>
        </w:rPr>
        <w:t>T</w:t>
      </w:r>
      <w:r w:rsidR="00951B01" w:rsidRPr="009E640C">
        <w:rPr>
          <w:rFonts w:ascii="Arial" w:hAnsi="Arial" w:cs="Arial"/>
          <w:sz w:val="22"/>
          <w:szCs w:val="22"/>
        </w:rPr>
        <w:t>he sub-</w:t>
      </w:r>
      <w:proofErr w:type="spellStart"/>
      <w:r w:rsidR="00951B01" w:rsidRPr="009E640C">
        <w:rPr>
          <w:rFonts w:ascii="Arial" w:hAnsi="Arial" w:cs="Arial"/>
          <w:sz w:val="22"/>
          <w:szCs w:val="22"/>
        </w:rPr>
        <w:t>programme</w:t>
      </w:r>
      <w:proofErr w:type="spellEnd"/>
      <w:r w:rsidR="00951B01" w:rsidRPr="009E640C">
        <w:rPr>
          <w:rFonts w:ascii="Arial" w:hAnsi="Arial" w:cs="Arial"/>
          <w:sz w:val="22"/>
          <w:szCs w:val="22"/>
        </w:rPr>
        <w:t xml:space="preserve"> </w:t>
      </w:r>
      <w:r w:rsidRPr="009E640C">
        <w:rPr>
          <w:rFonts w:ascii="Arial" w:hAnsi="Arial" w:cs="Arial"/>
          <w:sz w:val="22"/>
          <w:szCs w:val="22"/>
        </w:rPr>
        <w:t>will amongst others, conduct</w:t>
      </w:r>
      <w:r w:rsidR="00951B01" w:rsidRPr="009E640C">
        <w:rPr>
          <w:rFonts w:ascii="Arial" w:hAnsi="Arial" w:cs="Arial"/>
          <w:sz w:val="22"/>
          <w:szCs w:val="22"/>
        </w:rPr>
        <w:t xml:space="preserve"> research and evaluate professional ethics in the Public Service; investigate corruption cases reported to the PSC; monitor and raise awareness of conflicts of interest issues amongst senior managers, and manage the Financial Disclosure Framework as well as the </w:t>
      </w:r>
      <w:r w:rsidR="001E5D0A" w:rsidRPr="009E640C">
        <w:rPr>
          <w:rFonts w:ascii="Arial" w:hAnsi="Arial" w:cs="Arial"/>
          <w:sz w:val="22"/>
          <w:szCs w:val="22"/>
        </w:rPr>
        <w:t>NACH</w:t>
      </w:r>
      <w:r w:rsidR="00951B01" w:rsidRPr="009E640C">
        <w:rPr>
          <w:rFonts w:ascii="Arial" w:hAnsi="Arial" w:cs="Arial"/>
          <w:sz w:val="22"/>
          <w:szCs w:val="22"/>
        </w:rPr>
        <w:t>.</w:t>
      </w:r>
      <w:r w:rsidR="001E5D0A" w:rsidRPr="009E640C">
        <w:rPr>
          <w:rFonts w:ascii="Arial" w:hAnsi="Arial" w:cs="Arial"/>
          <w:sz w:val="22"/>
          <w:szCs w:val="22"/>
        </w:rPr>
        <w:t xml:space="preserve"> </w:t>
      </w:r>
      <w:r w:rsidR="00E901FB" w:rsidRPr="009E640C">
        <w:rPr>
          <w:rFonts w:ascii="Arial" w:hAnsi="Arial" w:cs="Arial"/>
          <w:sz w:val="22"/>
          <w:szCs w:val="22"/>
        </w:rPr>
        <w:t>The newly established Directorate: Earl</w:t>
      </w:r>
      <w:r w:rsidR="00F84B23" w:rsidRPr="009E640C">
        <w:rPr>
          <w:rFonts w:ascii="Arial" w:hAnsi="Arial" w:cs="Arial"/>
          <w:sz w:val="22"/>
          <w:szCs w:val="22"/>
        </w:rPr>
        <w:t>y R</w:t>
      </w:r>
      <w:r w:rsidR="009F5279" w:rsidRPr="009E640C">
        <w:rPr>
          <w:rFonts w:ascii="Arial" w:hAnsi="Arial" w:cs="Arial"/>
          <w:sz w:val="22"/>
          <w:szCs w:val="22"/>
        </w:rPr>
        <w:t>esolution will be mainstreamed</w:t>
      </w:r>
      <w:r w:rsidR="00E901FB" w:rsidRPr="009E640C">
        <w:rPr>
          <w:rFonts w:ascii="Arial" w:hAnsi="Arial" w:cs="Arial"/>
          <w:sz w:val="22"/>
          <w:szCs w:val="22"/>
        </w:rPr>
        <w:t xml:space="preserve"> to ensure effective assessment of cases, allocation of such cases</w:t>
      </w:r>
      <w:r w:rsidR="009F5279" w:rsidRPr="009E640C">
        <w:rPr>
          <w:rFonts w:ascii="Arial" w:hAnsi="Arial" w:cs="Arial"/>
          <w:sz w:val="22"/>
          <w:szCs w:val="22"/>
        </w:rPr>
        <w:t xml:space="preserve"> and speedy resolution thereof. </w:t>
      </w:r>
      <w:r w:rsidR="00D678E8" w:rsidRPr="009E640C">
        <w:rPr>
          <w:rFonts w:ascii="Arial" w:hAnsi="Arial" w:cs="Arial"/>
          <w:sz w:val="22"/>
          <w:szCs w:val="22"/>
        </w:rPr>
        <w:t xml:space="preserve">The NACH is an important mechanism government has implemented to combat maladministration and corruption in the Public Service. </w:t>
      </w:r>
      <w:r w:rsidR="009F5279" w:rsidRPr="009E640C">
        <w:rPr>
          <w:rFonts w:ascii="Arial" w:hAnsi="Arial" w:cs="Arial"/>
          <w:sz w:val="22"/>
          <w:szCs w:val="22"/>
        </w:rPr>
        <w:t>As part of its mandate of promoting professional ethics in the Public Service, the PSC will amongst others, conduct workshops with the National School of Government as well as selected departments that have a low closure rate of NACH cases. The PSC is con</w:t>
      </w:r>
      <w:r w:rsidR="005F6ED0" w:rsidRPr="009E640C">
        <w:rPr>
          <w:rFonts w:ascii="Arial" w:hAnsi="Arial" w:cs="Arial"/>
          <w:sz w:val="22"/>
          <w:szCs w:val="22"/>
        </w:rPr>
        <w:t>cerned about the low closure rat</w:t>
      </w:r>
      <w:r w:rsidR="009F5279" w:rsidRPr="009E640C">
        <w:rPr>
          <w:rFonts w:ascii="Arial" w:hAnsi="Arial" w:cs="Arial"/>
          <w:sz w:val="22"/>
          <w:szCs w:val="22"/>
        </w:rPr>
        <w:t xml:space="preserve">e of NACH cases by public entities. The PSC will therefore target </w:t>
      </w:r>
      <w:r w:rsidR="005F6ED0" w:rsidRPr="009E640C">
        <w:rPr>
          <w:rFonts w:ascii="Arial" w:hAnsi="Arial" w:cs="Arial"/>
          <w:sz w:val="22"/>
          <w:szCs w:val="22"/>
        </w:rPr>
        <w:t>public entities with the least</w:t>
      </w:r>
      <w:r w:rsidR="009F5279" w:rsidRPr="009E640C">
        <w:rPr>
          <w:rFonts w:ascii="Arial" w:hAnsi="Arial" w:cs="Arial"/>
          <w:sz w:val="22"/>
          <w:szCs w:val="22"/>
        </w:rPr>
        <w:t xml:space="preserve"> feedback.</w:t>
      </w:r>
      <w:r w:rsidR="00AA1FE3" w:rsidRPr="009E640C">
        <w:rPr>
          <w:rFonts w:ascii="Arial" w:hAnsi="Arial" w:cs="Arial"/>
          <w:sz w:val="22"/>
          <w:szCs w:val="22"/>
        </w:rPr>
        <w:t xml:space="preserve"> It will also review its role in the management of the NACH.</w:t>
      </w:r>
    </w:p>
    <w:p w:rsidR="009F5279" w:rsidRPr="009E640C" w:rsidRDefault="009F5279" w:rsidP="00C94E11">
      <w:pPr>
        <w:spacing w:line="288" w:lineRule="auto"/>
        <w:jc w:val="both"/>
        <w:rPr>
          <w:rFonts w:ascii="Arial" w:hAnsi="Arial" w:cs="Arial"/>
          <w:sz w:val="22"/>
          <w:szCs w:val="22"/>
        </w:rPr>
      </w:pPr>
    </w:p>
    <w:p w:rsidR="009F5279" w:rsidRPr="009E640C" w:rsidRDefault="009F5279" w:rsidP="00C94E11">
      <w:pPr>
        <w:spacing w:line="288" w:lineRule="auto"/>
        <w:jc w:val="both"/>
        <w:rPr>
          <w:rFonts w:ascii="Arial" w:hAnsi="Arial" w:cs="Arial"/>
          <w:sz w:val="22"/>
          <w:szCs w:val="22"/>
        </w:rPr>
      </w:pPr>
      <w:r w:rsidRPr="009E640C">
        <w:rPr>
          <w:rFonts w:ascii="Arial" w:hAnsi="Arial" w:cs="Arial"/>
          <w:sz w:val="22"/>
          <w:szCs w:val="22"/>
        </w:rPr>
        <w:t xml:space="preserve">A fundamental consideration in the promotion of integrity in the Public Service is the extent to which conflicts of interest that may exist between the public servant’s private interests and public duties are managed. The PSC has since 1999 </w:t>
      </w:r>
      <w:proofErr w:type="spellStart"/>
      <w:r w:rsidRPr="009E640C">
        <w:rPr>
          <w:rFonts w:ascii="Arial" w:hAnsi="Arial" w:cs="Arial"/>
          <w:sz w:val="22"/>
          <w:szCs w:val="22"/>
        </w:rPr>
        <w:t>realised</w:t>
      </w:r>
      <w:proofErr w:type="spellEnd"/>
      <w:r w:rsidRPr="009E640C">
        <w:rPr>
          <w:rFonts w:ascii="Arial" w:hAnsi="Arial" w:cs="Arial"/>
          <w:sz w:val="22"/>
          <w:szCs w:val="22"/>
        </w:rPr>
        <w:t xml:space="preserve"> the importance of managing such potential conflicts of interests and consequently developed the FDF for senior managers. The purpose of the FDF is to manage potential conflicts proactively and avoid these from becoming actual conflicts of interest which</w:t>
      </w:r>
      <w:r w:rsidR="004A7D51" w:rsidRPr="009E640C">
        <w:rPr>
          <w:rFonts w:ascii="Arial" w:hAnsi="Arial" w:cs="Arial"/>
          <w:sz w:val="22"/>
          <w:szCs w:val="22"/>
        </w:rPr>
        <w:t xml:space="preserve"> can easily lead to corruption. </w:t>
      </w:r>
      <w:r w:rsidRPr="009E640C">
        <w:rPr>
          <w:rFonts w:ascii="Arial" w:hAnsi="Arial" w:cs="Arial"/>
          <w:sz w:val="22"/>
          <w:szCs w:val="22"/>
        </w:rPr>
        <w:t xml:space="preserve">In terms of this Framework, all members of the SMS in the Public Service are required to disclose their </w:t>
      </w:r>
      <w:proofErr w:type="spellStart"/>
      <w:r w:rsidRPr="009E640C">
        <w:rPr>
          <w:rFonts w:ascii="Arial" w:hAnsi="Arial" w:cs="Arial"/>
          <w:sz w:val="22"/>
          <w:szCs w:val="22"/>
        </w:rPr>
        <w:t>registrable</w:t>
      </w:r>
      <w:proofErr w:type="spellEnd"/>
      <w:r w:rsidRPr="009E640C">
        <w:rPr>
          <w:rFonts w:ascii="Arial" w:hAnsi="Arial" w:cs="Arial"/>
          <w:sz w:val="22"/>
          <w:szCs w:val="22"/>
        </w:rPr>
        <w:t xml:space="preserve"> interests annually to their respective EAs. The EAs are, in turn, required to submit copies of the financial disclosure form to the PSC by </w:t>
      </w:r>
      <w:r w:rsidRPr="009E640C">
        <w:rPr>
          <w:rFonts w:ascii="Arial" w:hAnsi="Arial" w:cs="Arial"/>
          <w:bCs/>
          <w:sz w:val="22"/>
          <w:szCs w:val="22"/>
        </w:rPr>
        <w:t>31 May</w:t>
      </w:r>
      <w:r w:rsidRPr="009E640C">
        <w:rPr>
          <w:rFonts w:ascii="Arial" w:hAnsi="Arial" w:cs="Arial"/>
          <w:b/>
          <w:bCs/>
          <w:sz w:val="22"/>
          <w:szCs w:val="22"/>
        </w:rPr>
        <w:t xml:space="preserve"> </w:t>
      </w:r>
      <w:r w:rsidRPr="009E640C">
        <w:rPr>
          <w:rFonts w:ascii="Arial" w:hAnsi="Arial" w:cs="Arial"/>
          <w:sz w:val="22"/>
          <w:szCs w:val="22"/>
        </w:rPr>
        <w:t xml:space="preserve">of each year. During the reporting period, the PSC made a concerted effort to ensure that SMS members submit their financial disclosure forms timeously. A primary function of the </w:t>
      </w:r>
      <w:proofErr w:type="spellStart"/>
      <w:r w:rsidRPr="009E640C">
        <w:rPr>
          <w:rFonts w:ascii="Arial" w:hAnsi="Arial" w:cs="Arial"/>
          <w:sz w:val="22"/>
          <w:szCs w:val="22"/>
        </w:rPr>
        <w:t>PSC</w:t>
      </w:r>
      <w:proofErr w:type="spellEnd"/>
      <w:r w:rsidRPr="009E640C">
        <w:rPr>
          <w:rFonts w:ascii="Arial" w:hAnsi="Arial" w:cs="Arial"/>
          <w:sz w:val="22"/>
          <w:szCs w:val="22"/>
        </w:rPr>
        <w:t xml:space="preserve"> is to </w:t>
      </w:r>
      <w:proofErr w:type="spellStart"/>
      <w:r w:rsidRPr="009E640C">
        <w:rPr>
          <w:rFonts w:ascii="Arial" w:hAnsi="Arial" w:cs="Arial"/>
          <w:sz w:val="22"/>
          <w:szCs w:val="22"/>
        </w:rPr>
        <w:t>scrutinise</w:t>
      </w:r>
      <w:proofErr w:type="spellEnd"/>
      <w:r w:rsidRPr="009E640C">
        <w:rPr>
          <w:rFonts w:ascii="Arial" w:hAnsi="Arial" w:cs="Arial"/>
          <w:sz w:val="22"/>
          <w:szCs w:val="22"/>
        </w:rPr>
        <w:t xml:space="preserve"> the financial disclosure forms received and advise EAs on the prevalence of potential and actual confli</w:t>
      </w:r>
      <w:r w:rsidR="005F6ED0" w:rsidRPr="009E640C">
        <w:rPr>
          <w:rFonts w:ascii="Arial" w:hAnsi="Arial" w:cs="Arial"/>
          <w:sz w:val="22"/>
          <w:szCs w:val="22"/>
        </w:rPr>
        <w:t>cts of interest. In this regard</w:t>
      </w:r>
      <w:r w:rsidRPr="009E640C">
        <w:rPr>
          <w:rFonts w:ascii="Arial" w:hAnsi="Arial" w:cs="Arial"/>
          <w:sz w:val="22"/>
          <w:szCs w:val="22"/>
        </w:rPr>
        <w:t xml:space="preserve">, the </w:t>
      </w:r>
      <w:proofErr w:type="spellStart"/>
      <w:r w:rsidRPr="009E640C">
        <w:rPr>
          <w:rFonts w:ascii="Arial" w:hAnsi="Arial" w:cs="Arial"/>
          <w:sz w:val="22"/>
          <w:szCs w:val="22"/>
        </w:rPr>
        <w:t>PSC</w:t>
      </w:r>
      <w:proofErr w:type="spellEnd"/>
      <w:r w:rsidRPr="009E640C">
        <w:rPr>
          <w:rFonts w:ascii="Arial" w:hAnsi="Arial" w:cs="Arial"/>
          <w:sz w:val="22"/>
          <w:szCs w:val="22"/>
        </w:rPr>
        <w:t xml:space="preserve"> will </w:t>
      </w:r>
      <w:proofErr w:type="spellStart"/>
      <w:r w:rsidR="005F6ED0" w:rsidRPr="009E640C">
        <w:rPr>
          <w:rFonts w:ascii="Arial" w:hAnsi="Arial" w:cs="Arial"/>
          <w:sz w:val="22"/>
          <w:szCs w:val="22"/>
        </w:rPr>
        <w:t>scrutinis</w:t>
      </w:r>
      <w:r w:rsidRPr="009E640C">
        <w:rPr>
          <w:rFonts w:ascii="Arial" w:hAnsi="Arial" w:cs="Arial"/>
          <w:sz w:val="22"/>
          <w:szCs w:val="22"/>
        </w:rPr>
        <w:t>e</w:t>
      </w:r>
      <w:proofErr w:type="spellEnd"/>
      <w:r w:rsidRPr="009E640C">
        <w:rPr>
          <w:rFonts w:ascii="Arial" w:hAnsi="Arial" w:cs="Arial"/>
          <w:sz w:val="22"/>
          <w:szCs w:val="22"/>
        </w:rPr>
        <w:t xml:space="preserve"> 100% of all submitted financial disclosure forms.</w:t>
      </w:r>
    </w:p>
    <w:p w:rsidR="00303017" w:rsidRPr="009E640C" w:rsidRDefault="00303017" w:rsidP="00C94E11">
      <w:pPr>
        <w:spacing w:line="288" w:lineRule="auto"/>
        <w:jc w:val="both"/>
        <w:rPr>
          <w:rFonts w:ascii="Arial" w:hAnsi="Arial" w:cs="Arial"/>
          <w:lang w:val="en-GB"/>
        </w:rPr>
      </w:pPr>
    </w:p>
    <w:p w:rsidR="001B4462" w:rsidRPr="009E640C" w:rsidRDefault="00092D8D" w:rsidP="00092D8D">
      <w:pPr>
        <w:pStyle w:val="Heading2"/>
        <w:keepNext w:val="0"/>
        <w:widowControl w:val="0"/>
        <w:spacing w:before="0" w:after="0" w:line="288" w:lineRule="auto"/>
        <w:rPr>
          <w:rStyle w:val="variant1"/>
          <w:bCs/>
          <w:color w:val="auto"/>
          <w:sz w:val="22"/>
          <w:szCs w:val="22"/>
        </w:rPr>
      </w:pPr>
      <w:bookmarkStart w:id="48" w:name="_Toc426466059"/>
      <w:r>
        <w:rPr>
          <w:bCs w:val="0"/>
          <w:color w:val="auto"/>
          <w:sz w:val="22"/>
          <w:szCs w:val="22"/>
        </w:rPr>
        <w:t>7.4.2</w:t>
      </w:r>
      <w:r>
        <w:rPr>
          <w:bCs w:val="0"/>
          <w:color w:val="auto"/>
          <w:sz w:val="22"/>
          <w:szCs w:val="22"/>
        </w:rPr>
        <w:tab/>
      </w:r>
      <w:r w:rsidR="00BF6949" w:rsidRPr="009E640C">
        <w:rPr>
          <w:bCs w:val="0"/>
          <w:color w:val="auto"/>
          <w:sz w:val="22"/>
          <w:szCs w:val="22"/>
        </w:rPr>
        <w:t>Resource Considerations</w:t>
      </w:r>
      <w:bookmarkEnd w:id="48"/>
    </w:p>
    <w:p w:rsidR="0070308C" w:rsidRPr="009E640C" w:rsidRDefault="0070308C" w:rsidP="00C94E11">
      <w:pPr>
        <w:widowControl w:val="0"/>
        <w:spacing w:line="288" w:lineRule="auto"/>
        <w:jc w:val="both"/>
        <w:rPr>
          <w:rFonts w:ascii="Arial" w:hAnsi="Arial" w:cs="Arial"/>
          <w:sz w:val="20"/>
          <w:szCs w:val="20"/>
          <w:u w:val="single"/>
        </w:rPr>
      </w:pPr>
    </w:p>
    <w:tbl>
      <w:tblPr>
        <w:tblW w:w="9000" w:type="dxa"/>
        <w:tblInd w:w="108" w:type="dxa"/>
        <w:tblBorders>
          <w:insideV w:val="single" w:sz="4" w:space="0" w:color="B6DDE8"/>
        </w:tblBorders>
        <w:tblLook w:val="0020" w:firstRow="1" w:lastRow="0" w:firstColumn="0" w:lastColumn="0" w:noHBand="0" w:noVBand="0"/>
      </w:tblPr>
      <w:tblGrid>
        <w:gridCol w:w="2340"/>
        <w:gridCol w:w="1350"/>
        <w:gridCol w:w="1530"/>
        <w:gridCol w:w="990"/>
        <w:gridCol w:w="900"/>
        <w:gridCol w:w="900"/>
        <w:gridCol w:w="990"/>
      </w:tblGrid>
      <w:tr w:rsidR="001C3CBF" w:rsidRPr="009E640C" w:rsidTr="00227EB1">
        <w:trPr>
          <w:tblHeader/>
        </w:trPr>
        <w:tc>
          <w:tcPr>
            <w:tcW w:w="234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Per Sub-</w:t>
            </w:r>
            <w:proofErr w:type="spellStart"/>
            <w:r w:rsidRPr="009E640C">
              <w:rPr>
                <w:rFonts w:ascii="Arial" w:hAnsi="Arial" w:cs="Arial"/>
                <w:b/>
                <w:bCs/>
                <w:color w:val="FFFFFF"/>
                <w:sz w:val="17"/>
                <w:szCs w:val="17"/>
              </w:rPr>
              <w:t>programme</w:t>
            </w:r>
            <w:proofErr w:type="spellEnd"/>
          </w:p>
        </w:tc>
        <w:tc>
          <w:tcPr>
            <w:tcW w:w="135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Voted</w:t>
            </w:r>
          </w:p>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Main appropriation</w:t>
            </w:r>
          </w:p>
        </w:tc>
        <w:tc>
          <w:tcPr>
            <w:tcW w:w="153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Adjusted appropriation</w:t>
            </w:r>
          </w:p>
        </w:tc>
        <w:tc>
          <w:tcPr>
            <w:tcW w:w="99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Revised</w:t>
            </w:r>
          </w:p>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Estimate</w:t>
            </w:r>
          </w:p>
        </w:tc>
        <w:tc>
          <w:tcPr>
            <w:tcW w:w="900"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6</w:t>
            </w:r>
            <w:r w:rsidRPr="009E640C">
              <w:rPr>
                <w:rFonts w:ascii="Arial" w:hAnsi="Arial" w:cs="Arial"/>
                <w:b/>
                <w:color w:val="FFFFFF" w:themeColor="background1"/>
                <w:sz w:val="17"/>
                <w:szCs w:val="17"/>
              </w:rPr>
              <w:t>/1</w:t>
            </w:r>
            <w:r>
              <w:rPr>
                <w:rFonts w:ascii="Arial" w:hAnsi="Arial" w:cs="Arial"/>
                <w:b/>
                <w:color w:val="FFFFFF" w:themeColor="background1"/>
                <w:sz w:val="17"/>
                <w:szCs w:val="17"/>
              </w:rPr>
              <w:t>7</w:t>
            </w:r>
          </w:p>
        </w:tc>
        <w:tc>
          <w:tcPr>
            <w:tcW w:w="900"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7</w:t>
            </w:r>
            <w:r w:rsidRPr="009E640C">
              <w:rPr>
                <w:rFonts w:ascii="Arial" w:hAnsi="Arial" w:cs="Arial"/>
                <w:b/>
                <w:color w:val="FFFFFF" w:themeColor="background1"/>
                <w:sz w:val="17"/>
                <w:szCs w:val="17"/>
              </w:rPr>
              <w:t>/1</w:t>
            </w:r>
            <w:r>
              <w:rPr>
                <w:rFonts w:ascii="Arial" w:hAnsi="Arial" w:cs="Arial"/>
                <w:b/>
                <w:color w:val="FFFFFF" w:themeColor="background1"/>
                <w:sz w:val="17"/>
                <w:szCs w:val="17"/>
              </w:rPr>
              <w:t>8</w:t>
            </w:r>
          </w:p>
        </w:tc>
        <w:tc>
          <w:tcPr>
            <w:tcW w:w="990"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8</w:t>
            </w:r>
            <w:r w:rsidRPr="009E640C">
              <w:rPr>
                <w:rFonts w:ascii="Arial" w:hAnsi="Arial" w:cs="Arial"/>
                <w:b/>
                <w:color w:val="FFFFFF" w:themeColor="background1"/>
                <w:sz w:val="17"/>
                <w:szCs w:val="17"/>
              </w:rPr>
              <w:t>/1</w:t>
            </w:r>
            <w:r>
              <w:rPr>
                <w:rFonts w:ascii="Arial" w:hAnsi="Arial" w:cs="Arial"/>
                <w:b/>
                <w:color w:val="FFFFFF" w:themeColor="background1"/>
                <w:sz w:val="17"/>
                <w:szCs w:val="17"/>
              </w:rPr>
              <w:t>9</w:t>
            </w:r>
          </w:p>
        </w:tc>
      </w:tr>
      <w:tr w:rsidR="001C3CBF" w:rsidRPr="009E640C" w:rsidTr="00227EB1">
        <w:tc>
          <w:tcPr>
            <w:tcW w:w="2340" w:type="dxa"/>
            <w:shd w:val="clear" w:color="auto" w:fill="A5D5E2"/>
            <w:vAlign w:val="center"/>
          </w:tcPr>
          <w:p w:rsidR="001C3CBF" w:rsidRPr="009E640C" w:rsidRDefault="001C3CBF" w:rsidP="00227EB1">
            <w:pPr>
              <w:widowControl w:val="0"/>
              <w:spacing w:line="288" w:lineRule="auto"/>
              <w:jc w:val="both"/>
              <w:rPr>
                <w:rFonts w:ascii="Arial" w:hAnsi="Arial" w:cs="Arial"/>
                <w:color w:val="000000"/>
                <w:sz w:val="17"/>
                <w:szCs w:val="17"/>
              </w:rPr>
            </w:pPr>
          </w:p>
        </w:tc>
        <w:tc>
          <w:tcPr>
            <w:tcW w:w="135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153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9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90" w:type="dxa"/>
            <w:shd w:val="clear" w:color="auto" w:fill="A5D5E2"/>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r>
      <w:tr w:rsidR="001C3CBF" w:rsidRPr="009E640C" w:rsidTr="00227EB1">
        <w:tc>
          <w:tcPr>
            <w:tcW w:w="2340" w:type="dxa"/>
            <w:shd w:val="clear" w:color="auto" w:fill="DAEEF3"/>
            <w:vAlign w:val="center"/>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Public Administration Investigations</w:t>
            </w:r>
          </w:p>
        </w:tc>
        <w:tc>
          <w:tcPr>
            <w:tcW w:w="1350" w:type="dxa"/>
            <w:shd w:val="clear" w:color="auto" w:fill="DAEEF3"/>
            <w:vAlign w:val="center"/>
          </w:tcPr>
          <w:p w:rsidR="001C3CBF" w:rsidRPr="009E640C" w:rsidRDefault="001C3CBF" w:rsidP="00227EB1">
            <w:pPr>
              <w:spacing w:line="288" w:lineRule="auto"/>
              <w:jc w:val="right"/>
              <w:rPr>
                <w:rFonts w:ascii="Arial" w:hAnsi="Arial" w:cs="Arial"/>
                <w:color w:val="000000" w:themeColor="text1"/>
                <w:sz w:val="18"/>
                <w:szCs w:val="18"/>
                <w:lang w:val="en-ZA" w:eastAsia="en-ZA"/>
              </w:rPr>
            </w:pPr>
            <w:r>
              <w:rPr>
                <w:rFonts w:ascii="Arial" w:hAnsi="Arial" w:cs="Arial"/>
                <w:sz w:val="18"/>
                <w:szCs w:val="18"/>
              </w:rPr>
              <w:t>21.3</w:t>
            </w:r>
          </w:p>
        </w:tc>
        <w:tc>
          <w:tcPr>
            <w:tcW w:w="153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21.9</w:t>
            </w:r>
          </w:p>
        </w:tc>
        <w:tc>
          <w:tcPr>
            <w:tcW w:w="990" w:type="dxa"/>
            <w:shd w:val="clear" w:color="auto" w:fill="DAEEF3"/>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22.4</w:t>
            </w:r>
          </w:p>
        </w:tc>
        <w:tc>
          <w:tcPr>
            <w:tcW w:w="900" w:type="dxa"/>
            <w:shd w:val="clear" w:color="auto" w:fill="DAEEF3"/>
            <w:vAlign w:val="center"/>
          </w:tcPr>
          <w:p w:rsidR="001C3CBF" w:rsidRPr="000671FC" w:rsidRDefault="00792613" w:rsidP="00227EB1">
            <w:pPr>
              <w:spacing w:line="288" w:lineRule="auto"/>
              <w:ind w:right="103" w:hanging="596"/>
              <w:jc w:val="right"/>
              <w:rPr>
                <w:rFonts w:ascii="Arial" w:hAnsi="Arial" w:cs="Arial"/>
                <w:sz w:val="16"/>
                <w:szCs w:val="16"/>
              </w:rPr>
            </w:pPr>
            <w:r>
              <w:rPr>
                <w:rFonts w:ascii="Arial" w:hAnsi="Arial" w:cs="Arial"/>
                <w:sz w:val="16"/>
                <w:szCs w:val="16"/>
              </w:rPr>
              <w:t>21.2</w:t>
            </w:r>
          </w:p>
        </w:tc>
        <w:tc>
          <w:tcPr>
            <w:tcW w:w="900" w:type="dxa"/>
            <w:shd w:val="clear" w:color="auto" w:fill="DAEEF3"/>
            <w:vAlign w:val="center"/>
          </w:tcPr>
          <w:p w:rsidR="001C3CBF" w:rsidRPr="000671FC" w:rsidRDefault="00792613" w:rsidP="00227EB1">
            <w:pPr>
              <w:spacing w:line="288" w:lineRule="auto"/>
              <w:jc w:val="right"/>
              <w:rPr>
                <w:rFonts w:ascii="Arial" w:hAnsi="Arial" w:cs="Arial"/>
                <w:sz w:val="16"/>
                <w:szCs w:val="16"/>
              </w:rPr>
            </w:pPr>
            <w:r>
              <w:rPr>
                <w:rFonts w:ascii="Arial" w:hAnsi="Arial" w:cs="Arial"/>
                <w:sz w:val="16"/>
                <w:szCs w:val="16"/>
              </w:rPr>
              <w:t>22.0</w:t>
            </w:r>
          </w:p>
        </w:tc>
        <w:tc>
          <w:tcPr>
            <w:tcW w:w="990" w:type="dxa"/>
            <w:shd w:val="clear" w:color="auto" w:fill="DAEEF3"/>
            <w:vAlign w:val="center"/>
          </w:tcPr>
          <w:p w:rsidR="001C3CBF" w:rsidRPr="000671FC" w:rsidRDefault="00792613" w:rsidP="00227EB1">
            <w:pPr>
              <w:spacing w:line="288" w:lineRule="auto"/>
              <w:jc w:val="right"/>
              <w:rPr>
                <w:rFonts w:ascii="Arial" w:hAnsi="Arial" w:cs="Arial"/>
                <w:sz w:val="16"/>
                <w:szCs w:val="16"/>
              </w:rPr>
            </w:pPr>
            <w:r>
              <w:rPr>
                <w:rFonts w:ascii="Arial" w:hAnsi="Arial" w:cs="Arial"/>
                <w:sz w:val="16"/>
                <w:szCs w:val="16"/>
              </w:rPr>
              <w:t>23.7</w:t>
            </w:r>
          </w:p>
        </w:tc>
      </w:tr>
      <w:tr w:rsidR="001C3CBF" w:rsidRPr="009E640C" w:rsidTr="00227EB1">
        <w:tc>
          <w:tcPr>
            <w:tcW w:w="2340" w:type="dxa"/>
            <w:shd w:val="clear" w:color="auto" w:fill="A5D5E2"/>
            <w:vAlign w:val="center"/>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Professional Ethics</w:t>
            </w:r>
          </w:p>
          <w:p w:rsidR="001C3CBF" w:rsidRPr="009E640C" w:rsidRDefault="001C3CBF" w:rsidP="00227EB1">
            <w:pPr>
              <w:widowControl w:val="0"/>
              <w:spacing w:line="288" w:lineRule="auto"/>
              <w:jc w:val="both"/>
              <w:rPr>
                <w:rFonts w:ascii="Arial" w:hAnsi="Arial" w:cs="Arial"/>
                <w:color w:val="000000"/>
                <w:sz w:val="17"/>
                <w:szCs w:val="17"/>
              </w:rPr>
            </w:pPr>
          </w:p>
        </w:tc>
        <w:tc>
          <w:tcPr>
            <w:tcW w:w="1350" w:type="dxa"/>
            <w:shd w:val="clear" w:color="auto" w:fill="A5D5E2"/>
            <w:vAlign w:val="center"/>
          </w:tcPr>
          <w:p w:rsidR="001C3CBF" w:rsidRPr="009E640C" w:rsidRDefault="001C3CBF" w:rsidP="00227EB1">
            <w:pPr>
              <w:spacing w:line="288" w:lineRule="auto"/>
              <w:jc w:val="right"/>
              <w:rPr>
                <w:rFonts w:ascii="Arial" w:hAnsi="Arial" w:cs="Arial"/>
                <w:color w:val="000000" w:themeColor="text1"/>
                <w:sz w:val="18"/>
                <w:szCs w:val="18"/>
                <w:lang w:val="en-ZA" w:eastAsia="en-ZA"/>
              </w:rPr>
            </w:pPr>
            <w:r>
              <w:rPr>
                <w:rFonts w:ascii="Arial" w:hAnsi="Arial" w:cs="Arial"/>
                <w:sz w:val="18"/>
                <w:szCs w:val="18"/>
              </w:rPr>
              <w:t>23.2</w:t>
            </w:r>
          </w:p>
        </w:tc>
        <w:tc>
          <w:tcPr>
            <w:tcW w:w="153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26.8</w:t>
            </w:r>
          </w:p>
        </w:tc>
        <w:tc>
          <w:tcPr>
            <w:tcW w:w="990" w:type="dxa"/>
            <w:shd w:val="clear" w:color="auto" w:fill="A5D5E2"/>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27.3</w:t>
            </w:r>
          </w:p>
        </w:tc>
        <w:tc>
          <w:tcPr>
            <w:tcW w:w="900" w:type="dxa"/>
            <w:shd w:val="clear" w:color="auto" w:fill="A5D5E2"/>
            <w:vAlign w:val="center"/>
          </w:tcPr>
          <w:p w:rsidR="001C3CBF" w:rsidRPr="000671FC" w:rsidRDefault="00792613" w:rsidP="00227EB1">
            <w:pPr>
              <w:spacing w:line="288" w:lineRule="auto"/>
              <w:jc w:val="right"/>
              <w:rPr>
                <w:rFonts w:ascii="Arial" w:hAnsi="Arial" w:cs="Arial"/>
                <w:sz w:val="16"/>
                <w:szCs w:val="16"/>
              </w:rPr>
            </w:pPr>
            <w:r>
              <w:rPr>
                <w:rFonts w:ascii="Arial" w:hAnsi="Arial" w:cs="Arial"/>
                <w:sz w:val="16"/>
                <w:szCs w:val="16"/>
              </w:rPr>
              <w:t>26.4</w:t>
            </w:r>
          </w:p>
        </w:tc>
        <w:tc>
          <w:tcPr>
            <w:tcW w:w="900" w:type="dxa"/>
            <w:shd w:val="clear" w:color="auto" w:fill="A5D5E2"/>
            <w:vAlign w:val="center"/>
          </w:tcPr>
          <w:p w:rsidR="001C3CBF" w:rsidRPr="000671FC" w:rsidRDefault="0085519F" w:rsidP="00227EB1">
            <w:pPr>
              <w:spacing w:line="288" w:lineRule="auto"/>
              <w:jc w:val="right"/>
              <w:rPr>
                <w:rFonts w:ascii="Arial" w:hAnsi="Arial" w:cs="Arial"/>
                <w:sz w:val="16"/>
                <w:szCs w:val="16"/>
              </w:rPr>
            </w:pPr>
            <w:r>
              <w:rPr>
                <w:rFonts w:ascii="Arial" w:hAnsi="Arial" w:cs="Arial"/>
                <w:sz w:val="16"/>
                <w:szCs w:val="16"/>
              </w:rPr>
              <w:t>27.6</w:t>
            </w:r>
          </w:p>
        </w:tc>
        <w:tc>
          <w:tcPr>
            <w:tcW w:w="990" w:type="dxa"/>
            <w:shd w:val="clear" w:color="auto" w:fill="A5D5E2"/>
            <w:vAlign w:val="center"/>
          </w:tcPr>
          <w:p w:rsidR="001C3CBF" w:rsidRPr="000671FC" w:rsidRDefault="00792613" w:rsidP="00227EB1">
            <w:pPr>
              <w:spacing w:line="288" w:lineRule="auto"/>
              <w:jc w:val="right"/>
              <w:rPr>
                <w:rFonts w:ascii="Arial" w:hAnsi="Arial" w:cs="Arial"/>
                <w:sz w:val="16"/>
                <w:szCs w:val="16"/>
              </w:rPr>
            </w:pPr>
            <w:r>
              <w:rPr>
                <w:rFonts w:ascii="Arial" w:hAnsi="Arial" w:cs="Arial"/>
                <w:sz w:val="16"/>
                <w:szCs w:val="16"/>
              </w:rPr>
              <w:t>29.6</w:t>
            </w:r>
          </w:p>
        </w:tc>
      </w:tr>
      <w:tr w:rsidR="001C3CBF" w:rsidRPr="009E640C" w:rsidTr="00227EB1">
        <w:tc>
          <w:tcPr>
            <w:tcW w:w="2340" w:type="dxa"/>
            <w:tcBorders>
              <w:bottom w:val="nil"/>
            </w:tcBorders>
            <w:shd w:val="clear" w:color="auto" w:fill="DAEEF3"/>
            <w:vAlign w:val="center"/>
          </w:tcPr>
          <w:p w:rsidR="001C3CBF" w:rsidRPr="009E640C" w:rsidRDefault="001C3CBF" w:rsidP="00227EB1">
            <w:pPr>
              <w:widowControl w:val="0"/>
              <w:spacing w:line="288" w:lineRule="auto"/>
              <w:jc w:val="both"/>
              <w:rPr>
                <w:rFonts w:ascii="Arial" w:hAnsi="Arial" w:cs="Arial"/>
                <w:color w:val="000000"/>
                <w:sz w:val="17"/>
                <w:szCs w:val="17"/>
              </w:rPr>
            </w:pPr>
            <w:proofErr w:type="spellStart"/>
            <w:r w:rsidRPr="009E640C">
              <w:rPr>
                <w:rFonts w:ascii="Arial" w:hAnsi="Arial" w:cs="Arial"/>
                <w:color w:val="000000"/>
                <w:sz w:val="17"/>
                <w:szCs w:val="17"/>
              </w:rPr>
              <w:t>Programme</w:t>
            </w:r>
            <w:proofErr w:type="spellEnd"/>
            <w:r w:rsidRPr="009E640C">
              <w:rPr>
                <w:rFonts w:ascii="Arial" w:hAnsi="Arial" w:cs="Arial"/>
                <w:color w:val="000000"/>
                <w:sz w:val="17"/>
                <w:szCs w:val="17"/>
              </w:rPr>
              <w:t xml:space="preserve"> Management: </w:t>
            </w:r>
            <w:proofErr w:type="spellStart"/>
            <w:r w:rsidRPr="009E640C">
              <w:rPr>
                <w:rFonts w:ascii="Arial" w:hAnsi="Arial" w:cs="Arial"/>
                <w:color w:val="000000"/>
                <w:sz w:val="17"/>
                <w:szCs w:val="17"/>
              </w:rPr>
              <w:t>IAC</w:t>
            </w:r>
            <w:proofErr w:type="spellEnd"/>
          </w:p>
        </w:tc>
        <w:tc>
          <w:tcPr>
            <w:tcW w:w="1350" w:type="dxa"/>
            <w:tcBorders>
              <w:bottom w:val="nil"/>
            </w:tcBorders>
            <w:shd w:val="clear" w:color="auto" w:fill="DAEEF3"/>
            <w:vAlign w:val="center"/>
          </w:tcPr>
          <w:p w:rsidR="001C3CBF" w:rsidRPr="009E640C" w:rsidRDefault="001C3CBF" w:rsidP="00227EB1">
            <w:pPr>
              <w:spacing w:line="288" w:lineRule="auto"/>
              <w:jc w:val="right"/>
              <w:rPr>
                <w:rFonts w:ascii="Arial" w:hAnsi="Arial" w:cs="Arial"/>
                <w:color w:val="000000" w:themeColor="text1"/>
                <w:sz w:val="18"/>
                <w:szCs w:val="18"/>
                <w:lang w:val="en-ZA" w:eastAsia="en-ZA"/>
              </w:rPr>
            </w:pPr>
            <w:r w:rsidRPr="009E640C">
              <w:rPr>
                <w:rFonts w:ascii="Arial" w:hAnsi="Arial" w:cs="Arial"/>
                <w:sz w:val="18"/>
                <w:szCs w:val="18"/>
              </w:rPr>
              <w:t>1.7</w:t>
            </w:r>
          </w:p>
        </w:tc>
        <w:tc>
          <w:tcPr>
            <w:tcW w:w="1530" w:type="dxa"/>
            <w:tcBorders>
              <w:bottom w:val="nil"/>
            </w:tcBorders>
            <w:shd w:val="clear" w:color="auto" w:fill="DAEEF3"/>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1.8</w:t>
            </w:r>
          </w:p>
        </w:tc>
        <w:tc>
          <w:tcPr>
            <w:tcW w:w="990" w:type="dxa"/>
            <w:tcBorders>
              <w:bottom w:val="nil"/>
            </w:tcBorders>
            <w:shd w:val="clear" w:color="auto" w:fill="DAEEF3"/>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1.8</w:t>
            </w:r>
          </w:p>
        </w:tc>
        <w:tc>
          <w:tcPr>
            <w:tcW w:w="900" w:type="dxa"/>
            <w:tcBorders>
              <w:bottom w:val="nil"/>
            </w:tcBorders>
            <w:shd w:val="clear" w:color="auto" w:fill="DAEEF3"/>
            <w:vAlign w:val="center"/>
          </w:tcPr>
          <w:p w:rsidR="001C3CBF" w:rsidRPr="000671FC" w:rsidRDefault="001C3CBF" w:rsidP="00227EB1">
            <w:pPr>
              <w:spacing w:line="288" w:lineRule="auto"/>
              <w:jc w:val="right"/>
              <w:rPr>
                <w:rFonts w:ascii="Arial" w:hAnsi="Arial" w:cs="Arial"/>
                <w:sz w:val="16"/>
                <w:szCs w:val="16"/>
              </w:rPr>
            </w:pPr>
            <w:r w:rsidRPr="000671FC">
              <w:rPr>
                <w:rFonts w:ascii="Arial" w:hAnsi="Arial" w:cs="Arial"/>
                <w:sz w:val="16"/>
                <w:szCs w:val="16"/>
              </w:rPr>
              <w:t>1.7</w:t>
            </w:r>
          </w:p>
        </w:tc>
        <w:tc>
          <w:tcPr>
            <w:tcW w:w="900" w:type="dxa"/>
            <w:tcBorders>
              <w:bottom w:val="nil"/>
            </w:tcBorders>
            <w:shd w:val="clear" w:color="auto" w:fill="DAEEF3"/>
            <w:vAlign w:val="center"/>
          </w:tcPr>
          <w:p w:rsidR="001C3CBF" w:rsidRPr="000671FC" w:rsidRDefault="001C3CBF" w:rsidP="00227EB1">
            <w:pPr>
              <w:spacing w:line="288" w:lineRule="auto"/>
              <w:jc w:val="right"/>
              <w:rPr>
                <w:rFonts w:ascii="Arial" w:hAnsi="Arial" w:cs="Arial"/>
                <w:sz w:val="16"/>
                <w:szCs w:val="16"/>
              </w:rPr>
            </w:pPr>
            <w:r>
              <w:rPr>
                <w:rFonts w:ascii="Arial" w:hAnsi="Arial" w:cs="Arial"/>
                <w:sz w:val="16"/>
                <w:szCs w:val="16"/>
              </w:rPr>
              <w:t>1.9</w:t>
            </w:r>
          </w:p>
        </w:tc>
        <w:tc>
          <w:tcPr>
            <w:tcW w:w="990" w:type="dxa"/>
            <w:tcBorders>
              <w:bottom w:val="nil"/>
            </w:tcBorders>
            <w:shd w:val="clear" w:color="auto" w:fill="DAEEF3"/>
            <w:vAlign w:val="center"/>
          </w:tcPr>
          <w:p w:rsidR="001C3CBF" w:rsidRPr="000671FC" w:rsidRDefault="001C3CBF" w:rsidP="00227EB1">
            <w:pPr>
              <w:spacing w:line="288" w:lineRule="auto"/>
              <w:jc w:val="right"/>
              <w:rPr>
                <w:rFonts w:ascii="Arial" w:hAnsi="Arial" w:cs="Arial"/>
                <w:sz w:val="16"/>
                <w:szCs w:val="16"/>
              </w:rPr>
            </w:pPr>
            <w:r>
              <w:rPr>
                <w:rFonts w:ascii="Arial" w:hAnsi="Arial" w:cs="Arial"/>
                <w:sz w:val="16"/>
                <w:szCs w:val="16"/>
              </w:rPr>
              <w:t>2.0</w:t>
            </w:r>
          </w:p>
        </w:tc>
      </w:tr>
      <w:tr w:rsidR="001C3CBF" w:rsidRPr="009E640C" w:rsidTr="00227EB1">
        <w:trPr>
          <w:trHeight w:val="252"/>
        </w:trPr>
        <w:tc>
          <w:tcPr>
            <w:tcW w:w="2340" w:type="dxa"/>
            <w:shd w:val="clear" w:color="auto" w:fill="A5D5E2"/>
            <w:vAlign w:val="center"/>
          </w:tcPr>
          <w:p w:rsidR="001C3CBF" w:rsidRPr="009E640C" w:rsidRDefault="001C3CBF" w:rsidP="00227EB1">
            <w:pPr>
              <w:widowControl w:val="0"/>
              <w:spacing w:line="288" w:lineRule="auto"/>
              <w:jc w:val="both"/>
              <w:rPr>
                <w:rFonts w:ascii="Arial" w:hAnsi="Arial" w:cs="Arial"/>
                <w:b/>
                <w:color w:val="000000"/>
                <w:sz w:val="17"/>
                <w:szCs w:val="17"/>
              </w:rPr>
            </w:pPr>
            <w:r w:rsidRPr="009E640C">
              <w:rPr>
                <w:rFonts w:ascii="Arial" w:hAnsi="Arial" w:cs="Arial"/>
                <w:b/>
                <w:color w:val="000000"/>
                <w:sz w:val="17"/>
                <w:szCs w:val="17"/>
              </w:rPr>
              <w:t>Total</w:t>
            </w:r>
          </w:p>
          <w:p w:rsidR="001C3CBF" w:rsidRPr="009E640C" w:rsidRDefault="001C3CBF" w:rsidP="00227EB1">
            <w:pPr>
              <w:widowControl w:val="0"/>
              <w:spacing w:line="288" w:lineRule="auto"/>
              <w:jc w:val="both"/>
              <w:rPr>
                <w:rFonts w:ascii="Arial" w:hAnsi="Arial" w:cs="Arial"/>
                <w:b/>
                <w:color w:val="000000"/>
                <w:sz w:val="17"/>
                <w:szCs w:val="17"/>
              </w:rPr>
            </w:pPr>
          </w:p>
        </w:tc>
        <w:tc>
          <w:tcPr>
            <w:tcW w:w="1350" w:type="dxa"/>
            <w:shd w:val="clear" w:color="auto" w:fill="A5D5E2"/>
            <w:vAlign w:val="center"/>
          </w:tcPr>
          <w:p w:rsidR="001C3CBF" w:rsidRPr="009E640C" w:rsidRDefault="00F61F50" w:rsidP="00227EB1">
            <w:pPr>
              <w:spacing w:line="288" w:lineRule="auto"/>
              <w:jc w:val="right"/>
              <w:rPr>
                <w:rFonts w:ascii="Arial" w:hAnsi="Arial" w:cs="Arial"/>
                <w:b/>
                <w:bCs/>
                <w:color w:val="000000" w:themeColor="text1"/>
                <w:sz w:val="18"/>
                <w:szCs w:val="18"/>
                <w:lang w:val="en-ZA" w:eastAsia="en-ZA"/>
              </w:rPr>
            </w:pPr>
            <w:r>
              <w:rPr>
                <w:rFonts w:ascii="Arial" w:hAnsi="Arial" w:cs="Arial"/>
                <w:b/>
                <w:bCs/>
                <w:sz w:val="18"/>
                <w:szCs w:val="18"/>
              </w:rPr>
              <w:fldChar w:fldCharType="begin"/>
            </w:r>
            <w:r>
              <w:rPr>
                <w:rFonts w:ascii="Arial" w:hAnsi="Arial" w:cs="Arial"/>
                <w:b/>
                <w:bCs/>
                <w:sz w:val="18"/>
                <w:szCs w:val="18"/>
              </w:rPr>
              <w:instrText xml:space="preserve"> =SUM(ABOVE) </w:instrText>
            </w:r>
            <w:r>
              <w:rPr>
                <w:rFonts w:ascii="Arial" w:hAnsi="Arial" w:cs="Arial"/>
                <w:b/>
                <w:bCs/>
                <w:sz w:val="18"/>
                <w:szCs w:val="18"/>
              </w:rPr>
              <w:fldChar w:fldCharType="separate"/>
            </w:r>
            <w:r>
              <w:rPr>
                <w:rFonts w:ascii="Arial" w:hAnsi="Arial" w:cs="Arial"/>
                <w:b/>
                <w:bCs/>
                <w:noProof/>
                <w:sz w:val="18"/>
                <w:szCs w:val="18"/>
              </w:rPr>
              <w:t>46.2</w:t>
            </w:r>
            <w:r>
              <w:rPr>
                <w:rFonts w:ascii="Arial" w:hAnsi="Arial" w:cs="Arial"/>
                <w:b/>
                <w:bCs/>
                <w:sz w:val="18"/>
                <w:szCs w:val="18"/>
              </w:rPr>
              <w:fldChar w:fldCharType="end"/>
            </w:r>
          </w:p>
        </w:tc>
        <w:tc>
          <w:tcPr>
            <w:tcW w:w="1530" w:type="dxa"/>
            <w:shd w:val="clear" w:color="auto" w:fill="A5D5E2"/>
            <w:vAlign w:val="center"/>
          </w:tcPr>
          <w:p w:rsidR="001C3CBF" w:rsidRPr="009E640C" w:rsidRDefault="0085519F" w:rsidP="00227EB1">
            <w:pPr>
              <w:widowControl w:val="0"/>
              <w:spacing w:line="288" w:lineRule="auto"/>
              <w:jc w:val="right"/>
              <w:rPr>
                <w:rFonts w:ascii="Arial" w:hAnsi="Arial" w:cs="Arial"/>
                <w:b/>
                <w:sz w:val="17"/>
                <w:szCs w:val="17"/>
              </w:rPr>
            </w:pPr>
            <w:r>
              <w:rPr>
                <w:rFonts w:ascii="Arial" w:hAnsi="Arial" w:cs="Arial"/>
                <w:b/>
                <w:sz w:val="17"/>
                <w:szCs w:val="17"/>
              </w:rPr>
              <w:t>50.5</w:t>
            </w:r>
          </w:p>
        </w:tc>
        <w:tc>
          <w:tcPr>
            <w:tcW w:w="990" w:type="dxa"/>
            <w:shd w:val="clear" w:color="auto" w:fill="A5D5E2"/>
            <w:vAlign w:val="center"/>
          </w:tcPr>
          <w:p w:rsidR="001C3CBF" w:rsidRPr="009E640C" w:rsidRDefault="0085519F" w:rsidP="00227EB1">
            <w:pPr>
              <w:widowControl w:val="0"/>
              <w:spacing w:line="288" w:lineRule="auto"/>
              <w:jc w:val="right"/>
              <w:rPr>
                <w:rFonts w:ascii="Arial" w:hAnsi="Arial" w:cs="Arial"/>
                <w:b/>
                <w:sz w:val="17"/>
                <w:szCs w:val="17"/>
              </w:rPr>
            </w:pPr>
            <w:r>
              <w:rPr>
                <w:rFonts w:ascii="Arial" w:hAnsi="Arial" w:cs="Arial"/>
                <w:b/>
                <w:sz w:val="17"/>
                <w:szCs w:val="17"/>
              </w:rPr>
              <w:t>51.5</w:t>
            </w:r>
          </w:p>
        </w:tc>
        <w:tc>
          <w:tcPr>
            <w:tcW w:w="900" w:type="dxa"/>
            <w:shd w:val="clear" w:color="auto" w:fill="A5D5E2"/>
            <w:vAlign w:val="center"/>
          </w:tcPr>
          <w:p w:rsidR="001C3CBF" w:rsidRPr="000671FC" w:rsidRDefault="00792613" w:rsidP="00227EB1">
            <w:pPr>
              <w:spacing w:line="288" w:lineRule="auto"/>
              <w:jc w:val="right"/>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49.3</w:t>
            </w:r>
            <w:r>
              <w:rPr>
                <w:rFonts w:ascii="Arial" w:hAnsi="Arial" w:cs="Arial"/>
                <w:b/>
                <w:bCs/>
                <w:sz w:val="16"/>
                <w:szCs w:val="16"/>
              </w:rPr>
              <w:fldChar w:fldCharType="end"/>
            </w:r>
          </w:p>
        </w:tc>
        <w:tc>
          <w:tcPr>
            <w:tcW w:w="900" w:type="dxa"/>
            <w:shd w:val="clear" w:color="auto" w:fill="A5D5E2"/>
            <w:vAlign w:val="center"/>
          </w:tcPr>
          <w:p w:rsidR="001C3CBF" w:rsidRPr="000671FC" w:rsidRDefault="0085519F" w:rsidP="00227EB1">
            <w:pPr>
              <w:spacing w:line="288" w:lineRule="auto"/>
              <w:jc w:val="right"/>
              <w:rPr>
                <w:rFonts w:ascii="Arial" w:hAnsi="Arial" w:cs="Arial"/>
                <w:b/>
                <w:bCs/>
                <w:sz w:val="16"/>
                <w:szCs w:val="16"/>
              </w:rPr>
            </w:pPr>
            <w:r>
              <w:rPr>
                <w:rFonts w:ascii="Arial" w:hAnsi="Arial" w:cs="Arial"/>
                <w:b/>
                <w:bCs/>
                <w:sz w:val="16"/>
                <w:szCs w:val="16"/>
              </w:rPr>
              <w:t>51.5</w:t>
            </w:r>
          </w:p>
        </w:tc>
        <w:tc>
          <w:tcPr>
            <w:tcW w:w="990" w:type="dxa"/>
            <w:shd w:val="clear" w:color="auto" w:fill="A5D5E2"/>
            <w:vAlign w:val="center"/>
          </w:tcPr>
          <w:p w:rsidR="001C3CBF" w:rsidRPr="000671FC" w:rsidRDefault="00F61F50" w:rsidP="00227EB1">
            <w:pPr>
              <w:spacing w:line="288" w:lineRule="auto"/>
              <w:jc w:val="right"/>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55.3</w:t>
            </w:r>
            <w:r>
              <w:rPr>
                <w:rFonts w:ascii="Arial" w:hAnsi="Arial" w:cs="Arial"/>
                <w:b/>
                <w:bCs/>
                <w:sz w:val="16"/>
                <w:szCs w:val="16"/>
              </w:rPr>
              <w:fldChar w:fldCharType="end"/>
            </w:r>
          </w:p>
        </w:tc>
      </w:tr>
    </w:tbl>
    <w:p w:rsidR="0070308C" w:rsidRDefault="0070308C" w:rsidP="00C94E11">
      <w:pPr>
        <w:widowControl w:val="0"/>
        <w:spacing w:line="288" w:lineRule="auto"/>
        <w:jc w:val="both"/>
        <w:rPr>
          <w:rFonts w:ascii="Arial" w:hAnsi="Arial" w:cs="Arial"/>
          <w:sz w:val="20"/>
          <w:szCs w:val="20"/>
          <w:u w:val="single"/>
        </w:rPr>
      </w:pPr>
    </w:p>
    <w:tbl>
      <w:tblPr>
        <w:tblW w:w="9000" w:type="dxa"/>
        <w:tblInd w:w="108" w:type="dxa"/>
        <w:tblBorders>
          <w:insideH w:val="single" w:sz="4" w:space="0" w:color="FFFFFF"/>
          <w:insideV w:val="single" w:sz="4" w:space="0" w:color="B6DDE8"/>
        </w:tblBorders>
        <w:tblLayout w:type="fixed"/>
        <w:tblLook w:val="0020" w:firstRow="1" w:lastRow="0" w:firstColumn="0" w:lastColumn="0" w:noHBand="0" w:noVBand="0"/>
      </w:tblPr>
      <w:tblGrid>
        <w:gridCol w:w="2340"/>
        <w:gridCol w:w="1350"/>
        <w:gridCol w:w="1530"/>
        <w:gridCol w:w="990"/>
        <w:gridCol w:w="900"/>
        <w:gridCol w:w="900"/>
        <w:gridCol w:w="990"/>
      </w:tblGrid>
      <w:tr w:rsidR="001C3CBF" w:rsidRPr="009E640C" w:rsidTr="00227EB1">
        <w:trPr>
          <w:tblHeader/>
        </w:trPr>
        <w:tc>
          <w:tcPr>
            <w:tcW w:w="2340" w:type="dxa"/>
            <w:tcBorders>
              <w:top w:val="nil"/>
            </w:tcBorders>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Per economic classification</w:t>
            </w:r>
          </w:p>
        </w:tc>
        <w:tc>
          <w:tcPr>
            <w:tcW w:w="135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Voted</w:t>
            </w:r>
          </w:p>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Main appropriation</w:t>
            </w:r>
          </w:p>
        </w:tc>
        <w:tc>
          <w:tcPr>
            <w:tcW w:w="153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Adjusted appropriation</w:t>
            </w:r>
          </w:p>
        </w:tc>
        <w:tc>
          <w:tcPr>
            <w:tcW w:w="990" w:type="dxa"/>
            <w:shd w:val="clear" w:color="auto" w:fill="215868"/>
            <w:vAlign w:val="center"/>
          </w:tcPr>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Revised</w:t>
            </w:r>
          </w:p>
          <w:p w:rsidR="001C3CBF" w:rsidRPr="009E640C" w:rsidRDefault="001C3CBF" w:rsidP="00227EB1">
            <w:pPr>
              <w:widowControl w:val="0"/>
              <w:spacing w:line="288" w:lineRule="auto"/>
              <w:jc w:val="both"/>
              <w:rPr>
                <w:rFonts w:ascii="Arial" w:hAnsi="Arial" w:cs="Arial"/>
                <w:b/>
                <w:bCs/>
                <w:color w:val="FFFFFF"/>
                <w:sz w:val="17"/>
                <w:szCs w:val="17"/>
              </w:rPr>
            </w:pPr>
            <w:r w:rsidRPr="009E640C">
              <w:rPr>
                <w:rFonts w:ascii="Arial" w:hAnsi="Arial" w:cs="Arial"/>
                <w:b/>
                <w:bCs/>
                <w:color w:val="FFFFFF"/>
                <w:sz w:val="17"/>
                <w:szCs w:val="17"/>
              </w:rPr>
              <w:t>Estimate</w:t>
            </w:r>
          </w:p>
        </w:tc>
        <w:tc>
          <w:tcPr>
            <w:tcW w:w="900"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6</w:t>
            </w:r>
            <w:r w:rsidRPr="009E640C">
              <w:rPr>
                <w:rFonts w:ascii="Arial" w:hAnsi="Arial" w:cs="Arial"/>
                <w:b/>
                <w:color w:val="FFFFFF" w:themeColor="background1"/>
                <w:sz w:val="17"/>
                <w:szCs w:val="17"/>
              </w:rPr>
              <w:t>/1</w:t>
            </w:r>
            <w:r>
              <w:rPr>
                <w:rFonts w:ascii="Arial" w:hAnsi="Arial" w:cs="Arial"/>
                <w:b/>
                <w:color w:val="FFFFFF" w:themeColor="background1"/>
                <w:sz w:val="17"/>
                <w:szCs w:val="17"/>
              </w:rPr>
              <w:t>7</w:t>
            </w:r>
          </w:p>
        </w:tc>
        <w:tc>
          <w:tcPr>
            <w:tcW w:w="900"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7</w:t>
            </w:r>
            <w:r w:rsidRPr="009E640C">
              <w:rPr>
                <w:rFonts w:ascii="Arial" w:hAnsi="Arial" w:cs="Arial"/>
                <w:b/>
                <w:color w:val="FFFFFF" w:themeColor="background1"/>
                <w:sz w:val="17"/>
                <w:szCs w:val="17"/>
              </w:rPr>
              <w:t>/1</w:t>
            </w:r>
            <w:r>
              <w:rPr>
                <w:rFonts w:ascii="Arial" w:hAnsi="Arial" w:cs="Arial"/>
                <w:b/>
                <w:color w:val="FFFFFF" w:themeColor="background1"/>
                <w:sz w:val="17"/>
                <w:szCs w:val="17"/>
              </w:rPr>
              <w:t>8</w:t>
            </w:r>
          </w:p>
        </w:tc>
        <w:tc>
          <w:tcPr>
            <w:tcW w:w="990" w:type="dxa"/>
            <w:shd w:val="clear" w:color="auto" w:fill="215868"/>
            <w:vAlign w:val="center"/>
          </w:tcPr>
          <w:p w:rsidR="001C3CBF" w:rsidRPr="009E640C" w:rsidRDefault="001C3CBF" w:rsidP="00227EB1">
            <w:pPr>
              <w:widowControl w:val="0"/>
              <w:spacing w:line="288" w:lineRule="auto"/>
              <w:jc w:val="both"/>
              <w:rPr>
                <w:rFonts w:ascii="Arial" w:hAnsi="Arial" w:cs="Arial"/>
                <w:b/>
                <w:color w:val="FFFFFF" w:themeColor="background1"/>
                <w:sz w:val="17"/>
                <w:szCs w:val="17"/>
              </w:rPr>
            </w:pPr>
            <w:r w:rsidRPr="009E640C">
              <w:rPr>
                <w:rFonts w:ascii="Arial" w:hAnsi="Arial" w:cs="Arial"/>
                <w:b/>
                <w:color w:val="FFFFFF" w:themeColor="background1"/>
                <w:sz w:val="17"/>
                <w:szCs w:val="17"/>
              </w:rPr>
              <w:t>201</w:t>
            </w:r>
            <w:r>
              <w:rPr>
                <w:rFonts w:ascii="Arial" w:hAnsi="Arial" w:cs="Arial"/>
                <w:b/>
                <w:color w:val="FFFFFF" w:themeColor="background1"/>
                <w:sz w:val="17"/>
                <w:szCs w:val="17"/>
              </w:rPr>
              <w:t>8</w:t>
            </w:r>
            <w:r w:rsidRPr="009E640C">
              <w:rPr>
                <w:rFonts w:ascii="Arial" w:hAnsi="Arial" w:cs="Arial"/>
                <w:b/>
                <w:color w:val="FFFFFF" w:themeColor="background1"/>
                <w:sz w:val="17"/>
                <w:szCs w:val="17"/>
              </w:rPr>
              <w:t>/1</w:t>
            </w:r>
            <w:r>
              <w:rPr>
                <w:rFonts w:ascii="Arial" w:hAnsi="Arial" w:cs="Arial"/>
                <w:b/>
                <w:color w:val="FFFFFF" w:themeColor="background1"/>
                <w:sz w:val="17"/>
                <w:szCs w:val="17"/>
              </w:rPr>
              <w:t>9</w:t>
            </w:r>
          </w:p>
        </w:tc>
      </w:tr>
      <w:tr w:rsidR="001C3CBF" w:rsidRPr="009E640C" w:rsidTr="00227EB1">
        <w:tc>
          <w:tcPr>
            <w:tcW w:w="2340" w:type="dxa"/>
            <w:shd w:val="clear" w:color="auto" w:fill="A5D5E2"/>
            <w:vAlign w:val="center"/>
          </w:tcPr>
          <w:p w:rsidR="001C3CBF" w:rsidRPr="009E640C" w:rsidRDefault="001C3CBF" w:rsidP="00227EB1">
            <w:pPr>
              <w:widowControl w:val="0"/>
              <w:spacing w:line="288" w:lineRule="auto"/>
              <w:jc w:val="both"/>
              <w:rPr>
                <w:rFonts w:ascii="Arial" w:hAnsi="Arial" w:cs="Arial"/>
                <w:color w:val="000000"/>
                <w:sz w:val="17"/>
                <w:szCs w:val="17"/>
              </w:rPr>
            </w:pPr>
          </w:p>
        </w:tc>
        <w:tc>
          <w:tcPr>
            <w:tcW w:w="135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lang w:val="en-ZA" w:eastAsia="en-ZA"/>
              </w:rPr>
            </w:pPr>
            <w:r w:rsidRPr="009E640C">
              <w:rPr>
                <w:rFonts w:ascii="Arial" w:hAnsi="Arial" w:cs="Arial"/>
                <w:b/>
                <w:color w:val="000000"/>
                <w:sz w:val="17"/>
                <w:szCs w:val="17"/>
              </w:rPr>
              <w:t>R m</w:t>
            </w:r>
          </w:p>
        </w:tc>
        <w:tc>
          <w:tcPr>
            <w:tcW w:w="153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9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rPr>
            </w:pPr>
            <w:r w:rsidRPr="009E640C">
              <w:rPr>
                <w:rFonts w:ascii="Arial" w:hAnsi="Arial" w:cs="Arial"/>
                <w:b/>
                <w:color w:val="000000"/>
                <w:sz w:val="17"/>
                <w:szCs w:val="17"/>
              </w:rPr>
              <w:t>R m</w:t>
            </w:r>
          </w:p>
        </w:tc>
        <w:tc>
          <w:tcPr>
            <w:tcW w:w="990" w:type="dxa"/>
            <w:shd w:val="clear" w:color="auto" w:fill="A5D5E2"/>
            <w:vAlign w:val="center"/>
          </w:tcPr>
          <w:p w:rsidR="001C3CBF" w:rsidRPr="009E640C" w:rsidRDefault="001C3CBF" w:rsidP="00227EB1">
            <w:pPr>
              <w:widowControl w:val="0"/>
              <w:spacing w:line="288" w:lineRule="auto"/>
              <w:jc w:val="right"/>
              <w:rPr>
                <w:rFonts w:ascii="Arial" w:hAnsi="Arial" w:cs="Arial"/>
                <w:b/>
                <w:color w:val="000000"/>
                <w:sz w:val="17"/>
                <w:szCs w:val="17"/>
                <w:lang w:val="en-ZA" w:eastAsia="en-ZA"/>
              </w:rPr>
            </w:pPr>
            <w:r w:rsidRPr="009E640C">
              <w:rPr>
                <w:rFonts w:ascii="Arial" w:hAnsi="Arial" w:cs="Arial"/>
                <w:b/>
                <w:color w:val="000000"/>
                <w:sz w:val="17"/>
                <w:szCs w:val="17"/>
              </w:rPr>
              <w:t>R m</w:t>
            </w:r>
          </w:p>
        </w:tc>
      </w:tr>
      <w:tr w:rsidR="001C3CBF" w:rsidRPr="009E640C" w:rsidTr="00227EB1">
        <w:tc>
          <w:tcPr>
            <w:tcW w:w="2340" w:type="dxa"/>
            <w:shd w:val="clear" w:color="auto" w:fill="DAEEF3"/>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Compensation of Employees</w:t>
            </w:r>
          </w:p>
        </w:tc>
        <w:tc>
          <w:tcPr>
            <w:tcW w:w="135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43.8</w:t>
            </w:r>
          </w:p>
        </w:tc>
        <w:tc>
          <w:tcPr>
            <w:tcW w:w="1530" w:type="dxa"/>
            <w:shd w:val="clear" w:color="auto" w:fill="DAEEF3"/>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44.5</w:t>
            </w:r>
          </w:p>
        </w:tc>
        <w:tc>
          <w:tcPr>
            <w:tcW w:w="990" w:type="dxa"/>
            <w:shd w:val="clear" w:color="auto" w:fill="DAEEF3"/>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45.6</w:t>
            </w:r>
          </w:p>
        </w:tc>
        <w:tc>
          <w:tcPr>
            <w:tcW w:w="90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45.6</w:t>
            </w:r>
          </w:p>
        </w:tc>
        <w:tc>
          <w:tcPr>
            <w:tcW w:w="900" w:type="dxa"/>
            <w:shd w:val="clear" w:color="auto" w:fill="DAEEF3"/>
            <w:vAlign w:val="center"/>
          </w:tcPr>
          <w:p w:rsidR="001C3CBF" w:rsidRPr="009E640C" w:rsidRDefault="00841970" w:rsidP="00227EB1">
            <w:pPr>
              <w:widowControl w:val="0"/>
              <w:spacing w:line="288" w:lineRule="auto"/>
              <w:jc w:val="right"/>
              <w:rPr>
                <w:rFonts w:ascii="Arial" w:hAnsi="Arial" w:cs="Arial"/>
                <w:sz w:val="17"/>
                <w:szCs w:val="17"/>
              </w:rPr>
            </w:pPr>
            <w:r>
              <w:rPr>
                <w:rFonts w:ascii="Arial" w:hAnsi="Arial" w:cs="Arial"/>
                <w:sz w:val="17"/>
                <w:szCs w:val="17"/>
              </w:rPr>
              <w:t>46.7</w:t>
            </w:r>
          </w:p>
        </w:tc>
        <w:tc>
          <w:tcPr>
            <w:tcW w:w="990" w:type="dxa"/>
            <w:shd w:val="clear" w:color="auto" w:fill="DAEEF3"/>
            <w:vAlign w:val="center"/>
          </w:tcPr>
          <w:p w:rsidR="001C3CBF" w:rsidRPr="009E640C" w:rsidRDefault="00841970" w:rsidP="00227EB1">
            <w:pPr>
              <w:widowControl w:val="0"/>
              <w:spacing w:line="288" w:lineRule="auto"/>
              <w:jc w:val="right"/>
              <w:rPr>
                <w:rFonts w:ascii="Arial" w:hAnsi="Arial" w:cs="Arial"/>
                <w:sz w:val="17"/>
                <w:szCs w:val="17"/>
              </w:rPr>
            </w:pPr>
            <w:r>
              <w:rPr>
                <w:rFonts w:ascii="Arial" w:hAnsi="Arial" w:cs="Arial"/>
                <w:sz w:val="17"/>
                <w:szCs w:val="17"/>
              </w:rPr>
              <w:t>50.2</w:t>
            </w:r>
          </w:p>
        </w:tc>
      </w:tr>
      <w:tr w:rsidR="001C3CBF" w:rsidRPr="009E640C" w:rsidTr="00227EB1">
        <w:tc>
          <w:tcPr>
            <w:tcW w:w="2340" w:type="dxa"/>
            <w:shd w:val="clear" w:color="auto" w:fill="A5D5E2"/>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Goods and services</w:t>
            </w:r>
          </w:p>
        </w:tc>
        <w:tc>
          <w:tcPr>
            <w:tcW w:w="1350" w:type="dxa"/>
            <w:shd w:val="clear" w:color="auto" w:fill="A5D5E2"/>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2.4</w:t>
            </w:r>
          </w:p>
        </w:tc>
        <w:tc>
          <w:tcPr>
            <w:tcW w:w="153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5.9</w:t>
            </w:r>
          </w:p>
        </w:tc>
        <w:tc>
          <w:tcPr>
            <w:tcW w:w="990" w:type="dxa"/>
            <w:shd w:val="clear" w:color="auto" w:fill="A5D5E2"/>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5.8</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3.7</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4.8</w:t>
            </w:r>
          </w:p>
        </w:tc>
        <w:tc>
          <w:tcPr>
            <w:tcW w:w="99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Pr>
                <w:rFonts w:ascii="Arial" w:hAnsi="Arial" w:cs="Arial"/>
                <w:sz w:val="17"/>
                <w:szCs w:val="17"/>
              </w:rPr>
              <w:t>5.1</w:t>
            </w:r>
          </w:p>
        </w:tc>
      </w:tr>
      <w:tr w:rsidR="001C3CBF" w:rsidRPr="009E640C" w:rsidTr="00227EB1">
        <w:tc>
          <w:tcPr>
            <w:tcW w:w="2340" w:type="dxa"/>
            <w:shd w:val="clear" w:color="auto" w:fill="DAEEF3"/>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Transfers and subsidies</w:t>
            </w:r>
          </w:p>
        </w:tc>
        <w:tc>
          <w:tcPr>
            <w:tcW w:w="135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1530" w:type="dxa"/>
            <w:shd w:val="clear" w:color="auto" w:fill="DAEEF3"/>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0.1</w:t>
            </w:r>
          </w:p>
        </w:tc>
        <w:tc>
          <w:tcPr>
            <w:tcW w:w="990" w:type="dxa"/>
            <w:shd w:val="clear" w:color="auto" w:fill="DAEEF3"/>
            <w:vAlign w:val="center"/>
          </w:tcPr>
          <w:p w:rsidR="001C3CBF" w:rsidRPr="009E640C" w:rsidRDefault="0085519F" w:rsidP="00227EB1">
            <w:pPr>
              <w:widowControl w:val="0"/>
              <w:spacing w:line="288" w:lineRule="auto"/>
              <w:jc w:val="right"/>
              <w:rPr>
                <w:rFonts w:ascii="Arial" w:hAnsi="Arial" w:cs="Arial"/>
                <w:sz w:val="17"/>
                <w:szCs w:val="17"/>
              </w:rPr>
            </w:pPr>
            <w:r>
              <w:rPr>
                <w:rFonts w:ascii="Arial" w:hAnsi="Arial" w:cs="Arial"/>
                <w:sz w:val="17"/>
                <w:szCs w:val="17"/>
              </w:rPr>
              <w:t>0.1</w:t>
            </w:r>
          </w:p>
        </w:tc>
        <w:tc>
          <w:tcPr>
            <w:tcW w:w="90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90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990" w:type="dxa"/>
            <w:shd w:val="clear" w:color="auto" w:fill="DAEEF3"/>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r>
      <w:tr w:rsidR="001C3CBF" w:rsidRPr="009E640C" w:rsidTr="00227EB1">
        <w:tc>
          <w:tcPr>
            <w:tcW w:w="2340" w:type="dxa"/>
            <w:shd w:val="clear" w:color="auto" w:fill="A5D5E2"/>
          </w:tcPr>
          <w:p w:rsidR="001C3CBF" w:rsidRPr="009E640C" w:rsidRDefault="001C3CBF" w:rsidP="00227EB1">
            <w:pPr>
              <w:widowControl w:val="0"/>
              <w:spacing w:line="288" w:lineRule="auto"/>
              <w:jc w:val="both"/>
              <w:rPr>
                <w:rFonts w:ascii="Arial" w:hAnsi="Arial" w:cs="Arial"/>
                <w:color w:val="000000"/>
                <w:sz w:val="17"/>
                <w:szCs w:val="17"/>
              </w:rPr>
            </w:pPr>
            <w:r w:rsidRPr="009E640C">
              <w:rPr>
                <w:rFonts w:ascii="Arial" w:hAnsi="Arial" w:cs="Arial"/>
                <w:color w:val="000000"/>
                <w:sz w:val="17"/>
                <w:szCs w:val="17"/>
              </w:rPr>
              <w:t>Payment for capital assets</w:t>
            </w:r>
          </w:p>
        </w:tc>
        <w:tc>
          <w:tcPr>
            <w:tcW w:w="135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153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99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90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c>
          <w:tcPr>
            <w:tcW w:w="990" w:type="dxa"/>
            <w:shd w:val="clear" w:color="auto" w:fill="A5D5E2"/>
            <w:vAlign w:val="center"/>
          </w:tcPr>
          <w:p w:rsidR="001C3CBF" w:rsidRPr="009E640C" w:rsidRDefault="001C3CBF" w:rsidP="00227EB1">
            <w:pPr>
              <w:widowControl w:val="0"/>
              <w:spacing w:line="288" w:lineRule="auto"/>
              <w:jc w:val="right"/>
              <w:rPr>
                <w:rFonts w:ascii="Arial" w:hAnsi="Arial" w:cs="Arial"/>
                <w:sz w:val="17"/>
                <w:szCs w:val="17"/>
              </w:rPr>
            </w:pPr>
            <w:r w:rsidRPr="009E640C">
              <w:rPr>
                <w:rFonts w:ascii="Arial" w:hAnsi="Arial" w:cs="Arial"/>
                <w:sz w:val="17"/>
                <w:szCs w:val="17"/>
              </w:rPr>
              <w:t>0</w:t>
            </w:r>
          </w:p>
        </w:tc>
      </w:tr>
      <w:tr w:rsidR="001C3CBF" w:rsidRPr="009E640C" w:rsidTr="00227EB1">
        <w:trPr>
          <w:trHeight w:val="368"/>
        </w:trPr>
        <w:tc>
          <w:tcPr>
            <w:tcW w:w="2340" w:type="dxa"/>
            <w:shd w:val="clear" w:color="auto" w:fill="DAEEF3"/>
            <w:vAlign w:val="center"/>
          </w:tcPr>
          <w:p w:rsidR="001C3CBF" w:rsidRPr="009E640C" w:rsidRDefault="001C3CBF" w:rsidP="00227EB1">
            <w:pPr>
              <w:widowControl w:val="0"/>
              <w:spacing w:line="288" w:lineRule="auto"/>
              <w:jc w:val="both"/>
              <w:rPr>
                <w:rFonts w:ascii="Arial" w:hAnsi="Arial" w:cs="Arial"/>
                <w:b/>
                <w:color w:val="000000"/>
                <w:sz w:val="17"/>
                <w:szCs w:val="17"/>
              </w:rPr>
            </w:pPr>
            <w:r w:rsidRPr="009E640C">
              <w:rPr>
                <w:rFonts w:ascii="Arial" w:hAnsi="Arial" w:cs="Arial"/>
                <w:b/>
                <w:color w:val="000000"/>
                <w:sz w:val="17"/>
                <w:szCs w:val="17"/>
              </w:rPr>
              <w:t>Total</w:t>
            </w:r>
          </w:p>
        </w:tc>
        <w:tc>
          <w:tcPr>
            <w:tcW w:w="1350" w:type="dxa"/>
            <w:shd w:val="clear" w:color="auto" w:fill="DAEEF3"/>
            <w:vAlign w:val="center"/>
          </w:tcPr>
          <w:p w:rsidR="001C3CBF" w:rsidRPr="009E640C" w:rsidRDefault="0085519F" w:rsidP="00227EB1">
            <w:pPr>
              <w:widowControl w:val="0"/>
              <w:spacing w:line="288" w:lineRule="auto"/>
              <w:jc w:val="right"/>
              <w:rPr>
                <w:rFonts w:ascii="Arial" w:hAnsi="Arial" w:cs="Arial"/>
                <w:b/>
                <w:sz w:val="17"/>
                <w:szCs w:val="17"/>
              </w:rPr>
            </w:pPr>
            <w:r>
              <w:rPr>
                <w:rFonts w:ascii="Arial" w:hAnsi="Arial" w:cs="Arial"/>
                <w:b/>
                <w:sz w:val="17"/>
                <w:szCs w:val="17"/>
              </w:rPr>
              <w:t>46.2</w:t>
            </w:r>
          </w:p>
        </w:tc>
        <w:tc>
          <w:tcPr>
            <w:tcW w:w="1530" w:type="dxa"/>
            <w:shd w:val="clear" w:color="auto" w:fill="DAEEF3"/>
            <w:vAlign w:val="center"/>
          </w:tcPr>
          <w:p w:rsidR="001C3CBF" w:rsidRPr="009E640C" w:rsidRDefault="0085519F" w:rsidP="00227EB1">
            <w:pPr>
              <w:widowControl w:val="0"/>
              <w:spacing w:line="288" w:lineRule="auto"/>
              <w:jc w:val="right"/>
              <w:rPr>
                <w:rFonts w:ascii="Arial" w:hAnsi="Arial" w:cs="Arial"/>
                <w:b/>
                <w:sz w:val="17"/>
                <w:szCs w:val="17"/>
              </w:rPr>
            </w:pPr>
            <w:r>
              <w:rPr>
                <w:rFonts w:ascii="Arial" w:hAnsi="Arial" w:cs="Arial"/>
                <w:b/>
                <w:sz w:val="17"/>
                <w:szCs w:val="17"/>
              </w:rPr>
              <w:t>50.5</w:t>
            </w:r>
          </w:p>
        </w:tc>
        <w:tc>
          <w:tcPr>
            <w:tcW w:w="990" w:type="dxa"/>
            <w:shd w:val="clear" w:color="auto" w:fill="DAEEF3"/>
            <w:vAlign w:val="center"/>
          </w:tcPr>
          <w:p w:rsidR="001C3CBF" w:rsidRPr="009E640C" w:rsidRDefault="0085519F" w:rsidP="0085519F">
            <w:pPr>
              <w:widowControl w:val="0"/>
              <w:spacing w:line="288" w:lineRule="auto"/>
              <w:jc w:val="right"/>
              <w:rPr>
                <w:rFonts w:ascii="Arial" w:hAnsi="Arial" w:cs="Arial"/>
                <w:b/>
                <w:sz w:val="17"/>
                <w:szCs w:val="17"/>
              </w:rPr>
            </w:pPr>
            <w:r>
              <w:rPr>
                <w:rFonts w:ascii="Arial" w:hAnsi="Arial" w:cs="Arial"/>
                <w:b/>
                <w:sz w:val="17"/>
                <w:szCs w:val="17"/>
              </w:rPr>
              <w:t>51.5</w:t>
            </w:r>
          </w:p>
        </w:tc>
        <w:tc>
          <w:tcPr>
            <w:tcW w:w="900" w:type="dxa"/>
            <w:shd w:val="clear" w:color="auto" w:fill="DAEEF3"/>
            <w:vAlign w:val="center"/>
          </w:tcPr>
          <w:p w:rsidR="001C3CBF" w:rsidRPr="009E640C" w:rsidRDefault="00F61F50" w:rsidP="00227EB1">
            <w:pPr>
              <w:widowControl w:val="0"/>
              <w:spacing w:line="288" w:lineRule="auto"/>
              <w:jc w:val="right"/>
              <w:rPr>
                <w:rFonts w:ascii="Arial" w:hAnsi="Arial" w:cs="Arial"/>
                <w:b/>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49.3</w:t>
            </w:r>
            <w:r>
              <w:rPr>
                <w:rFonts w:ascii="Arial" w:hAnsi="Arial" w:cs="Arial"/>
                <w:b/>
                <w:sz w:val="17"/>
                <w:szCs w:val="17"/>
              </w:rPr>
              <w:fldChar w:fldCharType="end"/>
            </w:r>
          </w:p>
        </w:tc>
        <w:tc>
          <w:tcPr>
            <w:tcW w:w="900" w:type="dxa"/>
            <w:shd w:val="clear" w:color="auto" w:fill="DAEEF3"/>
            <w:vAlign w:val="center"/>
          </w:tcPr>
          <w:p w:rsidR="001C3CBF" w:rsidRPr="009E640C" w:rsidRDefault="00F61F50" w:rsidP="00227EB1">
            <w:pPr>
              <w:widowControl w:val="0"/>
              <w:spacing w:line="288" w:lineRule="auto"/>
              <w:jc w:val="right"/>
              <w:rPr>
                <w:rFonts w:ascii="Arial" w:hAnsi="Arial" w:cs="Arial"/>
                <w:b/>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51.5</w:t>
            </w:r>
            <w:r>
              <w:rPr>
                <w:rFonts w:ascii="Arial" w:hAnsi="Arial" w:cs="Arial"/>
                <w:b/>
                <w:sz w:val="17"/>
                <w:szCs w:val="17"/>
              </w:rPr>
              <w:fldChar w:fldCharType="end"/>
            </w:r>
          </w:p>
        </w:tc>
        <w:tc>
          <w:tcPr>
            <w:tcW w:w="990" w:type="dxa"/>
            <w:shd w:val="clear" w:color="auto" w:fill="DAEEF3"/>
            <w:vAlign w:val="center"/>
          </w:tcPr>
          <w:p w:rsidR="001C3CBF" w:rsidRPr="009E640C" w:rsidRDefault="00F61F50" w:rsidP="00227EB1">
            <w:pPr>
              <w:widowControl w:val="0"/>
              <w:spacing w:line="288" w:lineRule="auto"/>
              <w:jc w:val="right"/>
              <w:rPr>
                <w:rFonts w:ascii="Arial" w:hAnsi="Arial" w:cs="Arial"/>
                <w:b/>
                <w:sz w:val="17"/>
                <w:szCs w:val="17"/>
              </w:rPr>
            </w:pPr>
            <w:r>
              <w:rPr>
                <w:rFonts w:ascii="Arial" w:hAnsi="Arial" w:cs="Arial"/>
                <w:b/>
                <w:sz w:val="17"/>
                <w:szCs w:val="17"/>
              </w:rPr>
              <w:fldChar w:fldCharType="begin"/>
            </w:r>
            <w:r>
              <w:rPr>
                <w:rFonts w:ascii="Arial" w:hAnsi="Arial" w:cs="Arial"/>
                <w:b/>
                <w:sz w:val="17"/>
                <w:szCs w:val="17"/>
              </w:rPr>
              <w:instrText xml:space="preserve"> =SUM(ABOVE) </w:instrText>
            </w:r>
            <w:r>
              <w:rPr>
                <w:rFonts w:ascii="Arial" w:hAnsi="Arial" w:cs="Arial"/>
                <w:b/>
                <w:sz w:val="17"/>
                <w:szCs w:val="17"/>
              </w:rPr>
              <w:fldChar w:fldCharType="separate"/>
            </w:r>
            <w:r>
              <w:rPr>
                <w:rFonts w:ascii="Arial" w:hAnsi="Arial" w:cs="Arial"/>
                <w:b/>
                <w:noProof/>
                <w:sz w:val="17"/>
                <w:szCs w:val="17"/>
              </w:rPr>
              <w:t>55.3</w:t>
            </w:r>
            <w:r>
              <w:rPr>
                <w:rFonts w:ascii="Arial" w:hAnsi="Arial" w:cs="Arial"/>
                <w:b/>
                <w:sz w:val="17"/>
                <w:szCs w:val="17"/>
              </w:rPr>
              <w:fldChar w:fldCharType="end"/>
            </w:r>
          </w:p>
        </w:tc>
      </w:tr>
    </w:tbl>
    <w:p w:rsidR="001C3CBF" w:rsidRPr="009E640C" w:rsidRDefault="001C3CBF" w:rsidP="00C94E11">
      <w:pPr>
        <w:widowControl w:val="0"/>
        <w:spacing w:line="288" w:lineRule="auto"/>
        <w:jc w:val="both"/>
        <w:rPr>
          <w:rFonts w:ascii="Arial" w:hAnsi="Arial" w:cs="Arial"/>
          <w:sz w:val="20"/>
          <w:szCs w:val="20"/>
          <w:u w:val="single"/>
        </w:rPr>
      </w:pPr>
    </w:p>
    <w:p w:rsidR="0070308C" w:rsidRDefault="0070308C" w:rsidP="00C94E11">
      <w:pPr>
        <w:widowControl w:val="0"/>
        <w:spacing w:line="288" w:lineRule="auto"/>
        <w:jc w:val="both"/>
        <w:rPr>
          <w:rFonts w:ascii="Arial" w:hAnsi="Arial" w:cs="Arial"/>
          <w:sz w:val="22"/>
          <w:szCs w:val="22"/>
          <w:u w:val="single"/>
        </w:rPr>
      </w:pPr>
    </w:p>
    <w:p w:rsidR="009571D8" w:rsidRPr="0085772E" w:rsidRDefault="009571D8" w:rsidP="009571D8">
      <w:pPr>
        <w:spacing w:line="288" w:lineRule="auto"/>
        <w:jc w:val="both"/>
        <w:rPr>
          <w:rFonts w:ascii="Arial" w:hAnsi="Arial" w:cs="Arial"/>
          <w:sz w:val="22"/>
          <w:szCs w:val="22"/>
          <w:lang w:val="en-GB"/>
        </w:rPr>
      </w:pPr>
      <w:r w:rsidRPr="0085772E">
        <w:rPr>
          <w:rFonts w:ascii="Arial" w:hAnsi="Arial" w:cs="Arial"/>
          <w:sz w:val="22"/>
          <w:szCs w:val="22"/>
          <w:lang w:val="en-GB"/>
        </w:rPr>
        <w:t>In the 2013/14 financial year</w:t>
      </w:r>
      <w:r>
        <w:rPr>
          <w:rFonts w:ascii="Arial" w:hAnsi="Arial" w:cs="Arial"/>
          <w:sz w:val="22"/>
          <w:szCs w:val="22"/>
          <w:lang w:val="en-GB"/>
        </w:rPr>
        <w:t xml:space="preserve"> the PSC created additional capacity at </w:t>
      </w:r>
      <w:r w:rsidR="005659B6">
        <w:rPr>
          <w:rFonts w:ascii="Arial" w:hAnsi="Arial" w:cs="Arial"/>
          <w:sz w:val="22"/>
          <w:szCs w:val="22"/>
          <w:lang w:val="en-GB"/>
        </w:rPr>
        <w:t>provincial level to improve</w:t>
      </w:r>
      <w:r w:rsidR="00BC3775">
        <w:rPr>
          <w:rFonts w:ascii="Arial" w:hAnsi="Arial" w:cs="Arial"/>
          <w:sz w:val="22"/>
          <w:szCs w:val="22"/>
          <w:lang w:val="en-GB"/>
        </w:rPr>
        <w:t xml:space="preserve"> the</w:t>
      </w:r>
      <w:r w:rsidR="005659B6">
        <w:rPr>
          <w:rFonts w:ascii="Arial" w:hAnsi="Arial" w:cs="Arial"/>
          <w:sz w:val="22"/>
          <w:szCs w:val="22"/>
          <w:lang w:val="en-GB"/>
        </w:rPr>
        <w:t xml:space="preserve"> public administration investigations</w:t>
      </w:r>
      <w:r w:rsidR="00BC3775">
        <w:rPr>
          <w:rFonts w:ascii="Arial" w:hAnsi="Arial" w:cs="Arial"/>
          <w:sz w:val="22"/>
          <w:szCs w:val="22"/>
          <w:lang w:val="en-GB"/>
        </w:rPr>
        <w:t xml:space="preserve"> and professional ethics.</w:t>
      </w:r>
      <w:r>
        <w:rPr>
          <w:rFonts w:ascii="Arial" w:hAnsi="Arial" w:cs="Arial"/>
          <w:sz w:val="22"/>
          <w:szCs w:val="22"/>
          <w:lang w:val="en-GB"/>
        </w:rPr>
        <w:t xml:space="preserve"> </w:t>
      </w:r>
      <w:r w:rsidR="00BC3775">
        <w:rPr>
          <w:rFonts w:ascii="Arial" w:hAnsi="Arial" w:cs="Arial"/>
          <w:sz w:val="22"/>
          <w:szCs w:val="22"/>
          <w:lang w:val="en-GB"/>
        </w:rPr>
        <w:t>The additional capacity and reviewed business process have addressed challenges around turn-around times</w:t>
      </w:r>
      <w:r w:rsidR="004D272F">
        <w:rPr>
          <w:rFonts w:ascii="Arial" w:hAnsi="Arial" w:cs="Arial"/>
          <w:sz w:val="22"/>
          <w:szCs w:val="22"/>
          <w:lang w:val="en-GB"/>
        </w:rPr>
        <w:t xml:space="preserve"> for the investigation of </w:t>
      </w:r>
      <w:r w:rsidR="00841970">
        <w:rPr>
          <w:rFonts w:ascii="Arial" w:hAnsi="Arial" w:cs="Arial"/>
          <w:sz w:val="22"/>
          <w:szCs w:val="22"/>
          <w:lang w:val="en-GB"/>
        </w:rPr>
        <w:t>complaints</w:t>
      </w:r>
      <w:r w:rsidR="00BC3775">
        <w:rPr>
          <w:rFonts w:ascii="Arial" w:hAnsi="Arial" w:cs="Arial"/>
          <w:sz w:val="22"/>
          <w:szCs w:val="22"/>
          <w:lang w:val="en-GB"/>
        </w:rPr>
        <w:t xml:space="preserve"> and the </w:t>
      </w:r>
      <w:r w:rsidR="004D272F">
        <w:rPr>
          <w:rFonts w:ascii="Arial" w:hAnsi="Arial" w:cs="Arial"/>
          <w:sz w:val="22"/>
          <w:szCs w:val="22"/>
          <w:lang w:val="en-GB"/>
        </w:rPr>
        <w:t>scrutiny of financial disclosure forms</w:t>
      </w:r>
      <w:r w:rsidR="00BC3775">
        <w:rPr>
          <w:rFonts w:ascii="Arial" w:hAnsi="Arial" w:cs="Arial"/>
          <w:sz w:val="22"/>
          <w:szCs w:val="22"/>
          <w:lang w:val="en-GB"/>
        </w:rPr>
        <w:t>.</w:t>
      </w:r>
    </w:p>
    <w:p w:rsidR="009571D8" w:rsidRPr="009E640C" w:rsidRDefault="009571D8" w:rsidP="00C94E11">
      <w:pPr>
        <w:widowControl w:val="0"/>
        <w:spacing w:line="288" w:lineRule="auto"/>
        <w:jc w:val="both"/>
        <w:rPr>
          <w:rFonts w:ascii="Arial" w:hAnsi="Arial" w:cs="Arial"/>
          <w:sz w:val="22"/>
          <w:szCs w:val="22"/>
          <w:u w:val="single"/>
        </w:rPr>
      </w:pPr>
    </w:p>
    <w:p w:rsidR="001B4462" w:rsidRPr="009E640C" w:rsidRDefault="001B4462" w:rsidP="00092D8D">
      <w:pPr>
        <w:pStyle w:val="Heading2"/>
        <w:keepNext w:val="0"/>
        <w:widowControl w:val="0"/>
        <w:numPr>
          <w:ilvl w:val="2"/>
          <w:numId w:val="49"/>
        </w:numPr>
        <w:spacing w:before="0" w:after="0" w:line="288" w:lineRule="auto"/>
        <w:rPr>
          <w:rStyle w:val="variant1"/>
          <w:b/>
          <w:sz w:val="22"/>
          <w:szCs w:val="22"/>
        </w:rPr>
      </w:pPr>
      <w:bookmarkStart w:id="49" w:name="_Toc426466060"/>
      <w:r w:rsidRPr="009E640C">
        <w:rPr>
          <w:rStyle w:val="variant1"/>
          <w:b/>
          <w:sz w:val="22"/>
          <w:szCs w:val="22"/>
        </w:rPr>
        <w:t>Risk Management</w:t>
      </w:r>
      <w:bookmarkEnd w:id="49"/>
    </w:p>
    <w:p w:rsidR="001B4462" w:rsidRPr="009E640C" w:rsidRDefault="001B4462" w:rsidP="00C94E11">
      <w:pPr>
        <w:widowControl w:val="0"/>
        <w:spacing w:line="288" w:lineRule="auto"/>
        <w:jc w:val="both"/>
        <w:rPr>
          <w:rStyle w:val="variant1"/>
          <w:rFonts w:ascii="Arial" w:hAnsi="Arial" w:cs="Arial"/>
          <w:bCs w:val="0"/>
          <w:sz w:val="22"/>
          <w:szCs w:val="22"/>
          <w:lang w:val="en-ZA"/>
        </w:rPr>
      </w:pPr>
    </w:p>
    <w:tbl>
      <w:tblPr>
        <w:tblStyle w:val="ColorfulGrid-Accent5"/>
        <w:tblW w:w="9108" w:type="dxa"/>
        <w:tblBorders>
          <w:insideH w:val="none" w:sz="0" w:space="0" w:color="auto"/>
          <w:insideV w:val="single" w:sz="4" w:space="0" w:color="FFFFFF" w:themeColor="background1"/>
        </w:tblBorders>
        <w:tblLook w:val="0420" w:firstRow="1" w:lastRow="0" w:firstColumn="0" w:lastColumn="0" w:noHBand="0" w:noVBand="1"/>
      </w:tblPr>
      <w:tblGrid>
        <w:gridCol w:w="3528"/>
        <w:gridCol w:w="5580"/>
      </w:tblGrid>
      <w:tr w:rsidR="00BF6949" w:rsidRPr="009E640C" w:rsidTr="004A7B4D">
        <w:trPr>
          <w:cnfStyle w:val="100000000000" w:firstRow="1" w:lastRow="0" w:firstColumn="0" w:lastColumn="0" w:oddVBand="0" w:evenVBand="0" w:oddHBand="0" w:evenHBand="0" w:firstRowFirstColumn="0" w:firstRowLastColumn="0" w:lastRowFirstColumn="0" w:lastRowLastColumn="0"/>
          <w:trHeight w:val="447"/>
          <w:tblHeader/>
        </w:trPr>
        <w:tc>
          <w:tcPr>
            <w:tcW w:w="3528" w:type="dxa"/>
            <w:shd w:val="clear" w:color="auto" w:fill="215868" w:themeFill="accent5" w:themeFillShade="80"/>
            <w:vAlign w:val="center"/>
            <w:hideMark/>
          </w:tcPr>
          <w:p w:rsidR="00BF6949" w:rsidRPr="009E640C" w:rsidRDefault="00BF6949"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w:t>
            </w:r>
          </w:p>
        </w:tc>
        <w:tc>
          <w:tcPr>
            <w:tcW w:w="5580" w:type="dxa"/>
            <w:shd w:val="clear" w:color="auto" w:fill="215868" w:themeFill="accent5" w:themeFillShade="80"/>
            <w:vAlign w:val="center"/>
            <w:hideMark/>
          </w:tcPr>
          <w:p w:rsidR="00BF6949" w:rsidRPr="009E640C" w:rsidRDefault="00BF6949" w:rsidP="00C94E11">
            <w:pPr>
              <w:widowControl w:val="0"/>
              <w:tabs>
                <w:tab w:val="left" w:pos="360"/>
              </w:tabs>
              <w:spacing w:line="288" w:lineRule="auto"/>
              <w:jc w:val="both"/>
              <w:rPr>
                <w:rFonts w:ascii="Arial" w:hAnsi="Arial" w:cs="Arial"/>
                <w:bCs w:val="0"/>
                <w:color w:val="FFFFFF" w:themeColor="background1"/>
                <w:sz w:val="20"/>
                <w:szCs w:val="20"/>
              </w:rPr>
            </w:pPr>
            <w:r w:rsidRPr="009E640C">
              <w:rPr>
                <w:rFonts w:ascii="Arial" w:hAnsi="Arial" w:cs="Arial"/>
                <w:bCs w:val="0"/>
                <w:color w:val="FFFFFF" w:themeColor="background1"/>
                <w:sz w:val="20"/>
                <w:szCs w:val="20"/>
              </w:rPr>
              <w:t>Risk mitigation</w:t>
            </w:r>
          </w:p>
        </w:tc>
      </w:tr>
      <w:tr w:rsidR="00BF6949" w:rsidRPr="009E640C" w:rsidTr="004A7B4D">
        <w:trPr>
          <w:cnfStyle w:val="000000100000" w:firstRow="0" w:lastRow="0" w:firstColumn="0" w:lastColumn="0" w:oddVBand="0" w:evenVBand="0" w:oddHBand="1" w:evenHBand="0" w:firstRowFirstColumn="0" w:firstRowLastColumn="0" w:lastRowFirstColumn="0" w:lastRowLastColumn="0"/>
        </w:trPr>
        <w:tc>
          <w:tcPr>
            <w:tcW w:w="3528" w:type="dxa"/>
          </w:tcPr>
          <w:p w:rsidR="00BF6949" w:rsidRPr="009E640C" w:rsidRDefault="00BF6949" w:rsidP="00C94E11">
            <w:pPr>
              <w:widowControl w:val="0"/>
              <w:spacing w:line="288" w:lineRule="auto"/>
              <w:jc w:val="both"/>
              <w:rPr>
                <w:rFonts w:ascii="Arial" w:hAnsi="Arial" w:cs="Arial"/>
                <w:sz w:val="20"/>
                <w:szCs w:val="20"/>
              </w:rPr>
            </w:pPr>
            <w:r w:rsidRPr="009E640C">
              <w:rPr>
                <w:rFonts w:ascii="Arial" w:hAnsi="Arial" w:cs="Arial"/>
                <w:sz w:val="20"/>
                <w:szCs w:val="20"/>
              </w:rPr>
              <w:t>PSC not utilised as the governance investigative body in public administration</w:t>
            </w:r>
          </w:p>
        </w:tc>
        <w:tc>
          <w:tcPr>
            <w:tcW w:w="5580" w:type="dxa"/>
          </w:tcPr>
          <w:p w:rsidR="00BF6949" w:rsidRPr="009E640C" w:rsidRDefault="00BF6949" w:rsidP="00C94E11">
            <w:pPr>
              <w:widowControl w:val="0"/>
              <w:spacing w:line="288" w:lineRule="auto"/>
              <w:contextualSpacing/>
              <w:jc w:val="both"/>
              <w:rPr>
                <w:rFonts w:ascii="Arial" w:hAnsi="Arial" w:cs="Arial"/>
                <w:sz w:val="20"/>
                <w:szCs w:val="20"/>
              </w:rPr>
            </w:pPr>
            <w:r w:rsidRPr="009E640C">
              <w:rPr>
                <w:rFonts w:ascii="Arial" w:hAnsi="Arial" w:cs="Arial"/>
                <w:sz w:val="20"/>
                <w:szCs w:val="20"/>
              </w:rPr>
              <w:t>Implementation of the Stakeholder Management Framework</w:t>
            </w:r>
          </w:p>
        </w:tc>
      </w:tr>
      <w:tr w:rsidR="00BF6949" w:rsidRPr="009E640C" w:rsidTr="004A7B4D">
        <w:tc>
          <w:tcPr>
            <w:tcW w:w="3528" w:type="dxa"/>
          </w:tcPr>
          <w:p w:rsidR="00BF6949" w:rsidRPr="009E640C" w:rsidRDefault="00BF6949" w:rsidP="00C94E11">
            <w:pPr>
              <w:widowControl w:val="0"/>
              <w:spacing w:line="288" w:lineRule="auto"/>
              <w:jc w:val="both"/>
              <w:rPr>
                <w:rFonts w:ascii="Arial" w:hAnsi="Arial" w:cs="Arial"/>
                <w:sz w:val="20"/>
                <w:szCs w:val="20"/>
              </w:rPr>
            </w:pPr>
            <w:r w:rsidRPr="009E640C">
              <w:rPr>
                <w:rFonts w:ascii="Arial" w:hAnsi="Arial" w:cs="Arial"/>
                <w:sz w:val="20"/>
                <w:szCs w:val="20"/>
              </w:rPr>
              <w:t>Inability to provide a safe working environment to investigative employees</w:t>
            </w:r>
          </w:p>
        </w:tc>
        <w:tc>
          <w:tcPr>
            <w:tcW w:w="5580" w:type="dxa"/>
          </w:tcPr>
          <w:p w:rsidR="00BF6949" w:rsidRPr="009E640C" w:rsidRDefault="00BF6949" w:rsidP="00092D8D">
            <w:pPr>
              <w:pStyle w:val="ListParagraph"/>
              <w:widowControl w:val="0"/>
              <w:numPr>
                <w:ilvl w:val="0"/>
                <w:numId w:val="36"/>
              </w:numPr>
              <w:spacing w:line="288" w:lineRule="auto"/>
              <w:contextualSpacing/>
              <w:jc w:val="both"/>
              <w:rPr>
                <w:rFonts w:ascii="Arial" w:hAnsi="Arial" w:cs="Arial"/>
                <w:sz w:val="20"/>
                <w:szCs w:val="20"/>
              </w:rPr>
            </w:pPr>
            <w:r w:rsidRPr="009E640C">
              <w:rPr>
                <w:rFonts w:ascii="Arial" w:hAnsi="Arial" w:cs="Arial"/>
                <w:sz w:val="20"/>
                <w:szCs w:val="20"/>
              </w:rPr>
              <w:t>Establish a secure interview room for complainants</w:t>
            </w:r>
          </w:p>
          <w:p w:rsidR="00BF6949" w:rsidRPr="009E640C" w:rsidRDefault="00BF6949" w:rsidP="00092D8D">
            <w:pPr>
              <w:pStyle w:val="ListParagraph"/>
              <w:widowControl w:val="0"/>
              <w:numPr>
                <w:ilvl w:val="0"/>
                <w:numId w:val="35"/>
              </w:numPr>
              <w:spacing w:line="288" w:lineRule="auto"/>
              <w:contextualSpacing/>
              <w:jc w:val="both"/>
              <w:rPr>
                <w:rFonts w:ascii="Arial" w:hAnsi="Arial" w:cs="Arial"/>
                <w:sz w:val="20"/>
                <w:szCs w:val="20"/>
              </w:rPr>
            </w:pPr>
            <w:r w:rsidRPr="009E640C">
              <w:rPr>
                <w:rFonts w:ascii="Arial" w:hAnsi="Arial" w:cs="Arial"/>
                <w:sz w:val="20"/>
                <w:szCs w:val="20"/>
              </w:rPr>
              <w:t xml:space="preserve">Consider safeguarding security measures to investigators  </w:t>
            </w:r>
          </w:p>
        </w:tc>
      </w:tr>
      <w:tr w:rsidR="00BF6949" w:rsidRPr="009E640C" w:rsidTr="004A7B4D">
        <w:trPr>
          <w:cnfStyle w:val="000000100000" w:firstRow="0" w:lastRow="0" w:firstColumn="0" w:lastColumn="0" w:oddVBand="0" w:evenVBand="0" w:oddHBand="1" w:evenHBand="0" w:firstRowFirstColumn="0" w:firstRowLastColumn="0" w:lastRowFirstColumn="0" w:lastRowLastColumn="0"/>
        </w:trPr>
        <w:tc>
          <w:tcPr>
            <w:tcW w:w="3528" w:type="dxa"/>
          </w:tcPr>
          <w:p w:rsidR="00BF6949" w:rsidRPr="009E640C" w:rsidRDefault="00BF6949" w:rsidP="00C94E11">
            <w:pPr>
              <w:widowControl w:val="0"/>
              <w:spacing w:line="288" w:lineRule="auto"/>
              <w:jc w:val="both"/>
              <w:rPr>
                <w:rFonts w:ascii="Arial" w:hAnsi="Arial" w:cs="Arial"/>
                <w:color w:val="000000"/>
                <w:sz w:val="20"/>
                <w:szCs w:val="20"/>
              </w:rPr>
            </w:pPr>
            <w:r w:rsidRPr="009E640C">
              <w:rPr>
                <w:rFonts w:ascii="Arial" w:hAnsi="Arial" w:cs="Arial"/>
                <w:color w:val="000000"/>
                <w:sz w:val="20"/>
                <w:szCs w:val="20"/>
              </w:rPr>
              <w:t>Lack of co-ordination of investigative effort within the public administration</w:t>
            </w:r>
          </w:p>
        </w:tc>
        <w:tc>
          <w:tcPr>
            <w:tcW w:w="5580" w:type="dxa"/>
          </w:tcPr>
          <w:p w:rsidR="00BF6949" w:rsidRPr="009E640C" w:rsidRDefault="00BF6949" w:rsidP="00092D8D">
            <w:pPr>
              <w:pStyle w:val="ListParagraph"/>
              <w:widowControl w:val="0"/>
              <w:numPr>
                <w:ilvl w:val="0"/>
                <w:numId w:val="35"/>
              </w:numPr>
              <w:spacing w:line="288" w:lineRule="auto"/>
              <w:contextualSpacing/>
              <w:jc w:val="both"/>
              <w:rPr>
                <w:rFonts w:ascii="Arial" w:hAnsi="Arial" w:cs="Arial"/>
                <w:sz w:val="20"/>
                <w:szCs w:val="20"/>
              </w:rPr>
            </w:pPr>
            <w:r w:rsidRPr="009E640C">
              <w:rPr>
                <w:rFonts w:ascii="Arial" w:hAnsi="Arial" w:cs="Arial"/>
                <w:sz w:val="20"/>
                <w:szCs w:val="20"/>
              </w:rPr>
              <w:t xml:space="preserve">Ensure enforcement of </w:t>
            </w:r>
            <w:proofErr w:type="spellStart"/>
            <w:r w:rsidRPr="009E640C">
              <w:rPr>
                <w:rFonts w:ascii="Arial" w:hAnsi="Arial" w:cs="Arial"/>
                <w:sz w:val="20"/>
                <w:szCs w:val="20"/>
              </w:rPr>
              <w:t>MoUs</w:t>
            </w:r>
            <w:proofErr w:type="spellEnd"/>
            <w:r w:rsidRPr="009E640C">
              <w:rPr>
                <w:rFonts w:ascii="Arial" w:hAnsi="Arial" w:cs="Arial"/>
                <w:sz w:val="20"/>
                <w:szCs w:val="20"/>
              </w:rPr>
              <w:t xml:space="preserve"> with Institutions Supporting Democracy</w:t>
            </w:r>
          </w:p>
          <w:p w:rsidR="006D4BA6" w:rsidRPr="009E640C" w:rsidRDefault="005F6ED0" w:rsidP="00092D8D">
            <w:pPr>
              <w:pStyle w:val="ListParagraph"/>
              <w:widowControl w:val="0"/>
              <w:numPr>
                <w:ilvl w:val="0"/>
                <w:numId w:val="35"/>
              </w:numPr>
              <w:spacing w:line="288" w:lineRule="auto"/>
              <w:contextualSpacing/>
              <w:jc w:val="both"/>
              <w:rPr>
                <w:rFonts w:ascii="Arial" w:hAnsi="Arial" w:cs="Arial"/>
                <w:sz w:val="20"/>
                <w:szCs w:val="20"/>
              </w:rPr>
            </w:pPr>
            <w:r w:rsidRPr="009E640C">
              <w:rPr>
                <w:rFonts w:ascii="Arial" w:hAnsi="Arial" w:cs="Arial"/>
                <w:sz w:val="20"/>
                <w:szCs w:val="20"/>
              </w:rPr>
              <w:t>Engagement</w:t>
            </w:r>
            <w:r w:rsidR="006D4BA6" w:rsidRPr="009E640C">
              <w:rPr>
                <w:rFonts w:ascii="Arial" w:hAnsi="Arial" w:cs="Arial"/>
                <w:sz w:val="20"/>
                <w:szCs w:val="20"/>
              </w:rPr>
              <w:t xml:space="preserve"> with the FISD to ensure comm</w:t>
            </w:r>
            <w:r w:rsidR="001E5D0A" w:rsidRPr="009E640C">
              <w:rPr>
                <w:rFonts w:ascii="Arial" w:hAnsi="Arial" w:cs="Arial"/>
                <w:sz w:val="20"/>
                <w:szCs w:val="20"/>
              </w:rPr>
              <w:t>on complaints management system</w:t>
            </w:r>
          </w:p>
        </w:tc>
      </w:tr>
      <w:tr w:rsidR="00BF6949" w:rsidRPr="009E640C" w:rsidTr="004A7B4D">
        <w:tc>
          <w:tcPr>
            <w:tcW w:w="3528" w:type="dxa"/>
          </w:tcPr>
          <w:p w:rsidR="00BF6949" w:rsidRPr="009E640C" w:rsidRDefault="00BF6949" w:rsidP="00C94E11">
            <w:pPr>
              <w:widowControl w:val="0"/>
              <w:spacing w:line="288" w:lineRule="auto"/>
              <w:jc w:val="both"/>
              <w:rPr>
                <w:rFonts w:ascii="Arial" w:hAnsi="Arial" w:cs="Arial"/>
                <w:sz w:val="20"/>
                <w:szCs w:val="20"/>
              </w:rPr>
            </w:pPr>
            <w:r w:rsidRPr="009E640C">
              <w:rPr>
                <w:rFonts w:ascii="Arial" w:hAnsi="Arial" w:cs="Arial"/>
                <w:sz w:val="20"/>
                <w:szCs w:val="20"/>
              </w:rPr>
              <w:t>Sustainability of NACH</w:t>
            </w:r>
          </w:p>
        </w:tc>
        <w:tc>
          <w:tcPr>
            <w:tcW w:w="5580" w:type="dxa"/>
          </w:tcPr>
          <w:p w:rsidR="00BF6949" w:rsidRPr="009E640C" w:rsidRDefault="00BF6949" w:rsidP="00092D8D">
            <w:pPr>
              <w:pStyle w:val="ListParagraph"/>
              <w:widowControl w:val="0"/>
              <w:numPr>
                <w:ilvl w:val="0"/>
                <w:numId w:val="39"/>
              </w:numPr>
              <w:spacing w:line="288" w:lineRule="auto"/>
              <w:ind w:left="342" w:hanging="342"/>
              <w:contextualSpacing/>
              <w:jc w:val="both"/>
              <w:rPr>
                <w:rFonts w:ascii="Arial" w:hAnsi="Arial" w:cs="Arial"/>
                <w:sz w:val="20"/>
                <w:szCs w:val="20"/>
              </w:rPr>
            </w:pPr>
            <w:r w:rsidRPr="009E640C">
              <w:rPr>
                <w:rFonts w:ascii="Arial" w:hAnsi="Arial" w:cs="Arial"/>
                <w:sz w:val="20"/>
                <w:szCs w:val="20"/>
              </w:rPr>
              <w:t>Workshops to be conducted in departments to ensure the training of the investigators</w:t>
            </w:r>
          </w:p>
          <w:p w:rsidR="001E5D0A" w:rsidRPr="009E640C" w:rsidRDefault="006D4BA6" w:rsidP="00841970">
            <w:pPr>
              <w:pStyle w:val="ListParagraph"/>
              <w:widowControl w:val="0"/>
              <w:numPr>
                <w:ilvl w:val="0"/>
                <w:numId w:val="39"/>
              </w:numPr>
              <w:spacing w:line="288" w:lineRule="auto"/>
              <w:ind w:left="342" w:hanging="342"/>
              <w:contextualSpacing/>
              <w:jc w:val="both"/>
              <w:rPr>
                <w:rFonts w:ascii="Arial" w:hAnsi="Arial" w:cs="Arial"/>
                <w:sz w:val="20"/>
                <w:szCs w:val="20"/>
              </w:rPr>
            </w:pPr>
            <w:r w:rsidRPr="009E640C">
              <w:rPr>
                <w:rFonts w:ascii="Arial" w:hAnsi="Arial" w:cs="Arial"/>
                <w:sz w:val="20"/>
                <w:szCs w:val="20"/>
              </w:rPr>
              <w:t>Promotion of the NACH</w:t>
            </w:r>
          </w:p>
        </w:tc>
      </w:tr>
      <w:tr w:rsidR="00BF6949" w:rsidRPr="009E640C" w:rsidTr="004A7B4D">
        <w:trPr>
          <w:cnfStyle w:val="000000100000" w:firstRow="0" w:lastRow="0" w:firstColumn="0" w:lastColumn="0" w:oddVBand="0" w:evenVBand="0" w:oddHBand="1" w:evenHBand="0" w:firstRowFirstColumn="0" w:firstRowLastColumn="0" w:lastRowFirstColumn="0" w:lastRowLastColumn="0"/>
        </w:trPr>
        <w:tc>
          <w:tcPr>
            <w:tcW w:w="3528" w:type="dxa"/>
          </w:tcPr>
          <w:p w:rsidR="00BF6949" w:rsidRPr="009E640C" w:rsidRDefault="00BF6949" w:rsidP="00C94E11">
            <w:pPr>
              <w:spacing w:line="288" w:lineRule="auto"/>
              <w:jc w:val="both"/>
              <w:rPr>
                <w:rFonts w:ascii="Arial" w:hAnsi="Arial" w:cs="Arial"/>
                <w:color w:val="auto"/>
                <w:sz w:val="20"/>
                <w:szCs w:val="20"/>
              </w:rPr>
            </w:pPr>
            <w:r w:rsidRPr="009E640C">
              <w:rPr>
                <w:rFonts w:ascii="Arial" w:hAnsi="Arial" w:cs="Arial"/>
                <w:color w:val="auto"/>
                <w:sz w:val="20"/>
                <w:szCs w:val="20"/>
              </w:rPr>
              <w:t>Unwillingness of EAs to implement the PSC’s recommendations/ directions/ advice</w:t>
            </w:r>
          </w:p>
        </w:tc>
        <w:tc>
          <w:tcPr>
            <w:tcW w:w="5580" w:type="dxa"/>
          </w:tcPr>
          <w:p w:rsidR="00BF6949" w:rsidRPr="009E640C" w:rsidRDefault="00BF6949" w:rsidP="00C94E11">
            <w:pPr>
              <w:widowControl w:val="0"/>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 xml:space="preserve">Identify means to improve the implementation of </w:t>
            </w:r>
            <w:r w:rsidRPr="009E640C">
              <w:rPr>
                <w:rFonts w:ascii="Arial" w:hAnsi="Arial" w:cs="Arial"/>
                <w:color w:val="auto"/>
                <w:sz w:val="20"/>
                <w:szCs w:val="20"/>
              </w:rPr>
              <w:t>recommendations/ directions/ advice</w:t>
            </w:r>
          </w:p>
        </w:tc>
      </w:tr>
      <w:tr w:rsidR="00BF6949" w:rsidRPr="009E640C" w:rsidTr="004A7B4D">
        <w:tc>
          <w:tcPr>
            <w:tcW w:w="3528" w:type="dxa"/>
          </w:tcPr>
          <w:p w:rsidR="00BF6949" w:rsidRPr="009E640C" w:rsidRDefault="00BF6949" w:rsidP="00C94E11">
            <w:pPr>
              <w:widowControl w:val="0"/>
              <w:spacing w:line="288" w:lineRule="auto"/>
              <w:jc w:val="both"/>
              <w:rPr>
                <w:rStyle w:val="variant1"/>
                <w:rFonts w:ascii="Arial" w:hAnsi="Arial" w:cs="Arial"/>
                <w:color w:val="auto"/>
                <w:sz w:val="20"/>
                <w:szCs w:val="20"/>
              </w:rPr>
            </w:pPr>
            <w:r w:rsidRPr="009E640C">
              <w:rPr>
                <w:rStyle w:val="variant1"/>
                <w:rFonts w:ascii="Arial" w:hAnsi="Arial" w:cs="Arial"/>
                <w:b w:val="0"/>
                <w:color w:val="auto"/>
                <w:sz w:val="20"/>
                <w:szCs w:val="20"/>
              </w:rPr>
              <w:t>Poor data quality and the availability of reliable data</w:t>
            </w:r>
          </w:p>
        </w:tc>
        <w:tc>
          <w:tcPr>
            <w:tcW w:w="5580" w:type="dxa"/>
          </w:tcPr>
          <w:p w:rsidR="00BF6949" w:rsidRPr="009E640C" w:rsidRDefault="00BF6949" w:rsidP="00C94E11">
            <w:pPr>
              <w:widowControl w:val="0"/>
              <w:spacing w:line="288" w:lineRule="auto"/>
              <w:jc w:val="both"/>
              <w:rPr>
                <w:rStyle w:val="variant1"/>
                <w:rFonts w:ascii="Arial" w:hAnsi="Arial" w:cs="Arial"/>
                <w:b w:val="0"/>
                <w:color w:val="auto"/>
                <w:sz w:val="20"/>
                <w:szCs w:val="20"/>
              </w:rPr>
            </w:pPr>
            <w:r w:rsidRPr="009E640C">
              <w:rPr>
                <w:rStyle w:val="variant1"/>
                <w:rFonts w:ascii="Arial" w:hAnsi="Arial" w:cs="Arial"/>
                <w:b w:val="0"/>
                <w:color w:val="auto"/>
                <w:sz w:val="20"/>
                <w:szCs w:val="20"/>
              </w:rPr>
              <w:t>Establishing a Data Centre</w:t>
            </w:r>
          </w:p>
        </w:tc>
      </w:tr>
      <w:tr w:rsidR="00CD2EAE" w:rsidRPr="009E640C" w:rsidTr="004A7B4D">
        <w:trPr>
          <w:cnfStyle w:val="000000100000" w:firstRow="0" w:lastRow="0" w:firstColumn="0" w:lastColumn="0" w:oddVBand="0" w:evenVBand="0" w:oddHBand="1" w:evenHBand="0" w:firstRowFirstColumn="0" w:firstRowLastColumn="0" w:lastRowFirstColumn="0" w:lastRowLastColumn="0"/>
        </w:trPr>
        <w:tc>
          <w:tcPr>
            <w:tcW w:w="3528" w:type="dxa"/>
          </w:tcPr>
          <w:p w:rsidR="00CD2EAE" w:rsidRPr="009E640C" w:rsidRDefault="00CD2EAE" w:rsidP="00C94E11">
            <w:pPr>
              <w:widowControl w:val="0"/>
              <w:spacing w:line="288" w:lineRule="auto"/>
              <w:jc w:val="both"/>
              <w:rPr>
                <w:rStyle w:val="variant1"/>
                <w:rFonts w:ascii="Arial" w:hAnsi="Arial" w:cs="Arial"/>
                <w:b w:val="0"/>
                <w:sz w:val="20"/>
                <w:szCs w:val="20"/>
              </w:rPr>
            </w:pPr>
            <w:r>
              <w:rPr>
                <w:rFonts w:ascii="Arial" w:hAnsi="Arial" w:cs="Arial"/>
                <w:sz w:val="20"/>
                <w:szCs w:val="20"/>
              </w:rPr>
              <w:t>Inadequate access to transversal and other systems in government</w:t>
            </w:r>
          </w:p>
        </w:tc>
        <w:tc>
          <w:tcPr>
            <w:tcW w:w="5580" w:type="dxa"/>
          </w:tcPr>
          <w:p w:rsidR="00CD2EAE" w:rsidRPr="009E640C" w:rsidRDefault="00CD2EAE" w:rsidP="00C94E11">
            <w:pPr>
              <w:widowControl w:val="0"/>
              <w:spacing w:line="288" w:lineRule="auto"/>
              <w:jc w:val="both"/>
              <w:rPr>
                <w:rStyle w:val="variant1"/>
                <w:rFonts w:ascii="Arial" w:hAnsi="Arial" w:cs="Arial"/>
                <w:b w:val="0"/>
                <w:sz w:val="20"/>
                <w:szCs w:val="20"/>
              </w:rPr>
            </w:pPr>
            <w:r>
              <w:rPr>
                <w:rStyle w:val="variant1"/>
                <w:rFonts w:ascii="Arial" w:hAnsi="Arial" w:cs="Arial"/>
                <w:b w:val="0"/>
                <w:sz w:val="20"/>
                <w:szCs w:val="20"/>
              </w:rPr>
              <w:t>Engage with the relevant stakeholders</w:t>
            </w:r>
          </w:p>
        </w:tc>
      </w:tr>
    </w:tbl>
    <w:p w:rsidR="00FE4E9E" w:rsidRPr="009E640C" w:rsidRDefault="00FE4E9E" w:rsidP="00C94E11">
      <w:pPr>
        <w:pStyle w:val="Heading1"/>
        <w:keepNext w:val="0"/>
        <w:widowControl w:val="0"/>
        <w:spacing w:before="0" w:after="0" w:line="288" w:lineRule="auto"/>
        <w:ind w:hanging="720"/>
        <w:jc w:val="center"/>
        <w:rPr>
          <w:color w:val="215868" w:themeColor="accent5" w:themeShade="80"/>
          <w:sz w:val="48"/>
          <w:szCs w:val="48"/>
        </w:rPr>
      </w:pPr>
    </w:p>
    <w:p w:rsidR="00FE4E9E" w:rsidRPr="009E640C" w:rsidRDefault="00FE4E9E" w:rsidP="00C94E11">
      <w:pPr>
        <w:spacing w:line="288" w:lineRule="auto"/>
        <w:rPr>
          <w:rFonts w:ascii="Arial" w:hAnsi="Arial" w:cs="Arial"/>
          <w:kern w:val="32"/>
        </w:rPr>
      </w:pPr>
      <w:r w:rsidRPr="009E640C">
        <w:rPr>
          <w:rFonts w:ascii="Arial" w:hAnsi="Arial" w:cs="Arial"/>
        </w:rPr>
        <w:br w:type="page"/>
      </w:r>
    </w:p>
    <w:p w:rsidR="00E56D95" w:rsidRPr="009E640C" w:rsidRDefault="00E56D95" w:rsidP="00C94E11">
      <w:pPr>
        <w:pStyle w:val="Heading1"/>
        <w:keepNext w:val="0"/>
        <w:widowControl w:val="0"/>
        <w:spacing w:before="0" w:after="0" w:line="288" w:lineRule="auto"/>
        <w:ind w:hanging="720"/>
        <w:jc w:val="center"/>
        <w:rPr>
          <w:color w:val="215868" w:themeColor="accent5" w:themeShade="80"/>
          <w:sz w:val="48"/>
          <w:szCs w:val="48"/>
        </w:rPr>
      </w:pPr>
    </w:p>
    <w:p w:rsidR="00E56D95" w:rsidRPr="009E640C" w:rsidRDefault="00E56D95" w:rsidP="00C94E11">
      <w:pPr>
        <w:pStyle w:val="Heading1"/>
        <w:keepNext w:val="0"/>
        <w:widowControl w:val="0"/>
        <w:spacing w:before="0" w:after="0" w:line="288" w:lineRule="auto"/>
        <w:ind w:hanging="720"/>
        <w:jc w:val="center"/>
        <w:rPr>
          <w:color w:val="215868" w:themeColor="accent5" w:themeShade="80"/>
          <w:sz w:val="48"/>
          <w:szCs w:val="48"/>
        </w:rPr>
      </w:pPr>
    </w:p>
    <w:p w:rsidR="00E56D95" w:rsidRPr="009E640C" w:rsidRDefault="00E56D95" w:rsidP="00C94E11">
      <w:pPr>
        <w:pStyle w:val="Heading1"/>
        <w:keepNext w:val="0"/>
        <w:widowControl w:val="0"/>
        <w:spacing w:before="0" w:after="0" w:line="288" w:lineRule="auto"/>
        <w:ind w:hanging="720"/>
        <w:jc w:val="center"/>
        <w:rPr>
          <w:color w:val="215868" w:themeColor="accent5" w:themeShade="80"/>
          <w:sz w:val="48"/>
          <w:szCs w:val="48"/>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3E4F8F" w:rsidRPr="009E640C" w:rsidRDefault="003E4F8F" w:rsidP="00C94E11">
      <w:pPr>
        <w:spacing w:line="288" w:lineRule="auto"/>
        <w:rPr>
          <w:rFonts w:ascii="Arial" w:hAnsi="Arial" w:cs="Arial"/>
        </w:rPr>
      </w:pPr>
    </w:p>
    <w:p w:rsidR="00E56D95" w:rsidRPr="006B516F" w:rsidRDefault="00E56D95" w:rsidP="006B516F">
      <w:pPr>
        <w:pStyle w:val="Heading1"/>
        <w:keepNext w:val="0"/>
        <w:widowControl w:val="0"/>
        <w:spacing w:before="0" w:after="0" w:line="288" w:lineRule="auto"/>
        <w:ind w:hanging="720"/>
        <w:jc w:val="center"/>
        <w:rPr>
          <w:rStyle w:val="variant1"/>
          <w:rFonts w:ascii="Rockwell Extra Bold" w:hAnsi="Rockwell Extra Bold"/>
          <w:bCs/>
          <w:sz w:val="48"/>
          <w:szCs w:val="48"/>
        </w:rPr>
      </w:pPr>
      <w:bookmarkStart w:id="50" w:name="_Toc426466061"/>
      <w:r w:rsidRPr="006B516F">
        <w:rPr>
          <w:rFonts w:ascii="Rockwell Extra Bold" w:hAnsi="Rockwell Extra Bold"/>
          <w:color w:val="215868" w:themeColor="accent5" w:themeShade="80"/>
          <w:sz w:val="48"/>
          <w:szCs w:val="48"/>
        </w:rPr>
        <w:t>PART C: LINKS TO OTHER PLANS</w:t>
      </w:r>
      <w:bookmarkEnd w:id="50"/>
    </w:p>
    <w:p w:rsidR="00E56D95" w:rsidRPr="009E640C" w:rsidRDefault="00E56D95" w:rsidP="00C94E11">
      <w:pPr>
        <w:pStyle w:val="ListParagraph"/>
        <w:widowControl w:val="0"/>
        <w:spacing w:line="288" w:lineRule="auto"/>
        <w:ind w:right="26"/>
        <w:contextualSpacing/>
        <w:jc w:val="both"/>
        <w:rPr>
          <w:rStyle w:val="variant1"/>
          <w:rFonts w:ascii="Arial" w:hAnsi="Arial" w:cs="Arial"/>
          <w:bCs w:val="0"/>
          <w:sz w:val="22"/>
          <w:szCs w:val="22"/>
        </w:rPr>
      </w:pPr>
    </w:p>
    <w:p w:rsidR="00E56D95" w:rsidRPr="009E640C" w:rsidRDefault="00E56D95" w:rsidP="00DD2D31">
      <w:pPr>
        <w:pStyle w:val="Heading1"/>
        <w:keepNext w:val="0"/>
        <w:widowControl w:val="0"/>
        <w:numPr>
          <w:ilvl w:val="0"/>
          <w:numId w:val="4"/>
        </w:numPr>
        <w:spacing w:before="0" w:after="0" w:line="288" w:lineRule="auto"/>
        <w:ind w:left="567" w:right="29" w:hanging="567"/>
        <w:jc w:val="both"/>
        <w:rPr>
          <w:rStyle w:val="variant1"/>
          <w:b/>
          <w:bCs/>
          <w:color w:val="215868" w:themeColor="accent5" w:themeShade="80"/>
          <w:sz w:val="28"/>
          <w:szCs w:val="28"/>
        </w:rPr>
      </w:pPr>
      <w:r w:rsidRPr="009E640C">
        <w:rPr>
          <w:rStyle w:val="variant1"/>
          <w:sz w:val="22"/>
          <w:szCs w:val="22"/>
        </w:rPr>
        <w:br w:type="page"/>
      </w:r>
      <w:bookmarkStart w:id="51" w:name="_Toc426466062"/>
      <w:r w:rsidRPr="00DD2D31">
        <w:rPr>
          <w:rStyle w:val="variant1"/>
          <w:rFonts w:ascii="Rockwell Extra Bold" w:hAnsi="Rockwell Extra Bold"/>
          <w:color w:val="215868" w:themeColor="accent5" w:themeShade="80"/>
          <w:sz w:val="28"/>
          <w:szCs w:val="28"/>
        </w:rPr>
        <w:t>LINKS TO LONG TERM INFRASTRUCTURE AND OTHER CAPITAL PLANS</w:t>
      </w:r>
      <w:bookmarkEnd w:id="51"/>
    </w:p>
    <w:p w:rsidR="00E56D95" w:rsidRPr="009E640C" w:rsidRDefault="00E56D95" w:rsidP="00C94E11">
      <w:pPr>
        <w:pStyle w:val="ListParagraph"/>
        <w:widowControl w:val="0"/>
        <w:tabs>
          <w:tab w:val="left" w:pos="630"/>
          <w:tab w:val="left" w:pos="720"/>
          <w:tab w:val="left" w:pos="990"/>
        </w:tabs>
        <w:spacing w:line="288" w:lineRule="auto"/>
        <w:ind w:left="567" w:right="26" w:hanging="567"/>
        <w:contextualSpacing/>
        <w:jc w:val="both"/>
        <w:rPr>
          <w:rStyle w:val="variant1"/>
          <w:rFonts w:ascii="Arial" w:hAnsi="Arial" w:cs="Arial"/>
          <w:bCs w:val="0"/>
          <w:i/>
          <w:sz w:val="22"/>
          <w:szCs w:val="22"/>
        </w:rPr>
      </w:pPr>
    </w:p>
    <w:p w:rsidR="00E56D95" w:rsidRPr="009E640C" w:rsidRDefault="00E56D95" w:rsidP="00C94E11">
      <w:pPr>
        <w:pStyle w:val="ListParagraph"/>
        <w:widowControl w:val="0"/>
        <w:spacing w:line="288" w:lineRule="auto"/>
        <w:ind w:left="567" w:right="26" w:hanging="567"/>
        <w:contextualSpacing/>
        <w:jc w:val="both"/>
        <w:rPr>
          <w:rStyle w:val="variant1"/>
          <w:rFonts w:ascii="Arial" w:hAnsi="Arial" w:cs="Arial"/>
          <w:b w:val="0"/>
          <w:bCs w:val="0"/>
          <w:sz w:val="22"/>
          <w:szCs w:val="22"/>
        </w:rPr>
      </w:pPr>
      <w:r w:rsidRPr="009E640C">
        <w:rPr>
          <w:rStyle w:val="variant1"/>
          <w:rFonts w:ascii="Arial" w:hAnsi="Arial" w:cs="Arial"/>
          <w:b w:val="0"/>
          <w:sz w:val="22"/>
          <w:szCs w:val="22"/>
        </w:rPr>
        <w:t>The PSC does not have long term infrastructure and other capital plans.</w:t>
      </w:r>
    </w:p>
    <w:p w:rsidR="00E56D95" w:rsidRPr="009E640C" w:rsidRDefault="00E56D95" w:rsidP="00C94E11">
      <w:pPr>
        <w:pStyle w:val="ListParagraph"/>
        <w:widowControl w:val="0"/>
        <w:spacing w:line="288" w:lineRule="auto"/>
        <w:ind w:left="567" w:right="26" w:hanging="567"/>
        <w:contextualSpacing/>
        <w:jc w:val="both"/>
        <w:rPr>
          <w:rStyle w:val="variant1"/>
          <w:rFonts w:ascii="Arial" w:hAnsi="Arial" w:cs="Arial"/>
          <w:b w:val="0"/>
          <w:bCs w:val="0"/>
          <w:sz w:val="22"/>
          <w:szCs w:val="22"/>
        </w:rPr>
      </w:pPr>
    </w:p>
    <w:p w:rsidR="00E56D95" w:rsidRPr="00DD2D31" w:rsidRDefault="00E56D95" w:rsidP="00092D8D">
      <w:pPr>
        <w:pStyle w:val="Heading1"/>
        <w:keepNext w:val="0"/>
        <w:widowControl w:val="0"/>
        <w:numPr>
          <w:ilvl w:val="0"/>
          <w:numId w:val="27"/>
        </w:numPr>
        <w:spacing w:before="0" w:after="0" w:line="288" w:lineRule="auto"/>
        <w:ind w:hanging="502"/>
        <w:jc w:val="both"/>
        <w:rPr>
          <w:rStyle w:val="variant1"/>
          <w:rFonts w:ascii="Rockwell Extra Bold" w:hAnsi="Rockwell Extra Bold"/>
          <w:b/>
          <w:bCs/>
          <w:color w:val="215868" w:themeColor="accent5" w:themeShade="80"/>
          <w:sz w:val="28"/>
          <w:szCs w:val="28"/>
        </w:rPr>
      </w:pPr>
      <w:bookmarkStart w:id="52" w:name="_Toc426466063"/>
      <w:r w:rsidRPr="00DD2D31">
        <w:rPr>
          <w:rStyle w:val="variant1"/>
          <w:rFonts w:ascii="Rockwell Extra Bold" w:hAnsi="Rockwell Extra Bold"/>
          <w:color w:val="215868" w:themeColor="accent5" w:themeShade="80"/>
          <w:sz w:val="28"/>
          <w:szCs w:val="28"/>
        </w:rPr>
        <w:t>CONDITIONAL GRANTS</w:t>
      </w:r>
      <w:bookmarkEnd w:id="52"/>
    </w:p>
    <w:p w:rsidR="00E56D95" w:rsidRPr="009E640C" w:rsidRDefault="00E56D95" w:rsidP="00C94E11">
      <w:pPr>
        <w:pStyle w:val="ListParagraph"/>
        <w:widowControl w:val="0"/>
        <w:tabs>
          <w:tab w:val="left" w:pos="540"/>
          <w:tab w:val="left" w:pos="900"/>
        </w:tabs>
        <w:spacing w:line="288" w:lineRule="auto"/>
        <w:ind w:left="709" w:right="26" w:hanging="709"/>
        <w:contextualSpacing/>
        <w:jc w:val="both"/>
        <w:rPr>
          <w:rStyle w:val="variant1"/>
          <w:rFonts w:ascii="Arial" w:hAnsi="Arial" w:cs="Arial"/>
          <w:bCs w:val="0"/>
          <w:i/>
          <w:sz w:val="22"/>
          <w:szCs w:val="22"/>
        </w:rPr>
      </w:pPr>
    </w:p>
    <w:p w:rsidR="00E56D95" w:rsidRPr="009E640C" w:rsidRDefault="00E56D95" w:rsidP="00C94E11">
      <w:pPr>
        <w:pStyle w:val="ListParagraph"/>
        <w:widowControl w:val="0"/>
        <w:spacing w:line="288" w:lineRule="auto"/>
        <w:ind w:left="709" w:right="26" w:hanging="709"/>
        <w:contextualSpacing/>
        <w:jc w:val="both"/>
        <w:rPr>
          <w:rStyle w:val="variant1"/>
          <w:rFonts w:ascii="Arial" w:hAnsi="Arial" w:cs="Arial"/>
          <w:b w:val="0"/>
          <w:bCs w:val="0"/>
          <w:sz w:val="22"/>
          <w:szCs w:val="22"/>
        </w:rPr>
      </w:pPr>
      <w:r w:rsidRPr="009E640C">
        <w:rPr>
          <w:rStyle w:val="variant1"/>
          <w:rFonts w:ascii="Arial" w:hAnsi="Arial" w:cs="Arial"/>
          <w:b w:val="0"/>
          <w:sz w:val="22"/>
          <w:szCs w:val="22"/>
        </w:rPr>
        <w:t>The PSC does not pay conditional grants.</w:t>
      </w:r>
    </w:p>
    <w:p w:rsidR="00E56D95" w:rsidRPr="009E640C" w:rsidRDefault="00E56D95" w:rsidP="00C94E11">
      <w:pPr>
        <w:pStyle w:val="ListParagraph"/>
        <w:widowControl w:val="0"/>
        <w:spacing w:line="288" w:lineRule="auto"/>
        <w:ind w:left="709" w:right="26" w:hanging="709"/>
        <w:contextualSpacing/>
        <w:jc w:val="both"/>
        <w:rPr>
          <w:rStyle w:val="variant1"/>
          <w:rFonts w:ascii="Arial" w:hAnsi="Arial" w:cs="Arial"/>
          <w:b w:val="0"/>
          <w:bCs w:val="0"/>
          <w:sz w:val="22"/>
          <w:szCs w:val="22"/>
        </w:rPr>
      </w:pPr>
    </w:p>
    <w:p w:rsidR="00E56D95" w:rsidRPr="00DD2D31" w:rsidRDefault="00E56D95" w:rsidP="00092D8D">
      <w:pPr>
        <w:pStyle w:val="Heading1"/>
        <w:keepNext w:val="0"/>
        <w:widowControl w:val="0"/>
        <w:numPr>
          <w:ilvl w:val="0"/>
          <w:numId w:val="27"/>
        </w:numPr>
        <w:spacing w:before="0" w:after="0" w:line="288" w:lineRule="auto"/>
        <w:ind w:left="709" w:hanging="709"/>
        <w:jc w:val="both"/>
        <w:rPr>
          <w:rStyle w:val="variant1"/>
          <w:rFonts w:ascii="Rockwell Extra Bold" w:hAnsi="Rockwell Extra Bold"/>
          <w:b/>
          <w:bCs/>
          <w:color w:val="215868" w:themeColor="accent5" w:themeShade="80"/>
          <w:sz w:val="28"/>
          <w:szCs w:val="28"/>
        </w:rPr>
      </w:pPr>
      <w:bookmarkStart w:id="53" w:name="_Toc426466064"/>
      <w:r w:rsidRPr="00DD2D31">
        <w:rPr>
          <w:rStyle w:val="variant1"/>
          <w:rFonts w:ascii="Rockwell Extra Bold" w:hAnsi="Rockwell Extra Bold"/>
          <w:color w:val="215868" w:themeColor="accent5" w:themeShade="80"/>
          <w:sz w:val="28"/>
          <w:szCs w:val="28"/>
        </w:rPr>
        <w:t>PUBLIC ENTITIES</w:t>
      </w:r>
      <w:bookmarkEnd w:id="53"/>
    </w:p>
    <w:p w:rsidR="00E56D95" w:rsidRPr="009E640C" w:rsidRDefault="00E56D95" w:rsidP="00C94E11">
      <w:pPr>
        <w:pStyle w:val="ListParagraph"/>
        <w:widowControl w:val="0"/>
        <w:tabs>
          <w:tab w:val="left" w:pos="450"/>
          <w:tab w:val="left" w:pos="720"/>
          <w:tab w:val="left" w:pos="990"/>
        </w:tabs>
        <w:spacing w:line="288" w:lineRule="auto"/>
        <w:ind w:left="709" w:right="26" w:hanging="709"/>
        <w:contextualSpacing/>
        <w:jc w:val="both"/>
        <w:rPr>
          <w:rStyle w:val="variant1"/>
          <w:rFonts w:ascii="Arial" w:hAnsi="Arial" w:cs="Arial"/>
          <w:bCs w:val="0"/>
          <w:i/>
          <w:sz w:val="22"/>
          <w:szCs w:val="22"/>
        </w:rPr>
      </w:pPr>
    </w:p>
    <w:p w:rsidR="00E56D95" w:rsidRPr="009E640C" w:rsidRDefault="00E56D95" w:rsidP="00C94E11">
      <w:pPr>
        <w:pStyle w:val="ListParagraph"/>
        <w:widowControl w:val="0"/>
        <w:spacing w:line="288" w:lineRule="auto"/>
        <w:ind w:left="709" w:right="26" w:hanging="709"/>
        <w:contextualSpacing/>
        <w:jc w:val="both"/>
        <w:rPr>
          <w:rStyle w:val="variant1"/>
          <w:rFonts w:ascii="Arial" w:hAnsi="Arial" w:cs="Arial"/>
          <w:b w:val="0"/>
          <w:bCs w:val="0"/>
          <w:sz w:val="22"/>
          <w:szCs w:val="22"/>
        </w:rPr>
      </w:pPr>
      <w:r w:rsidRPr="009E640C">
        <w:rPr>
          <w:rStyle w:val="variant1"/>
          <w:rFonts w:ascii="Arial" w:hAnsi="Arial" w:cs="Arial"/>
          <w:b w:val="0"/>
          <w:sz w:val="22"/>
          <w:szCs w:val="22"/>
        </w:rPr>
        <w:t>The PSC does not have public entities reporting to it.</w:t>
      </w:r>
    </w:p>
    <w:p w:rsidR="00E56D95" w:rsidRPr="009E640C" w:rsidRDefault="00E56D95" w:rsidP="00C94E11">
      <w:pPr>
        <w:pStyle w:val="ListParagraph"/>
        <w:widowControl w:val="0"/>
        <w:spacing w:line="288" w:lineRule="auto"/>
        <w:ind w:left="709" w:right="26" w:hanging="709"/>
        <w:contextualSpacing/>
        <w:jc w:val="both"/>
        <w:rPr>
          <w:rStyle w:val="variant1"/>
          <w:rFonts w:ascii="Arial" w:hAnsi="Arial" w:cs="Arial"/>
          <w:b w:val="0"/>
          <w:bCs w:val="0"/>
          <w:sz w:val="22"/>
          <w:szCs w:val="22"/>
        </w:rPr>
      </w:pPr>
    </w:p>
    <w:p w:rsidR="00E56D95" w:rsidRPr="00DD2D31" w:rsidRDefault="00E56D95" w:rsidP="00092D8D">
      <w:pPr>
        <w:pStyle w:val="Heading1"/>
        <w:keepNext w:val="0"/>
        <w:widowControl w:val="0"/>
        <w:numPr>
          <w:ilvl w:val="0"/>
          <w:numId w:val="27"/>
        </w:numPr>
        <w:spacing w:before="0" w:after="0" w:line="288" w:lineRule="auto"/>
        <w:ind w:left="709" w:hanging="709"/>
        <w:jc w:val="both"/>
        <w:rPr>
          <w:rStyle w:val="variant1"/>
          <w:rFonts w:ascii="Rockwell Extra Bold" w:hAnsi="Rockwell Extra Bold"/>
          <w:b/>
          <w:bCs/>
          <w:color w:val="215868" w:themeColor="accent5" w:themeShade="80"/>
          <w:sz w:val="28"/>
          <w:szCs w:val="28"/>
        </w:rPr>
      </w:pPr>
      <w:bookmarkStart w:id="54" w:name="_Toc426466065"/>
      <w:r w:rsidRPr="00DD2D31">
        <w:rPr>
          <w:rStyle w:val="variant1"/>
          <w:rFonts w:ascii="Rockwell Extra Bold" w:hAnsi="Rockwell Extra Bold"/>
          <w:color w:val="215868" w:themeColor="accent5" w:themeShade="80"/>
          <w:sz w:val="28"/>
          <w:szCs w:val="28"/>
        </w:rPr>
        <w:t>PUBLIC-PRIVATE PARTNERSHIPS</w:t>
      </w:r>
      <w:bookmarkEnd w:id="54"/>
    </w:p>
    <w:p w:rsidR="00E56D95" w:rsidRPr="009E640C" w:rsidRDefault="00E56D95" w:rsidP="00C94E11">
      <w:pPr>
        <w:pStyle w:val="ListParagraph"/>
        <w:widowControl w:val="0"/>
        <w:tabs>
          <w:tab w:val="left" w:pos="630"/>
          <w:tab w:val="left" w:pos="720"/>
          <w:tab w:val="left" w:pos="990"/>
        </w:tabs>
        <w:spacing w:line="288" w:lineRule="auto"/>
        <w:ind w:left="567" w:right="26" w:hanging="567"/>
        <w:contextualSpacing/>
        <w:jc w:val="both"/>
        <w:rPr>
          <w:rStyle w:val="variant1"/>
          <w:rFonts w:ascii="Arial" w:hAnsi="Arial" w:cs="Arial"/>
          <w:b w:val="0"/>
          <w:bCs w:val="0"/>
          <w:i/>
          <w:sz w:val="22"/>
          <w:szCs w:val="22"/>
        </w:rPr>
      </w:pPr>
    </w:p>
    <w:p w:rsidR="00E56D95" w:rsidRPr="009E640C" w:rsidRDefault="00E56D95" w:rsidP="00C94E11">
      <w:pPr>
        <w:widowControl w:val="0"/>
        <w:spacing w:line="288" w:lineRule="auto"/>
        <w:ind w:right="-64"/>
        <w:jc w:val="both"/>
        <w:rPr>
          <w:rFonts w:ascii="Arial" w:hAnsi="Arial" w:cs="Arial"/>
          <w:sz w:val="22"/>
          <w:szCs w:val="22"/>
        </w:rPr>
      </w:pPr>
      <w:r w:rsidRPr="009E640C">
        <w:rPr>
          <w:rStyle w:val="variant1"/>
          <w:rFonts w:ascii="Arial" w:hAnsi="Arial" w:cs="Arial"/>
          <w:b w:val="0"/>
          <w:sz w:val="22"/>
          <w:szCs w:val="22"/>
        </w:rPr>
        <w:t>The PSC has no plan to enter into Public-Private Partnerships.</w:t>
      </w:r>
    </w:p>
    <w:p w:rsidR="00C94E11" w:rsidRPr="009E640C" w:rsidRDefault="00C94E11" w:rsidP="00C94E11">
      <w:pPr>
        <w:spacing w:line="288" w:lineRule="auto"/>
        <w:rPr>
          <w:rStyle w:val="variant1"/>
          <w:rFonts w:ascii="Arial" w:hAnsi="Arial" w:cs="Arial"/>
          <w:color w:val="215868" w:themeColor="accent5" w:themeShade="80"/>
          <w:kern w:val="32"/>
          <w:sz w:val="28"/>
          <w:szCs w:val="28"/>
        </w:rPr>
      </w:pPr>
    </w:p>
    <w:sectPr w:rsidR="00C94E11" w:rsidRPr="009E640C" w:rsidSect="00DB790A">
      <w:headerReference w:type="even" r:id="rId18"/>
      <w:headerReference w:type="default" r:id="rId19"/>
      <w:footerReference w:type="default" r:id="rId20"/>
      <w:headerReference w:type="first" r:id="rId21"/>
      <w:pgSz w:w="11906" w:h="16838"/>
      <w:pgMar w:top="1440" w:right="1440" w:bottom="8" w:left="1440" w:header="720" w:footer="709" w:gutter="0"/>
      <w:pgNumType w:start="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051" w:rsidRDefault="00A92051" w:rsidP="00BF50A8">
      <w:r>
        <w:separator/>
      </w:r>
    </w:p>
  </w:endnote>
  <w:endnote w:type="continuationSeparator" w:id="0">
    <w:p w:rsidR="00A92051" w:rsidRDefault="00A92051" w:rsidP="00BF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5" w:rsidRPr="009C0004" w:rsidRDefault="006070B5" w:rsidP="004A6AB8">
    <w:pPr>
      <w:pStyle w:val="BodyTextIndent"/>
      <w:widowControl w:val="0"/>
      <w:tabs>
        <w:tab w:val="center" w:pos="4513"/>
        <w:tab w:val="left" w:pos="5220"/>
      </w:tabs>
      <w:spacing w:line="264" w:lineRule="auto"/>
      <w:jc w:val="left"/>
      <w:rPr>
        <w:rFonts w:cs="Arial"/>
        <w:b/>
        <w:color w:val="auto"/>
        <w:sz w:val="16"/>
        <w:szCs w:val="16"/>
        <w:lang w:val="en-US"/>
      </w:rPr>
    </w:pPr>
    <w:r>
      <w:rPr>
        <w:rFonts w:cs="Arial"/>
        <w:noProof/>
        <w:color w:val="800000"/>
        <w:sz w:val="16"/>
        <w:szCs w:val="16"/>
        <w:lang w:val="en-ZA" w:eastAsia="en-ZA"/>
      </w:rPr>
      <mc:AlternateContent>
        <mc:Choice Requires="wps">
          <w:drawing>
            <wp:anchor distT="0" distB="0" distL="114300" distR="114300" simplePos="0" relativeHeight="251675136" behindDoc="0" locked="0" layoutInCell="1" allowOverlap="1" wp14:anchorId="3C0418C7" wp14:editId="04376A94">
              <wp:simplePos x="0" y="0"/>
              <wp:positionH relativeFrom="column">
                <wp:posOffset>5654040</wp:posOffset>
              </wp:positionH>
              <wp:positionV relativeFrom="paragraph">
                <wp:posOffset>-40640</wp:posOffset>
              </wp:positionV>
              <wp:extent cx="1085215" cy="946150"/>
              <wp:effectExtent l="0" t="0" r="635" b="635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946150"/>
                      </a:xfrm>
                      <a:prstGeom prst="rect">
                        <a:avLst/>
                      </a:prstGeom>
                      <a:solidFill>
                        <a:srgbClr val="C1E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45.2pt;margin-top:-3.2pt;width:85.45pt;height:7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" fillcolor="#c1e0ff" stroked="f"/>
          </w:pict>
        </mc:Fallback>
      </mc:AlternateContent>
    </w:r>
  </w:p>
  <w:p w:rsidR="006070B5" w:rsidRPr="001C2991" w:rsidRDefault="006070B5" w:rsidP="00BF50A8">
    <w:pPr>
      <w:pStyle w:val="Footer"/>
      <w:pBdr>
        <w:top w:val="thinThickSmallGap" w:sz="24" w:space="1" w:color="622423"/>
      </w:pBdr>
      <w:rPr>
        <w:rFonts w:ascii="Arial" w:hAnsi="Arial" w:cs="Arial"/>
        <w:color w:val="800000"/>
        <w:sz w:val="16"/>
        <w:szCs w:val="16"/>
      </w:rPr>
    </w:pPr>
    <w:r w:rsidRPr="009C0004">
      <w:rPr>
        <w:rFonts w:ascii="Arial" w:hAnsi="Arial" w:cs="Arial"/>
        <w:sz w:val="16"/>
        <w:szCs w:val="16"/>
      </w:rPr>
      <w:t>STRATEGIC PLAN</w:t>
    </w:r>
    <w:r w:rsidRPr="009C0004">
      <w:rPr>
        <w:rFonts w:cs="Arial"/>
        <w:sz w:val="16"/>
        <w:szCs w:val="16"/>
      </w:rPr>
      <w:t xml:space="preserve"> </w:t>
    </w:r>
    <w:r w:rsidRPr="009C0004">
      <w:rPr>
        <w:rFonts w:ascii="Arial" w:hAnsi="Arial" w:cs="Arial"/>
        <w:sz w:val="16"/>
        <w:szCs w:val="16"/>
      </w:rPr>
      <w:t>FOR THE FISCAL YEARS</w:t>
    </w:r>
    <w:r w:rsidRPr="009C0004">
      <w:rPr>
        <w:rFonts w:cs="Arial"/>
        <w:sz w:val="16"/>
        <w:szCs w:val="16"/>
      </w:rPr>
      <w:t xml:space="preserve"> </w:t>
    </w:r>
    <w:r>
      <w:rPr>
        <w:rFonts w:ascii="Arial" w:hAnsi="Arial" w:cs="Arial"/>
        <w:sz w:val="16"/>
        <w:szCs w:val="16"/>
      </w:rPr>
      <w:t>2015/16 TO 2019/20 v11</w:t>
    </w:r>
    <w:r w:rsidRPr="001C2991">
      <w:rPr>
        <w:rFonts w:ascii="Arial" w:hAnsi="Arial" w:cs="Arial"/>
        <w:color w:val="808080"/>
        <w:sz w:val="16"/>
        <w:szCs w:val="16"/>
      </w:rPr>
      <w:tab/>
    </w:r>
    <w:r w:rsidRPr="001C2991">
      <w:rPr>
        <w:rFonts w:ascii="Arial" w:hAnsi="Arial" w:cs="Arial"/>
        <w:color w:val="800000"/>
        <w:sz w:val="16"/>
        <w:szCs w:val="16"/>
      </w:rPr>
      <w:t xml:space="preserve">Page </w:t>
    </w:r>
    <w:r w:rsidRPr="001C2991">
      <w:rPr>
        <w:rFonts w:ascii="Arial" w:hAnsi="Arial" w:cs="Arial"/>
        <w:color w:val="800000"/>
        <w:sz w:val="16"/>
        <w:szCs w:val="16"/>
      </w:rPr>
      <w:fldChar w:fldCharType="begin"/>
    </w:r>
    <w:r w:rsidRPr="001C2991">
      <w:rPr>
        <w:rFonts w:ascii="Arial" w:hAnsi="Arial" w:cs="Arial"/>
        <w:color w:val="800000"/>
        <w:sz w:val="16"/>
        <w:szCs w:val="16"/>
      </w:rPr>
      <w:instrText xml:space="preserve"> PAGE   \* MERGEFORMAT </w:instrText>
    </w:r>
    <w:r w:rsidRPr="001C2991">
      <w:rPr>
        <w:rFonts w:ascii="Arial" w:hAnsi="Arial" w:cs="Arial"/>
        <w:color w:val="800000"/>
        <w:sz w:val="16"/>
        <w:szCs w:val="16"/>
      </w:rPr>
      <w:fldChar w:fldCharType="separate"/>
    </w:r>
    <w:r w:rsidR="00A43E8C">
      <w:rPr>
        <w:rFonts w:ascii="Arial" w:hAnsi="Arial" w:cs="Arial"/>
        <w:noProof/>
        <w:color w:val="800000"/>
        <w:sz w:val="16"/>
        <w:szCs w:val="16"/>
      </w:rPr>
      <w:t>42</w:t>
    </w:r>
    <w:r w:rsidRPr="001C2991">
      <w:rPr>
        <w:rFonts w:ascii="Arial" w:hAnsi="Arial" w:cs="Arial"/>
        <w:noProof/>
        <w:color w:val="800000"/>
        <w:sz w:val="16"/>
        <w:szCs w:val="16"/>
      </w:rPr>
      <w:fldChar w:fldCharType="end"/>
    </w:r>
  </w:p>
  <w:p w:rsidR="006070B5" w:rsidRDefault="006070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5" w:rsidRPr="001C2991" w:rsidRDefault="006070B5" w:rsidP="00975ED6">
    <w:pPr>
      <w:pStyle w:val="Footer"/>
      <w:pBdr>
        <w:top w:val="thinThickSmallGap" w:sz="24" w:space="1" w:color="622423"/>
      </w:pBdr>
      <w:rPr>
        <w:rFonts w:ascii="Arial" w:hAnsi="Arial" w:cs="Arial"/>
        <w:color w:val="800000"/>
        <w:sz w:val="16"/>
        <w:szCs w:val="16"/>
      </w:rPr>
    </w:pPr>
    <w:r w:rsidRPr="009C0004">
      <w:rPr>
        <w:rFonts w:ascii="Arial" w:hAnsi="Arial" w:cs="Arial"/>
        <w:sz w:val="16"/>
        <w:szCs w:val="16"/>
      </w:rPr>
      <w:t>STRATEGIC PLAN</w:t>
    </w:r>
    <w:r w:rsidRPr="009C0004">
      <w:rPr>
        <w:rFonts w:cs="Arial"/>
        <w:sz w:val="16"/>
        <w:szCs w:val="16"/>
      </w:rPr>
      <w:t xml:space="preserve"> </w:t>
    </w:r>
    <w:r w:rsidRPr="009C0004">
      <w:rPr>
        <w:rFonts w:ascii="Arial" w:hAnsi="Arial" w:cs="Arial"/>
        <w:sz w:val="16"/>
        <w:szCs w:val="16"/>
      </w:rPr>
      <w:t>FOR THE FISCAL YEARS</w:t>
    </w:r>
    <w:r w:rsidRPr="009C0004">
      <w:rPr>
        <w:rFonts w:cs="Arial"/>
        <w:sz w:val="16"/>
        <w:szCs w:val="16"/>
      </w:rPr>
      <w:t xml:space="preserve"> </w:t>
    </w:r>
    <w:r>
      <w:rPr>
        <w:rFonts w:ascii="Arial" w:hAnsi="Arial" w:cs="Arial"/>
        <w:sz w:val="16"/>
        <w:szCs w:val="16"/>
      </w:rPr>
      <w:t>2015/16 TO 2019/20 v11</w:t>
    </w:r>
    <w:r w:rsidRPr="001C2991">
      <w:rPr>
        <w:rFonts w:ascii="Arial" w:hAnsi="Arial" w:cs="Arial"/>
        <w:color w:val="808080"/>
        <w:sz w:val="16"/>
        <w:szCs w:val="16"/>
      </w:rPr>
      <w:tab/>
    </w:r>
    <w:r w:rsidRPr="001C2991">
      <w:rPr>
        <w:rFonts w:ascii="Arial" w:hAnsi="Arial" w:cs="Arial"/>
        <w:color w:val="800000"/>
        <w:sz w:val="16"/>
        <w:szCs w:val="16"/>
      </w:rPr>
      <w:t xml:space="preserve">Page </w:t>
    </w:r>
    <w:r w:rsidRPr="001C2991">
      <w:rPr>
        <w:rFonts w:ascii="Arial" w:hAnsi="Arial" w:cs="Arial"/>
        <w:color w:val="800000"/>
        <w:sz w:val="16"/>
        <w:szCs w:val="16"/>
      </w:rPr>
      <w:fldChar w:fldCharType="begin"/>
    </w:r>
    <w:r w:rsidRPr="001C2991">
      <w:rPr>
        <w:rFonts w:ascii="Arial" w:hAnsi="Arial" w:cs="Arial"/>
        <w:color w:val="800000"/>
        <w:sz w:val="16"/>
        <w:szCs w:val="16"/>
      </w:rPr>
      <w:instrText xml:space="preserve"> PAGE   \* MERGEFORMAT </w:instrText>
    </w:r>
    <w:r w:rsidRPr="001C2991">
      <w:rPr>
        <w:rFonts w:ascii="Arial" w:hAnsi="Arial" w:cs="Arial"/>
        <w:color w:val="800000"/>
        <w:sz w:val="16"/>
        <w:szCs w:val="16"/>
      </w:rPr>
      <w:fldChar w:fldCharType="separate"/>
    </w:r>
    <w:r w:rsidR="00A43E8C">
      <w:rPr>
        <w:rFonts w:ascii="Arial" w:hAnsi="Arial" w:cs="Arial"/>
        <w:noProof/>
        <w:color w:val="800000"/>
        <w:sz w:val="16"/>
        <w:szCs w:val="16"/>
      </w:rPr>
      <w:t>i</w:t>
    </w:r>
    <w:r w:rsidRPr="001C2991">
      <w:rPr>
        <w:rFonts w:ascii="Arial" w:hAnsi="Arial" w:cs="Arial"/>
        <w:noProof/>
        <w:color w:val="800000"/>
        <w:sz w:val="16"/>
        <w:szCs w:val="16"/>
      </w:rPr>
      <w:fldChar w:fldCharType="end"/>
    </w:r>
  </w:p>
  <w:p w:rsidR="006070B5" w:rsidRDefault="006070B5" w:rsidP="00975ED6">
    <w:pPr>
      <w:pStyle w:val="Footer"/>
    </w:pPr>
  </w:p>
  <w:p w:rsidR="006070B5" w:rsidRDefault="006070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5" w:rsidRPr="000B2EB3" w:rsidRDefault="006070B5" w:rsidP="00BF50A8">
    <w:pPr>
      <w:pStyle w:val="Footer"/>
      <w:pBdr>
        <w:top w:val="thinThickSmallGap" w:sz="24" w:space="1" w:color="622423"/>
      </w:pBdr>
      <w:rPr>
        <w:rFonts w:ascii="Arial" w:hAnsi="Arial" w:cs="Arial"/>
        <w:color w:val="800000"/>
        <w:sz w:val="16"/>
        <w:szCs w:val="16"/>
      </w:rPr>
    </w:pPr>
    <w:r w:rsidRPr="003B4300">
      <w:rPr>
        <w:rFonts w:ascii="Arial" w:hAnsi="Arial" w:cs="Arial"/>
        <w:sz w:val="16"/>
        <w:szCs w:val="16"/>
      </w:rPr>
      <w:t>STRATEGIC PLAN FOR 2015/2016 to 2019/2020</w:t>
    </w:r>
    <w:r>
      <w:rPr>
        <w:rFonts w:ascii="Arial" w:hAnsi="Arial" w:cs="Arial"/>
        <w:sz w:val="16"/>
        <w:szCs w:val="16"/>
      </w:rPr>
      <w:t xml:space="preserve"> v11</w:t>
    </w:r>
    <w:r w:rsidRPr="000B2EB3">
      <w:rPr>
        <w:rFonts w:ascii="Arial" w:hAnsi="Arial" w:cs="Arial"/>
        <w:color w:val="800000"/>
        <w:sz w:val="16"/>
        <w:szCs w:val="16"/>
      </w:rPr>
      <w:tab/>
    </w:r>
    <w:r>
      <w:rPr>
        <w:rFonts w:ascii="Arial" w:hAnsi="Arial" w:cs="Arial"/>
        <w:color w:val="800000"/>
        <w:sz w:val="16"/>
        <w:szCs w:val="16"/>
      </w:rPr>
      <w:tab/>
    </w:r>
    <w:r w:rsidRPr="000B2EB3">
      <w:rPr>
        <w:rFonts w:ascii="Arial" w:hAnsi="Arial" w:cs="Arial"/>
        <w:color w:val="800000"/>
        <w:sz w:val="16"/>
        <w:szCs w:val="16"/>
      </w:rPr>
      <w:t xml:space="preserve">Page </w:t>
    </w:r>
    <w:r w:rsidRPr="000B2EB3">
      <w:rPr>
        <w:rFonts w:ascii="Arial" w:hAnsi="Arial" w:cs="Arial"/>
        <w:color w:val="800000"/>
        <w:sz w:val="16"/>
        <w:szCs w:val="16"/>
      </w:rPr>
      <w:fldChar w:fldCharType="begin"/>
    </w:r>
    <w:r w:rsidRPr="000B2EB3">
      <w:rPr>
        <w:rFonts w:ascii="Arial" w:hAnsi="Arial" w:cs="Arial"/>
        <w:color w:val="800000"/>
        <w:sz w:val="16"/>
        <w:szCs w:val="16"/>
      </w:rPr>
      <w:instrText xml:space="preserve"> PAGE   \* MERGEFORMAT </w:instrText>
    </w:r>
    <w:r w:rsidRPr="000B2EB3">
      <w:rPr>
        <w:rFonts w:ascii="Arial" w:hAnsi="Arial" w:cs="Arial"/>
        <w:color w:val="800000"/>
        <w:sz w:val="16"/>
        <w:szCs w:val="16"/>
      </w:rPr>
      <w:fldChar w:fldCharType="separate"/>
    </w:r>
    <w:r w:rsidR="00A43E8C">
      <w:rPr>
        <w:rFonts w:ascii="Arial" w:hAnsi="Arial" w:cs="Arial"/>
        <w:noProof/>
        <w:color w:val="800000"/>
        <w:sz w:val="16"/>
        <w:szCs w:val="16"/>
      </w:rPr>
      <w:t>50</w:t>
    </w:r>
    <w:r w:rsidRPr="000B2EB3">
      <w:rPr>
        <w:rFonts w:ascii="Arial" w:hAnsi="Arial" w:cs="Arial"/>
        <w:noProof/>
        <w:color w:val="800000"/>
        <w:sz w:val="16"/>
        <w:szCs w:val="16"/>
      </w:rPr>
      <w:fldChar w:fldCharType="end"/>
    </w:r>
  </w:p>
  <w:p w:rsidR="006070B5" w:rsidRDefault="00607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051" w:rsidRDefault="00A92051" w:rsidP="00BF50A8">
      <w:r>
        <w:separator/>
      </w:r>
    </w:p>
  </w:footnote>
  <w:footnote w:type="continuationSeparator" w:id="0">
    <w:p w:rsidR="00A92051" w:rsidRDefault="00A92051" w:rsidP="00BF50A8">
      <w:r>
        <w:continuationSeparator/>
      </w:r>
    </w:p>
  </w:footnote>
  <w:footnote w:id="1">
    <w:p w:rsidR="006070B5" w:rsidRPr="001A3F49" w:rsidRDefault="006070B5" w:rsidP="00962BB9">
      <w:pPr>
        <w:pStyle w:val="FootnoteText"/>
        <w:ind w:left="284" w:hanging="284"/>
        <w:rPr>
          <w:color w:val="auto"/>
          <w:lang w:val="en-ZA"/>
        </w:rPr>
      </w:pPr>
      <w:r w:rsidRPr="001A3F49">
        <w:rPr>
          <w:rStyle w:val="FootnoteReference"/>
          <w:color w:val="auto"/>
        </w:rPr>
        <w:footnoteRef/>
      </w:r>
      <w:r>
        <w:rPr>
          <w:color w:val="auto"/>
        </w:rPr>
        <w:tab/>
      </w:r>
      <w:proofErr w:type="gramStart"/>
      <w:r w:rsidRPr="001A3F49">
        <w:rPr>
          <w:color w:val="auto"/>
          <w:lang w:val="en-ZA"/>
        </w:rPr>
        <w:t>The Constitution of the Republic of South Africa, 1996 (</w:t>
      </w:r>
      <w:r w:rsidRPr="001A3F49">
        <w:rPr>
          <w:rFonts w:cs="Arial"/>
          <w:color w:val="auto"/>
          <w:szCs w:val="16"/>
        </w:rPr>
        <w:t>promulgated by Proclamation No. 108 of 1996)</w:t>
      </w:r>
      <w:r>
        <w:rPr>
          <w:rFonts w:cs="Arial"/>
          <w:color w:val="auto"/>
          <w:szCs w:val="16"/>
        </w:rPr>
        <w:t>.</w:t>
      </w:r>
      <w:proofErr w:type="gramEnd"/>
    </w:p>
  </w:footnote>
  <w:footnote w:id="2">
    <w:p w:rsidR="006070B5" w:rsidRDefault="006070B5" w:rsidP="00B51CC3">
      <w:pPr>
        <w:pStyle w:val="FootnoteText"/>
        <w:ind w:left="270" w:hanging="270"/>
        <w:rPr>
          <w:color w:val="auto"/>
          <w:szCs w:val="16"/>
          <w:lang w:val="en-US"/>
        </w:rPr>
      </w:pPr>
      <w:r>
        <w:rPr>
          <w:rStyle w:val="FootnoteReference"/>
          <w:color w:val="auto"/>
        </w:rPr>
        <w:footnoteRef/>
      </w:r>
      <w:r>
        <w:rPr>
          <w:color w:val="auto"/>
        </w:rPr>
        <w:t xml:space="preserve"> </w:t>
      </w:r>
      <w:r>
        <w:rPr>
          <w:color w:val="auto"/>
        </w:rPr>
        <w:tab/>
      </w:r>
      <w:r>
        <w:rPr>
          <w:color w:val="auto"/>
          <w:szCs w:val="16"/>
        </w:rPr>
        <w:t xml:space="preserve">Legal Opinion obtained from </w:t>
      </w:r>
      <w:r>
        <w:rPr>
          <w:rFonts w:cs="Arial"/>
          <w:color w:val="auto"/>
          <w:szCs w:val="16"/>
        </w:rPr>
        <w:t xml:space="preserve">Advocate </w:t>
      </w:r>
      <w:proofErr w:type="spellStart"/>
      <w:r>
        <w:rPr>
          <w:rFonts w:cs="Arial"/>
          <w:color w:val="auto"/>
          <w:szCs w:val="16"/>
        </w:rPr>
        <w:t>Nasreen</w:t>
      </w:r>
      <w:proofErr w:type="spellEnd"/>
      <w:r>
        <w:rPr>
          <w:rFonts w:cs="Arial"/>
          <w:color w:val="auto"/>
          <w:szCs w:val="16"/>
        </w:rPr>
        <w:t xml:space="preserve"> Rajab-</w:t>
      </w:r>
      <w:proofErr w:type="spellStart"/>
      <w:r>
        <w:rPr>
          <w:rFonts w:cs="Arial"/>
          <w:color w:val="auto"/>
          <w:szCs w:val="16"/>
        </w:rPr>
        <w:t>Budlender</w:t>
      </w:r>
      <w:proofErr w:type="spellEnd"/>
      <w:r>
        <w:rPr>
          <w:rFonts w:cs="Arial"/>
          <w:color w:val="auto"/>
          <w:szCs w:val="16"/>
        </w:rPr>
        <w:t>, representing Advocate Gilbert Marcus SC</w:t>
      </w:r>
    </w:p>
  </w:footnote>
  <w:footnote w:id="3">
    <w:p w:rsidR="006070B5" w:rsidRPr="006F08F5" w:rsidRDefault="006070B5" w:rsidP="006F08F5">
      <w:pPr>
        <w:pStyle w:val="FootnoteText"/>
        <w:ind w:left="270" w:hanging="270"/>
        <w:rPr>
          <w:rFonts w:cs="Arial"/>
          <w:color w:val="auto"/>
          <w:szCs w:val="16"/>
          <w:lang w:val="en-US"/>
        </w:rPr>
      </w:pPr>
      <w:r w:rsidRPr="006F08F5">
        <w:rPr>
          <w:rStyle w:val="FootnoteReference"/>
          <w:rFonts w:cs="Arial"/>
          <w:color w:val="auto"/>
          <w:szCs w:val="16"/>
        </w:rPr>
        <w:footnoteRef/>
      </w:r>
      <w:r w:rsidRPr="006F08F5">
        <w:rPr>
          <w:rFonts w:cs="Arial"/>
          <w:color w:val="auto"/>
          <w:szCs w:val="16"/>
        </w:rPr>
        <w:tab/>
      </w:r>
      <w:proofErr w:type="gramStart"/>
      <w:r w:rsidRPr="006F08F5">
        <w:rPr>
          <w:rFonts w:cs="Arial"/>
          <w:color w:val="auto"/>
          <w:szCs w:val="16"/>
        </w:rPr>
        <w:t xml:space="preserve">Certification of the amended text of the Constitution of the Republic of South Africa, 1996 (Case </w:t>
      </w:r>
      <w:proofErr w:type="spellStart"/>
      <w:r w:rsidRPr="006F08F5">
        <w:rPr>
          <w:rFonts w:cs="Arial"/>
          <w:color w:val="auto"/>
          <w:szCs w:val="16"/>
        </w:rPr>
        <w:t>CCT</w:t>
      </w:r>
      <w:proofErr w:type="spellEnd"/>
      <w:r w:rsidRPr="006F08F5">
        <w:rPr>
          <w:rFonts w:cs="Arial"/>
          <w:color w:val="auto"/>
          <w:szCs w:val="16"/>
        </w:rPr>
        <w:t xml:space="preserve"> 37/96, </w:t>
      </w:r>
      <w:proofErr w:type="spellStart"/>
      <w:r w:rsidRPr="006F08F5">
        <w:rPr>
          <w:rFonts w:cs="Arial"/>
          <w:color w:val="auto"/>
          <w:szCs w:val="16"/>
        </w:rPr>
        <w:t>para</w:t>
      </w:r>
      <w:proofErr w:type="spellEnd"/>
      <w:r w:rsidRPr="006F08F5">
        <w:rPr>
          <w:rFonts w:cs="Arial"/>
          <w:color w:val="auto"/>
          <w:szCs w:val="16"/>
        </w:rPr>
        <w:t xml:space="preserve"> 142).</w:t>
      </w:r>
      <w:proofErr w:type="gramEnd"/>
    </w:p>
  </w:footnote>
  <w:footnote w:id="4">
    <w:p w:rsidR="006070B5" w:rsidRPr="001F3699" w:rsidRDefault="006070B5" w:rsidP="006F08F5">
      <w:pPr>
        <w:pStyle w:val="FootnoteText"/>
        <w:ind w:left="270" w:hanging="270"/>
        <w:rPr>
          <w:rFonts w:cs="Arial"/>
          <w:color w:val="auto"/>
          <w:szCs w:val="16"/>
          <w:lang w:val="en-US"/>
        </w:rPr>
      </w:pPr>
      <w:r w:rsidRPr="006F08F5">
        <w:rPr>
          <w:rStyle w:val="FootnoteReference"/>
          <w:rFonts w:cs="Arial"/>
          <w:color w:val="auto"/>
          <w:szCs w:val="16"/>
        </w:rPr>
        <w:footnoteRef/>
      </w:r>
      <w:r w:rsidRPr="006F08F5">
        <w:rPr>
          <w:rFonts w:cs="Arial"/>
          <w:color w:val="auto"/>
          <w:szCs w:val="16"/>
        </w:rPr>
        <w:tab/>
      </w:r>
      <w:proofErr w:type="gramStart"/>
      <w:r w:rsidRPr="006F08F5">
        <w:rPr>
          <w:rFonts w:cs="Arial"/>
          <w:color w:val="auto"/>
          <w:szCs w:val="16"/>
        </w:rPr>
        <w:t>Republic of South Africa.</w:t>
      </w:r>
      <w:proofErr w:type="gramEnd"/>
      <w:r w:rsidRPr="006F08F5">
        <w:rPr>
          <w:rFonts w:cs="Arial"/>
          <w:color w:val="auto"/>
          <w:szCs w:val="16"/>
        </w:rPr>
        <w:t xml:space="preserve"> Public Service Commission Act, 1997 (promulgated by Proclamation No. 46 of 1997).</w:t>
      </w:r>
    </w:p>
  </w:footnote>
  <w:footnote w:id="5">
    <w:p w:rsidR="006070B5" w:rsidRPr="0047629A" w:rsidRDefault="006070B5" w:rsidP="0021763C">
      <w:pPr>
        <w:pStyle w:val="FootnoteText"/>
        <w:ind w:left="360" w:hanging="360"/>
        <w:rPr>
          <w:lang w:val="en-US"/>
        </w:rPr>
      </w:pPr>
      <w:r w:rsidRPr="0047629A">
        <w:rPr>
          <w:rStyle w:val="FootnoteReference"/>
          <w:szCs w:val="16"/>
        </w:rPr>
        <w:footnoteRef/>
      </w:r>
      <w:r>
        <w:rPr>
          <w:szCs w:val="16"/>
        </w:rPr>
        <w:tab/>
      </w:r>
      <w:hyperlink r:id="rId1" w:history="1">
        <w:r w:rsidRPr="0047629A">
          <w:rPr>
            <w:rStyle w:val="Hyperlink"/>
            <w:rFonts w:cs="Arial"/>
            <w:color w:val="auto"/>
            <w:szCs w:val="16"/>
          </w:rPr>
          <w:t>http://www.info.gov.za/issues/outcomes/index.html</w:t>
        </w:r>
      </w:hyperlink>
      <w:r w:rsidRPr="0047629A">
        <w:rPr>
          <w:rFonts w:cs="Arial"/>
          <w:szCs w:val="16"/>
        </w:rPr>
        <w:t>)</w:t>
      </w:r>
    </w:p>
  </w:footnote>
  <w:footnote w:id="6">
    <w:p w:rsidR="006070B5" w:rsidRPr="0002264E" w:rsidRDefault="006070B5" w:rsidP="00847C3B">
      <w:pPr>
        <w:pStyle w:val="FootnoteText"/>
        <w:rPr>
          <w:lang w:val="en-US"/>
        </w:rPr>
      </w:pPr>
      <w:r>
        <w:rPr>
          <w:rStyle w:val="FootnoteReference"/>
        </w:rPr>
        <w:footnoteRef/>
      </w:r>
      <w:r>
        <w:t xml:space="preserve"> </w:t>
      </w:r>
      <w:proofErr w:type="gramStart"/>
      <w:r>
        <w:rPr>
          <w:lang w:val="en-US"/>
        </w:rPr>
        <w:t xml:space="preserve">Independent Electoral Commission v the </w:t>
      </w:r>
      <w:proofErr w:type="spellStart"/>
      <w:r>
        <w:rPr>
          <w:lang w:val="en-US"/>
        </w:rPr>
        <w:t>Langeberg</w:t>
      </w:r>
      <w:proofErr w:type="spellEnd"/>
      <w:r>
        <w:rPr>
          <w:lang w:val="en-US"/>
        </w:rPr>
        <w:t xml:space="preserve"> Municipality (as successor to the </w:t>
      </w:r>
      <w:proofErr w:type="spellStart"/>
      <w:r>
        <w:rPr>
          <w:lang w:val="en-US"/>
        </w:rPr>
        <w:t>Stilbaai</w:t>
      </w:r>
      <w:proofErr w:type="spellEnd"/>
      <w:r>
        <w:rPr>
          <w:lang w:val="en-US"/>
        </w:rPr>
        <w:t xml:space="preserve"> Municipality).</w:t>
      </w:r>
      <w:proofErr w:type="gramEnd"/>
      <w:r>
        <w:rPr>
          <w:lang w:val="en-US"/>
        </w:rPr>
        <w:t xml:space="preserve"> Case CCT 49/00</w:t>
      </w:r>
    </w:p>
  </w:footnote>
  <w:footnote w:id="7">
    <w:p w:rsidR="006070B5" w:rsidRPr="00B87827" w:rsidRDefault="006070B5" w:rsidP="00847C3B">
      <w:pPr>
        <w:pStyle w:val="FootnoteText"/>
        <w:rPr>
          <w:lang w:val="en-US"/>
        </w:rPr>
      </w:pPr>
      <w:r>
        <w:rPr>
          <w:rStyle w:val="FootnoteReference"/>
        </w:rPr>
        <w:footnoteRef/>
      </w:r>
      <w:r>
        <w:t xml:space="preserve"> </w:t>
      </w:r>
      <w:proofErr w:type="spellStart"/>
      <w:r w:rsidRPr="00B87827">
        <w:t>Macssand</w:t>
      </w:r>
      <w:proofErr w:type="spellEnd"/>
      <w:r w:rsidRPr="00B87827">
        <w:t xml:space="preserve"> v City of Cape Town and Others unreported judgment of the Constitutional Court, [2012] ZACC 7</w:t>
      </w:r>
    </w:p>
  </w:footnote>
  <w:footnote w:id="8">
    <w:p w:rsidR="006070B5" w:rsidRPr="000519D2" w:rsidRDefault="006070B5">
      <w:pPr>
        <w:pStyle w:val="FootnoteText"/>
        <w:rPr>
          <w:lang w:val="en-US"/>
        </w:rPr>
      </w:pPr>
      <w:r>
        <w:rPr>
          <w:rStyle w:val="FootnoteReference"/>
        </w:rPr>
        <w:footnoteRef/>
      </w:r>
      <w:r>
        <w:t xml:space="preserve"> </w:t>
      </w:r>
      <w:r>
        <w:rPr>
          <w:lang w:val="en-US"/>
        </w:rPr>
        <w:t xml:space="preserve">National Development Plan 2030 – Our future – </w:t>
      </w:r>
      <w:proofErr w:type="gramStart"/>
      <w:r>
        <w:rPr>
          <w:lang w:val="en-US"/>
        </w:rPr>
        <w:t>make</w:t>
      </w:r>
      <w:proofErr w:type="gramEnd"/>
      <w:r>
        <w:rPr>
          <w:lang w:val="en-US"/>
        </w:rPr>
        <w:t xml:space="preserve"> it work. Chapter 13: Building a capable and Developmental State, p 412</w:t>
      </w:r>
    </w:p>
  </w:footnote>
  <w:footnote w:id="9">
    <w:p w:rsidR="006070B5" w:rsidRPr="00813613" w:rsidRDefault="006070B5">
      <w:pPr>
        <w:pStyle w:val="FootnoteText"/>
        <w:rPr>
          <w:lang w:val="en-US"/>
        </w:rPr>
      </w:pPr>
      <w:r>
        <w:rPr>
          <w:rStyle w:val="FootnoteReference"/>
        </w:rPr>
        <w:footnoteRef/>
      </w:r>
      <w: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5" w:rsidRDefault="006070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5" w:rsidRDefault="006070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5" w:rsidRDefault="006070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71E8"/>
    <w:multiLevelType w:val="hybridMultilevel"/>
    <w:tmpl w:val="0CF80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C6E82"/>
    <w:multiLevelType w:val="multilevel"/>
    <w:tmpl w:val="0409001D"/>
    <w:styleLink w:val="Style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6384F96"/>
    <w:multiLevelType w:val="hybridMultilevel"/>
    <w:tmpl w:val="EFE8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B3982"/>
    <w:multiLevelType w:val="hybridMultilevel"/>
    <w:tmpl w:val="01FEC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0554ED"/>
    <w:multiLevelType w:val="hybridMultilevel"/>
    <w:tmpl w:val="9B601A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11BB58BC"/>
    <w:multiLevelType w:val="hybridMultilevel"/>
    <w:tmpl w:val="D4E2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03299"/>
    <w:multiLevelType w:val="hybridMultilevel"/>
    <w:tmpl w:val="6F6859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29D4463"/>
    <w:multiLevelType w:val="hybridMultilevel"/>
    <w:tmpl w:val="ADAC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04881"/>
    <w:multiLevelType w:val="hybridMultilevel"/>
    <w:tmpl w:val="A066E7A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B45A2B"/>
    <w:multiLevelType w:val="hybridMultilevel"/>
    <w:tmpl w:val="88824D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9E52D39"/>
    <w:multiLevelType w:val="hybridMultilevel"/>
    <w:tmpl w:val="1E20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7806B7"/>
    <w:multiLevelType w:val="hybridMultilevel"/>
    <w:tmpl w:val="D29432F2"/>
    <w:lvl w:ilvl="0" w:tplc="04090017">
      <w:start w:val="1"/>
      <w:numFmt w:val="lowerLetter"/>
      <w:lvlText w:val="%1)"/>
      <w:lvlJc w:val="left"/>
      <w:pPr>
        <w:ind w:left="360" w:hanging="360"/>
      </w:pPr>
    </w:lvl>
    <w:lvl w:ilvl="1" w:tplc="BE322E12">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42C6944"/>
    <w:multiLevelType w:val="hybridMultilevel"/>
    <w:tmpl w:val="4E3CC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C1171"/>
    <w:multiLevelType w:val="hybridMultilevel"/>
    <w:tmpl w:val="AE02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97AEA"/>
    <w:multiLevelType w:val="hybridMultilevel"/>
    <w:tmpl w:val="39E0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C5C4A"/>
    <w:multiLevelType w:val="hybridMultilevel"/>
    <w:tmpl w:val="AED6C72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BC840C0"/>
    <w:multiLevelType w:val="hybridMultilevel"/>
    <w:tmpl w:val="7E4EF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51410A"/>
    <w:multiLevelType w:val="hybridMultilevel"/>
    <w:tmpl w:val="6AA49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6768A7"/>
    <w:multiLevelType w:val="hybridMultilevel"/>
    <w:tmpl w:val="548E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552B8D"/>
    <w:multiLevelType w:val="multilevel"/>
    <w:tmpl w:val="2E5E47C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40F51A4"/>
    <w:multiLevelType w:val="multilevel"/>
    <w:tmpl w:val="961064F2"/>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72E23A0"/>
    <w:multiLevelType w:val="multilevel"/>
    <w:tmpl w:val="0AACE5C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7E91847"/>
    <w:multiLevelType w:val="multilevel"/>
    <w:tmpl w:val="8E18C940"/>
    <w:lvl w:ilvl="0">
      <w:start w:val="1"/>
      <w:numFmt w:val="decimal"/>
      <w:lvlText w:val="%1."/>
      <w:lvlJc w:val="left"/>
      <w:pPr>
        <w:ind w:left="928" w:hanging="360"/>
      </w:pPr>
      <w:rPr>
        <w:rFonts w:ascii="Rockwell Extra Bold" w:hAnsi="Rockwell Extra Bold" w:hint="default"/>
        <w:color w:val="215868" w:themeColor="accent5" w:themeShade="8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ACE2C3A"/>
    <w:multiLevelType w:val="multilevel"/>
    <w:tmpl w:val="A2005E4C"/>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1418"/>
        </w:tabs>
        <w:ind w:left="1418" w:hanging="851"/>
      </w:pPr>
      <w:rPr>
        <w:rFonts w:hint="default"/>
      </w:rPr>
    </w:lvl>
    <w:lvl w:ilvl="2">
      <w:start w:val="1"/>
      <w:numFmt w:val="decimal"/>
      <w:pStyle w:val="3"/>
      <w:lvlText w:val="%1.%2.%3"/>
      <w:lvlJc w:val="left"/>
      <w:pPr>
        <w:tabs>
          <w:tab w:val="num" w:pos="1985"/>
        </w:tabs>
        <w:ind w:left="1985" w:hanging="850"/>
      </w:pPr>
      <w:rPr>
        <w:rFonts w:hint="default"/>
      </w:rPr>
    </w:lvl>
    <w:lvl w:ilvl="3">
      <w:start w:val="1"/>
      <w:numFmt w:val="lowerLetter"/>
      <w:pStyle w:val="4"/>
      <w:lvlText w:val="(%4)"/>
      <w:lvlJc w:val="left"/>
      <w:pPr>
        <w:tabs>
          <w:tab w:val="num" w:pos="2835"/>
        </w:tabs>
        <w:ind w:left="2835" w:hanging="567"/>
      </w:pPr>
      <w:rPr>
        <w:rFonts w:hint="default"/>
      </w:rPr>
    </w:lvl>
    <w:lvl w:ilvl="4">
      <w:start w:val="1"/>
      <w:numFmt w:val="lowerRoman"/>
      <w:pStyle w:val="5"/>
      <w:lvlText w:val="(%5)"/>
      <w:lvlJc w:val="left"/>
      <w:pPr>
        <w:tabs>
          <w:tab w:val="num" w:pos="3402"/>
        </w:tabs>
        <w:ind w:left="3402" w:hanging="283"/>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3B905294"/>
    <w:multiLevelType w:val="hybridMultilevel"/>
    <w:tmpl w:val="7854C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5D52D3"/>
    <w:multiLevelType w:val="hybridMultilevel"/>
    <w:tmpl w:val="F0BE5616"/>
    <w:lvl w:ilvl="0" w:tplc="7DDAAAF2">
      <w:start w:val="1"/>
      <w:numFmt w:val="upperLetter"/>
      <w:pStyle w:val="Heading7"/>
      <w:lvlText w:val="%1."/>
      <w:lvlJc w:val="left"/>
      <w:pPr>
        <w:tabs>
          <w:tab w:val="num" w:pos="720"/>
        </w:tabs>
        <w:ind w:left="720" w:hanging="360"/>
      </w:pPr>
      <w:rPr>
        <w:rFonts w:hint="default"/>
      </w:rPr>
    </w:lvl>
    <w:lvl w:ilvl="1" w:tplc="57086612">
      <w:start w:val="1"/>
      <w:numFmt w:val="decimal"/>
      <w:lvlText w:val="%2."/>
      <w:lvlJc w:val="left"/>
      <w:pPr>
        <w:tabs>
          <w:tab w:val="num" w:pos="1440"/>
        </w:tabs>
        <w:ind w:left="1440" w:hanging="360"/>
      </w:pPr>
      <w:rPr>
        <w:rFonts w:hint="default"/>
      </w:rPr>
    </w:lvl>
    <w:lvl w:ilvl="2" w:tplc="DA9C2B6C">
      <w:start w:val="3"/>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1329C6"/>
    <w:multiLevelType w:val="hybridMultilevel"/>
    <w:tmpl w:val="8D98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3A509D"/>
    <w:multiLevelType w:val="multilevel"/>
    <w:tmpl w:val="EA765E5A"/>
    <w:lvl w:ilvl="0">
      <w:start w:val="9"/>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8">
    <w:nsid w:val="4A555C7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DC8C1A8"/>
    <w:multiLevelType w:val="multilevel"/>
    <w:tmpl w:val="00000006"/>
    <w:name w:val="HTML-List6"/>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E1073E4"/>
    <w:multiLevelType w:val="hybridMultilevel"/>
    <w:tmpl w:val="5FF0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295155"/>
    <w:multiLevelType w:val="hybridMultilevel"/>
    <w:tmpl w:val="ECA06F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52D924BE"/>
    <w:multiLevelType w:val="hybridMultilevel"/>
    <w:tmpl w:val="AC74601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537C008F"/>
    <w:multiLevelType w:val="hybridMultilevel"/>
    <w:tmpl w:val="A71672BE"/>
    <w:lvl w:ilvl="0" w:tplc="A5E279F8">
      <w:start w:val="1"/>
      <w:numFmt w:val="low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EB664C"/>
    <w:multiLevelType w:val="hybridMultilevel"/>
    <w:tmpl w:val="6A8E59A0"/>
    <w:lvl w:ilvl="0" w:tplc="BB462034">
      <w:start w:val="1"/>
      <w:numFmt w:val="bullet"/>
      <w:lvlText w:val=""/>
      <w:lvlJc w:val="left"/>
      <w:pPr>
        <w:tabs>
          <w:tab w:val="num" w:pos="1440"/>
        </w:tabs>
        <w:ind w:left="1440" w:hanging="720"/>
      </w:pPr>
      <w:rPr>
        <w:rFonts w:ascii="Symbol" w:hAnsi="Symbol" w:hint="default"/>
        <w:sz w:val="20"/>
      </w:rPr>
    </w:lvl>
    <w:lvl w:ilvl="1" w:tplc="28C475D0">
      <w:start w:val="1"/>
      <w:numFmt w:val="bullet"/>
      <w:lvlText w:val=""/>
      <w:lvlJc w:val="left"/>
      <w:pPr>
        <w:tabs>
          <w:tab w:val="num" w:pos="1800"/>
        </w:tabs>
        <w:ind w:left="1800" w:hanging="72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71F7840"/>
    <w:multiLevelType w:val="hybridMultilevel"/>
    <w:tmpl w:val="BFEC7C7E"/>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4774AF"/>
    <w:multiLevelType w:val="hybridMultilevel"/>
    <w:tmpl w:val="617AE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2C4075"/>
    <w:multiLevelType w:val="hybridMultilevel"/>
    <w:tmpl w:val="04D83E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5A6C30B1"/>
    <w:multiLevelType w:val="multilevel"/>
    <w:tmpl w:val="659A5D38"/>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ED42613"/>
    <w:multiLevelType w:val="hybridMultilevel"/>
    <w:tmpl w:val="78A0FB10"/>
    <w:lvl w:ilvl="0" w:tplc="A31CD498">
      <w:start w:val="1"/>
      <w:numFmt w:val="low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A2553E"/>
    <w:multiLevelType w:val="hybridMultilevel"/>
    <w:tmpl w:val="0130D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1F66A7D"/>
    <w:multiLevelType w:val="hybridMultilevel"/>
    <w:tmpl w:val="00F6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ED4F36"/>
    <w:multiLevelType w:val="hybridMultilevel"/>
    <w:tmpl w:val="3A90FA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4264F7E"/>
    <w:multiLevelType w:val="hybridMultilevel"/>
    <w:tmpl w:val="656C64AA"/>
    <w:lvl w:ilvl="0" w:tplc="A5E279F8">
      <w:start w:val="1"/>
      <w:numFmt w:val="low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C736F4"/>
    <w:multiLevelType w:val="hybridMultilevel"/>
    <w:tmpl w:val="DB944626"/>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6AEF1298"/>
    <w:multiLevelType w:val="hybridMultilevel"/>
    <w:tmpl w:val="268EA2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nsid w:val="6B5C03B9"/>
    <w:multiLevelType w:val="hybridMultilevel"/>
    <w:tmpl w:val="1AE05880"/>
    <w:lvl w:ilvl="0" w:tplc="04090001">
      <w:start w:val="1"/>
      <w:numFmt w:val="bullet"/>
      <w:lvlText w:val=""/>
      <w:lvlJc w:val="left"/>
      <w:pPr>
        <w:ind w:left="720" w:hanging="360"/>
      </w:pPr>
      <w:rPr>
        <w:rFonts w:ascii="Symbol" w:hAnsi="Symbol" w:hint="default"/>
      </w:rPr>
    </w:lvl>
    <w:lvl w:ilvl="1" w:tplc="BE322E1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8F1E07"/>
    <w:multiLevelType w:val="hybridMultilevel"/>
    <w:tmpl w:val="67687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C74A48"/>
    <w:multiLevelType w:val="multilevel"/>
    <w:tmpl w:val="BFA482A2"/>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2CB2DC2"/>
    <w:multiLevelType w:val="hybridMultilevel"/>
    <w:tmpl w:val="5D76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567BA8"/>
    <w:multiLevelType w:val="hybridMultilevel"/>
    <w:tmpl w:val="3D2642E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nsid w:val="789D75A3"/>
    <w:multiLevelType w:val="hybridMultilevel"/>
    <w:tmpl w:val="F722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7A6A00"/>
    <w:multiLevelType w:val="hybridMultilevel"/>
    <w:tmpl w:val="975A0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8"/>
  </w:num>
  <w:num w:numId="3">
    <w:abstractNumId w:val="1"/>
  </w:num>
  <w:num w:numId="4">
    <w:abstractNumId w:val="22"/>
  </w:num>
  <w:num w:numId="5">
    <w:abstractNumId w:val="21"/>
  </w:num>
  <w:num w:numId="6">
    <w:abstractNumId w:val="37"/>
  </w:num>
  <w:num w:numId="7">
    <w:abstractNumId w:val="25"/>
  </w:num>
  <w:num w:numId="8">
    <w:abstractNumId w:val="15"/>
  </w:num>
  <w:num w:numId="9">
    <w:abstractNumId w:val="42"/>
  </w:num>
  <w:num w:numId="10">
    <w:abstractNumId w:val="23"/>
  </w:num>
  <w:num w:numId="11">
    <w:abstractNumId w:val="49"/>
  </w:num>
  <w:num w:numId="12">
    <w:abstractNumId w:val="39"/>
  </w:num>
  <w:num w:numId="13">
    <w:abstractNumId w:val="16"/>
  </w:num>
  <w:num w:numId="14">
    <w:abstractNumId w:val="33"/>
  </w:num>
  <w:num w:numId="15">
    <w:abstractNumId w:val="43"/>
  </w:num>
  <w:num w:numId="16">
    <w:abstractNumId w:val="26"/>
  </w:num>
  <w:num w:numId="17">
    <w:abstractNumId w:val="12"/>
  </w:num>
  <w:num w:numId="18">
    <w:abstractNumId w:val="7"/>
  </w:num>
  <w:num w:numId="19">
    <w:abstractNumId w:val="9"/>
  </w:num>
  <w:num w:numId="20">
    <w:abstractNumId w:val="34"/>
  </w:num>
  <w:num w:numId="21">
    <w:abstractNumId w:val="40"/>
  </w:num>
  <w:num w:numId="22">
    <w:abstractNumId w:val="45"/>
  </w:num>
  <w:num w:numId="23">
    <w:abstractNumId w:val="31"/>
  </w:num>
  <w:num w:numId="24">
    <w:abstractNumId w:val="32"/>
  </w:num>
  <w:num w:numId="25">
    <w:abstractNumId w:val="4"/>
  </w:num>
  <w:num w:numId="26">
    <w:abstractNumId w:val="18"/>
  </w:num>
  <w:num w:numId="27">
    <w:abstractNumId w:val="27"/>
  </w:num>
  <w:num w:numId="28">
    <w:abstractNumId w:val="19"/>
  </w:num>
  <w:num w:numId="29">
    <w:abstractNumId w:val="3"/>
  </w:num>
  <w:num w:numId="30">
    <w:abstractNumId w:val="51"/>
  </w:num>
  <w:num w:numId="31">
    <w:abstractNumId w:val="14"/>
  </w:num>
  <w:num w:numId="32">
    <w:abstractNumId w:val="24"/>
  </w:num>
  <w:num w:numId="33">
    <w:abstractNumId w:val="47"/>
  </w:num>
  <w:num w:numId="34">
    <w:abstractNumId w:val="6"/>
  </w:num>
  <w:num w:numId="35">
    <w:abstractNumId w:val="17"/>
  </w:num>
  <w:num w:numId="36">
    <w:abstractNumId w:val="36"/>
  </w:num>
  <w:num w:numId="37">
    <w:abstractNumId w:val="13"/>
  </w:num>
  <w:num w:numId="38">
    <w:abstractNumId w:val="10"/>
  </w:num>
  <w:num w:numId="39">
    <w:abstractNumId w:val="41"/>
  </w:num>
  <w:num w:numId="40">
    <w:abstractNumId w:val="11"/>
  </w:num>
  <w:num w:numId="41">
    <w:abstractNumId w:val="46"/>
  </w:num>
  <w:num w:numId="42">
    <w:abstractNumId w:val="8"/>
  </w:num>
  <w:num w:numId="43">
    <w:abstractNumId w:val="35"/>
  </w:num>
  <w:num w:numId="44">
    <w:abstractNumId w:val="5"/>
  </w:num>
  <w:num w:numId="45">
    <w:abstractNumId w:val="50"/>
  </w:num>
  <w:num w:numId="46">
    <w:abstractNumId w:val="44"/>
  </w:num>
  <w:num w:numId="47">
    <w:abstractNumId w:val="38"/>
  </w:num>
  <w:num w:numId="48">
    <w:abstractNumId w:val="20"/>
  </w:num>
  <w:num w:numId="49">
    <w:abstractNumId w:val="48"/>
  </w:num>
  <w:num w:numId="50">
    <w:abstractNumId w:val="2"/>
  </w:num>
  <w:num w:numId="51">
    <w:abstractNumId w:val="52"/>
  </w:num>
  <w:num w:numId="52">
    <w:abstractNumId w:val="30"/>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enie Viviers">
    <w15:presenceInfo w15:providerId="AD" w15:userId="S-1-5-21-1247637481-850084867-617630493-1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0A8"/>
    <w:rsid w:val="00000B87"/>
    <w:rsid w:val="0000373B"/>
    <w:rsid w:val="00004859"/>
    <w:rsid w:val="00005B3F"/>
    <w:rsid w:val="000064E1"/>
    <w:rsid w:val="000071AB"/>
    <w:rsid w:val="00012449"/>
    <w:rsid w:val="00015AB9"/>
    <w:rsid w:val="000160DD"/>
    <w:rsid w:val="0002264E"/>
    <w:rsid w:val="000227D3"/>
    <w:rsid w:val="00030525"/>
    <w:rsid w:val="00030A46"/>
    <w:rsid w:val="00030FF2"/>
    <w:rsid w:val="000314FF"/>
    <w:rsid w:val="000315E9"/>
    <w:rsid w:val="000342CB"/>
    <w:rsid w:val="000354B5"/>
    <w:rsid w:val="00037107"/>
    <w:rsid w:val="00045366"/>
    <w:rsid w:val="00045D75"/>
    <w:rsid w:val="00045F7B"/>
    <w:rsid w:val="00047D5A"/>
    <w:rsid w:val="000508A7"/>
    <w:rsid w:val="000519D2"/>
    <w:rsid w:val="00052311"/>
    <w:rsid w:val="00055F09"/>
    <w:rsid w:val="000564B8"/>
    <w:rsid w:val="0005797D"/>
    <w:rsid w:val="00061274"/>
    <w:rsid w:val="00061F9A"/>
    <w:rsid w:val="00063493"/>
    <w:rsid w:val="00064451"/>
    <w:rsid w:val="000675FD"/>
    <w:rsid w:val="00071027"/>
    <w:rsid w:val="000710FD"/>
    <w:rsid w:val="000722AC"/>
    <w:rsid w:val="00073721"/>
    <w:rsid w:val="000778D2"/>
    <w:rsid w:val="0008037C"/>
    <w:rsid w:val="00081CC1"/>
    <w:rsid w:val="00085395"/>
    <w:rsid w:val="00087672"/>
    <w:rsid w:val="00092D8D"/>
    <w:rsid w:val="00093B8F"/>
    <w:rsid w:val="000948F6"/>
    <w:rsid w:val="000A01BA"/>
    <w:rsid w:val="000A048B"/>
    <w:rsid w:val="000A04FA"/>
    <w:rsid w:val="000A1A4F"/>
    <w:rsid w:val="000A3B9B"/>
    <w:rsid w:val="000A48EC"/>
    <w:rsid w:val="000A4964"/>
    <w:rsid w:val="000A4E8F"/>
    <w:rsid w:val="000A6C85"/>
    <w:rsid w:val="000A6E4D"/>
    <w:rsid w:val="000A74C0"/>
    <w:rsid w:val="000B14AF"/>
    <w:rsid w:val="000B1C95"/>
    <w:rsid w:val="000B24FA"/>
    <w:rsid w:val="000B30EC"/>
    <w:rsid w:val="000B40F9"/>
    <w:rsid w:val="000B4D60"/>
    <w:rsid w:val="000B5329"/>
    <w:rsid w:val="000B54E5"/>
    <w:rsid w:val="000C00B4"/>
    <w:rsid w:val="000C5E9E"/>
    <w:rsid w:val="000D0991"/>
    <w:rsid w:val="000D3905"/>
    <w:rsid w:val="000D3B45"/>
    <w:rsid w:val="000D6333"/>
    <w:rsid w:val="000D6BE7"/>
    <w:rsid w:val="000E355F"/>
    <w:rsid w:val="000E3BFF"/>
    <w:rsid w:val="000E4E78"/>
    <w:rsid w:val="000F04B1"/>
    <w:rsid w:val="000F0628"/>
    <w:rsid w:val="000F0D52"/>
    <w:rsid w:val="000F1C43"/>
    <w:rsid w:val="000F1EF9"/>
    <w:rsid w:val="000F2F9D"/>
    <w:rsid w:val="000F46B6"/>
    <w:rsid w:val="000F58C4"/>
    <w:rsid w:val="000F70B4"/>
    <w:rsid w:val="001009C6"/>
    <w:rsid w:val="00103F58"/>
    <w:rsid w:val="00104CA8"/>
    <w:rsid w:val="00105C31"/>
    <w:rsid w:val="00106B80"/>
    <w:rsid w:val="00107097"/>
    <w:rsid w:val="001077AF"/>
    <w:rsid w:val="00107FAB"/>
    <w:rsid w:val="0011000D"/>
    <w:rsid w:val="00110F3A"/>
    <w:rsid w:val="001116AA"/>
    <w:rsid w:val="00112351"/>
    <w:rsid w:val="001135EC"/>
    <w:rsid w:val="00113B28"/>
    <w:rsid w:val="00113C6A"/>
    <w:rsid w:val="001144B6"/>
    <w:rsid w:val="00115483"/>
    <w:rsid w:val="00117922"/>
    <w:rsid w:val="00120AED"/>
    <w:rsid w:val="001217A7"/>
    <w:rsid w:val="00121995"/>
    <w:rsid w:val="001239C7"/>
    <w:rsid w:val="00124292"/>
    <w:rsid w:val="00132A14"/>
    <w:rsid w:val="00132E05"/>
    <w:rsid w:val="0013439D"/>
    <w:rsid w:val="00134BCC"/>
    <w:rsid w:val="001365E0"/>
    <w:rsid w:val="00136B35"/>
    <w:rsid w:val="00137EAB"/>
    <w:rsid w:val="0014053C"/>
    <w:rsid w:val="00140F74"/>
    <w:rsid w:val="00141323"/>
    <w:rsid w:val="00141732"/>
    <w:rsid w:val="00142C2C"/>
    <w:rsid w:val="00145B06"/>
    <w:rsid w:val="001502CC"/>
    <w:rsid w:val="00150963"/>
    <w:rsid w:val="0015180D"/>
    <w:rsid w:val="00153121"/>
    <w:rsid w:val="00155719"/>
    <w:rsid w:val="001558BC"/>
    <w:rsid w:val="00155BBD"/>
    <w:rsid w:val="00160E63"/>
    <w:rsid w:val="001627B3"/>
    <w:rsid w:val="00162BE6"/>
    <w:rsid w:val="001640B5"/>
    <w:rsid w:val="001700A4"/>
    <w:rsid w:val="00170381"/>
    <w:rsid w:val="00170B82"/>
    <w:rsid w:val="001723BE"/>
    <w:rsid w:val="00174B20"/>
    <w:rsid w:val="00177C0E"/>
    <w:rsid w:val="00180648"/>
    <w:rsid w:val="001844BF"/>
    <w:rsid w:val="00184564"/>
    <w:rsid w:val="00185874"/>
    <w:rsid w:val="00186B48"/>
    <w:rsid w:val="0019078C"/>
    <w:rsid w:val="001941DC"/>
    <w:rsid w:val="001945A0"/>
    <w:rsid w:val="0019482B"/>
    <w:rsid w:val="00194F7F"/>
    <w:rsid w:val="00196713"/>
    <w:rsid w:val="001973E8"/>
    <w:rsid w:val="001A26A4"/>
    <w:rsid w:val="001A2CE4"/>
    <w:rsid w:val="001A5DFF"/>
    <w:rsid w:val="001B0015"/>
    <w:rsid w:val="001B1A15"/>
    <w:rsid w:val="001B2CFB"/>
    <w:rsid w:val="001B37DC"/>
    <w:rsid w:val="001B440D"/>
    <w:rsid w:val="001B4462"/>
    <w:rsid w:val="001B494B"/>
    <w:rsid w:val="001B4A55"/>
    <w:rsid w:val="001B5FC8"/>
    <w:rsid w:val="001B78BC"/>
    <w:rsid w:val="001C0325"/>
    <w:rsid w:val="001C0A60"/>
    <w:rsid w:val="001C2F8D"/>
    <w:rsid w:val="001C3CBF"/>
    <w:rsid w:val="001C6C85"/>
    <w:rsid w:val="001D04E5"/>
    <w:rsid w:val="001D1DFA"/>
    <w:rsid w:val="001D285D"/>
    <w:rsid w:val="001D4155"/>
    <w:rsid w:val="001D4474"/>
    <w:rsid w:val="001D4B7E"/>
    <w:rsid w:val="001D76A3"/>
    <w:rsid w:val="001E3C9A"/>
    <w:rsid w:val="001E5785"/>
    <w:rsid w:val="001E5D0A"/>
    <w:rsid w:val="001E6CAE"/>
    <w:rsid w:val="001E79E8"/>
    <w:rsid w:val="001F1368"/>
    <w:rsid w:val="001F2A55"/>
    <w:rsid w:val="001F3699"/>
    <w:rsid w:val="001F400F"/>
    <w:rsid w:val="001F582D"/>
    <w:rsid w:val="001F5838"/>
    <w:rsid w:val="001F6D58"/>
    <w:rsid w:val="002006AD"/>
    <w:rsid w:val="00200F16"/>
    <w:rsid w:val="0020186C"/>
    <w:rsid w:val="00201A69"/>
    <w:rsid w:val="002073C2"/>
    <w:rsid w:val="002108BE"/>
    <w:rsid w:val="00211A12"/>
    <w:rsid w:val="002148AC"/>
    <w:rsid w:val="00214C32"/>
    <w:rsid w:val="0021763C"/>
    <w:rsid w:val="00217E22"/>
    <w:rsid w:val="002203D2"/>
    <w:rsid w:val="00221DBF"/>
    <w:rsid w:val="002244FF"/>
    <w:rsid w:val="00224862"/>
    <w:rsid w:val="002255DE"/>
    <w:rsid w:val="00226CD3"/>
    <w:rsid w:val="00227EB1"/>
    <w:rsid w:val="00230851"/>
    <w:rsid w:val="00230BC9"/>
    <w:rsid w:val="00231542"/>
    <w:rsid w:val="00232B94"/>
    <w:rsid w:val="002333FE"/>
    <w:rsid w:val="00237D8F"/>
    <w:rsid w:val="00240924"/>
    <w:rsid w:val="00240A30"/>
    <w:rsid w:val="002426E0"/>
    <w:rsid w:val="002428E5"/>
    <w:rsid w:val="00244999"/>
    <w:rsid w:val="00245A1E"/>
    <w:rsid w:val="00245AB1"/>
    <w:rsid w:val="00246849"/>
    <w:rsid w:val="002471B6"/>
    <w:rsid w:val="002474B0"/>
    <w:rsid w:val="0024789D"/>
    <w:rsid w:val="00251389"/>
    <w:rsid w:val="00251D5B"/>
    <w:rsid w:val="00254BE0"/>
    <w:rsid w:val="0025583E"/>
    <w:rsid w:val="00256276"/>
    <w:rsid w:val="00256F73"/>
    <w:rsid w:val="00257126"/>
    <w:rsid w:val="00260786"/>
    <w:rsid w:val="002608C0"/>
    <w:rsid w:val="00260DF9"/>
    <w:rsid w:val="002619B4"/>
    <w:rsid w:val="00262A8C"/>
    <w:rsid w:val="00263ADB"/>
    <w:rsid w:val="002645EA"/>
    <w:rsid w:val="00264B40"/>
    <w:rsid w:val="00264FCE"/>
    <w:rsid w:val="00265772"/>
    <w:rsid w:val="00266AAB"/>
    <w:rsid w:val="0026712B"/>
    <w:rsid w:val="00272F1C"/>
    <w:rsid w:val="00273419"/>
    <w:rsid w:val="00274E40"/>
    <w:rsid w:val="00275288"/>
    <w:rsid w:val="00275AF4"/>
    <w:rsid w:val="00276BA0"/>
    <w:rsid w:val="002829FB"/>
    <w:rsid w:val="00283309"/>
    <w:rsid w:val="002855C0"/>
    <w:rsid w:val="002873B6"/>
    <w:rsid w:val="00287997"/>
    <w:rsid w:val="00290D89"/>
    <w:rsid w:val="00291B9E"/>
    <w:rsid w:val="002928D7"/>
    <w:rsid w:val="00292F83"/>
    <w:rsid w:val="00293BEE"/>
    <w:rsid w:val="002A1296"/>
    <w:rsid w:val="002A2146"/>
    <w:rsid w:val="002A7BC6"/>
    <w:rsid w:val="002B02C1"/>
    <w:rsid w:val="002B0ECF"/>
    <w:rsid w:val="002B2172"/>
    <w:rsid w:val="002B35B4"/>
    <w:rsid w:val="002B41EF"/>
    <w:rsid w:val="002B641A"/>
    <w:rsid w:val="002C2D3E"/>
    <w:rsid w:val="002C411C"/>
    <w:rsid w:val="002C6700"/>
    <w:rsid w:val="002C718F"/>
    <w:rsid w:val="002C7C89"/>
    <w:rsid w:val="002D392B"/>
    <w:rsid w:val="002D3F9E"/>
    <w:rsid w:val="002E0050"/>
    <w:rsid w:val="002E081B"/>
    <w:rsid w:val="002E20FD"/>
    <w:rsid w:val="002E2628"/>
    <w:rsid w:val="002E488A"/>
    <w:rsid w:val="002E4FDE"/>
    <w:rsid w:val="002E5226"/>
    <w:rsid w:val="002E7F15"/>
    <w:rsid w:val="002F0384"/>
    <w:rsid w:val="002F0897"/>
    <w:rsid w:val="002F1248"/>
    <w:rsid w:val="002F1BA6"/>
    <w:rsid w:val="002F1C11"/>
    <w:rsid w:val="002F2377"/>
    <w:rsid w:val="002F345B"/>
    <w:rsid w:val="002F586F"/>
    <w:rsid w:val="002F7F34"/>
    <w:rsid w:val="002F7F48"/>
    <w:rsid w:val="0030228C"/>
    <w:rsid w:val="00302E72"/>
    <w:rsid w:val="00303017"/>
    <w:rsid w:val="00303817"/>
    <w:rsid w:val="003044C0"/>
    <w:rsid w:val="00305EB2"/>
    <w:rsid w:val="00306C35"/>
    <w:rsid w:val="003071E2"/>
    <w:rsid w:val="00307EB2"/>
    <w:rsid w:val="003102AA"/>
    <w:rsid w:val="0031117D"/>
    <w:rsid w:val="0031166D"/>
    <w:rsid w:val="003127EC"/>
    <w:rsid w:val="0031424B"/>
    <w:rsid w:val="00314D0C"/>
    <w:rsid w:val="00317A7F"/>
    <w:rsid w:val="00320C1D"/>
    <w:rsid w:val="003231B1"/>
    <w:rsid w:val="00323E27"/>
    <w:rsid w:val="00324B55"/>
    <w:rsid w:val="00325509"/>
    <w:rsid w:val="00325659"/>
    <w:rsid w:val="00327CBA"/>
    <w:rsid w:val="00336DED"/>
    <w:rsid w:val="0033780D"/>
    <w:rsid w:val="00340B93"/>
    <w:rsid w:val="00342E84"/>
    <w:rsid w:val="003437DA"/>
    <w:rsid w:val="00344979"/>
    <w:rsid w:val="00345F0B"/>
    <w:rsid w:val="003461E7"/>
    <w:rsid w:val="003467B3"/>
    <w:rsid w:val="003475F6"/>
    <w:rsid w:val="003500A8"/>
    <w:rsid w:val="00352F99"/>
    <w:rsid w:val="00355B72"/>
    <w:rsid w:val="00355FDE"/>
    <w:rsid w:val="003579CB"/>
    <w:rsid w:val="00357D0F"/>
    <w:rsid w:val="00360827"/>
    <w:rsid w:val="00360A62"/>
    <w:rsid w:val="00361565"/>
    <w:rsid w:val="003644FF"/>
    <w:rsid w:val="00372904"/>
    <w:rsid w:val="0037298E"/>
    <w:rsid w:val="00376960"/>
    <w:rsid w:val="00377868"/>
    <w:rsid w:val="00382CF0"/>
    <w:rsid w:val="0038442A"/>
    <w:rsid w:val="003855FE"/>
    <w:rsid w:val="00385C6F"/>
    <w:rsid w:val="00386363"/>
    <w:rsid w:val="003904E4"/>
    <w:rsid w:val="00392B77"/>
    <w:rsid w:val="00396A2C"/>
    <w:rsid w:val="003A7131"/>
    <w:rsid w:val="003A73DA"/>
    <w:rsid w:val="003A75C4"/>
    <w:rsid w:val="003A7DE2"/>
    <w:rsid w:val="003B11EF"/>
    <w:rsid w:val="003B2841"/>
    <w:rsid w:val="003B3A5D"/>
    <w:rsid w:val="003B420B"/>
    <w:rsid w:val="003B4300"/>
    <w:rsid w:val="003B59C3"/>
    <w:rsid w:val="003B6BE5"/>
    <w:rsid w:val="003B6D9C"/>
    <w:rsid w:val="003C0D9C"/>
    <w:rsid w:val="003C30C1"/>
    <w:rsid w:val="003C4F98"/>
    <w:rsid w:val="003C5680"/>
    <w:rsid w:val="003D08DE"/>
    <w:rsid w:val="003D2A7B"/>
    <w:rsid w:val="003D2C9D"/>
    <w:rsid w:val="003D33F7"/>
    <w:rsid w:val="003D5FA4"/>
    <w:rsid w:val="003E3B5D"/>
    <w:rsid w:val="003E4F8F"/>
    <w:rsid w:val="003E7EE1"/>
    <w:rsid w:val="003F4253"/>
    <w:rsid w:val="003F4FBC"/>
    <w:rsid w:val="003F5D4E"/>
    <w:rsid w:val="003F6D8D"/>
    <w:rsid w:val="003F75AC"/>
    <w:rsid w:val="004012DC"/>
    <w:rsid w:val="00402018"/>
    <w:rsid w:val="004024CF"/>
    <w:rsid w:val="004029A2"/>
    <w:rsid w:val="00403786"/>
    <w:rsid w:val="00405FA2"/>
    <w:rsid w:val="00406868"/>
    <w:rsid w:val="00415B88"/>
    <w:rsid w:val="00416519"/>
    <w:rsid w:val="004209AF"/>
    <w:rsid w:val="004209DE"/>
    <w:rsid w:val="004217EB"/>
    <w:rsid w:val="004217F0"/>
    <w:rsid w:val="00423BC5"/>
    <w:rsid w:val="00424B06"/>
    <w:rsid w:val="00425057"/>
    <w:rsid w:val="0042536B"/>
    <w:rsid w:val="004278A6"/>
    <w:rsid w:val="0043063E"/>
    <w:rsid w:val="00432885"/>
    <w:rsid w:val="00433068"/>
    <w:rsid w:val="00434A04"/>
    <w:rsid w:val="00434CCC"/>
    <w:rsid w:val="00436CD2"/>
    <w:rsid w:val="00445215"/>
    <w:rsid w:val="004455B6"/>
    <w:rsid w:val="00446250"/>
    <w:rsid w:val="00452703"/>
    <w:rsid w:val="0045316F"/>
    <w:rsid w:val="00457DCE"/>
    <w:rsid w:val="004610C2"/>
    <w:rsid w:val="00461158"/>
    <w:rsid w:val="00463913"/>
    <w:rsid w:val="00464656"/>
    <w:rsid w:val="0046471F"/>
    <w:rsid w:val="004663EA"/>
    <w:rsid w:val="00467683"/>
    <w:rsid w:val="00467E92"/>
    <w:rsid w:val="004704AF"/>
    <w:rsid w:val="004716EF"/>
    <w:rsid w:val="00471FD6"/>
    <w:rsid w:val="00474678"/>
    <w:rsid w:val="00474EEE"/>
    <w:rsid w:val="0047629A"/>
    <w:rsid w:val="00476B2C"/>
    <w:rsid w:val="004800BD"/>
    <w:rsid w:val="004803EB"/>
    <w:rsid w:val="0048166D"/>
    <w:rsid w:val="00482A63"/>
    <w:rsid w:val="004857E8"/>
    <w:rsid w:val="00486E11"/>
    <w:rsid w:val="00487D9A"/>
    <w:rsid w:val="004908A3"/>
    <w:rsid w:val="00490D85"/>
    <w:rsid w:val="00491ECF"/>
    <w:rsid w:val="004965ED"/>
    <w:rsid w:val="00496D30"/>
    <w:rsid w:val="00497AC9"/>
    <w:rsid w:val="004A0878"/>
    <w:rsid w:val="004A1BF8"/>
    <w:rsid w:val="004A2D27"/>
    <w:rsid w:val="004A3954"/>
    <w:rsid w:val="004A5019"/>
    <w:rsid w:val="004A5DB6"/>
    <w:rsid w:val="004A6AB8"/>
    <w:rsid w:val="004A755E"/>
    <w:rsid w:val="004A7B4D"/>
    <w:rsid w:val="004A7D51"/>
    <w:rsid w:val="004B07E1"/>
    <w:rsid w:val="004B3CB9"/>
    <w:rsid w:val="004B4449"/>
    <w:rsid w:val="004B5B35"/>
    <w:rsid w:val="004B75DD"/>
    <w:rsid w:val="004C2ACA"/>
    <w:rsid w:val="004C56DF"/>
    <w:rsid w:val="004C5A89"/>
    <w:rsid w:val="004C5B73"/>
    <w:rsid w:val="004C6F44"/>
    <w:rsid w:val="004C749C"/>
    <w:rsid w:val="004C7AF3"/>
    <w:rsid w:val="004D071A"/>
    <w:rsid w:val="004D272F"/>
    <w:rsid w:val="004D3C65"/>
    <w:rsid w:val="004D4623"/>
    <w:rsid w:val="004D62DF"/>
    <w:rsid w:val="004D6B28"/>
    <w:rsid w:val="004D766C"/>
    <w:rsid w:val="004D7EFE"/>
    <w:rsid w:val="004E0582"/>
    <w:rsid w:val="004E0C3D"/>
    <w:rsid w:val="004E29BB"/>
    <w:rsid w:val="004F31E0"/>
    <w:rsid w:val="004F3B42"/>
    <w:rsid w:val="004F53F6"/>
    <w:rsid w:val="004F54AE"/>
    <w:rsid w:val="004F5DF4"/>
    <w:rsid w:val="004F63D5"/>
    <w:rsid w:val="004F6672"/>
    <w:rsid w:val="004F7D42"/>
    <w:rsid w:val="0050119A"/>
    <w:rsid w:val="00502887"/>
    <w:rsid w:val="00503F48"/>
    <w:rsid w:val="0050499A"/>
    <w:rsid w:val="00510363"/>
    <w:rsid w:val="00511D32"/>
    <w:rsid w:val="00514DFE"/>
    <w:rsid w:val="00515105"/>
    <w:rsid w:val="00516243"/>
    <w:rsid w:val="00517948"/>
    <w:rsid w:val="00520461"/>
    <w:rsid w:val="0052219D"/>
    <w:rsid w:val="00524D63"/>
    <w:rsid w:val="00525049"/>
    <w:rsid w:val="005255BE"/>
    <w:rsid w:val="00527719"/>
    <w:rsid w:val="00527801"/>
    <w:rsid w:val="005311CF"/>
    <w:rsid w:val="005315DA"/>
    <w:rsid w:val="00533AA5"/>
    <w:rsid w:val="00533BD6"/>
    <w:rsid w:val="00535875"/>
    <w:rsid w:val="00540378"/>
    <w:rsid w:val="00540830"/>
    <w:rsid w:val="005413AF"/>
    <w:rsid w:val="005436BE"/>
    <w:rsid w:val="00543FED"/>
    <w:rsid w:val="00544E33"/>
    <w:rsid w:val="0054606E"/>
    <w:rsid w:val="00546F5E"/>
    <w:rsid w:val="0054752A"/>
    <w:rsid w:val="0055134A"/>
    <w:rsid w:val="00552A91"/>
    <w:rsid w:val="00553E34"/>
    <w:rsid w:val="00554589"/>
    <w:rsid w:val="00560D83"/>
    <w:rsid w:val="00562329"/>
    <w:rsid w:val="00563B2D"/>
    <w:rsid w:val="0056417F"/>
    <w:rsid w:val="00564EE7"/>
    <w:rsid w:val="0056563D"/>
    <w:rsid w:val="005659B6"/>
    <w:rsid w:val="00566243"/>
    <w:rsid w:val="00570048"/>
    <w:rsid w:val="0057168C"/>
    <w:rsid w:val="00572BE8"/>
    <w:rsid w:val="00574BB7"/>
    <w:rsid w:val="00576045"/>
    <w:rsid w:val="0057729E"/>
    <w:rsid w:val="00577F13"/>
    <w:rsid w:val="00580EFE"/>
    <w:rsid w:val="005827EC"/>
    <w:rsid w:val="00584A5D"/>
    <w:rsid w:val="00584D80"/>
    <w:rsid w:val="00587B38"/>
    <w:rsid w:val="0059498A"/>
    <w:rsid w:val="005951C4"/>
    <w:rsid w:val="00597A27"/>
    <w:rsid w:val="00597C22"/>
    <w:rsid w:val="005A045C"/>
    <w:rsid w:val="005A0B11"/>
    <w:rsid w:val="005A3D00"/>
    <w:rsid w:val="005A438C"/>
    <w:rsid w:val="005A4C61"/>
    <w:rsid w:val="005A5705"/>
    <w:rsid w:val="005B08E9"/>
    <w:rsid w:val="005B0FC0"/>
    <w:rsid w:val="005B12C0"/>
    <w:rsid w:val="005B1CEE"/>
    <w:rsid w:val="005B3614"/>
    <w:rsid w:val="005B405E"/>
    <w:rsid w:val="005B40EA"/>
    <w:rsid w:val="005B476E"/>
    <w:rsid w:val="005B5FE2"/>
    <w:rsid w:val="005C1442"/>
    <w:rsid w:val="005C1874"/>
    <w:rsid w:val="005C50EF"/>
    <w:rsid w:val="005C5107"/>
    <w:rsid w:val="005C56C9"/>
    <w:rsid w:val="005C7675"/>
    <w:rsid w:val="005D076E"/>
    <w:rsid w:val="005D125E"/>
    <w:rsid w:val="005D2393"/>
    <w:rsid w:val="005D2B17"/>
    <w:rsid w:val="005D440D"/>
    <w:rsid w:val="005D615D"/>
    <w:rsid w:val="005E1F04"/>
    <w:rsid w:val="005E5581"/>
    <w:rsid w:val="005E7CAD"/>
    <w:rsid w:val="005F353E"/>
    <w:rsid w:val="005F5AB0"/>
    <w:rsid w:val="005F6ED0"/>
    <w:rsid w:val="00601253"/>
    <w:rsid w:val="00603449"/>
    <w:rsid w:val="0060394D"/>
    <w:rsid w:val="006070B5"/>
    <w:rsid w:val="006111D6"/>
    <w:rsid w:val="00611586"/>
    <w:rsid w:val="00611B39"/>
    <w:rsid w:val="006146BB"/>
    <w:rsid w:val="006157DE"/>
    <w:rsid w:val="0061770F"/>
    <w:rsid w:val="00620AE9"/>
    <w:rsid w:val="006212E5"/>
    <w:rsid w:val="00624D57"/>
    <w:rsid w:val="00624DF6"/>
    <w:rsid w:val="00625A8B"/>
    <w:rsid w:val="006270EB"/>
    <w:rsid w:val="006275FB"/>
    <w:rsid w:val="006279F6"/>
    <w:rsid w:val="00632704"/>
    <w:rsid w:val="00633118"/>
    <w:rsid w:val="00633A8D"/>
    <w:rsid w:val="00633DA2"/>
    <w:rsid w:val="006349EC"/>
    <w:rsid w:val="006354CC"/>
    <w:rsid w:val="00636E6F"/>
    <w:rsid w:val="00640618"/>
    <w:rsid w:val="006418D8"/>
    <w:rsid w:val="006437E8"/>
    <w:rsid w:val="00643AC3"/>
    <w:rsid w:val="00646716"/>
    <w:rsid w:val="006471A3"/>
    <w:rsid w:val="00652310"/>
    <w:rsid w:val="00654776"/>
    <w:rsid w:val="00654B54"/>
    <w:rsid w:val="00655633"/>
    <w:rsid w:val="00655BBA"/>
    <w:rsid w:val="00657A14"/>
    <w:rsid w:val="0066139C"/>
    <w:rsid w:val="00661E0D"/>
    <w:rsid w:val="00662794"/>
    <w:rsid w:val="006650B5"/>
    <w:rsid w:val="0066673E"/>
    <w:rsid w:val="00666DFA"/>
    <w:rsid w:val="0066717B"/>
    <w:rsid w:val="00667B47"/>
    <w:rsid w:val="00667C35"/>
    <w:rsid w:val="00667D36"/>
    <w:rsid w:val="00671DBC"/>
    <w:rsid w:val="0067254F"/>
    <w:rsid w:val="006725BB"/>
    <w:rsid w:val="00673307"/>
    <w:rsid w:val="006749F6"/>
    <w:rsid w:val="00675FE7"/>
    <w:rsid w:val="0067705F"/>
    <w:rsid w:val="00677537"/>
    <w:rsid w:val="00677D8C"/>
    <w:rsid w:val="0068023E"/>
    <w:rsid w:val="006809A8"/>
    <w:rsid w:val="006822F7"/>
    <w:rsid w:val="00683A90"/>
    <w:rsid w:val="00694294"/>
    <w:rsid w:val="006952D5"/>
    <w:rsid w:val="006A14B1"/>
    <w:rsid w:val="006A52CB"/>
    <w:rsid w:val="006A6BF5"/>
    <w:rsid w:val="006A6E0E"/>
    <w:rsid w:val="006B3965"/>
    <w:rsid w:val="006B3EC5"/>
    <w:rsid w:val="006B4AF1"/>
    <w:rsid w:val="006B516F"/>
    <w:rsid w:val="006B59B6"/>
    <w:rsid w:val="006B7317"/>
    <w:rsid w:val="006C0CC9"/>
    <w:rsid w:val="006C168A"/>
    <w:rsid w:val="006C1943"/>
    <w:rsid w:val="006C2A57"/>
    <w:rsid w:val="006C2B9A"/>
    <w:rsid w:val="006C2E5B"/>
    <w:rsid w:val="006C35C7"/>
    <w:rsid w:val="006C3BC6"/>
    <w:rsid w:val="006C3F1D"/>
    <w:rsid w:val="006C5755"/>
    <w:rsid w:val="006C5E15"/>
    <w:rsid w:val="006D0D74"/>
    <w:rsid w:val="006D4BA6"/>
    <w:rsid w:val="006D52AC"/>
    <w:rsid w:val="006E01B7"/>
    <w:rsid w:val="006E0979"/>
    <w:rsid w:val="006E0D05"/>
    <w:rsid w:val="006E13BD"/>
    <w:rsid w:val="006E30F0"/>
    <w:rsid w:val="006E5450"/>
    <w:rsid w:val="006E635E"/>
    <w:rsid w:val="006E7261"/>
    <w:rsid w:val="006F08F5"/>
    <w:rsid w:val="006F0F3C"/>
    <w:rsid w:val="006F1625"/>
    <w:rsid w:val="006F6361"/>
    <w:rsid w:val="006F6F69"/>
    <w:rsid w:val="006F7232"/>
    <w:rsid w:val="006F7E9A"/>
    <w:rsid w:val="0070308C"/>
    <w:rsid w:val="00703246"/>
    <w:rsid w:val="00703932"/>
    <w:rsid w:val="00705EBE"/>
    <w:rsid w:val="0070618C"/>
    <w:rsid w:val="00707C59"/>
    <w:rsid w:val="00707FCE"/>
    <w:rsid w:val="00710DBC"/>
    <w:rsid w:val="0071225A"/>
    <w:rsid w:val="007126C4"/>
    <w:rsid w:val="00712CA1"/>
    <w:rsid w:val="007168D5"/>
    <w:rsid w:val="00717075"/>
    <w:rsid w:val="00721DC2"/>
    <w:rsid w:val="00721FCF"/>
    <w:rsid w:val="007231BB"/>
    <w:rsid w:val="00723C1A"/>
    <w:rsid w:val="0072564A"/>
    <w:rsid w:val="007258B9"/>
    <w:rsid w:val="0072711C"/>
    <w:rsid w:val="00731AEE"/>
    <w:rsid w:val="00733B77"/>
    <w:rsid w:val="00734DB6"/>
    <w:rsid w:val="00735828"/>
    <w:rsid w:val="0074365B"/>
    <w:rsid w:val="00743759"/>
    <w:rsid w:val="00744331"/>
    <w:rsid w:val="00745428"/>
    <w:rsid w:val="00750FCB"/>
    <w:rsid w:val="0076113E"/>
    <w:rsid w:val="00761F9B"/>
    <w:rsid w:val="007620D5"/>
    <w:rsid w:val="0076308B"/>
    <w:rsid w:val="00763109"/>
    <w:rsid w:val="00765B48"/>
    <w:rsid w:val="007667C3"/>
    <w:rsid w:val="007674F3"/>
    <w:rsid w:val="00767B92"/>
    <w:rsid w:val="007712D7"/>
    <w:rsid w:val="0078243C"/>
    <w:rsid w:val="00782ED9"/>
    <w:rsid w:val="007835C3"/>
    <w:rsid w:val="00783A21"/>
    <w:rsid w:val="007859CF"/>
    <w:rsid w:val="00786D10"/>
    <w:rsid w:val="007908BC"/>
    <w:rsid w:val="00792247"/>
    <w:rsid w:val="00792613"/>
    <w:rsid w:val="00792FCB"/>
    <w:rsid w:val="00794DF8"/>
    <w:rsid w:val="00795412"/>
    <w:rsid w:val="00795F36"/>
    <w:rsid w:val="00797093"/>
    <w:rsid w:val="007A33F2"/>
    <w:rsid w:val="007A365D"/>
    <w:rsid w:val="007A4D55"/>
    <w:rsid w:val="007B0B8F"/>
    <w:rsid w:val="007B11E1"/>
    <w:rsid w:val="007B2D44"/>
    <w:rsid w:val="007B3D97"/>
    <w:rsid w:val="007B6676"/>
    <w:rsid w:val="007B66BE"/>
    <w:rsid w:val="007C00E8"/>
    <w:rsid w:val="007C2436"/>
    <w:rsid w:val="007C684C"/>
    <w:rsid w:val="007C7D02"/>
    <w:rsid w:val="007D0A94"/>
    <w:rsid w:val="007D22B1"/>
    <w:rsid w:val="007D51B4"/>
    <w:rsid w:val="007E0222"/>
    <w:rsid w:val="007E0840"/>
    <w:rsid w:val="007E085F"/>
    <w:rsid w:val="007E12AA"/>
    <w:rsid w:val="007E46A2"/>
    <w:rsid w:val="007E59B6"/>
    <w:rsid w:val="007E5A69"/>
    <w:rsid w:val="007F0922"/>
    <w:rsid w:val="007F1827"/>
    <w:rsid w:val="007F3E5A"/>
    <w:rsid w:val="007F5572"/>
    <w:rsid w:val="00800485"/>
    <w:rsid w:val="00801811"/>
    <w:rsid w:val="00801CC6"/>
    <w:rsid w:val="0080220E"/>
    <w:rsid w:val="00802317"/>
    <w:rsid w:val="00804778"/>
    <w:rsid w:val="00804B3D"/>
    <w:rsid w:val="00806FD0"/>
    <w:rsid w:val="0080754C"/>
    <w:rsid w:val="008122A1"/>
    <w:rsid w:val="008124F6"/>
    <w:rsid w:val="00813613"/>
    <w:rsid w:val="008138FE"/>
    <w:rsid w:val="008146A8"/>
    <w:rsid w:val="0081636C"/>
    <w:rsid w:val="00816F4E"/>
    <w:rsid w:val="00821151"/>
    <w:rsid w:val="00821D8C"/>
    <w:rsid w:val="00821E38"/>
    <w:rsid w:val="00823EB6"/>
    <w:rsid w:val="00824D56"/>
    <w:rsid w:val="00826649"/>
    <w:rsid w:val="0083029D"/>
    <w:rsid w:val="00830DAA"/>
    <w:rsid w:val="0083154A"/>
    <w:rsid w:val="00832139"/>
    <w:rsid w:val="008330F1"/>
    <w:rsid w:val="00837505"/>
    <w:rsid w:val="00837514"/>
    <w:rsid w:val="00840299"/>
    <w:rsid w:val="008406AD"/>
    <w:rsid w:val="00841970"/>
    <w:rsid w:val="00843C24"/>
    <w:rsid w:val="008457FF"/>
    <w:rsid w:val="00845B60"/>
    <w:rsid w:val="00845D85"/>
    <w:rsid w:val="00846778"/>
    <w:rsid w:val="008467C6"/>
    <w:rsid w:val="00847C3B"/>
    <w:rsid w:val="00850B11"/>
    <w:rsid w:val="00850FC5"/>
    <w:rsid w:val="00851148"/>
    <w:rsid w:val="00853439"/>
    <w:rsid w:val="00853A16"/>
    <w:rsid w:val="00853DD8"/>
    <w:rsid w:val="0085519F"/>
    <w:rsid w:val="0085772E"/>
    <w:rsid w:val="008617C6"/>
    <w:rsid w:val="00861DC0"/>
    <w:rsid w:val="00862794"/>
    <w:rsid w:val="00862A2E"/>
    <w:rsid w:val="00862EAE"/>
    <w:rsid w:val="0086317F"/>
    <w:rsid w:val="00872A1F"/>
    <w:rsid w:val="00874AF7"/>
    <w:rsid w:val="00874C39"/>
    <w:rsid w:val="008760F7"/>
    <w:rsid w:val="00876273"/>
    <w:rsid w:val="008762C5"/>
    <w:rsid w:val="00880DA7"/>
    <w:rsid w:val="008820CD"/>
    <w:rsid w:val="008826AB"/>
    <w:rsid w:val="00882848"/>
    <w:rsid w:val="00882921"/>
    <w:rsid w:val="008837CF"/>
    <w:rsid w:val="00883B74"/>
    <w:rsid w:val="00884472"/>
    <w:rsid w:val="008848DE"/>
    <w:rsid w:val="00885CF3"/>
    <w:rsid w:val="0089009C"/>
    <w:rsid w:val="00897F27"/>
    <w:rsid w:val="008A3F40"/>
    <w:rsid w:val="008A7547"/>
    <w:rsid w:val="008B2D65"/>
    <w:rsid w:val="008B3D07"/>
    <w:rsid w:val="008B3F5E"/>
    <w:rsid w:val="008B5074"/>
    <w:rsid w:val="008B52B8"/>
    <w:rsid w:val="008B6BD1"/>
    <w:rsid w:val="008B6FE5"/>
    <w:rsid w:val="008C0C7B"/>
    <w:rsid w:val="008C2E87"/>
    <w:rsid w:val="008C4BDD"/>
    <w:rsid w:val="008C6CF0"/>
    <w:rsid w:val="008D28AB"/>
    <w:rsid w:val="008D2E02"/>
    <w:rsid w:val="008D30FE"/>
    <w:rsid w:val="008D656A"/>
    <w:rsid w:val="008E073B"/>
    <w:rsid w:val="008E5229"/>
    <w:rsid w:val="008E79A6"/>
    <w:rsid w:val="008E7E61"/>
    <w:rsid w:val="008F2D8E"/>
    <w:rsid w:val="008F338C"/>
    <w:rsid w:val="008F34EB"/>
    <w:rsid w:val="008F3E8F"/>
    <w:rsid w:val="008F56F3"/>
    <w:rsid w:val="008F5B4E"/>
    <w:rsid w:val="0090225F"/>
    <w:rsid w:val="00902D17"/>
    <w:rsid w:val="00907747"/>
    <w:rsid w:val="00907E4C"/>
    <w:rsid w:val="0091025C"/>
    <w:rsid w:val="00910FDC"/>
    <w:rsid w:val="0091193B"/>
    <w:rsid w:val="00912584"/>
    <w:rsid w:val="00915728"/>
    <w:rsid w:val="00917AF1"/>
    <w:rsid w:val="00920FAD"/>
    <w:rsid w:val="0092394A"/>
    <w:rsid w:val="00926134"/>
    <w:rsid w:val="00931F9C"/>
    <w:rsid w:val="0093350D"/>
    <w:rsid w:val="009359E9"/>
    <w:rsid w:val="00936EE2"/>
    <w:rsid w:val="00940B0D"/>
    <w:rsid w:val="00940D7B"/>
    <w:rsid w:val="00940F70"/>
    <w:rsid w:val="00941492"/>
    <w:rsid w:val="00944016"/>
    <w:rsid w:val="00944421"/>
    <w:rsid w:val="009476C0"/>
    <w:rsid w:val="00947D5F"/>
    <w:rsid w:val="00951B01"/>
    <w:rsid w:val="00952B6D"/>
    <w:rsid w:val="00953E54"/>
    <w:rsid w:val="00956BCC"/>
    <w:rsid w:val="009571D8"/>
    <w:rsid w:val="0096042D"/>
    <w:rsid w:val="00960F06"/>
    <w:rsid w:val="00962BB9"/>
    <w:rsid w:val="00964EF3"/>
    <w:rsid w:val="00966652"/>
    <w:rsid w:val="00967119"/>
    <w:rsid w:val="0097040C"/>
    <w:rsid w:val="00970ABE"/>
    <w:rsid w:val="00972396"/>
    <w:rsid w:val="00974F29"/>
    <w:rsid w:val="00974F71"/>
    <w:rsid w:val="00975ED6"/>
    <w:rsid w:val="009767E9"/>
    <w:rsid w:val="009770AC"/>
    <w:rsid w:val="00977B54"/>
    <w:rsid w:val="00977ED3"/>
    <w:rsid w:val="00980000"/>
    <w:rsid w:val="00980BFB"/>
    <w:rsid w:val="009819EC"/>
    <w:rsid w:val="00981B20"/>
    <w:rsid w:val="00984D1D"/>
    <w:rsid w:val="00984DE2"/>
    <w:rsid w:val="00985DE1"/>
    <w:rsid w:val="00986DDC"/>
    <w:rsid w:val="00990122"/>
    <w:rsid w:val="00990A53"/>
    <w:rsid w:val="00993C06"/>
    <w:rsid w:val="0099583F"/>
    <w:rsid w:val="009977B7"/>
    <w:rsid w:val="009A0541"/>
    <w:rsid w:val="009A1F7B"/>
    <w:rsid w:val="009A47B2"/>
    <w:rsid w:val="009A552A"/>
    <w:rsid w:val="009A6D2B"/>
    <w:rsid w:val="009B0B0C"/>
    <w:rsid w:val="009B1B4F"/>
    <w:rsid w:val="009B1BC9"/>
    <w:rsid w:val="009B5402"/>
    <w:rsid w:val="009C1057"/>
    <w:rsid w:val="009C43D9"/>
    <w:rsid w:val="009C45C5"/>
    <w:rsid w:val="009C709F"/>
    <w:rsid w:val="009D2B77"/>
    <w:rsid w:val="009D3AE0"/>
    <w:rsid w:val="009D4531"/>
    <w:rsid w:val="009D767F"/>
    <w:rsid w:val="009E0889"/>
    <w:rsid w:val="009E0BD2"/>
    <w:rsid w:val="009E0E86"/>
    <w:rsid w:val="009E3388"/>
    <w:rsid w:val="009E378A"/>
    <w:rsid w:val="009E397E"/>
    <w:rsid w:val="009E43AD"/>
    <w:rsid w:val="009E5BCF"/>
    <w:rsid w:val="009E640C"/>
    <w:rsid w:val="009E67AE"/>
    <w:rsid w:val="009F00B5"/>
    <w:rsid w:val="009F0615"/>
    <w:rsid w:val="009F1B8D"/>
    <w:rsid w:val="009F4D0E"/>
    <w:rsid w:val="009F5279"/>
    <w:rsid w:val="009F5E4C"/>
    <w:rsid w:val="009F6C01"/>
    <w:rsid w:val="009F7E90"/>
    <w:rsid w:val="00A0032D"/>
    <w:rsid w:val="00A0128B"/>
    <w:rsid w:val="00A04AD3"/>
    <w:rsid w:val="00A066CE"/>
    <w:rsid w:val="00A10009"/>
    <w:rsid w:val="00A10096"/>
    <w:rsid w:val="00A122FE"/>
    <w:rsid w:val="00A12E88"/>
    <w:rsid w:val="00A13D08"/>
    <w:rsid w:val="00A14881"/>
    <w:rsid w:val="00A14B97"/>
    <w:rsid w:val="00A15B54"/>
    <w:rsid w:val="00A16EE0"/>
    <w:rsid w:val="00A22628"/>
    <w:rsid w:val="00A23E4C"/>
    <w:rsid w:val="00A24555"/>
    <w:rsid w:val="00A24CC5"/>
    <w:rsid w:val="00A303AF"/>
    <w:rsid w:val="00A32815"/>
    <w:rsid w:val="00A3288B"/>
    <w:rsid w:val="00A334BA"/>
    <w:rsid w:val="00A33D16"/>
    <w:rsid w:val="00A34FC8"/>
    <w:rsid w:val="00A36906"/>
    <w:rsid w:val="00A37964"/>
    <w:rsid w:val="00A40188"/>
    <w:rsid w:val="00A42DA1"/>
    <w:rsid w:val="00A4342D"/>
    <w:rsid w:val="00A43DF7"/>
    <w:rsid w:val="00A43E8C"/>
    <w:rsid w:val="00A45D09"/>
    <w:rsid w:val="00A4793E"/>
    <w:rsid w:val="00A47A43"/>
    <w:rsid w:val="00A47C90"/>
    <w:rsid w:val="00A52C8D"/>
    <w:rsid w:val="00A55A28"/>
    <w:rsid w:val="00A55B7C"/>
    <w:rsid w:val="00A57A89"/>
    <w:rsid w:val="00A57BF0"/>
    <w:rsid w:val="00A60CFC"/>
    <w:rsid w:val="00A61325"/>
    <w:rsid w:val="00A642AD"/>
    <w:rsid w:val="00A65477"/>
    <w:rsid w:val="00A65932"/>
    <w:rsid w:val="00A673B5"/>
    <w:rsid w:val="00A700F4"/>
    <w:rsid w:val="00A710C7"/>
    <w:rsid w:val="00A74B5A"/>
    <w:rsid w:val="00A76404"/>
    <w:rsid w:val="00A771F7"/>
    <w:rsid w:val="00A812D9"/>
    <w:rsid w:val="00A82240"/>
    <w:rsid w:val="00A82A8A"/>
    <w:rsid w:val="00A85D70"/>
    <w:rsid w:val="00A86283"/>
    <w:rsid w:val="00A87B9F"/>
    <w:rsid w:val="00A90788"/>
    <w:rsid w:val="00A92051"/>
    <w:rsid w:val="00A9286C"/>
    <w:rsid w:val="00A93F4F"/>
    <w:rsid w:val="00A96914"/>
    <w:rsid w:val="00A97149"/>
    <w:rsid w:val="00A97212"/>
    <w:rsid w:val="00AA02AC"/>
    <w:rsid w:val="00AA1FE3"/>
    <w:rsid w:val="00AA324F"/>
    <w:rsid w:val="00AA37A9"/>
    <w:rsid w:val="00AA4897"/>
    <w:rsid w:val="00AA4A2C"/>
    <w:rsid w:val="00AA6A9D"/>
    <w:rsid w:val="00AB123D"/>
    <w:rsid w:val="00AB12B3"/>
    <w:rsid w:val="00AB1A48"/>
    <w:rsid w:val="00AB2206"/>
    <w:rsid w:val="00AB3052"/>
    <w:rsid w:val="00AB3342"/>
    <w:rsid w:val="00AC10FC"/>
    <w:rsid w:val="00AC2104"/>
    <w:rsid w:val="00AC229F"/>
    <w:rsid w:val="00AC3F48"/>
    <w:rsid w:val="00AD09A2"/>
    <w:rsid w:val="00AD146F"/>
    <w:rsid w:val="00AD161F"/>
    <w:rsid w:val="00AD3358"/>
    <w:rsid w:val="00AD3E20"/>
    <w:rsid w:val="00AD4F99"/>
    <w:rsid w:val="00AE0124"/>
    <w:rsid w:val="00AE364F"/>
    <w:rsid w:val="00AE4444"/>
    <w:rsid w:val="00AE509E"/>
    <w:rsid w:val="00AE6578"/>
    <w:rsid w:val="00AE6D75"/>
    <w:rsid w:val="00AE7AEC"/>
    <w:rsid w:val="00AF2C80"/>
    <w:rsid w:val="00AF36CB"/>
    <w:rsid w:val="00AF4F9E"/>
    <w:rsid w:val="00B02366"/>
    <w:rsid w:val="00B051F3"/>
    <w:rsid w:val="00B05845"/>
    <w:rsid w:val="00B05A87"/>
    <w:rsid w:val="00B06101"/>
    <w:rsid w:val="00B07E70"/>
    <w:rsid w:val="00B103CD"/>
    <w:rsid w:val="00B10FBB"/>
    <w:rsid w:val="00B13864"/>
    <w:rsid w:val="00B14702"/>
    <w:rsid w:val="00B14EE1"/>
    <w:rsid w:val="00B15C78"/>
    <w:rsid w:val="00B16E0F"/>
    <w:rsid w:val="00B172BB"/>
    <w:rsid w:val="00B20278"/>
    <w:rsid w:val="00B20CF6"/>
    <w:rsid w:val="00B212BF"/>
    <w:rsid w:val="00B2142E"/>
    <w:rsid w:val="00B22246"/>
    <w:rsid w:val="00B22FC5"/>
    <w:rsid w:val="00B23E7F"/>
    <w:rsid w:val="00B2636D"/>
    <w:rsid w:val="00B26508"/>
    <w:rsid w:val="00B27C44"/>
    <w:rsid w:val="00B350D1"/>
    <w:rsid w:val="00B3663C"/>
    <w:rsid w:val="00B37BD6"/>
    <w:rsid w:val="00B415AD"/>
    <w:rsid w:val="00B415B8"/>
    <w:rsid w:val="00B41612"/>
    <w:rsid w:val="00B426C2"/>
    <w:rsid w:val="00B42B90"/>
    <w:rsid w:val="00B43301"/>
    <w:rsid w:val="00B45400"/>
    <w:rsid w:val="00B514B4"/>
    <w:rsid w:val="00B51972"/>
    <w:rsid w:val="00B51CC3"/>
    <w:rsid w:val="00B55D1F"/>
    <w:rsid w:val="00B55FED"/>
    <w:rsid w:val="00B57B85"/>
    <w:rsid w:val="00B60FFA"/>
    <w:rsid w:val="00B626F1"/>
    <w:rsid w:val="00B628AB"/>
    <w:rsid w:val="00B6450C"/>
    <w:rsid w:val="00B64BD0"/>
    <w:rsid w:val="00B658A7"/>
    <w:rsid w:val="00B65B2B"/>
    <w:rsid w:val="00B66AF2"/>
    <w:rsid w:val="00B7382F"/>
    <w:rsid w:val="00B768A2"/>
    <w:rsid w:val="00B76BF2"/>
    <w:rsid w:val="00B80F18"/>
    <w:rsid w:val="00B8191B"/>
    <w:rsid w:val="00B82132"/>
    <w:rsid w:val="00B86898"/>
    <w:rsid w:val="00B92082"/>
    <w:rsid w:val="00B924EB"/>
    <w:rsid w:val="00B931CA"/>
    <w:rsid w:val="00B937ED"/>
    <w:rsid w:val="00B950F6"/>
    <w:rsid w:val="00B96F3D"/>
    <w:rsid w:val="00BA0EA1"/>
    <w:rsid w:val="00BA1C9E"/>
    <w:rsid w:val="00BA40E3"/>
    <w:rsid w:val="00BA5EF2"/>
    <w:rsid w:val="00BA6563"/>
    <w:rsid w:val="00BB21F2"/>
    <w:rsid w:val="00BB2A6C"/>
    <w:rsid w:val="00BB2FF8"/>
    <w:rsid w:val="00BB398C"/>
    <w:rsid w:val="00BB759B"/>
    <w:rsid w:val="00BB7871"/>
    <w:rsid w:val="00BC2C9F"/>
    <w:rsid w:val="00BC32E9"/>
    <w:rsid w:val="00BC3775"/>
    <w:rsid w:val="00BC5FD1"/>
    <w:rsid w:val="00BC6AB3"/>
    <w:rsid w:val="00BD668E"/>
    <w:rsid w:val="00BE0E7E"/>
    <w:rsid w:val="00BE1135"/>
    <w:rsid w:val="00BE444D"/>
    <w:rsid w:val="00BE7498"/>
    <w:rsid w:val="00BF2EA7"/>
    <w:rsid w:val="00BF4B10"/>
    <w:rsid w:val="00BF50A8"/>
    <w:rsid w:val="00BF5299"/>
    <w:rsid w:val="00BF57C0"/>
    <w:rsid w:val="00BF5CD6"/>
    <w:rsid w:val="00BF6949"/>
    <w:rsid w:val="00BF6997"/>
    <w:rsid w:val="00BF6C9B"/>
    <w:rsid w:val="00BF7035"/>
    <w:rsid w:val="00BF7F34"/>
    <w:rsid w:val="00C00491"/>
    <w:rsid w:val="00C00999"/>
    <w:rsid w:val="00C02005"/>
    <w:rsid w:val="00C030CA"/>
    <w:rsid w:val="00C0584B"/>
    <w:rsid w:val="00C05F0B"/>
    <w:rsid w:val="00C06212"/>
    <w:rsid w:val="00C06886"/>
    <w:rsid w:val="00C10A84"/>
    <w:rsid w:val="00C11430"/>
    <w:rsid w:val="00C13219"/>
    <w:rsid w:val="00C159B7"/>
    <w:rsid w:val="00C16F32"/>
    <w:rsid w:val="00C21868"/>
    <w:rsid w:val="00C227CD"/>
    <w:rsid w:val="00C22A46"/>
    <w:rsid w:val="00C236C1"/>
    <w:rsid w:val="00C2417F"/>
    <w:rsid w:val="00C24437"/>
    <w:rsid w:val="00C24E9F"/>
    <w:rsid w:val="00C25C1A"/>
    <w:rsid w:val="00C26CE8"/>
    <w:rsid w:val="00C2767C"/>
    <w:rsid w:val="00C30283"/>
    <w:rsid w:val="00C32A21"/>
    <w:rsid w:val="00C33A7A"/>
    <w:rsid w:val="00C34092"/>
    <w:rsid w:val="00C352C5"/>
    <w:rsid w:val="00C379F0"/>
    <w:rsid w:val="00C37D32"/>
    <w:rsid w:val="00C40C38"/>
    <w:rsid w:val="00C41191"/>
    <w:rsid w:val="00C4366D"/>
    <w:rsid w:val="00C445F7"/>
    <w:rsid w:val="00C44684"/>
    <w:rsid w:val="00C4469B"/>
    <w:rsid w:val="00C448F1"/>
    <w:rsid w:val="00C45CA4"/>
    <w:rsid w:val="00C508E0"/>
    <w:rsid w:val="00C54FD1"/>
    <w:rsid w:val="00C60B04"/>
    <w:rsid w:val="00C60CA5"/>
    <w:rsid w:val="00C626A7"/>
    <w:rsid w:val="00C640C9"/>
    <w:rsid w:val="00C64B7D"/>
    <w:rsid w:val="00C6523F"/>
    <w:rsid w:val="00C65C83"/>
    <w:rsid w:val="00C66FBB"/>
    <w:rsid w:val="00C672A4"/>
    <w:rsid w:val="00C708F5"/>
    <w:rsid w:val="00C70B68"/>
    <w:rsid w:val="00C742CC"/>
    <w:rsid w:val="00C749A9"/>
    <w:rsid w:val="00C76929"/>
    <w:rsid w:val="00C8139F"/>
    <w:rsid w:val="00C82E51"/>
    <w:rsid w:val="00C82FB5"/>
    <w:rsid w:val="00C8306F"/>
    <w:rsid w:val="00C8446B"/>
    <w:rsid w:val="00C844CC"/>
    <w:rsid w:val="00C848BB"/>
    <w:rsid w:val="00C85333"/>
    <w:rsid w:val="00C859D1"/>
    <w:rsid w:val="00C86669"/>
    <w:rsid w:val="00C90220"/>
    <w:rsid w:val="00C90C27"/>
    <w:rsid w:val="00C9120A"/>
    <w:rsid w:val="00C91D96"/>
    <w:rsid w:val="00C925EF"/>
    <w:rsid w:val="00C92A47"/>
    <w:rsid w:val="00C93986"/>
    <w:rsid w:val="00C94101"/>
    <w:rsid w:val="00C945BE"/>
    <w:rsid w:val="00C94CEB"/>
    <w:rsid w:val="00C94E11"/>
    <w:rsid w:val="00CA1212"/>
    <w:rsid w:val="00CA292C"/>
    <w:rsid w:val="00CA3A41"/>
    <w:rsid w:val="00CA51D7"/>
    <w:rsid w:val="00CA76BB"/>
    <w:rsid w:val="00CB0018"/>
    <w:rsid w:val="00CB06B8"/>
    <w:rsid w:val="00CB11D4"/>
    <w:rsid w:val="00CB3117"/>
    <w:rsid w:val="00CB52AE"/>
    <w:rsid w:val="00CB5316"/>
    <w:rsid w:val="00CB67E5"/>
    <w:rsid w:val="00CB745C"/>
    <w:rsid w:val="00CB7911"/>
    <w:rsid w:val="00CC047B"/>
    <w:rsid w:val="00CC2C01"/>
    <w:rsid w:val="00CC7D0C"/>
    <w:rsid w:val="00CC7FE9"/>
    <w:rsid w:val="00CD0590"/>
    <w:rsid w:val="00CD086B"/>
    <w:rsid w:val="00CD12FF"/>
    <w:rsid w:val="00CD19F7"/>
    <w:rsid w:val="00CD2EAE"/>
    <w:rsid w:val="00CD6A17"/>
    <w:rsid w:val="00CE0BF3"/>
    <w:rsid w:val="00CE0DB2"/>
    <w:rsid w:val="00CE32AE"/>
    <w:rsid w:val="00CE606D"/>
    <w:rsid w:val="00CE65EC"/>
    <w:rsid w:val="00CE6B27"/>
    <w:rsid w:val="00CF0368"/>
    <w:rsid w:val="00CF0BC0"/>
    <w:rsid w:val="00CF1573"/>
    <w:rsid w:val="00CF2C37"/>
    <w:rsid w:val="00CF36BA"/>
    <w:rsid w:val="00CF5078"/>
    <w:rsid w:val="00CF5464"/>
    <w:rsid w:val="00D00C5E"/>
    <w:rsid w:val="00D010EB"/>
    <w:rsid w:val="00D0186C"/>
    <w:rsid w:val="00D037D1"/>
    <w:rsid w:val="00D0391B"/>
    <w:rsid w:val="00D0489E"/>
    <w:rsid w:val="00D120D5"/>
    <w:rsid w:val="00D136AB"/>
    <w:rsid w:val="00D147F6"/>
    <w:rsid w:val="00D14864"/>
    <w:rsid w:val="00D15246"/>
    <w:rsid w:val="00D1682D"/>
    <w:rsid w:val="00D16A74"/>
    <w:rsid w:val="00D20F8E"/>
    <w:rsid w:val="00D22A01"/>
    <w:rsid w:val="00D243CE"/>
    <w:rsid w:val="00D25B0C"/>
    <w:rsid w:val="00D27C89"/>
    <w:rsid w:val="00D31278"/>
    <w:rsid w:val="00D337D9"/>
    <w:rsid w:val="00D33AAD"/>
    <w:rsid w:val="00D34C9F"/>
    <w:rsid w:val="00D35C50"/>
    <w:rsid w:val="00D37F12"/>
    <w:rsid w:val="00D403FB"/>
    <w:rsid w:val="00D41C12"/>
    <w:rsid w:val="00D41F10"/>
    <w:rsid w:val="00D422CF"/>
    <w:rsid w:val="00D43277"/>
    <w:rsid w:val="00D43857"/>
    <w:rsid w:val="00D4508F"/>
    <w:rsid w:val="00D4557E"/>
    <w:rsid w:val="00D45EDF"/>
    <w:rsid w:val="00D50125"/>
    <w:rsid w:val="00D506AE"/>
    <w:rsid w:val="00D51135"/>
    <w:rsid w:val="00D53818"/>
    <w:rsid w:val="00D54166"/>
    <w:rsid w:val="00D55041"/>
    <w:rsid w:val="00D551FE"/>
    <w:rsid w:val="00D55DDC"/>
    <w:rsid w:val="00D61A25"/>
    <w:rsid w:val="00D62BF2"/>
    <w:rsid w:val="00D64C51"/>
    <w:rsid w:val="00D66167"/>
    <w:rsid w:val="00D66392"/>
    <w:rsid w:val="00D66992"/>
    <w:rsid w:val="00D678E8"/>
    <w:rsid w:val="00D73A29"/>
    <w:rsid w:val="00D740F1"/>
    <w:rsid w:val="00D742AA"/>
    <w:rsid w:val="00D7541D"/>
    <w:rsid w:val="00D75EA2"/>
    <w:rsid w:val="00D831FE"/>
    <w:rsid w:val="00D84A99"/>
    <w:rsid w:val="00D85205"/>
    <w:rsid w:val="00D857FF"/>
    <w:rsid w:val="00D858D1"/>
    <w:rsid w:val="00D85EFF"/>
    <w:rsid w:val="00D87424"/>
    <w:rsid w:val="00D905B5"/>
    <w:rsid w:val="00D9555B"/>
    <w:rsid w:val="00D969CD"/>
    <w:rsid w:val="00D971F2"/>
    <w:rsid w:val="00DA5673"/>
    <w:rsid w:val="00DA70EB"/>
    <w:rsid w:val="00DA7162"/>
    <w:rsid w:val="00DB06D2"/>
    <w:rsid w:val="00DB0755"/>
    <w:rsid w:val="00DB0B2F"/>
    <w:rsid w:val="00DB17A7"/>
    <w:rsid w:val="00DB1DDC"/>
    <w:rsid w:val="00DB2D27"/>
    <w:rsid w:val="00DB596E"/>
    <w:rsid w:val="00DB65DD"/>
    <w:rsid w:val="00DB790A"/>
    <w:rsid w:val="00DC032D"/>
    <w:rsid w:val="00DC1858"/>
    <w:rsid w:val="00DC1920"/>
    <w:rsid w:val="00DC32AC"/>
    <w:rsid w:val="00DC45C5"/>
    <w:rsid w:val="00DC6628"/>
    <w:rsid w:val="00DC6AB6"/>
    <w:rsid w:val="00DD0CE6"/>
    <w:rsid w:val="00DD2CB7"/>
    <w:rsid w:val="00DD2D31"/>
    <w:rsid w:val="00DD2FE3"/>
    <w:rsid w:val="00DD4861"/>
    <w:rsid w:val="00DE0ED4"/>
    <w:rsid w:val="00DE1342"/>
    <w:rsid w:val="00DE142E"/>
    <w:rsid w:val="00DE1DB4"/>
    <w:rsid w:val="00DE2029"/>
    <w:rsid w:val="00DE2759"/>
    <w:rsid w:val="00DF04F6"/>
    <w:rsid w:val="00DF0DCB"/>
    <w:rsid w:val="00DF178F"/>
    <w:rsid w:val="00DF496B"/>
    <w:rsid w:val="00DF6FFE"/>
    <w:rsid w:val="00E02069"/>
    <w:rsid w:val="00E03FB3"/>
    <w:rsid w:val="00E07B03"/>
    <w:rsid w:val="00E10C58"/>
    <w:rsid w:val="00E10EC7"/>
    <w:rsid w:val="00E1509A"/>
    <w:rsid w:val="00E1754C"/>
    <w:rsid w:val="00E2139B"/>
    <w:rsid w:val="00E2195C"/>
    <w:rsid w:val="00E22533"/>
    <w:rsid w:val="00E22AAF"/>
    <w:rsid w:val="00E24812"/>
    <w:rsid w:val="00E24870"/>
    <w:rsid w:val="00E249A0"/>
    <w:rsid w:val="00E24BAB"/>
    <w:rsid w:val="00E25642"/>
    <w:rsid w:val="00E2642E"/>
    <w:rsid w:val="00E268E7"/>
    <w:rsid w:val="00E26B76"/>
    <w:rsid w:val="00E2755C"/>
    <w:rsid w:val="00E30FF8"/>
    <w:rsid w:val="00E31FF9"/>
    <w:rsid w:val="00E3230B"/>
    <w:rsid w:val="00E32A97"/>
    <w:rsid w:val="00E3350C"/>
    <w:rsid w:val="00E33939"/>
    <w:rsid w:val="00E33A97"/>
    <w:rsid w:val="00E33E02"/>
    <w:rsid w:val="00E37758"/>
    <w:rsid w:val="00E40657"/>
    <w:rsid w:val="00E42E56"/>
    <w:rsid w:val="00E440CB"/>
    <w:rsid w:val="00E440E7"/>
    <w:rsid w:val="00E46A5B"/>
    <w:rsid w:val="00E50A94"/>
    <w:rsid w:val="00E51F38"/>
    <w:rsid w:val="00E54379"/>
    <w:rsid w:val="00E55108"/>
    <w:rsid w:val="00E56D95"/>
    <w:rsid w:val="00E57DC2"/>
    <w:rsid w:val="00E61C55"/>
    <w:rsid w:val="00E62A23"/>
    <w:rsid w:val="00E65BB3"/>
    <w:rsid w:val="00E70205"/>
    <w:rsid w:val="00E72917"/>
    <w:rsid w:val="00E75FAB"/>
    <w:rsid w:val="00E76302"/>
    <w:rsid w:val="00E80089"/>
    <w:rsid w:val="00E81E18"/>
    <w:rsid w:val="00E82606"/>
    <w:rsid w:val="00E82ABF"/>
    <w:rsid w:val="00E83101"/>
    <w:rsid w:val="00E86138"/>
    <w:rsid w:val="00E869AD"/>
    <w:rsid w:val="00E86EBB"/>
    <w:rsid w:val="00E901FB"/>
    <w:rsid w:val="00E908E4"/>
    <w:rsid w:val="00E917D1"/>
    <w:rsid w:val="00E92503"/>
    <w:rsid w:val="00E933B6"/>
    <w:rsid w:val="00E94F62"/>
    <w:rsid w:val="00EA0AB3"/>
    <w:rsid w:val="00EA0B20"/>
    <w:rsid w:val="00EA0E74"/>
    <w:rsid w:val="00EA101E"/>
    <w:rsid w:val="00EA42A3"/>
    <w:rsid w:val="00EA5A81"/>
    <w:rsid w:val="00EA5B19"/>
    <w:rsid w:val="00EA6081"/>
    <w:rsid w:val="00EA6B7A"/>
    <w:rsid w:val="00EA6FFC"/>
    <w:rsid w:val="00EB0D48"/>
    <w:rsid w:val="00EB1D03"/>
    <w:rsid w:val="00EB1FE5"/>
    <w:rsid w:val="00EB2B60"/>
    <w:rsid w:val="00EB3B02"/>
    <w:rsid w:val="00EB58DB"/>
    <w:rsid w:val="00EB64DD"/>
    <w:rsid w:val="00EB75CA"/>
    <w:rsid w:val="00EC0458"/>
    <w:rsid w:val="00EC22CC"/>
    <w:rsid w:val="00EC38CF"/>
    <w:rsid w:val="00EC495C"/>
    <w:rsid w:val="00EC59F7"/>
    <w:rsid w:val="00EC791A"/>
    <w:rsid w:val="00ED073B"/>
    <w:rsid w:val="00ED264E"/>
    <w:rsid w:val="00ED4062"/>
    <w:rsid w:val="00ED4241"/>
    <w:rsid w:val="00ED4E35"/>
    <w:rsid w:val="00EE08DF"/>
    <w:rsid w:val="00EE1DD8"/>
    <w:rsid w:val="00EE2EFB"/>
    <w:rsid w:val="00EE40A0"/>
    <w:rsid w:val="00EE46B7"/>
    <w:rsid w:val="00EE6276"/>
    <w:rsid w:val="00EE7AFC"/>
    <w:rsid w:val="00EF018A"/>
    <w:rsid w:val="00EF0642"/>
    <w:rsid w:val="00EF1002"/>
    <w:rsid w:val="00EF2285"/>
    <w:rsid w:val="00EF5376"/>
    <w:rsid w:val="00EF5998"/>
    <w:rsid w:val="00EF6011"/>
    <w:rsid w:val="00EF63E0"/>
    <w:rsid w:val="00EF7A9B"/>
    <w:rsid w:val="00F055EF"/>
    <w:rsid w:val="00F06F35"/>
    <w:rsid w:val="00F07AEF"/>
    <w:rsid w:val="00F1010C"/>
    <w:rsid w:val="00F136F4"/>
    <w:rsid w:val="00F1632D"/>
    <w:rsid w:val="00F209F6"/>
    <w:rsid w:val="00F214F3"/>
    <w:rsid w:val="00F2430F"/>
    <w:rsid w:val="00F2431F"/>
    <w:rsid w:val="00F24E6C"/>
    <w:rsid w:val="00F25F40"/>
    <w:rsid w:val="00F26BB7"/>
    <w:rsid w:val="00F27579"/>
    <w:rsid w:val="00F31CE2"/>
    <w:rsid w:val="00F325EF"/>
    <w:rsid w:val="00F33897"/>
    <w:rsid w:val="00F3450E"/>
    <w:rsid w:val="00F35978"/>
    <w:rsid w:val="00F3711C"/>
    <w:rsid w:val="00F377B1"/>
    <w:rsid w:val="00F4408D"/>
    <w:rsid w:val="00F44C6D"/>
    <w:rsid w:val="00F5376F"/>
    <w:rsid w:val="00F55E3B"/>
    <w:rsid w:val="00F55F91"/>
    <w:rsid w:val="00F5793F"/>
    <w:rsid w:val="00F6035F"/>
    <w:rsid w:val="00F60E32"/>
    <w:rsid w:val="00F61F50"/>
    <w:rsid w:val="00F622AB"/>
    <w:rsid w:val="00F62625"/>
    <w:rsid w:val="00F62DE0"/>
    <w:rsid w:val="00F64149"/>
    <w:rsid w:val="00F6711C"/>
    <w:rsid w:val="00F71247"/>
    <w:rsid w:val="00F72B63"/>
    <w:rsid w:val="00F7321B"/>
    <w:rsid w:val="00F73467"/>
    <w:rsid w:val="00F74B72"/>
    <w:rsid w:val="00F8049A"/>
    <w:rsid w:val="00F80CFA"/>
    <w:rsid w:val="00F8195D"/>
    <w:rsid w:val="00F81B3A"/>
    <w:rsid w:val="00F829DE"/>
    <w:rsid w:val="00F84B23"/>
    <w:rsid w:val="00F85BDA"/>
    <w:rsid w:val="00F86470"/>
    <w:rsid w:val="00F87EA3"/>
    <w:rsid w:val="00F9258A"/>
    <w:rsid w:val="00F92E81"/>
    <w:rsid w:val="00F955AD"/>
    <w:rsid w:val="00F967BD"/>
    <w:rsid w:val="00F96D90"/>
    <w:rsid w:val="00FA03ED"/>
    <w:rsid w:val="00FA3BF9"/>
    <w:rsid w:val="00FA4895"/>
    <w:rsid w:val="00FA5B8E"/>
    <w:rsid w:val="00FA6CAC"/>
    <w:rsid w:val="00FA74B4"/>
    <w:rsid w:val="00FA7AE3"/>
    <w:rsid w:val="00FB015B"/>
    <w:rsid w:val="00FB1751"/>
    <w:rsid w:val="00FB1DBD"/>
    <w:rsid w:val="00FB25B6"/>
    <w:rsid w:val="00FB3F14"/>
    <w:rsid w:val="00FB4273"/>
    <w:rsid w:val="00FC0B0E"/>
    <w:rsid w:val="00FC2217"/>
    <w:rsid w:val="00FC61DF"/>
    <w:rsid w:val="00FC6494"/>
    <w:rsid w:val="00FC78DE"/>
    <w:rsid w:val="00FD1CE7"/>
    <w:rsid w:val="00FD3425"/>
    <w:rsid w:val="00FD5D3F"/>
    <w:rsid w:val="00FD6E1E"/>
    <w:rsid w:val="00FE03F5"/>
    <w:rsid w:val="00FE433B"/>
    <w:rsid w:val="00FE4E9E"/>
    <w:rsid w:val="00FE5344"/>
    <w:rsid w:val="00FF1905"/>
    <w:rsid w:val="00FF3564"/>
    <w:rsid w:val="00FF5356"/>
    <w:rsid w:val="00FF7388"/>
    <w:rsid w:val="00FF7812"/>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Classic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F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BF50A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F50A8"/>
    <w:pPr>
      <w:keepNext/>
      <w:spacing w:before="240" w:after="60"/>
      <w:jc w:val="both"/>
      <w:outlineLvl w:val="1"/>
    </w:pPr>
    <w:rPr>
      <w:rFonts w:ascii="Arial" w:hAnsi="Arial" w:cs="Arial"/>
      <w:b/>
      <w:bCs/>
      <w:color w:val="333333"/>
      <w:spacing w:val="-5"/>
      <w:szCs w:val="28"/>
      <w:lang w:val="en-GB"/>
    </w:rPr>
  </w:style>
  <w:style w:type="paragraph" w:styleId="Heading30">
    <w:name w:val="heading 3"/>
    <w:basedOn w:val="Normal"/>
    <w:next w:val="Normal"/>
    <w:link w:val="Heading3Char"/>
    <w:qFormat/>
    <w:rsid w:val="00BF50A8"/>
    <w:pPr>
      <w:keepNext/>
      <w:spacing w:before="240" w:after="60"/>
      <w:jc w:val="both"/>
      <w:outlineLvl w:val="2"/>
    </w:pPr>
    <w:rPr>
      <w:rFonts w:ascii="Arial" w:hAnsi="Arial" w:cs="Arial"/>
      <w:b/>
      <w:bCs/>
      <w:color w:val="666699"/>
      <w:spacing w:val="-5"/>
      <w:sz w:val="22"/>
      <w:szCs w:val="26"/>
      <w:lang w:val="en-GB"/>
    </w:rPr>
  </w:style>
  <w:style w:type="paragraph" w:styleId="Heading4">
    <w:name w:val="heading 4"/>
    <w:basedOn w:val="Normal"/>
    <w:next w:val="Normal"/>
    <w:link w:val="Heading4Char"/>
    <w:qFormat/>
    <w:rsid w:val="00BF50A8"/>
    <w:pPr>
      <w:keepNext/>
      <w:spacing w:before="240" w:after="60"/>
      <w:outlineLvl w:val="3"/>
    </w:pPr>
    <w:rPr>
      <w:b/>
      <w:bCs/>
      <w:sz w:val="28"/>
      <w:szCs w:val="28"/>
    </w:rPr>
  </w:style>
  <w:style w:type="paragraph" w:styleId="Heading7">
    <w:name w:val="heading 7"/>
    <w:basedOn w:val="Normal"/>
    <w:next w:val="Normal"/>
    <w:link w:val="Heading7Char"/>
    <w:qFormat/>
    <w:rsid w:val="00667B47"/>
    <w:pPr>
      <w:keepNext/>
      <w:widowControl w:val="0"/>
      <w:numPr>
        <w:numId w:val="7"/>
      </w:numPr>
      <w:autoSpaceDE w:val="0"/>
      <w:autoSpaceDN w:val="0"/>
      <w:adjustRightInd w:val="0"/>
      <w:ind w:hanging="720"/>
      <w:jc w:val="both"/>
      <w:outlineLvl w:val="6"/>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50A8"/>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BF50A8"/>
    <w:rPr>
      <w:rFonts w:ascii="Arial" w:eastAsia="Times New Roman" w:hAnsi="Arial" w:cs="Arial"/>
      <w:b/>
      <w:bCs/>
      <w:color w:val="333333"/>
      <w:spacing w:val="-5"/>
      <w:sz w:val="24"/>
      <w:szCs w:val="28"/>
      <w:lang w:val="en-GB"/>
    </w:rPr>
  </w:style>
  <w:style w:type="character" w:customStyle="1" w:styleId="Heading3Char">
    <w:name w:val="Heading 3 Char"/>
    <w:basedOn w:val="DefaultParagraphFont"/>
    <w:link w:val="Heading30"/>
    <w:rsid w:val="00BF50A8"/>
    <w:rPr>
      <w:rFonts w:ascii="Arial" w:eastAsia="Times New Roman" w:hAnsi="Arial" w:cs="Arial"/>
      <w:b/>
      <w:bCs/>
      <w:color w:val="666699"/>
      <w:spacing w:val="-5"/>
      <w:szCs w:val="26"/>
      <w:lang w:val="en-GB"/>
    </w:rPr>
  </w:style>
  <w:style w:type="character" w:customStyle="1" w:styleId="Heading4Char">
    <w:name w:val="Heading 4 Char"/>
    <w:basedOn w:val="DefaultParagraphFont"/>
    <w:link w:val="Heading4"/>
    <w:rsid w:val="00BF50A8"/>
    <w:rPr>
      <w:rFonts w:ascii="Times New Roman" w:eastAsia="Times New Roman" w:hAnsi="Times New Roman" w:cs="Times New Roman"/>
      <w:b/>
      <w:bCs/>
      <w:sz w:val="28"/>
      <w:szCs w:val="28"/>
    </w:rPr>
  </w:style>
  <w:style w:type="paragraph" w:styleId="Header">
    <w:name w:val="header"/>
    <w:basedOn w:val="Normal"/>
    <w:link w:val="HeaderChar"/>
    <w:rsid w:val="00BF50A8"/>
    <w:pPr>
      <w:tabs>
        <w:tab w:val="center" w:pos="4320"/>
        <w:tab w:val="right" w:pos="8640"/>
      </w:tabs>
    </w:pPr>
  </w:style>
  <w:style w:type="character" w:customStyle="1" w:styleId="HeaderChar">
    <w:name w:val="Header Char"/>
    <w:basedOn w:val="DefaultParagraphFont"/>
    <w:link w:val="Header"/>
    <w:rsid w:val="00BF50A8"/>
    <w:rPr>
      <w:rFonts w:ascii="Times New Roman" w:eastAsia="Times New Roman" w:hAnsi="Times New Roman" w:cs="Times New Roman"/>
      <w:sz w:val="24"/>
      <w:szCs w:val="24"/>
    </w:rPr>
  </w:style>
  <w:style w:type="paragraph" w:styleId="Footer">
    <w:name w:val="footer"/>
    <w:basedOn w:val="Normal"/>
    <w:link w:val="FooterChar"/>
    <w:rsid w:val="00BF50A8"/>
    <w:pPr>
      <w:tabs>
        <w:tab w:val="center" w:pos="4320"/>
        <w:tab w:val="right" w:pos="8640"/>
      </w:tabs>
    </w:pPr>
  </w:style>
  <w:style w:type="character" w:customStyle="1" w:styleId="FooterChar">
    <w:name w:val="Footer Char"/>
    <w:basedOn w:val="DefaultParagraphFont"/>
    <w:link w:val="Footer"/>
    <w:rsid w:val="00BF50A8"/>
    <w:rPr>
      <w:rFonts w:ascii="Times New Roman" w:eastAsia="Times New Roman" w:hAnsi="Times New Roman" w:cs="Times New Roman"/>
      <w:sz w:val="24"/>
      <w:szCs w:val="24"/>
    </w:rPr>
  </w:style>
  <w:style w:type="character" w:styleId="PageNumber">
    <w:name w:val="page number"/>
    <w:basedOn w:val="DefaultParagraphFont"/>
    <w:rsid w:val="00BF50A8"/>
  </w:style>
  <w:style w:type="paragraph" w:styleId="BodyTextIndent">
    <w:name w:val="Body Text Indent"/>
    <w:basedOn w:val="Normal"/>
    <w:link w:val="BodyTextIndentChar"/>
    <w:rsid w:val="00BF50A8"/>
    <w:pPr>
      <w:spacing w:line="300" w:lineRule="exact"/>
      <w:jc w:val="both"/>
    </w:pPr>
    <w:rPr>
      <w:rFonts w:ascii="Arial" w:hAnsi="Arial"/>
      <w:color w:val="333333"/>
      <w:spacing w:val="-5"/>
      <w:sz w:val="20"/>
      <w:szCs w:val="20"/>
      <w:lang w:val="en-GB"/>
    </w:rPr>
  </w:style>
  <w:style w:type="character" w:customStyle="1" w:styleId="BodyTextIndentChar">
    <w:name w:val="Body Text Indent Char"/>
    <w:basedOn w:val="DefaultParagraphFont"/>
    <w:link w:val="BodyTextIndent"/>
    <w:rsid w:val="00BF50A8"/>
    <w:rPr>
      <w:rFonts w:ascii="Arial" w:eastAsia="Times New Roman" w:hAnsi="Arial" w:cs="Times New Roman"/>
      <w:color w:val="333333"/>
      <w:spacing w:val="-5"/>
      <w:sz w:val="20"/>
      <w:szCs w:val="20"/>
      <w:lang w:val="en-GB"/>
    </w:rPr>
  </w:style>
  <w:style w:type="paragraph" w:customStyle="1" w:styleId="Style3">
    <w:name w:val="Style3"/>
    <w:basedOn w:val="Heading1"/>
    <w:autoRedefine/>
    <w:rsid w:val="00BF50A8"/>
    <w:pPr>
      <w:spacing w:before="0" w:after="120"/>
      <w:jc w:val="both"/>
    </w:pPr>
    <w:rPr>
      <w:spacing w:val="-5"/>
      <w:kern w:val="0"/>
      <w:sz w:val="24"/>
      <w:szCs w:val="24"/>
      <w:lang w:val="en-GB"/>
    </w:rPr>
  </w:style>
  <w:style w:type="table" w:styleId="TableGrid">
    <w:name w:val="Table Grid"/>
    <w:basedOn w:val="TableNormal"/>
    <w:uiPriority w:val="39"/>
    <w:rsid w:val="00BF50A8"/>
    <w:pPr>
      <w:spacing w:after="0" w:line="240" w:lineRule="auto"/>
      <w:jc w:val="both"/>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E33939"/>
    <w:pPr>
      <w:widowControl w:val="0"/>
      <w:tabs>
        <w:tab w:val="left" w:pos="709"/>
        <w:tab w:val="right" w:leader="dot" w:pos="8931"/>
      </w:tabs>
      <w:ind w:left="709" w:right="97" w:hanging="709"/>
    </w:pPr>
    <w:rPr>
      <w:rFonts w:ascii="Rockwell Extra Bold" w:hAnsi="Rockwell Extra Bold" w:cs="Arial"/>
      <w:b/>
      <w:noProof/>
      <w:spacing w:val="-5"/>
      <w:sz w:val="22"/>
      <w:szCs w:val="22"/>
      <w:lang w:val="en-GB"/>
    </w:rPr>
  </w:style>
  <w:style w:type="paragraph" w:styleId="TOC2">
    <w:name w:val="toc 2"/>
    <w:basedOn w:val="Normal"/>
    <w:next w:val="Normal"/>
    <w:autoRedefine/>
    <w:uiPriority w:val="39"/>
    <w:rsid w:val="00B950F6"/>
    <w:pPr>
      <w:tabs>
        <w:tab w:val="left" w:pos="709"/>
        <w:tab w:val="right" w:leader="dot" w:pos="8931"/>
      </w:tabs>
      <w:spacing w:line="312" w:lineRule="auto"/>
      <w:ind w:left="221" w:hanging="221"/>
      <w:jc w:val="both"/>
    </w:pPr>
    <w:rPr>
      <w:rFonts w:ascii="Arial" w:hAnsi="Arial" w:cs="Arial"/>
      <w:bCs/>
      <w:noProof/>
      <w:spacing w:val="-5"/>
      <w:sz w:val="20"/>
      <w:szCs w:val="20"/>
      <w:lang w:val="en-GB"/>
    </w:rPr>
  </w:style>
  <w:style w:type="character" w:styleId="Hyperlink">
    <w:name w:val="Hyperlink"/>
    <w:basedOn w:val="DefaultParagraphFont"/>
    <w:uiPriority w:val="99"/>
    <w:rsid w:val="00BF50A8"/>
    <w:rPr>
      <w:color w:val="0000FF"/>
      <w:u w:val="single"/>
    </w:rPr>
  </w:style>
  <w:style w:type="paragraph" w:styleId="TableofFigures">
    <w:name w:val="table of figures"/>
    <w:aliases w:val="Table of annexures"/>
    <w:basedOn w:val="Normal"/>
    <w:next w:val="Normal"/>
    <w:semiHidden/>
    <w:rsid w:val="00BF50A8"/>
    <w:pPr>
      <w:jc w:val="both"/>
    </w:pPr>
    <w:rPr>
      <w:rFonts w:ascii="Arial" w:hAnsi="Arial"/>
      <w:color w:val="000000"/>
      <w:spacing w:val="-5"/>
      <w:sz w:val="20"/>
      <w:szCs w:val="20"/>
      <w:lang w:val="en-GB"/>
    </w:rPr>
  </w:style>
  <w:style w:type="paragraph" w:customStyle="1" w:styleId="NPSSARREPORT">
    <w:name w:val="NPS SAR REPORT"/>
    <w:basedOn w:val="Normal"/>
    <w:rsid w:val="00BF50A8"/>
    <w:pPr>
      <w:jc w:val="both"/>
    </w:pPr>
    <w:rPr>
      <w:rFonts w:ascii="Arial" w:hAnsi="Arial"/>
      <w:spacing w:val="-5"/>
      <w:sz w:val="22"/>
      <w:szCs w:val="20"/>
      <w:lang w:val="en-GB"/>
    </w:rPr>
  </w:style>
  <w:style w:type="paragraph" w:styleId="FootnoteText">
    <w:name w:val="footnote text"/>
    <w:basedOn w:val="Normal"/>
    <w:link w:val="FootnoteTextChar"/>
    <w:rsid w:val="00BF50A8"/>
    <w:pPr>
      <w:jc w:val="both"/>
    </w:pPr>
    <w:rPr>
      <w:rFonts w:ascii="Arial" w:hAnsi="Arial"/>
      <w:color w:val="808080"/>
      <w:spacing w:val="-5"/>
      <w:sz w:val="16"/>
      <w:szCs w:val="20"/>
      <w:lang w:val="en-GB"/>
    </w:rPr>
  </w:style>
  <w:style w:type="character" w:customStyle="1" w:styleId="FootnoteTextChar">
    <w:name w:val="Footnote Text Char"/>
    <w:basedOn w:val="DefaultParagraphFont"/>
    <w:link w:val="FootnoteText"/>
    <w:rsid w:val="00BF50A8"/>
    <w:rPr>
      <w:rFonts w:ascii="Arial" w:eastAsia="Times New Roman" w:hAnsi="Arial" w:cs="Times New Roman"/>
      <w:color w:val="808080"/>
      <w:spacing w:val="-5"/>
      <w:sz w:val="16"/>
      <w:szCs w:val="20"/>
      <w:lang w:val="en-GB"/>
    </w:rPr>
  </w:style>
  <w:style w:type="paragraph" w:styleId="BalloonText">
    <w:name w:val="Balloon Text"/>
    <w:basedOn w:val="Normal"/>
    <w:link w:val="BalloonTextChar"/>
    <w:semiHidden/>
    <w:rsid w:val="00BF50A8"/>
    <w:rPr>
      <w:rFonts w:ascii="Tahoma" w:hAnsi="Tahoma" w:cs="Tahoma"/>
      <w:sz w:val="16"/>
      <w:szCs w:val="16"/>
    </w:rPr>
  </w:style>
  <w:style w:type="character" w:customStyle="1" w:styleId="BalloonTextChar">
    <w:name w:val="Balloon Text Char"/>
    <w:basedOn w:val="DefaultParagraphFont"/>
    <w:link w:val="BalloonText"/>
    <w:semiHidden/>
    <w:rsid w:val="00BF50A8"/>
    <w:rPr>
      <w:rFonts w:ascii="Tahoma" w:eastAsia="Times New Roman" w:hAnsi="Tahoma" w:cs="Tahoma"/>
      <w:sz w:val="16"/>
      <w:szCs w:val="16"/>
    </w:rPr>
  </w:style>
  <w:style w:type="character" w:styleId="CommentReference">
    <w:name w:val="annotation reference"/>
    <w:basedOn w:val="DefaultParagraphFont"/>
    <w:uiPriority w:val="99"/>
    <w:semiHidden/>
    <w:rsid w:val="00BF50A8"/>
    <w:rPr>
      <w:sz w:val="16"/>
      <w:szCs w:val="16"/>
    </w:rPr>
  </w:style>
  <w:style w:type="paragraph" w:styleId="CommentText">
    <w:name w:val="annotation text"/>
    <w:basedOn w:val="Normal"/>
    <w:link w:val="CommentTextChar"/>
    <w:uiPriority w:val="99"/>
    <w:semiHidden/>
    <w:rsid w:val="00BF50A8"/>
    <w:rPr>
      <w:sz w:val="20"/>
      <w:szCs w:val="20"/>
    </w:rPr>
  </w:style>
  <w:style w:type="character" w:customStyle="1" w:styleId="CommentTextChar">
    <w:name w:val="Comment Text Char"/>
    <w:basedOn w:val="DefaultParagraphFont"/>
    <w:link w:val="CommentText"/>
    <w:uiPriority w:val="99"/>
    <w:semiHidden/>
    <w:rsid w:val="00BF50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BF50A8"/>
    <w:rPr>
      <w:b/>
      <w:bCs/>
    </w:rPr>
  </w:style>
  <w:style w:type="character" w:customStyle="1" w:styleId="CommentSubjectChar">
    <w:name w:val="Comment Subject Char"/>
    <w:basedOn w:val="CommentTextChar"/>
    <w:link w:val="CommentSubject"/>
    <w:semiHidden/>
    <w:rsid w:val="00BF50A8"/>
    <w:rPr>
      <w:rFonts w:ascii="Times New Roman" w:eastAsia="Times New Roman" w:hAnsi="Times New Roman" w:cs="Times New Roman"/>
      <w:b/>
      <w:bCs/>
      <w:sz w:val="20"/>
      <w:szCs w:val="20"/>
    </w:rPr>
  </w:style>
  <w:style w:type="character" w:customStyle="1" w:styleId="variant1">
    <w:name w:val="variant1"/>
    <w:basedOn w:val="DefaultParagraphFont"/>
    <w:rsid w:val="00BF50A8"/>
    <w:rPr>
      <w:b/>
      <w:bCs/>
    </w:rPr>
  </w:style>
  <w:style w:type="character" w:customStyle="1" w:styleId="sensecontent1">
    <w:name w:val="sense_content1"/>
    <w:basedOn w:val="DefaultParagraphFont"/>
    <w:rsid w:val="00BF50A8"/>
    <w:rPr>
      <w:rFonts w:ascii="Times New Roman" w:hAnsi="Times New Roman" w:cs="Times New Roman" w:hint="default"/>
      <w:b w:val="0"/>
      <w:bCs w:val="0"/>
    </w:rPr>
  </w:style>
  <w:style w:type="character" w:styleId="FootnoteReference">
    <w:name w:val="footnote reference"/>
    <w:basedOn w:val="DefaultParagraphFont"/>
    <w:uiPriority w:val="99"/>
    <w:rsid w:val="00BF50A8"/>
    <w:rPr>
      <w:vertAlign w:val="superscript"/>
    </w:rPr>
  </w:style>
  <w:style w:type="paragraph" w:customStyle="1" w:styleId="Default">
    <w:name w:val="Default"/>
    <w:rsid w:val="00BF50A8"/>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BodyText">
    <w:name w:val="Body Text"/>
    <w:basedOn w:val="Normal"/>
    <w:link w:val="BodyTextChar"/>
    <w:rsid w:val="00BF50A8"/>
    <w:pPr>
      <w:spacing w:after="120"/>
    </w:pPr>
  </w:style>
  <w:style w:type="character" w:customStyle="1" w:styleId="BodyTextChar">
    <w:name w:val="Body Text Char"/>
    <w:basedOn w:val="DefaultParagraphFont"/>
    <w:link w:val="BodyText"/>
    <w:rsid w:val="00BF50A8"/>
    <w:rPr>
      <w:rFonts w:ascii="Times New Roman" w:eastAsia="Times New Roman" w:hAnsi="Times New Roman" w:cs="Times New Roman"/>
      <w:sz w:val="24"/>
      <w:szCs w:val="24"/>
    </w:rPr>
  </w:style>
  <w:style w:type="paragraph" w:styleId="ListParagraph">
    <w:name w:val="List Paragraph"/>
    <w:basedOn w:val="Normal"/>
    <w:uiPriority w:val="34"/>
    <w:qFormat/>
    <w:rsid w:val="00BF50A8"/>
    <w:pPr>
      <w:spacing w:line="360" w:lineRule="auto"/>
      <w:ind w:left="720" w:hanging="360"/>
    </w:pPr>
    <w:rPr>
      <w:lang w:val="en-ZA"/>
    </w:rPr>
  </w:style>
  <w:style w:type="numbering" w:customStyle="1" w:styleId="Style2">
    <w:name w:val="Style2"/>
    <w:uiPriority w:val="99"/>
    <w:rsid w:val="00BF50A8"/>
    <w:pPr>
      <w:numPr>
        <w:numId w:val="2"/>
      </w:numPr>
    </w:pPr>
  </w:style>
  <w:style w:type="paragraph" w:styleId="BodyTextIndent2">
    <w:name w:val="Body Text Indent 2"/>
    <w:basedOn w:val="Normal"/>
    <w:link w:val="BodyTextIndent2Char"/>
    <w:rsid w:val="00BF50A8"/>
    <w:pPr>
      <w:spacing w:after="120" w:line="480" w:lineRule="auto"/>
      <w:ind w:left="360"/>
    </w:pPr>
  </w:style>
  <w:style w:type="character" w:customStyle="1" w:styleId="BodyTextIndent2Char">
    <w:name w:val="Body Text Indent 2 Char"/>
    <w:basedOn w:val="DefaultParagraphFont"/>
    <w:link w:val="BodyTextIndent2"/>
    <w:rsid w:val="00BF50A8"/>
    <w:rPr>
      <w:rFonts w:ascii="Times New Roman" w:eastAsia="Times New Roman" w:hAnsi="Times New Roman" w:cs="Times New Roman"/>
      <w:sz w:val="24"/>
      <w:szCs w:val="24"/>
    </w:rPr>
  </w:style>
  <w:style w:type="paragraph" w:customStyle="1" w:styleId="Sub">
    <w:name w:val="Sub"/>
    <w:basedOn w:val="PlainText"/>
    <w:uiPriority w:val="99"/>
    <w:rsid w:val="00BF50A8"/>
  </w:style>
  <w:style w:type="paragraph" w:styleId="PlainText">
    <w:name w:val="Plain Text"/>
    <w:basedOn w:val="Normal"/>
    <w:link w:val="PlainTextChar"/>
    <w:uiPriority w:val="99"/>
    <w:rsid w:val="00BF50A8"/>
    <w:rPr>
      <w:rFonts w:ascii="Courier New" w:hAnsi="Courier New" w:cs="Courier New"/>
      <w:sz w:val="20"/>
      <w:szCs w:val="20"/>
    </w:rPr>
  </w:style>
  <w:style w:type="character" w:customStyle="1" w:styleId="PlainTextChar">
    <w:name w:val="Plain Text Char"/>
    <w:basedOn w:val="DefaultParagraphFont"/>
    <w:link w:val="PlainText"/>
    <w:uiPriority w:val="99"/>
    <w:rsid w:val="00BF50A8"/>
    <w:rPr>
      <w:rFonts w:ascii="Courier New" w:eastAsia="Times New Roman" w:hAnsi="Courier New" w:cs="Courier New"/>
      <w:sz w:val="20"/>
      <w:szCs w:val="20"/>
    </w:rPr>
  </w:style>
  <w:style w:type="numbering" w:customStyle="1" w:styleId="Style1">
    <w:name w:val="Style1"/>
    <w:rsid w:val="00BF50A8"/>
    <w:pPr>
      <w:numPr>
        <w:numId w:val="3"/>
      </w:numPr>
    </w:pPr>
  </w:style>
  <w:style w:type="paragraph" w:styleId="TOCHeading">
    <w:name w:val="TOC Heading"/>
    <w:basedOn w:val="Heading1"/>
    <w:next w:val="Normal"/>
    <w:uiPriority w:val="39"/>
    <w:semiHidden/>
    <w:unhideWhenUsed/>
    <w:qFormat/>
    <w:rsid w:val="00BF50A8"/>
    <w:pPr>
      <w:keepLines/>
      <w:spacing w:before="480" w:after="0" w:line="276" w:lineRule="auto"/>
      <w:outlineLvl w:val="9"/>
    </w:pPr>
    <w:rPr>
      <w:rFonts w:ascii="Cambria" w:hAnsi="Cambria" w:cs="Times New Roman"/>
      <w:color w:val="365F91"/>
      <w:kern w:val="0"/>
      <w:sz w:val="28"/>
      <w:szCs w:val="28"/>
    </w:rPr>
  </w:style>
  <w:style w:type="table" w:styleId="LightShading-Accent5">
    <w:name w:val="Light Shading Accent 5"/>
    <w:basedOn w:val="TableNormal"/>
    <w:uiPriority w:val="60"/>
    <w:rsid w:val="00BF50A8"/>
    <w:pPr>
      <w:spacing w:after="0" w:line="240" w:lineRule="auto"/>
    </w:pPr>
    <w:rPr>
      <w:rFonts w:ascii="Times New Roman" w:eastAsia="Times New Roman" w:hAnsi="Times New Roman"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rmalWeb">
    <w:name w:val="Normal (Web)"/>
    <w:basedOn w:val="Normal"/>
    <w:uiPriority w:val="99"/>
    <w:rsid w:val="00BF50A8"/>
    <w:pPr>
      <w:spacing w:before="100" w:beforeAutospacing="1" w:after="100" w:afterAutospacing="1" w:line="312" w:lineRule="auto"/>
      <w:jc w:val="both"/>
    </w:pPr>
    <w:rPr>
      <w:rFonts w:ascii="Arial" w:eastAsia="Arial Unicode MS" w:hAnsi="Arial" w:cs="Arial"/>
      <w:sz w:val="18"/>
      <w:szCs w:val="18"/>
      <w:lang w:val="en-ZA"/>
    </w:rPr>
  </w:style>
  <w:style w:type="character" w:customStyle="1" w:styleId="A4">
    <w:name w:val="A4"/>
    <w:rsid w:val="00BF50A8"/>
    <w:rPr>
      <w:rFonts w:cs="GillSans Light"/>
      <w:color w:val="000000"/>
      <w:sz w:val="22"/>
      <w:szCs w:val="22"/>
    </w:rPr>
  </w:style>
  <w:style w:type="paragraph" w:customStyle="1" w:styleId="Pa1">
    <w:name w:val="Pa1"/>
    <w:basedOn w:val="Normal"/>
    <w:next w:val="Normal"/>
    <w:rsid w:val="00BF50A8"/>
    <w:pPr>
      <w:autoSpaceDE w:val="0"/>
      <w:autoSpaceDN w:val="0"/>
      <w:adjustRightInd w:val="0"/>
      <w:spacing w:line="241" w:lineRule="atLeast"/>
      <w:jc w:val="both"/>
    </w:pPr>
    <w:rPr>
      <w:rFonts w:ascii="GillSans Light" w:hAnsi="GillSans Light"/>
    </w:rPr>
  </w:style>
  <w:style w:type="table" w:styleId="TableClassic3">
    <w:name w:val="Table Classic 3"/>
    <w:basedOn w:val="TableNormal"/>
    <w:rsid w:val="00BF50A8"/>
    <w:pPr>
      <w:spacing w:after="0" w:line="240" w:lineRule="auto"/>
    </w:pPr>
    <w:rPr>
      <w:rFonts w:ascii="Times New Roman" w:eastAsia="Times New Roman" w:hAnsi="Times New Roman" w:cs="Times New Roman"/>
      <w:color w:val="000080"/>
      <w:sz w:val="20"/>
      <w:szCs w:val="20"/>
      <w:lang w:val="en-ZA" w:eastAsia="en-Z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rfulGrid-Accent5">
    <w:name w:val="Colorful Grid Accent 5"/>
    <w:basedOn w:val="TableNormal"/>
    <w:uiPriority w:val="73"/>
    <w:rsid w:val="00BF50A8"/>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Heading3">
    <w:name w:val="Heading3"/>
    <w:basedOn w:val="Heading2"/>
    <w:link w:val="Heading3Char0"/>
    <w:uiPriority w:val="99"/>
    <w:qFormat/>
    <w:rsid w:val="00BF50A8"/>
    <w:pPr>
      <w:keepNext w:val="0"/>
      <w:widowControl w:val="0"/>
      <w:numPr>
        <w:ilvl w:val="2"/>
        <w:numId w:val="5"/>
      </w:numPr>
      <w:spacing w:before="0" w:after="0" w:line="288" w:lineRule="auto"/>
    </w:pPr>
    <w:rPr>
      <w:color w:val="auto"/>
      <w:spacing w:val="0"/>
      <w:sz w:val="22"/>
      <w:szCs w:val="24"/>
      <w:lang w:val="en-US"/>
    </w:rPr>
  </w:style>
  <w:style w:type="character" w:customStyle="1" w:styleId="Heading3Char0">
    <w:name w:val="Heading3 Char"/>
    <w:basedOn w:val="DefaultParagraphFont"/>
    <w:link w:val="Heading3"/>
    <w:uiPriority w:val="99"/>
    <w:rsid w:val="00BF50A8"/>
    <w:rPr>
      <w:rFonts w:ascii="Arial" w:eastAsia="Times New Roman" w:hAnsi="Arial" w:cs="Arial"/>
      <w:b/>
      <w:bCs/>
      <w:szCs w:val="24"/>
    </w:rPr>
  </w:style>
  <w:style w:type="character" w:styleId="Strong">
    <w:name w:val="Strong"/>
    <w:basedOn w:val="DefaultParagraphFont"/>
    <w:uiPriority w:val="22"/>
    <w:qFormat/>
    <w:rsid w:val="00BF50A8"/>
    <w:rPr>
      <w:b/>
      <w:bCs/>
    </w:rPr>
  </w:style>
  <w:style w:type="paragraph" w:styleId="BodyText2">
    <w:name w:val="Body Text 2"/>
    <w:basedOn w:val="Normal"/>
    <w:link w:val="BodyText2Char"/>
    <w:rsid w:val="00BF50A8"/>
    <w:pPr>
      <w:spacing w:after="120" w:line="480" w:lineRule="auto"/>
    </w:pPr>
    <w:rPr>
      <w:rFonts w:ascii="Arial" w:hAnsi="Arial"/>
      <w:lang w:val="en-ZA"/>
    </w:rPr>
  </w:style>
  <w:style w:type="character" w:customStyle="1" w:styleId="BodyText2Char">
    <w:name w:val="Body Text 2 Char"/>
    <w:basedOn w:val="DefaultParagraphFont"/>
    <w:link w:val="BodyText2"/>
    <w:rsid w:val="00BF50A8"/>
    <w:rPr>
      <w:rFonts w:ascii="Arial" w:eastAsia="Times New Roman" w:hAnsi="Arial" w:cs="Times New Roman"/>
      <w:sz w:val="24"/>
      <w:szCs w:val="24"/>
      <w:lang w:val="en-ZA"/>
    </w:rPr>
  </w:style>
  <w:style w:type="paragraph" w:styleId="TOC3">
    <w:name w:val="toc 3"/>
    <w:basedOn w:val="Normal"/>
    <w:next w:val="Normal"/>
    <w:autoRedefine/>
    <w:uiPriority w:val="39"/>
    <w:rsid w:val="00E92503"/>
    <w:pPr>
      <w:tabs>
        <w:tab w:val="left" w:pos="709"/>
        <w:tab w:val="right" w:leader="dot" w:pos="8931"/>
      </w:tabs>
      <w:spacing w:line="288" w:lineRule="auto"/>
      <w:ind w:left="720" w:hanging="720"/>
    </w:pPr>
    <w:rPr>
      <w:rFonts w:ascii="Arial" w:hAnsi="Arial" w:cs="Arial"/>
      <w:noProof/>
      <w:sz w:val="22"/>
      <w:szCs w:val="22"/>
    </w:rPr>
  </w:style>
  <w:style w:type="table" w:styleId="MediumGrid3-Accent5">
    <w:name w:val="Medium Grid 3 Accent 5"/>
    <w:basedOn w:val="TableNormal"/>
    <w:uiPriority w:val="69"/>
    <w:rsid w:val="00BF50A8"/>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rsid w:val="00BF50A8"/>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BF50A8"/>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1">
    <w:name w:val="Light Shading Accent 1"/>
    <w:basedOn w:val="TableNormal"/>
    <w:uiPriority w:val="60"/>
    <w:rsid w:val="00BF50A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rsid w:val="00BF50A8"/>
    <w:pPr>
      <w:tabs>
        <w:tab w:val="left" w:pos="284"/>
        <w:tab w:val="left" w:pos="567"/>
        <w:tab w:val="left" w:pos="851"/>
      </w:tabs>
      <w:spacing w:after="160" w:line="260" w:lineRule="atLeast"/>
      <w:jc w:val="both"/>
    </w:pPr>
    <w:rPr>
      <w:sz w:val="22"/>
      <w:szCs w:val="20"/>
      <w:lang w:val="en-ZA"/>
    </w:rPr>
  </w:style>
  <w:style w:type="paragraph" w:customStyle="1" w:styleId="2Paragraph">
    <w:name w:val="2Paragraph"/>
    <w:rsid w:val="00BF50A8"/>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4"/>
      <w:szCs w:val="24"/>
    </w:rPr>
  </w:style>
  <w:style w:type="character" w:customStyle="1" w:styleId="st1">
    <w:name w:val="st1"/>
    <w:basedOn w:val="DefaultParagraphFont"/>
    <w:rsid w:val="00BF50A8"/>
  </w:style>
  <w:style w:type="table" w:customStyle="1" w:styleId="TableGrid1">
    <w:name w:val="Table Grid1"/>
    <w:basedOn w:val="TableNormal"/>
    <w:next w:val="TableGrid"/>
    <w:uiPriority w:val="59"/>
    <w:rsid w:val="00C93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93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667B47"/>
    <w:rPr>
      <w:rFonts w:ascii="Arial" w:eastAsia="Times New Roman" w:hAnsi="Arial" w:cs="Arial"/>
      <w:b/>
      <w:bCs/>
      <w:szCs w:val="24"/>
    </w:rPr>
  </w:style>
  <w:style w:type="table" w:customStyle="1" w:styleId="ColorfulGrid-Accent51">
    <w:name w:val="Colorful Grid - Accent 51"/>
    <w:basedOn w:val="TableNormal"/>
    <w:next w:val="ColorfulGrid-Accent5"/>
    <w:uiPriority w:val="73"/>
    <w:rsid w:val="00BB2FF8"/>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2">
    <w:name w:val="Colorful Grid - Accent 52"/>
    <w:basedOn w:val="TableNormal"/>
    <w:next w:val="ColorfulGrid-Accent5"/>
    <w:uiPriority w:val="73"/>
    <w:rsid w:val="00962BB9"/>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11">
    <w:name w:val="Colorful Grid - Accent 511"/>
    <w:basedOn w:val="TableNormal"/>
    <w:next w:val="ColorfulGrid-Accent5"/>
    <w:uiPriority w:val="73"/>
    <w:rsid w:val="00962BB9"/>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2">
    <w:name w:val="2"/>
    <w:basedOn w:val="Normal"/>
    <w:qFormat/>
    <w:rsid w:val="00AB2206"/>
    <w:pPr>
      <w:numPr>
        <w:ilvl w:val="1"/>
        <w:numId w:val="10"/>
      </w:numPr>
      <w:suppressAutoHyphens/>
      <w:spacing w:before="240" w:line="480" w:lineRule="auto"/>
      <w:jc w:val="both"/>
      <w:outlineLvl w:val="1"/>
    </w:pPr>
    <w:rPr>
      <w:rFonts w:ascii="Arial" w:eastAsiaTheme="majorEastAsia" w:hAnsi="Arial" w:cstheme="majorBidi"/>
      <w:bCs/>
      <w:szCs w:val="28"/>
      <w:lang w:val="en-GB" w:eastAsia="ar-SA"/>
    </w:rPr>
  </w:style>
  <w:style w:type="paragraph" w:customStyle="1" w:styleId="3">
    <w:name w:val="3"/>
    <w:basedOn w:val="2"/>
    <w:qFormat/>
    <w:rsid w:val="00AB2206"/>
    <w:pPr>
      <w:numPr>
        <w:ilvl w:val="2"/>
      </w:numPr>
      <w:outlineLvl w:val="2"/>
    </w:pPr>
  </w:style>
  <w:style w:type="paragraph" w:customStyle="1" w:styleId="4">
    <w:name w:val="4"/>
    <w:qFormat/>
    <w:rsid w:val="00AB2206"/>
    <w:pPr>
      <w:numPr>
        <w:ilvl w:val="3"/>
        <w:numId w:val="10"/>
      </w:numPr>
      <w:spacing w:before="240" w:after="0" w:line="480" w:lineRule="auto"/>
      <w:jc w:val="both"/>
    </w:pPr>
    <w:rPr>
      <w:rFonts w:ascii="Arial" w:eastAsiaTheme="majorEastAsia" w:hAnsi="Arial" w:cstheme="majorBidi"/>
      <w:bCs/>
      <w:sz w:val="24"/>
      <w:szCs w:val="28"/>
      <w:lang w:val="en-ZA"/>
    </w:rPr>
  </w:style>
  <w:style w:type="paragraph" w:customStyle="1" w:styleId="5">
    <w:name w:val="5"/>
    <w:qFormat/>
    <w:rsid w:val="00AB2206"/>
    <w:pPr>
      <w:numPr>
        <w:ilvl w:val="4"/>
        <w:numId w:val="10"/>
      </w:numPr>
      <w:spacing w:before="240" w:after="0" w:line="480" w:lineRule="auto"/>
      <w:jc w:val="both"/>
    </w:pPr>
    <w:rPr>
      <w:rFonts w:ascii="Arial" w:eastAsiaTheme="majorEastAsia" w:hAnsi="Arial" w:cstheme="majorBidi"/>
      <w:bCs/>
      <w:sz w:val="24"/>
      <w:szCs w:val="28"/>
      <w:lang w:val="en-ZA"/>
    </w:rPr>
  </w:style>
  <w:style w:type="paragraph" w:customStyle="1" w:styleId="1">
    <w:name w:val="1"/>
    <w:basedOn w:val="Normal"/>
    <w:qFormat/>
    <w:rsid w:val="00AB2206"/>
    <w:pPr>
      <w:numPr>
        <w:numId w:val="10"/>
      </w:numPr>
      <w:suppressAutoHyphens/>
      <w:spacing w:before="240" w:line="480" w:lineRule="auto"/>
      <w:jc w:val="both"/>
    </w:pPr>
    <w:rPr>
      <w:rFonts w:ascii="Arial" w:eastAsiaTheme="majorEastAsia" w:hAnsi="Arial" w:cstheme="majorBidi"/>
      <w:bCs/>
      <w:szCs w:val="28"/>
      <w:lang w:val="en-GB" w:eastAsia="ar-SA"/>
    </w:rPr>
  </w:style>
  <w:style w:type="table" w:customStyle="1" w:styleId="ListTable4-Accent51">
    <w:name w:val="List Table 4 - Accent 51"/>
    <w:basedOn w:val="TableNormal"/>
    <w:uiPriority w:val="49"/>
    <w:rsid w:val="007D0A9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converted-space">
    <w:name w:val="apple-converted-space"/>
    <w:basedOn w:val="DefaultParagraphFont"/>
    <w:rsid w:val="000F0D52"/>
  </w:style>
  <w:style w:type="paragraph" w:customStyle="1" w:styleId="Quick1">
    <w:name w:val="Quick 1."/>
    <w:rsid w:val="00385C6F"/>
    <w:pPr>
      <w:autoSpaceDE w:val="0"/>
      <w:autoSpaceDN w:val="0"/>
      <w:adjustRightInd w:val="0"/>
      <w:spacing w:after="0" w:line="240" w:lineRule="auto"/>
      <w:ind w:left="-1440"/>
    </w:pPr>
    <w:rPr>
      <w:rFonts w:ascii="Times New Roman" w:eastAsia="Times New Roman" w:hAnsi="Times New Roman" w:cs="Times New Roman"/>
      <w:sz w:val="20"/>
      <w:szCs w:val="24"/>
    </w:rPr>
  </w:style>
  <w:style w:type="table" w:customStyle="1" w:styleId="TableGrid3">
    <w:name w:val="Table Grid3"/>
    <w:basedOn w:val="TableNormal"/>
    <w:next w:val="TableGrid"/>
    <w:uiPriority w:val="59"/>
    <w:rsid w:val="00C94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B57B8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eNormal"/>
    <w:uiPriority w:val="48"/>
    <w:rsid w:val="00B57B85"/>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Classic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F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BF50A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F50A8"/>
    <w:pPr>
      <w:keepNext/>
      <w:spacing w:before="240" w:after="60"/>
      <w:jc w:val="both"/>
      <w:outlineLvl w:val="1"/>
    </w:pPr>
    <w:rPr>
      <w:rFonts w:ascii="Arial" w:hAnsi="Arial" w:cs="Arial"/>
      <w:b/>
      <w:bCs/>
      <w:color w:val="333333"/>
      <w:spacing w:val="-5"/>
      <w:szCs w:val="28"/>
      <w:lang w:val="en-GB"/>
    </w:rPr>
  </w:style>
  <w:style w:type="paragraph" w:styleId="Heading30">
    <w:name w:val="heading 3"/>
    <w:basedOn w:val="Normal"/>
    <w:next w:val="Normal"/>
    <w:link w:val="Heading3Char"/>
    <w:qFormat/>
    <w:rsid w:val="00BF50A8"/>
    <w:pPr>
      <w:keepNext/>
      <w:spacing w:before="240" w:after="60"/>
      <w:jc w:val="both"/>
      <w:outlineLvl w:val="2"/>
    </w:pPr>
    <w:rPr>
      <w:rFonts w:ascii="Arial" w:hAnsi="Arial" w:cs="Arial"/>
      <w:b/>
      <w:bCs/>
      <w:color w:val="666699"/>
      <w:spacing w:val="-5"/>
      <w:sz w:val="22"/>
      <w:szCs w:val="26"/>
      <w:lang w:val="en-GB"/>
    </w:rPr>
  </w:style>
  <w:style w:type="paragraph" w:styleId="Heading4">
    <w:name w:val="heading 4"/>
    <w:basedOn w:val="Normal"/>
    <w:next w:val="Normal"/>
    <w:link w:val="Heading4Char"/>
    <w:qFormat/>
    <w:rsid w:val="00BF50A8"/>
    <w:pPr>
      <w:keepNext/>
      <w:spacing w:before="240" w:after="60"/>
      <w:outlineLvl w:val="3"/>
    </w:pPr>
    <w:rPr>
      <w:b/>
      <w:bCs/>
      <w:sz w:val="28"/>
      <w:szCs w:val="28"/>
    </w:rPr>
  </w:style>
  <w:style w:type="paragraph" w:styleId="Heading7">
    <w:name w:val="heading 7"/>
    <w:basedOn w:val="Normal"/>
    <w:next w:val="Normal"/>
    <w:link w:val="Heading7Char"/>
    <w:qFormat/>
    <w:rsid w:val="00667B47"/>
    <w:pPr>
      <w:keepNext/>
      <w:widowControl w:val="0"/>
      <w:numPr>
        <w:numId w:val="7"/>
      </w:numPr>
      <w:autoSpaceDE w:val="0"/>
      <w:autoSpaceDN w:val="0"/>
      <w:adjustRightInd w:val="0"/>
      <w:ind w:hanging="720"/>
      <w:jc w:val="both"/>
      <w:outlineLvl w:val="6"/>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50A8"/>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BF50A8"/>
    <w:rPr>
      <w:rFonts w:ascii="Arial" w:eastAsia="Times New Roman" w:hAnsi="Arial" w:cs="Arial"/>
      <w:b/>
      <w:bCs/>
      <w:color w:val="333333"/>
      <w:spacing w:val="-5"/>
      <w:sz w:val="24"/>
      <w:szCs w:val="28"/>
      <w:lang w:val="en-GB"/>
    </w:rPr>
  </w:style>
  <w:style w:type="character" w:customStyle="1" w:styleId="Heading3Char">
    <w:name w:val="Heading 3 Char"/>
    <w:basedOn w:val="DefaultParagraphFont"/>
    <w:link w:val="Heading30"/>
    <w:rsid w:val="00BF50A8"/>
    <w:rPr>
      <w:rFonts w:ascii="Arial" w:eastAsia="Times New Roman" w:hAnsi="Arial" w:cs="Arial"/>
      <w:b/>
      <w:bCs/>
      <w:color w:val="666699"/>
      <w:spacing w:val="-5"/>
      <w:szCs w:val="26"/>
      <w:lang w:val="en-GB"/>
    </w:rPr>
  </w:style>
  <w:style w:type="character" w:customStyle="1" w:styleId="Heading4Char">
    <w:name w:val="Heading 4 Char"/>
    <w:basedOn w:val="DefaultParagraphFont"/>
    <w:link w:val="Heading4"/>
    <w:rsid w:val="00BF50A8"/>
    <w:rPr>
      <w:rFonts w:ascii="Times New Roman" w:eastAsia="Times New Roman" w:hAnsi="Times New Roman" w:cs="Times New Roman"/>
      <w:b/>
      <w:bCs/>
      <w:sz w:val="28"/>
      <w:szCs w:val="28"/>
    </w:rPr>
  </w:style>
  <w:style w:type="paragraph" w:styleId="Header">
    <w:name w:val="header"/>
    <w:basedOn w:val="Normal"/>
    <w:link w:val="HeaderChar"/>
    <w:rsid w:val="00BF50A8"/>
    <w:pPr>
      <w:tabs>
        <w:tab w:val="center" w:pos="4320"/>
        <w:tab w:val="right" w:pos="8640"/>
      </w:tabs>
    </w:pPr>
  </w:style>
  <w:style w:type="character" w:customStyle="1" w:styleId="HeaderChar">
    <w:name w:val="Header Char"/>
    <w:basedOn w:val="DefaultParagraphFont"/>
    <w:link w:val="Header"/>
    <w:rsid w:val="00BF50A8"/>
    <w:rPr>
      <w:rFonts w:ascii="Times New Roman" w:eastAsia="Times New Roman" w:hAnsi="Times New Roman" w:cs="Times New Roman"/>
      <w:sz w:val="24"/>
      <w:szCs w:val="24"/>
    </w:rPr>
  </w:style>
  <w:style w:type="paragraph" w:styleId="Footer">
    <w:name w:val="footer"/>
    <w:basedOn w:val="Normal"/>
    <w:link w:val="FooterChar"/>
    <w:rsid w:val="00BF50A8"/>
    <w:pPr>
      <w:tabs>
        <w:tab w:val="center" w:pos="4320"/>
        <w:tab w:val="right" w:pos="8640"/>
      </w:tabs>
    </w:pPr>
  </w:style>
  <w:style w:type="character" w:customStyle="1" w:styleId="FooterChar">
    <w:name w:val="Footer Char"/>
    <w:basedOn w:val="DefaultParagraphFont"/>
    <w:link w:val="Footer"/>
    <w:rsid w:val="00BF50A8"/>
    <w:rPr>
      <w:rFonts w:ascii="Times New Roman" w:eastAsia="Times New Roman" w:hAnsi="Times New Roman" w:cs="Times New Roman"/>
      <w:sz w:val="24"/>
      <w:szCs w:val="24"/>
    </w:rPr>
  </w:style>
  <w:style w:type="character" w:styleId="PageNumber">
    <w:name w:val="page number"/>
    <w:basedOn w:val="DefaultParagraphFont"/>
    <w:rsid w:val="00BF50A8"/>
  </w:style>
  <w:style w:type="paragraph" w:styleId="BodyTextIndent">
    <w:name w:val="Body Text Indent"/>
    <w:basedOn w:val="Normal"/>
    <w:link w:val="BodyTextIndentChar"/>
    <w:rsid w:val="00BF50A8"/>
    <w:pPr>
      <w:spacing w:line="300" w:lineRule="exact"/>
      <w:jc w:val="both"/>
    </w:pPr>
    <w:rPr>
      <w:rFonts w:ascii="Arial" w:hAnsi="Arial"/>
      <w:color w:val="333333"/>
      <w:spacing w:val="-5"/>
      <w:sz w:val="20"/>
      <w:szCs w:val="20"/>
      <w:lang w:val="en-GB"/>
    </w:rPr>
  </w:style>
  <w:style w:type="character" w:customStyle="1" w:styleId="BodyTextIndentChar">
    <w:name w:val="Body Text Indent Char"/>
    <w:basedOn w:val="DefaultParagraphFont"/>
    <w:link w:val="BodyTextIndent"/>
    <w:rsid w:val="00BF50A8"/>
    <w:rPr>
      <w:rFonts w:ascii="Arial" w:eastAsia="Times New Roman" w:hAnsi="Arial" w:cs="Times New Roman"/>
      <w:color w:val="333333"/>
      <w:spacing w:val="-5"/>
      <w:sz w:val="20"/>
      <w:szCs w:val="20"/>
      <w:lang w:val="en-GB"/>
    </w:rPr>
  </w:style>
  <w:style w:type="paragraph" w:customStyle="1" w:styleId="Style3">
    <w:name w:val="Style3"/>
    <w:basedOn w:val="Heading1"/>
    <w:autoRedefine/>
    <w:rsid w:val="00BF50A8"/>
    <w:pPr>
      <w:spacing w:before="0" w:after="120"/>
      <w:jc w:val="both"/>
    </w:pPr>
    <w:rPr>
      <w:spacing w:val="-5"/>
      <w:kern w:val="0"/>
      <w:sz w:val="24"/>
      <w:szCs w:val="24"/>
      <w:lang w:val="en-GB"/>
    </w:rPr>
  </w:style>
  <w:style w:type="table" w:styleId="TableGrid">
    <w:name w:val="Table Grid"/>
    <w:basedOn w:val="TableNormal"/>
    <w:uiPriority w:val="39"/>
    <w:rsid w:val="00BF50A8"/>
    <w:pPr>
      <w:spacing w:after="0" w:line="240" w:lineRule="auto"/>
      <w:jc w:val="both"/>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E33939"/>
    <w:pPr>
      <w:widowControl w:val="0"/>
      <w:tabs>
        <w:tab w:val="left" w:pos="709"/>
        <w:tab w:val="right" w:leader="dot" w:pos="8931"/>
      </w:tabs>
      <w:ind w:left="709" w:right="97" w:hanging="709"/>
    </w:pPr>
    <w:rPr>
      <w:rFonts w:ascii="Rockwell Extra Bold" w:hAnsi="Rockwell Extra Bold" w:cs="Arial"/>
      <w:b/>
      <w:noProof/>
      <w:spacing w:val="-5"/>
      <w:sz w:val="22"/>
      <w:szCs w:val="22"/>
      <w:lang w:val="en-GB"/>
    </w:rPr>
  </w:style>
  <w:style w:type="paragraph" w:styleId="TOC2">
    <w:name w:val="toc 2"/>
    <w:basedOn w:val="Normal"/>
    <w:next w:val="Normal"/>
    <w:autoRedefine/>
    <w:uiPriority w:val="39"/>
    <w:rsid w:val="00B950F6"/>
    <w:pPr>
      <w:tabs>
        <w:tab w:val="left" w:pos="709"/>
        <w:tab w:val="right" w:leader="dot" w:pos="8931"/>
      </w:tabs>
      <w:spacing w:line="312" w:lineRule="auto"/>
      <w:ind w:left="221" w:hanging="221"/>
      <w:jc w:val="both"/>
    </w:pPr>
    <w:rPr>
      <w:rFonts w:ascii="Arial" w:hAnsi="Arial" w:cs="Arial"/>
      <w:bCs/>
      <w:noProof/>
      <w:spacing w:val="-5"/>
      <w:sz w:val="20"/>
      <w:szCs w:val="20"/>
      <w:lang w:val="en-GB"/>
    </w:rPr>
  </w:style>
  <w:style w:type="character" w:styleId="Hyperlink">
    <w:name w:val="Hyperlink"/>
    <w:basedOn w:val="DefaultParagraphFont"/>
    <w:uiPriority w:val="99"/>
    <w:rsid w:val="00BF50A8"/>
    <w:rPr>
      <w:color w:val="0000FF"/>
      <w:u w:val="single"/>
    </w:rPr>
  </w:style>
  <w:style w:type="paragraph" w:styleId="TableofFigures">
    <w:name w:val="table of figures"/>
    <w:aliases w:val="Table of annexures"/>
    <w:basedOn w:val="Normal"/>
    <w:next w:val="Normal"/>
    <w:semiHidden/>
    <w:rsid w:val="00BF50A8"/>
    <w:pPr>
      <w:jc w:val="both"/>
    </w:pPr>
    <w:rPr>
      <w:rFonts w:ascii="Arial" w:hAnsi="Arial"/>
      <w:color w:val="000000"/>
      <w:spacing w:val="-5"/>
      <w:sz w:val="20"/>
      <w:szCs w:val="20"/>
      <w:lang w:val="en-GB"/>
    </w:rPr>
  </w:style>
  <w:style w:type="paragraph" w:customStyle="1" w:styleId="NPSSARREPORT">
    <w:name w:val="NPS SAR REPORT"/>
    <w:basedOn w:val="Normal"/>
    <w:rsid w:val="00BF50A8"/>
    <w:pPr>
      <w:jc w:val="both"/>
    </w:pPr>
    <w:rPr>
      <w:rFonts w:ascii="Arial" w:hAnsi="Arial"/>
      <w:spacing w:val="-5"/>
      <w:sz w:val="22"/>
      <w:szCs w:val="20"/>
      <w:lang w:val="en-GB"/>
    </w:rPr>
  </w:style>
  <w:style w:type="paragraph" w:styleId="FootnoteText">
    <w:name w:val="footnote text"/>
    <w:basedOn w:val="Normal"/>
    <w:link w:val="FootnoteTextChar"/>
    <w:rsid w:val="00BF50A8"/>
    <w:pPr>
      <w:jc w:val="both"/>
    </w:pPr>
    <w:rPr>
      <w:rFonts w:ascii="Arial" w:hAnsi="Arial"/>
      <w:color w:val="808080"/>
      <w:spacing w:val="-5"/>
      <w:sz w:val="16"/>
      <w:szCs w:val="20"/>
      <w:lang w:val="en-GB"/>
    </w:rPr>
  </w:style>
  <w:style w:type="character" w:customStyle="1" w:styleId="FootnoteTextChar">
    <w:name w:val="Footnote Text Char"/>
    <w:basedOn w:val="DefaultParagraphFont"/>
    <w:link w:val="FootnoteText"/>
    <w:rsid w:val="00BF50A8"/>
    <w:rPr>
      <w:rFonts w:ascii="Arial" w:eastAsia="Times New Roman" w:hAnsi="Arial" w:cs="Times New Roman"/>
      <w:color w:val="808080"/>
      <w:spacing w:val="-5"/>
      <w:sz w:val="16"/>
      <w:szCs w:val="20"/>
      <w:lang w:val="en-GB"/>
    </w:rPr>
  </w:style>
  <w:style w:type="paragraph" w:styleId="BalloonText">
    <w:name w:val="Balloon Text"/>
    <w:basedOn w:val="Normal"/>
    <w:link w:val="BalloonTextChar"/>
    <w:semiHidden/>
    <w:rsid w:val="00BF50A8"/>
    <w:rPr>
      <w:rFonts w:ascii="Tahoma" w:hAnsi="Tahoma" w:cs="Tahoma"/>
      <w:sz w:val="16"/>
      <w:szCs w:val="16"/>
    </w:rPr>
  </w:style>
  <w:style w:type="character" w:customStyle="1" w:styleId="BalloonTextChar">
    <w:name w:val="Balloon Text Char"/>
    <w:basedOn w:val="DefaultParagraphFont"/>
    <w:link w:val="BalloonText"/>
    <w:semiHidden/>
    <w:rsid w:val="00BF50A8"/>
    <w:rPr>
      <w:rFonts w:ascii="Tahoma" w:eastAsia="Times New Roman" w:hAnsi="Tahoma" w:cs="Tahoma"/>
      <w:sz w:val="16"/>
      <w:szCs w:val="16"/>
    </w:rPr>
  </w:style>
  <w:style w:type="character" w:styleId="CommentReference">
    <w:name w:val="annotation reference"/>
    <w:basedOn w:val="DefaultParagraphFont"/>
    <w:uiPriority w:val="99"/>
    <w:semiHidden/>
    <w:rsid w:val="00BF50A8"/>
    <w:rPr>
      <w:sz w:val="16"/>
      <w:szCs w:val="16"/>
    </w:rPr>
  </w:style>
  <w:style w:type="paragraph" w:styleId="CommentText">
    <w:name w:val="annotation text"/>
    <w:basedOn w:val="Normal"/>
    <w:link w:val="CommentTextChar"/>
    <w:uiPriority w:val="99"/>
    <w:semiHidden/>
    <w:rsid w:val="00BF50A8"/>
    <w:rPr>
      <w:sz w:val="20"/>
      <w:szCs w:val="20"/>
    </w:rPr>
  </w:style>
  <w:style w:type="character" w:customStyle="1" w:styleId="CommentTextChar">
    <w:name w:val="Comment Text Char"/>
    <w:basedOn w:val="DefaultParagraphFont"/>
    <w:link w:val="CommentText"/>
    <w:uiPriority w:val="99"/>
    <w:semiHidden/>
    <w:rsid w:val="00BF50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BF50A8"/>
    <w:rPr>
      <w:b/>
      <w:bCs/>
    </w:rPr>
  </w:style>
  <w:style w:type="character" w:customStyle="1" w:styleId="CommentSubjectChar">
    <w:name w:val="Comment Subject Char"/>
    <w:basedOn w:val="CommentTextChar"/>
    <w:link w:val="CommentSubject"/>
    <w:semiHidden/>
    <w:rsid w:val="00BF50A8"/>
    <w:rPr>
      <w:rFonts w:ascii="Times New Roman" w:eastAsia="Times New Roman" w:hAnsi="Times New Roman" w:cs="Times New Roman"/>
      <w:b/>
      <w:bCs/>
      <w:sz w:val="20"/>
      <w:szCs w:val="20"/>
    </w:rPr>
  </w:style>
  <w:style w:type="character" w:customStyle="1" w:styleId="variant1">
    <w:name w:val="variant1"/>
    <w:basedOn w:val="DefaultParagraphFont"/>
    <w:rsid w:val="00BF50A8"/>
    <w:rPr>
      <w:b/>
      <w:bCs/>
    </w:rPr>
  </w:style>
  <w:style w:type="character" w:customStyle="1" w:styleId="sensecontent1">
    <w:name w:val="sense_content1"/>
    <w:basedOn w:val="DefaultParagraphFont"/>
    <w:rsid w:val="00BF50A8"/>
    <w:rPr>
      <w:rFonts w:ascii="Times New Roman" w:hAnsi="Times New Roman" w:cs="Times New Roman" w:hint="default"/>
      <w:b w:val="0"/>
      <w:bCs w:val="0"/>
    </w:rPr>
  </w:style>
  <w:style w:type="character" w:styleId="FootnoteReference">
    <w:name w:val="footnote reference"/>
    <w:basedOn w:val="DefaultParagraphFont"/>
    <w:uiPriority w:val="99"/>
    <w:rsid w:val="00BF50A8"/>
    <w:rPr>
      <w:vertAlign w:val="superscript"/>
    </w:rPr>
  </w:style>
  <w:style w:type="paragraph" w:customStyle="1" w:styleId="Default">
    <w:name w:val="Default"/>
    <w:rsid w:val="00BF50A8"/>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BodyText">
    <w:name w:val="Body Text"/>
    <w:basedOn w:val="Normal"/>
    <w:link w:val="BodyTextChar"/>
    <w:rsid w:val="00BF50A8"/>
    <w:pPr>
      <w:spacing w:after="120"/>
    </w:pPr>
  </w:style>
  <w:style w:type="character" w:customStyle="1" w:styleId="BodyTextChar">
    <w:name w:val="Body Text Char"/>
    <w:basedOn w:val="DefaultParagraphFont"/>
    <w:link w:val="BodyText"/>
    <w:rsid w:val="00BF50A8"/>
    <w:rPr>
      <w:rFonts w:ascii="Times New Roman" w:eastAsia="Times New Roman" w:hAnsi="Times New Roman" w:cs="Times New Roman"/>
      <w:sz w:val="24"/>
      <w:szCs w:val="24"/>
    </w:rPr>
  </w:style>
  <w:style w:type="paragraph" w:styleId="ListParagraph">
    <w:name w:val="List Paragraph"/>
    <w:basedOn w:val="Normal"/>
    <w:uiPriority w:val="34"/>
    <w:qFormat/>
    <w:rsid w:val="00BF50A8"/>
    <w:pPr>
      <w:spacing w:line="360" w:lineRule="auto"/>
      <w:ind w:left="720" w:hanging="360"/>
    </w:pPr>
    <w:rPr>
      <w:lang w:val="en-ZA"/>
    </w:rPr>
  </w:style>
  <w:style w:type="numbering" w:customStyle="1" w:styleId="Style2">
    <w:name w:val="Style2"/>
    <w:uiPriority w:val="99"/>
    <w:rsid w:val="00BF50A8"/>
    <w:pPr>
      <w:numPr>
        <w:numId w:val="2"/>
      </w:numPr>
    </w:pPr>
  </w:style>
  <w:style w:type="paragraph" w:styleId="BodyTextIndent2">
    <w:name w:val="Body Text Indent 2"/>
    <w:basedOn w:val="Normal"/>
    <w:link w:val="BodyTextIndent2Char"/>
    <w:rsid w:val="00BF50A8"/>
    <w:pPr>
      <w:spacing w:after="120" w:line="480" w:lineRule="auto"/>
      <w:ind w:left="360"/>
    </w:pPr>
  </w:style>
  <w:style w:type="character" w:customStyle="1" w:styleId="BodyTextIndent2Char">
    <w:name w:val="Body Text Indent 2 Char"/>
    <w:basedOn w:val="DefaultParagraphFont"/>
    <w:link w:val="BodyTextIndent2"/>
    <w:rsid w:val="00BF50A8"/>
    <w:rPr>
      <w:rFonts w:ascii="Times New Roman" w:eastAsia="Times New Roman" w:hAnsi="Times New Roman" w:cs="Times New Roman"/>
      <w:sz w:val="24"/>
      <w:szCs w:val="24"/>
    </w:rPr>
  </w:style>
  <w:style w:type="paragraph" w:customStyle="1" w:styleId="Sub">
    <w:name w:val="Sub"/>
    <w:basedOn w:val="PlainText"/>
    <w:uiPriority w:val="99"/>
    <w:rsid w:val="00BF50A8"/>
  </w:style>
  <w:style w:type="paragraph" w:styleId="PlainText">
    <w:name w:val="Plain Text"/>
    <w:basedOn w:val="Normal"/>
    <w:link w:val="PlainTextChar"/>
    <w:uiPriority w:val="99"/>
    <w:rsid w:val="00BF50A8"/>
    <w:rPr>
      <w:rFonts w:ascii="Courier New" w:hAnsi="Courier New" w:cs="Courier New"/>
      <w:sz w:val="20"/>
      <w:szCs w:val="20"/>
    </w:rPr>
  </w:style>
  <w:style w:type="character" w:customStyle="1" w:styleId="PlainTextChar">
    <w:name w:val="Plain Text Char"/>
    <w:basedOn w:val="DefaultParagraphFont"/>
    <w:link w:val="PlainText"/>
    <w:uiPriority w:val="99"/>
    <w:rsid w:val="00BF50A8"/>
    <w:rPr>
      <w:rFonts w:ascii="Courier New" w:eastAsia="Times New Roman" w:hAnsi="Courier New" w:cs="Courier New"/>
      <w:sz w:val="20"/>
      <w:szCs w:val="20"/>
    </w:rPr>
  </w:style>
  <w:style w:type="numbering" w:customStyle="1" w:styleId="Style1">
    <w:name w:val="Style1"/>
    <w:rsid w:val="00BF50A8"/>
    <w:pPr>
      <w:numPr>
        <w:numId w:val="3"/>
      </w:numPr>
    </w:pPr>
  </w:style>
  <w:style w:type="paragraph" w:styleId="TOCHeading">
    <w:name w:val="TOC Heading"/>
    <w:basedOn w:val="Heading1"/>
    <w:next w:val="Normal"/>
    <w:uiPriority w:val="39"/>
    <w:semiHidden/>
    <w:unhideWhenUsed/>
    <w:qFormat/>
    <w:rsid w:val="00BF50A8"/>
    <w:pPr>
      <w:keepLines/>
      <w:spacing w:before="480" w:after="0" w:line="276" w:lineRule="auto"/>
      <w:outlineLvl w:val="9"/>
    </w:pPr>
    <w:rPr>
      <w:rFonts w:ascii="Cambria" w:hAnsi="Cambria" w:cs="Times New Roman"/>
      <w:color w:val="365F91"/>
      <w:kern w:val="0"/>
      <w:sz w:val="28"/>
      <w:szCs w:val="28"/>
    </w:rPr>
  </w:style>
  <w:style w:type="table" w:styleId="LightShading-Accent5">
    <w:name w:val="Light Shading Accent 5"/>
    <w:basedOn w:val="TableNormal"/>
    <w:uiPriority w:val="60"/>
    <w:rsid w:val="00BF50A8"/>
    <w:pPr>
      <w:spacing w:after="0" w:line="240" w:lineRule="auto"/>
    </w:pPr>
    <w:rPr>
      <w:rFonts w:ascii="Times New Roman" w:eastAsia="Times New Roman" w:hAnsi="Times New Roman" w:cs="Times New Roman"/>
      <w:color w:val="31849B"/>
      <w:sz w:val="20"/>
      <w:szCs w:val="20"/>
      <w:lang w:val="en-ZA" w:eastAsia="en-Z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rmalWeb">
    <w:name w:val="Normal (Web)"/>
    <w:basedOn w:val="Normal"/>
    <w:uiPriority w:val="99"/>
    <w:rsid w:val="00BF50A8"/>
    <w:pPr>
      <w:spacing w:before="100" w:beforeAutospacing="1" w:after="100" w:afterAutospacing="1" w:line="312" w:lineRule="auto"/>
      <w:jc w:val="both"/>
    </w:pPr>
    <w:rPr>
      <w:rFonts w:ascii="Arial" w:eastAsia="Arial Unicode MS" w:hAnsi="Arial" w:cs="Arial"/>
      <w:sz w:val="18"/>
      <w:szCs w:val="18"/>
      <w:lang w:val="en-ZA"/>
    </w:rPr>
  </w:style>
  <w:style w:type="character" w:customStyle="1" w:styleId="A4">
    <w:name w:val="A4"/>
    <w:rsid w:val="00BF50A8"/>
    <w:rPr>
      <w:rFonts w:cs="GillSans Light"/>
      <w:color w:val="000000"/>
      <w:sz w:val="22"/>
      <w:szCs w:val="22"/>
    </w:rPr>
  </w:style>
  <w:style w:type="paragraph" w:customStyle="1" w:styleId="Pa1">
    <w:name w:val="Pa1"/>
    <w:basedOn w:val="Normal"/>
    <w:next w:val="Normal"/>
    <w:rsid w:val="00BF50A8"/>
    <w:pPr>
      <w:autoSpaceDE w:val="0"/>
      <w:autoSpaceDN w:val="0"/>
      <w:adjustRightInd w:val="0"/>
      <w:spacing w:line="241" w:lineRule="atLeast"/>
      <w:jc w:val="both"/>
    </w:pPr>
    <w:rPr>
      <w:rFonts w:ascii="GillSans Light" w:hAnsi="GillSans Light"/>
    </w:rPr>
  </w:style>
  <w:style w:type="table" w:styleId="TableClassic3">
    <w:name w:val="Table Classic 3"/>
    <w:basedOn w:val="TableNormal"/>
    <w:rsid w:val="00BF50A8"/>
    <w:pPr>
      <w:spacing w:after="0" w:line="240" w:lineRule="auto"/>
    </w:pPr>
    <w:rPr>
      <w:rFonts w:ascii="Times New Roman" w:eastAsia="Times New Roman" w:hAnsi="Times New Roman" w:cs="Times New Roman"/>
      <w:color w:val="000080"/>
      <w:sz w:val="20"/>
      <w:szCs w:val="20"/>
      <w:lang w:val="en-ZA" w:eastAsia="en-Z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rfulGrid-Accent5">
    <w:name w:val="Colorful Grid Accent 5"/>
    <w:basedOn w:val="TableNormal"/>
    <w:uiPriority w:val="73"/>
    <w:rsid w:val="00BF50A8"/>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Heading3">
    <w:name w:val="Heading3"/>
    <w:basedOn w:val="Heading2"/>
    <w:link w:val="Heading3Char0"/>
    <w:uiPriority w:val="99"/>
    <w:qFormat/>
    <w:rsid w:val="00BF50A8"/>
    <w:pPr>
      <w:keepNext w:val="0"/>
      <w:widowControl w:val="0"/>
      <w:numPr>
        <w:ilvl w:val="2"/>
        <w:numId w:val="5"/>
      </w:numPr>
      <w:spacing w:before="0" w:after="0" w:line="288" w:lineRule="auto"/>
    </w:pPr>
    <w:rPr>
      <w:color w:val="auto"/>
      <w:spacing w:val="0"/>
      <w:sz w:val="22"/>
      <w:szCs w:val="24"/>
      <w:lang w:val="en-US"/>
    </w:rPr>
  </w:style>
  <w:style w:type="character" w:customStyle="1" w:styleId="Heading3Char0">
    <w:name w:val="Heading3 Char"/>
    <w:basedOn w:val="DefaultParagraphFont"/>
    <w:link w:val="Heading3"/>
    <w:uiPriority w:val="99"/>
    <w:rsid w:val="00BF50A8"/>
    <w:rPr>
      <w:rFonts w:ascii="Arial" w:eastAsia="Times New Roman" w:hAnsi="Arial" w:cs="Arial"/>
      <w:b/>
      <w:bCs/>
      <w:szCs w:val="24"/>
    </w:rPr>
  </w:style>
  <w:style w:type="character" w:styleId="Strong">
    <w:name w:val="Strong"/>
    <w:basedOn w:val="DefaultParagraphFont"/>
    <w:uiPriority w:val="22"/>
    <w:qFormat/>
    <w:rsid w:val="00BF50A8"/>
    <w:rPr>
      <w:b/>
      <w:bCs/>
    </w:rPr>
  </w:style>
  <w:style w:type="paragraph" w:styleId="BodyText2">
    <w:name w:val="Body Text 2"/>
    <w:basedOn w:val="Normal"/>
    <w:link w:val="BodyText2Char"/>
    <w:rsid w:val="00BF50A8"/>
    <w:pPr>
      <w:spacing w:after="120" w:line="480" w:lineRule="auto"/>
    </w:pPr>
    <w:rPr>
      <w:rFonts w:ascii="Arial" w:hAnsi="Arial"/>
      <w:lang w:val="en-ZA"/>
    </w:rPr>
  </w:style>
  <w:style w:type="character" w:customStyle="1" w:styleId="BodyText2Char">
    <w:name w:val="Body Text 2 Char"/>
    <w:basedOn w:val="DefaultParagraphFont"/>
    <w:link w:val="BodyText2"/>
    <w:rsid w:val="00BF50A8"/>
    <w:rPr>
      <w:rFonts w:ascii="Arial" w:eastAsia="Times New Roman" w:hAnsi="Arial" w:cs="Times New Roman"/>
      <w:sz w:val="24"/>
      <w:szCs w:val="24"/>
      <w:lang w:val="en-ZA"/>
    </w:rPr>
  </w:style>
  <w:style w:type="paragraph" w:styleId="TOC3">
    <w:name w:val="toc 3"/>
    <w:basedOn w:val="Normal"/>
    <w:next w:val="Normal"/>
    <w:autoRedefine/>
    <w:uiPriority w:val="39"/>
    <w:rsid w:val="00E92503"/>
    <w:pPr>
      <w:tabs>
        <w:tab w:val="left" w:pos="709"/>
        <w:tab w:val="right" w:leader="dot" w:pos="8931"/>
      </w:tabs>
      <w:spacing w:line="288" w:lineRule="auto"/>
      <w:ind w:left="720" w:hanging="720"/>
    </w:pPr>
    <w:rPr>
      <w:rFonts w:ascii="Arial" w:hAnsi="Arial" w:cs="Arial"/>
      <w:noProof/>
      <w:sz w:val="22"/>
      <w:szCs w:val="22"/>
    </w:rPr>
  </w:style>
  <w:style w:type="table" w:styleId="MediumGrid3-Accent5">
    <w:name w:val="Medium Grid 3 Accent 5"/>
    <w:basedOn w:val="TableNormal"/>
    <w:uiPriority w:val="69"/>
    <w:rsid w:val="00BF50A8"/>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rsid w:val="00BF50A8"/>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BF50A8"/>
    <w:pPr>
      <w:spacing w:after="0" w:line="240" w:lineRule="auto"/>
    </w:pPr>
    <w:rPr>
      <w:rFonts w:ascii="Times New Roman" w:eastAsia="Times New Roman" w:hAnsi="Times New Roman" w:cs="Times New Roman"/>
      <w:sz w:val="20"/>
      <w:szCs w:val="20"/>
      <w:lang w:val="en-ZA" w:eastAsia="en-Z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1">
    <w:name w:val="Light Shading Accent 1"/>
    <w:basedOn w:val="TableNormal"/>
    <w:uiPriority w:val="60"/>
    <w:rsid w:val="00BF50A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rsid w:val="00BF50A8"/>
    <w:pPr>
      <w:tabs>
        <w:tab w:val="left" w:pos="284"/>
        <w:tab w:val="left" w:pos="567"/>
        <w:tab w:val="left" w:pos="851"/>
      </w:tabs>
      <w:spacing w:after="160" w:line="260" w:lineRule="atLeast"/>
      <w:jc w:val="both"/>
    </w:pPr>
    <w:rPr>
      <w:sz w:val="22"/>
      <w:szCs w:val="20"/>
      <w:lang w:val="en-ZA"/>
    </w:rPr>
  </w:style>
  <w:style w:type="paragraph" w:customStyle="1" w:styleId="2Paragraph">
    <w:name w:val="2Paragraph"/>
    <w:rsid w:val="00BF50A8"/>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4"/>
      <w:szCs w:val="24"/>
    </w:rPr>
  </w:style>
  <w:style w:type="character" w:customStyle="1" w:styleId="st1">
    <w:name w:val="st1"/>
    <w:basedOn w:val="DefaultParagraphFont"/>
    <w:rsid w:val="00BF50A8"/>
  </w:style>
  <w:style w:type="table" w:customStyle="1" w:styleId="TableGrid1">
    <w:name w:val="Table Grid1"/>
    <w:basedOn w:val="TableNormal"/>
    <w:next w:val="TableGrid"/>
    <w:uiPriority w:val="59"/>
    <w:rsid w:val="00C93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93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667B47"/>
    <w:rPr>
      <w:rFonts w:ascii="Arial" w:eastAsia="Times New Roman" w:hAnsi="Arial" w:cs="Arial"/>
      <w:b/>
      <w:bCs/>
      <w:szCs w:val="24"/>
    </w:rPr>
  </w:style>
  <w:style w:type="table" w:customStyle="1" w:styleId="ColorfulGrid-Accent51">
    <w:name w:val="Colorful Grid - Accent 51"/>
    <w:basedOn w:val="TableNormal"/>
    <w:next w:val="ColorfulGrid-Accent5"/>
    <w:uiPriority w:val="73"/>
    <w:rsid w:val="00BB2FF8"/>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2">
    <w:name w:val="Colorful Grid - Accent 52"/>
    <w:basedOn w:val="TableNormal"/>
    <w:next w:val="ColorfulGrid-Accent5"/>
    <w:uiPriority w:val="73"/>
    <w:rsid w:val="00962BB9"/>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511">
    <w:name w:val="Colorful Grid - Accent 511"/>
    <w:basedOn w:val="TableNormal"/>
    <w:next w:val="ColorfulGrid-Accent5"/>
    <w:uiPriority w:val="73"/>
    <w:rsid w:val="00962BB9"/>
    <w:pPr>
      <w:spacing w:after="0" w:line="240" w:lineRule="auto"/>
    </w:pPr>
    <w:rPr>
      <w:rFonts w:ascii="Times New Roman" w:eastAsia="Times New Roman" w:hAnsi="Times New Roman" w:cs="Times New Roman"/>
      <w:color w:val="000000" w:themeColor="text1"/>
      <w:sz w:val="20"/>
      <w:szCs w:val="20"/>
      <w:lang w:val="en-ZA" w:eastAsia="en-Z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2">
    <w:name w:val="2"/>
    <w:basedOn w:val="Normal"/>
    <w:qFormat/>
    <w:rsid w:val="00AB2206"/>
    <w:pPr>
      <w:numPr>
        <w:ilvl w:val="1"/>
        <w:numId w:val="10"/>
      </w:numPr>
      <w:suppressAutoHyphens/>
      <w:spacing w:before="240" w:line="480" w:lineRule="auto"/>
      <w:jc w:val="both"/>
      <w:outlineLvl w:val="1"/>
    </w:pPr>
    <w:rPr>
      <w:rFonts w:ascii="Arial" w:eastAsiaTheme="majorEastAsia" w:hAnsi="Arial" w:cstheme="majorBidi"/>
      <w:bCs/>
      <w:szCs w:val="28"/>
      <w:lang w:val="en-GB" w:eastAsia="ar-SA"/>
    </w:rPr>
  </w:style>
  <w:style w:type="paragraph" w:customStyle="1" w:styleId="3">
    <w:name w:val="3"/>
    <w:basedOn w:val="2"/>
    <w:qFormat/>
    <w:rsid w:val="00AB2206"/>
    <w:pPr>
      <w:numPr>
        <w:ilvl w:val="2"/>
      </w:numPr>
      <w:outlineLvl w:val="2"/>
    </w:pPr>
  </w:style>
  <w:style w:type="paragraph" w:customStyle="1" w:styleId="4">
    <w:name w:val="4"/>
    <w:qFormat/>
    <w:rsid w:val="00AB2206"/>
    <w:pPr>
      <w:numPr>
        <w:ilvl w:val="3"/>
        <w:numId w:val="10"/>
      </w:numPr>
      <w:spacing w:before="240" w:after="0" w:line="480" w:lineRule="auto"/>
      <w:jc w:val="both"/>
    </w:pPr>
    <w:rPr>
      <w:rFonts w:ascii="Arial" w:eastAsiaTheme="majorEastAsia" w:hAnsi="Arial" w:cstheme="majorBidi"/>
      <w:bCs/>
      <w:sz w:val="24"/>
      <w:szCs w:val="28"/>
      <w:lang w:val="en-ZA"/>
    </w:rPr>
  </w:style>
  <w:style w:type="paragraph" w:customStyle="1" w:styleId="5">
    <w:name w:val="5"/>
    <w:qFormat/>
    <w:rsid w:val="00AB2206"/>
    <w:pPr>
      <w:numPr>
        <w:ilvl w:val="4"/>
        <w:numId w:val="10"/>
      </w:numPr>
      <w:spacing w:before="240" w:after="0" w:line="480" w:lineRule="auto"/>
      <w:jc w:val="both"/>
    </w:pPr>
    <w:rPr>
      <w:rFonts w:ascii="Arial" w:eastAsiaTheme="majorEastAsia" w:hAnsi="Arial" w:cstheme="majorBidi"/>
      <w:bCs/>
      <w:sz w:val="24"/>
      <w:szCs w:val="28"/>
      <w:lang w:val="en-ZA"/>
    </w:rPr>
  </w:style>
  <w:style w:type="paragraph" w:customStyle="1" w:styleId="1">
    <w:name w:val="1"/>
    <w:basedOn w:val="Normal"/>
    <w:qFormat/>
    <w:rsid w:val="00AB2206"/>
    <w:pPr>
      <w:numPr>
        <w:numId w:val="10"/>
      </w:numPr>
      <w:suppressAutoHyphens/>
      <w:spacing w:before="240" w:line="480" w:lineRule="auto"/>
      <w:jc w:val="both"/>
    </w:pPr>
    <w:rPr>
      <w:rFonts w:ascii="Arial" w:eastAsiaTheme="majorEastAsia" w:hAnsi="Arial" w:cstheme="majorBidi"/>
      <w:bCs/>
      <w:szCs w:val="28"/>
      <w:lang w:val="en-GB" w:eastAsia="ar-SA"/>
    </w:rPr>
  </w:style>
  <w:style w:type="table" w:customStyle="1" w:styleId="ListTable4-Accent51">
    <w:name w:val="List Table 4 - Accent 51"/>
    <w:basedOn w:val="TableNormal"/>
    <w:uiPriority w:val="49"/>
    <w:rsid w:val="007D0A9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converted-space">
    <w:name w:val="apple-converted-space"/>
    <w:basedOn w:val="DefaultParagraphFont"/>
    <w:rsid w:val="000F0D52"/>
  </w:style>
  <w:style w:type="paragraph" w:customStyle="1" w:styleId="Quick1">
    <w:name w:val="Quick 1."/>
    <w:rsid w:val="00385C6F"/>
    <w:pPr>
      <w:autoSpaceDE w:val="0"/>
      <w:autoSpaceDN w:val="0"/>
      <w:adjustRightInd w:val="0"/>
      <w:spacing w:after="0" w:line="240" w:lineRule="auto"/>
      <w:ind w:left="-1440"/>
    </w:pPr>
    <w:rPr>
      <w:rFonts w:ascii="Times New Roman" w:eastAsia="Times New Roman" w:hAnsi="Times New Roman" w:cs="Times New Roman"/>
      <w:sz w:val="20"/>
      <w:szCs w:val="24"/>
    </w:rPr>
  </w:style>
  <w:style w:type="table" w:customStyle="1" w:styleId="TableGrid3">
    <w:name w:val="Table Grid3"/>
    <w:basedOn w:val="TableNormal"/>
    <w:next w:val="TableGrid"/>
    <w:uiPriority w:val="59"/>
    <w:rsid w:val="00C94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B57B8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eNormal"/>
    <w:uiPriority w:val="48"/>
    <w:rsid w:val="00B57B85"/>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417">
      <w:bodyDiv w:val="1"/>
      <w:marLeft w:val="0"/>
      <w:marRight w:val="0"/>
      <w:marTop w:val="0"/>
      <w:marBottom w:val="0"/>
      <w:divBdr>
        <w:top w:val="none" w:sz="0" w:space="0" w:color="auto"/>
        <w:left w:val="none" w:sz="0" w:space="0" w:color="auto"/>
        <w:bottom w:val="none" w:sz="0" w:space="0" w:color="auto"/>
        <w:right w:val="none" w:sz="0" w:space="0" w:color="auto"/>
      </w:divBdr>
      <w:divsChild>
        <w:div w:id="748120058">
          <w:marLeft w:val="547"/>
          <w:marRight w:val="0"/>
          <w:marTop w:val="0"/>
          <w:marBottom w:val="0"/>
          <w:divBdr>
            <w:top w:val="none" w:sz="0" w:space="0" w:color="auto"/>
            <w:left w:val="none" w:sz="0" w:space="0" w:color="auto"/>
            <w:bottom w:val="none" w:sz="0" w:space="0" w:color="auto"/>
            <w:right w:val="none" w:sz="0" w:space="0" w:color="auto"/>
          </w:divBdr>
        </w:div>
      </w:divsChild>
    </w:div>
    <w:div w:id="181941650">
      <w:bodyDiv w:val="1"/>
      <w:marLeft w:val="0"/>
      <w:marRight w:val="0"/>
      <w:marTop w:val="0"/>
      <w:marBottom w:val="0"/>
      <w:divBdr>
        <w:top w:val="none" w:sz="0" w:space="0" w:color="auto"/>
        <w:left w:val="none" w:sz="0" w:space="0" w:color="auto"/>
        <w:bottom w:val="none" w:sz="0" w:space="0" w:color="auto"/>
        <w:right w:val="none" w:sz="0" w:space="0" w:color="auto"/>
      </w:divBdr>
    </w:div>
    <w:div w:id="184757569">
      <w:bodyDiv w:val="1"/>
      <w:marLeft w:val="0"/>
      <w:marRight w:val="0"/>
      <w:marTop w:val="0"/>
      <w:marBottom w:val="0"/>
      <w:divBdr>
        <w:top w:val="none" w:sz="0" w:space="0" w:color="auto"/>
        <w:left w:val="none" w:sz="0" w:space="0" w:color="auto"/>
        <w:bottom w:val="none" w:sz="0" w:space="0" w:color="auto"/>
        <w:right w:val="none" w:sz="0" w:space="0" w:color="auto"/>
      </w:divBdr>
      <w:divsChild>
        <w:div w:id="2091586201">
          <w:marLeft w:val="547"/>
          <w:marRight w:val="0"/>
          <w:marTop w:val="96"/>
          <w:marBottom w:val="0"/>
          <w:divBdr>
            <w:top w:val="none" w:sz="0" w:space="0" w:color="auto"/>
            <w:left w:val="none" w:sz="0" w:space="0" w:color="auto"/>
            <w:bottom w:val="none" w:sz="0" w:space="0" w:color="auto"/>
            <w:right w:val="none" w:sz="0" w:space="0" w:color="auto"/>
          </w:divBdr>
        </w:div>
      </w:divsChild>
    </w:div>
    <w:div w:id="237374763">
      <w:bodyDiv w:val="1"/>
      <w:marLeft w:val="0"/>
      <w:marRight w:val="0"/>
      <w:marTop w:val="0"/>
      <w:marBottom w:val="0"/>
      <w:divBdr>
        <w:top w:val="none" w:sz="0" w:space="0" w:color="auto"/>
        <w:left w:val="none" w:sz="0" w:space="0" w:color="auto"/>
        <w:bottom w:val="none" w:sz="0" w:space="0" w:color="auto"/>
        <w:right w:val="none" w:sz="0" w:space="0" w:color="auto"/>
      </w:divBdr>
      <w:divsChild>
        <w:div w:id="1599287697">
          <w:marLeft w:val="547"/>
          <w:marRight w:val="0"/>
          <w:marTop w:val="96"/>
          <w:marBottom w:val="0"/>
          <w:divBdr>
            <w:top w:val="none" w:sz="0" w:space="0" w:color="auto"/>
            <w:left w:val="none" w:sz="0" w:space="0" w:color="auto"/>
            <w:bottom w:val="none" w:sz="0" w:space="0" w:color="auto"/>
            <w:right w:val="none" w:sz="0" w:space="0" w:color="auto"/>
          </w:divBdr>
        </w:div>
      </w:divsChild>
    </w:div>
    <w:div w:id="279343213">
      <w:bodyDiv w:val="1"/>
      <w:marLeft w:val="0"/>
      <w:marRight w:val="0"/>
      <w:marTop w:val="0"/>
      <w:marBottom w:val="0"/>
      <w:divBdr>
        <w:top w:val="none" w:sz="0" w:space="0" w:color="auto"/>
        <w:left w:val="none" w:sz="0" w:space="0" w:color="auto"/>
        <w:bottom w:val="none" w:sz="0" w:space="0" w:color="auto"/>
        <w:right w:val="none" w:sz="0" w:space="0" w:color="auto"/>
      </w:divBdr>
      <w:divsChild>
        <w:div w:id="987250070">
          <w:marLeft w:val="547"/>
          <w:marRight w:val="0"/>
          <w:marTop w:val="0"/>
          <w:marBottom w:val="0"/>
          <w:divBdr>
            <w:top w:val="none" w:sz="0" w:space="0" w:color="auto"/>
            <w:left w:val="none" w:sz="0" w:space="0" w:color="auto"/>
            <w:bottom w:val="none" w:sz="0" w:space="0" w:color="auto"/>
            <w:right w:val="none" w:sz="0" w:space="0" w:color="auto"/>
          </w:divBdr>
        </w:div>
        <w:div w:id="1031807249">
          <w:marLeft w:val="547"/>
          <w:marRight w:val="0"/>
          <w:marTop w:val="0"/>
          <w:marBottom w:val="0"/>
          <w:divBdr>
            <w:top w:val="none" w:sz="0" w:space="0" w:color="auto"/>
            <w:left w:val="none" w:sz="0" w:space="0" w:color="auto"/>
            <w:bottom w:val="none" w:sz="0" w:space="0" w:color="auto"/>
            <w:right w:val="none" w:sz="0" w:space="0" w:color="auto"/>
          </w:divBdr>
        </w:div>
      </w:divsChild>
    </w:div>
    <w:div w:id="329715957">
      <w:bodyDiv w:val="1"/>
      <w:marLeft w:val="0"/>
      <w:marRight w:val="0"/>
      <w:marTop w:val="0"/>
      <w:marBottom w:val="0"/>
      <w:divBdr>
        <w:top w:val="none" w:sz="0" w:space="0" w:color="auto"/>
        <w:left w:val="none" w:sz="0" w:space="0" w:color="auto"/>
        <w:bottom w:val="none" w:sz="0" w:space="0" w:color="auto"/>
        <w:right w:val="none" w:sz="0" w:space="0" w:color="auto"/>
      </w:divBdr>
      <w:divsChild>
        <w:div w:id="623000838">
          <w:marLeft w:val="994"/>
          <w:marRight w:val="0"/>
          <w:marTop w:val="0"/>
          <w:marBottom w:val="0"/>
          <w:divBdr>
            <w:top w:val="none" w:sz="0" w:space="0" w:color="auto"/>
            <w:left w:val="none" w:sz="0" w:space="0" w:color="auto"/>
            <w:bottom w:val="none" w:sz="0" w:space="0" w:color="auto"/>
            <w:right w:val="none" w:sz="0" w:space="0" w:color="auto"/>
          </w:divBdr>
        </w:div>
        <w:div w:id="963078801">
          <w:marLeft w:val="1627"/>
          <w:marRight w:val="0"/>
          <w:marTop w:val="0"/>
          <w:marBottom w:val="0"/>
          <w:divBdr>
            <w:top w:val="none" w:sz="0" w:space="0" w:color="auto"/>
            <w:left w:val="none" w:sz="0" w:space="0" w:color="auto"/>
            <w:bottom w:val="none" w:sz="0" w:space="0" w:color="auto"/>
            <w:right w:val="none" w:sz="0" w:space="0" w:color="auto"/>
          </w:divBdr>
        </w:div>
        <w:div w:id="564268682">
          <w:marLeft w:val="1627"/>
          <w:marRight w:val="0"/>
          <w:marTop w:val="0"/>
          <w:marBottom w:val="0"/>
          <w:divBdr>
            <w:top w:val="none" w:sz="0" w:space="0" w:color="auto"/>
            <w:left w:val="none" w:sz="0" w:space="0" w:color="auto"/>
            <w:bottom w:val="none" w:sz="0" w:space="0" w:color="auto"/>
            <w:right w:val="none" w:sz="0" w:space="0" w:color="auto"/>
          </w:divBdr>
        </w:div>
        <w:div w:id="1136724816">
          <w:marLeft w:val="1627"/>
          <w:marRight w:val="0"/>
          <w:marTop w:val="0"/>
          <w:marBottom w:val="0"/>
          <w:divBdr>
            <w:top w:val="none" w:sz="0" w:space="0" w:color="auto"/>
            <w:left w:val="none" w:sz="0" w:space="0" w:color="auto"/>
            <w:bottom w:val="none" w:sz="0" w:space="0" w:color="auto"/>
            <w:right w:val="none" w:sz="0" w:space="0" w:color="auto"/>
          </w:divBdr>
        </w:div>
      </w:divsChild>
    </w:div>
    <w:div w:id="335691574">
      <w:bodyDiv w:val="1"/>
      <w:marLeft w:val="0"/>
      <w:marRight w:val="0"/>
      <w:marTop w:val="0"/>
      <w:marBottom w:val="0"/>
      <w:divBdr>
        <w:top w:val="none" w:sz="0" w:space="0" w:color="auto"/>
        <w:left w:val="none" w:sz="0" w:space="0" w:color="auto"/>
        <w:bottom w:val="none" w:sz="0" w:space="0" w:color="auto"/>
        <w:right w:val="none" w:sz="0" w:space="0" w:color="auto"/>
      </w:divBdr>
    </w:div>
    <w:div w:id="353263544">
      <w:bodyDiv w:val="1"/>
      <w:marLeft w:val="0"/>
      <w:marRight w:val="0"/>
      <w:marTop w:val="0"/>
      <w:marBottom w:val="0"/>
      <w:divBdr>
        <w:top w:val="none" w:sz="0" w:space="0" w:color="auto"/>
        <w:left w:val="none" w:sz="0" w:space="0" w:color="auto"/>
        <w:bottom w:val="none" w:sz="0" w:space="0" w:color="auto"/>
        <w:right w:val="none" w:sz="0" w:space="0" w:color="auto"/>
      </w:divBdr>
    </w:div>
    <w:div w:id="399912759">
      <w:bodyDiv w:val="1"/>
      <w:marLeft w:val="0"/>
      <w:marRight w:val="0"/>
      <w:marTop w:val="0"/>
      <w:marBottom w:val="0"/>
      <w:divBdr>
        <w:top w:val="none" w:sz="0" w:space="0" w:color="auto"/>
        <w:left w:val="none" w:sz="0" w:space="0" w:color="auto"/>
        <w:bottom w:val="none" w:sz="0" w:space="0" w:color="auto"/>
        <w:right w:val="none" w:sz="0" w:space="0" w:color="auto"/>
      </w:divBdr>
    </w:div>
    <w:div w:id="425003128">
      <w:bodyDiv w:val="1"/>
      <w:marLeft w:val="0"/>
      <w:marRight w:val="0"/>
      <w:marTop w:val="0"/>
      <w:marBottom w:val="0"/>
      <w:divBdr>
        <w:top w:val="none" w:sz="0" w:space="0" w:color="auto"/>
        <w:left w:val="none" w:sz="0" w:space="0" w:color="auto"/>
        <w:bottom w:val="none" w:sz="0" w:space="0" w:color="auto"/>
        <w:right w:val="none" w:sz="0" w:space="0" w:color="auto"/>
      </w:divBdr>
    </w:div>
    <w:div w:id="438523436">
      <w:bodyDiv w:val="1"/>
      <w:marLeft w:val="0"/>
      <w:marRight w:val="0"/>
      <w:marTop w:val="0"/>
      <w:marBottom w:val="0"/>
      <w:divBdr>
        <w:top w:val="none" w:sz="0" w:space="0" w:color="auto"/>
        <w:left w:val="none" w:sz="0" w:space="0" w:color="auto"/>
        <w:bottom w:val="none" w:sz="0" w:space="0" w:color="auto"/>
        <w:right w:val="none" w:sz="0" w:space="0" w:color="auto"/>
      </w:divBdr>
      <w:divsChild>
        <w:div w:id="1269390647">
          <w:marLeft w:val="547"/>
          <w:marRight w:val="0"/>
          <w:marTop w:val="0"/>
          <w:marBottom w:val="0"/>
          <w:divBdr>
            <w:top w:val="none" w:sz="0" w:space="0" w:color="auto"/>
            <w:left w:val="none" w:sz="0" w:space="0" w:color="auto"/>
            <w:bottom w:val="none" w:sz="0" w:space="0" w:color="auto"/>
            <w:right w:val="none" w:sz="0" w:space="0" w:color="auto"/>
          </w:divBdr>
        </w:div>
      </w:divsChild>
    </w:div>
    <w:div w:id="449516680">
      <w:bodyDiv w:val="1"/>
      <w:marLeft w:val="0"/>
      <w:marRight w:val="0"/>
      <w:marTop w:val="0"/>
      <w:marBottom w:val="0"/>
      <w:divBdr>
        <w:top w:val="none" w:sz="0" w:space="0" w:color="auto"/>
        <w:left w:val="none" w:sz="0" w:space="0" w:color="auto"/>
        <w:bottom w:val="none" w:sz="0" w:space="0" w:color="auto"/>
        <w:right w:val="none" w:sz="0" w:space="0" w:color="auto"/>
      </w:divBdr>
    </w:div>
    <w:div w:id="462891636">
      <w:bodyDiv w:val="1"/>
      <w:marLeft w:val="0"/>
      <w:marRight w:val="0"/>
      <w:marTop w:val="0"/>
      <w:marBottom w:val="0"/>
      <w:divBdr>
        <w:top w:val="none" w:sz="0" w:space="0" w:color="auto"/>
        <w:left w:val="none" w:sz="0" w:space="0" w:color="auto"/>
        <w:bottom w:val="none" w:sz="0" w:space="0" w:color="auto"/>
        <w:right w:val="none" w:sz="0" w:space="0" w:color="auto"/>
      </w:divBdr>
      <w:divsChild>
        <w:div w:id="1207595754">
          <w:marLeft w:val="446"/>
          <w:marRight w:val="0"/>
          <w:marTop w:val="0"/>
          <w:marBottom w:val="0"/>
          <w:divBdr>
            <w:top w:val="none" w:sz="0" w:space="0" w:color="auto"/>
            <w:left w:val="none" w:sz="0" w:space="0" w:color="auto"/>
            <w:bottom w:val="none" w:sz="0" w:space="0" w:color="auto"/>
            <w:right w:val="none" w:sz="0" w:space="0" w:color="auto"/>
          </w:divBdr>
        </w:div>
      </w:divsChild>
    </w:div>
    <w:div w:id="523440084">
      <w:bodyDiv w:val="1"/>
      <w:marLeft w:val="0"/>
      <w:marRight w:val="0"/>
      <w:marTop w:val="0"/>
      <w:marBottom w:val="0"/>
      <w:divBdr>
        <w:top w:val="none" w:sz="0" w:space="0" w:color="auto"/>
        <w:left w:val="none" w:sz="0" w:space="0" w:color="auto"/>
        <w:bottom w:val="none" w:sz="0" w:space="0" w:color="auto"/>
        <w:right w:val="none" w:sz="0" w:space="0" w:color="auto"/>
      </w:divBdr>
      <w:divsChild>
        <w:div w:id="1901791499">
          <w:marLeft w:val="446"/>
          <w:marRight w:val="0"/>
          <w:marTop w:val="0"/>
          <w:marBottom w:val="240"/>
          <w:divBdr>
            <w:top w:val="none" w:sz="0" w:space="0" w:color="auto"/>
            <w:left w:val="none" w:sz="0" w:space="0" w:color="auto"/>
            <w:bottom w:val="none" w:sz="0" w:space="0" w:color="auto"/>
            <w:right w:val="none" w:sz="0" w:space="0" w:color="auto"/>
          </w:divBdr>
        </w:div>
        <w:div w:id="1421949733">
          <w:marLeft w:val="446"/>
          <w:marRight w:val="0"/>
          <w:marTop w:val="0"/>
          <w:marBottom w:val="240"/>
          <w:divBdr>
            <w:top w:val="none" w:sz="0" w:space="0" w:color="auto"/>
            <w:left w:val="none" w:sz="0" w:space="0" w:color="auto"/>
            <w:bottom w:val="none" w:sz="0" w:space="0" w:color="auto"/>
            <w:right w:val="none" w:sz="0" w:space="0" w:color="auto"/>
          </w:divBdr>
        </w:div>
        <w:div w:id="1886678535">
          <w:marLeft w:val="446"/>
          <w:marRight w:val="0"/>
          <w:marTop w:val="0"/>
          <w:marBottom w:val="240"/>
          <w:divBdr>
            <w:top w:val="none" w:sz="0" w:space="0" w:color="auto"/>
            <w:left w:val="none" w:sz="0" w:space="0" w:color="auto"/>
            <w:bottom w:val="none" w:sz="0" w:space="0" w:color="auto"/>
            <w:right w:val="none" w:sz="0" w:space="0" w:color="auto"/>
          </w:divBdr>
        </w:div>
      </w:divsChild>
    </w:div>
    <w:div w:id="591814500">
      <w:bodyDiv w:val="1"/>
      <w:marLeft w:val="0"/>
      <w:marRight w:val="0"/>
      <w:marTop w:val="0"/>
      <w:marBottom w:val="0"/>
      <w:divBdr>
        <w:top w:val="none" w:sz="0" w:space="0" w:color="auto"/>
        <w:left w:val="none" w:sz="0" w:space="0" w:color="auto"/>
        <w:bottom w:val="none" w:sz="0" w:space="0" w:color="auto"/>
        <w:right w:val="none" w:sz="0" w:space="0" w:color="auto"/>
      </w:divBdr>
      <w:divsChild>
        <w:div w:id="1349723429">
          <w:marLeft w:val="1166"/>
          <w:marRight w:val="0"/>
          <w:marTop w:val="0"/>
          <w:marBottom w:val="0"/>
          <w:divBdr>
            <w:top w:val="none" w:sz="0" w:space="0" w:color="auto"/>
            <w:left w:val="none" w:sz="0" w:space="0" w:color="auto"/>
            <w:bottom w:val="none" w:sz="0" w:space="0" w:color="auto"/>
            <w:right w:val="none" w:sz="0" w:space="0" w:color="auto"/>
          </w:divBdr>
        </w:div>
        <w:div w:id="916598538">
          <w:marLeft w:val="1166"/>
          <w:marRight w:val="0"/>
          <w:marTop w:val="0"/>
          <w:marBottom w:val="0"/>
          <w:divBdr>
            <w:top w:val="none" w:sz="0" w:space="0" w:color="auto"/>
            <w:left w:val="none" w:sz="0" w:space="0" w:color="auto"/>
            <w:bottom w:val="none" w:sz="0" w:space="0" w:color="auto"/>
            <w:right w:val="none" w:sz="0" w:space="0" w:color="auto"/>
          </w:divBdr>
        </w:div>
        <w:div w:id="1222131197">
          <w:marLeft w:val="1166"/>
          <w:marRight w:val="0"/>
          <w:marTop w:val="0"/>
          <w:marBottom w:val="0"/>
          <w:divBdr>
            <w:top w:val="none" w:sz="0" w:space="0" w:color="auto"/>
            <w:left w:val="none" w:sz="0" w:space="0" w:color="auto"/>
            <w:bottom w:val="none" w:sz="0" w:space="0" w:color="auto"/>
            <w:right w:val="none" w:sz="0" w:space="0" w:color="auto"/>
          </w:divBdr>
        </w:div>
      </w:divsChild>
    </w:div>
    <w:div w:id="681709336">
      <w:bodyDiv w:val="1"/>
      <w:marLeft w:val="0"/>
      <w:marRight w:val="0"/>
      <w:marTop w:val="0"/>
      <w:marBottom w:val="0"/>
      <w:divBdr>
        <w:top w:val="none" w:sz="0" w:space="0" w:color="auto"/>
        <w:left w:val="none" w:sz="0" w:space="0" w:color="auto"/>
        <w:bottom w:val="none" w:sz="0" w:space="0" w:color="auto"/>
        <w:right w:val="none" w:sz="0" w:space="0" w:color="auto"/>
      </w:divBdr>
    </w:div>
    <w:div w:id="699745438">
      <w:bodyDiv w:val="1"/>
      <w:marLeft w:val="0"/>
      <w:marRight w:val="0"/>
      <w:marTop w:val="0"/>
      <w:marBottom w:val="0"/>
      <w:divBdr>
        <w:top w:val="none" w:sz="0" w:space="0" w:color="auto"/>
        <w:left w:val="none" w:sz="0" w:space="0" w:color="auto"/>
        <w:bottom w:val="none" w:sz="0" w:space="0" w:color="auto"/>
        <w:right w:val="none" w:sz="0" w:space="0" w:color="auto"/>
      </w:divBdr>
      <w:divsChild>
        <w:div w:id="1890458351">
          <w:marLeft w:val="547"/>
          <w:marRight w:val="0"/>
          <w:marTop w:val="0"/>
          <w:marBottom w:val="0"/>
          <w:divBdr>
            <w:top w:val="none" w:sz="0" w:space="0" w:color="auto"/>
            <w:left w:val="none" w:sz="0" w:space="0" w:color="auto"/>
            <w:bottom w:val="none" w:sz="0" w:space="0" w:color="auto"/>
            <w:right w:val="none" w:sz="0" w:space="0" w:color="auto"/>
          </w:divBdr>
        </w:div>
        <w:div w:id="1936092198">
          <w:marLeft w:val="547"/>
          <w:marRight w:val="0"/>
          <w:marTop w:val="0"/>
          <w:marBottom w:val="0"/>
          <w:divBdr>
            <w:top w:val="none" w:sz="0" w:space="0" w:color="auto"/>
            <w:left w:val="none" w:sz="0" w:space="0" w:color="auto"/>
            <w:bottom w:val="none" w:sz="0" w:space="0" w:color="auto"/>
            <w:right w:val="none" w:sz="0" w:space="0" w:color="auto"/>
          </w:divBdr>
        </w:div>
        <w:div w:id="1842115352">
          <w:marLeft w:val="547"/>
          <w:marRight w:val="0"/>
          <w:marTop w:val="0"/>
          <w:marBottom w:val="0"/>
          <w:divBdr>
            <w:top w:val="none" w:sz="0" w:space="0" w:color="auto"/>
            <w:left w:val="none" w:sz="0" w:space="0" w:color="auto"/>
            <w:bottom w:val="none" w:sz="0" w:space="0" w:color="auto"/>
            <w:right w:val="none" w:sz="0" w:space="0" w:color="auto"/>
          </w:divBdr>
        </w:div>
        <w:div w:id="1662587210">
          <w:marLeft w:val="547"/>
          <w:marRight w:val="0"/>
          <w:marTop w:val="0"/>
          <w:marBottom w:val="0"/>
          <w:divBdr>
            <w:top w:val="none" w:sz="0" w:space="0" w:color="auto"/>
            <w:left w:val="none" w:sz="0" w:space="0" w:color="auto"/>
            <w:bottom w:val="none" w:sz="0" w:space="0" w:color="auto"/>
            <w:right w:val="none" w:sz="0" w:space="0" w:color="auto"/>
          </w:divBdr>
        </w:div>
        <w:div w:id="873227596">
          <w:marLeft w:val="547"/>
          <w:marRight w:val="0"/>
          <w:marTop w:val="0"/>
          <w:marBottom w:val="0"/>
          <w:divBdr>
            <w:top w:val="none" w:sz="0" w:space="0" w:color="auto"/>
            <w:left w:val="none" w:sz="0" w:space="0" w:color="auto"/>
            <w:bottom w:val="none" w:sz="0" w:space="0" w:color="auto"/>
            <w:right w:val="none" w:sz="0" w:space="0" w:color="auto"/>
          </w:divBdr>
        </w:div>
      </w:divsChild>
    </w:div>
    <w:div w:id="757675532">
      <w:bodyDiv w:val="1"/>
      <w:marLeft w:val="0"/>
      <w:marRight w:val="0"/>
      <w:marTop w:val="0"/>
      <w:marBottom w:val="0"/>
      <w:divBdr>
        <w:top w:val="none" w:sz="0" w:space="0" w:color="auto"/>
        <w:left w:val="none" w:sz="0" w:space="0" w:color="auto"/>
        <w:bottom w:val="none" w:sz="0" w:space="0" w:color="auto"/>
        <w:right w:val="none" w:sz="0" w:space="0" w:color="auto"/>
      </w:divBdr>
      <w:divsChild>
        <w:div w:id="935290168">
          <w:marLeft w:val="547"/>
          <w:marRight w:val="0"/>
          <w:marTop w:val="0"/>
          <w:marBottom w:val="0"/>
          <w:divBdr>
            <w:top w:val="none" w:sz="0" w:space="0" w:color="auto"/>
            <w:left w:val="none" w:sz="0" w:space="0" w:color="auto"/>
            <w:bottom w:val="none" w:sz="0" w:space="0" w:color="auto"/>
            <w:right w:val="none" w:sz="0" w:space="0" w:color="auto"/>
          </w:divBdr>
        </w:div>
      </w:divsChild>
    </w:div>
    <w:div w:id="780606860">
      <w:bodyDiv w:val="1"/>
      <w:marLeft w:val="0"/>
      <w:marRight w:val="0"/>
      <w:marTop w:val="0"/>
      <w:marBottom w:val="0"/>
      <w:divBdr>
        <w:top w:val="none" w:sz="0" w:space="0" w:color="auto"/>
        <w:left w:val="none" w:sz="0" w:space="0" w:color="auto"/>
        <w:bottom w:val="none" w:sz="0" w:space="0" w:color="auto"/>
        <w:right w:val="none" w:sz="0" w:space="0" w:color="auto"/>
      </w:divBdr>
    </w:div>
    <w:div w:id="892038426">
      <w:bodyDiv w:val="1"/>
      <w:marLeft w:val="0"/>
      <w:marRight w:val="0"/>
      <w:marTop w:val="0"/>
      <w:marBottom w:val="0"/>
      <w:divBdr>
        <w:top w:val="none" w:sz="0" w:space="0" w:color="auto"/>
        <w:left w:val="none" w:sz="0" w:space="0" w:color="auto"/>
        <w:bottom w:val="none" w:sz="0" w:space="0" w:color="auto"/>
        <w:right w:val="none" w:sz="0" w:space="0" w:color="auto"/>
      </w:divBdr>
      <w:divsChild>
        <w:div w:id="1404259898">
          <w:marLeft w:val="547"/>
          <w:marRight w:val="0"/>
          <w:marTop w:val="0"/>
          <w:marBottom w:val="0"/>
          <w:divBdr>
            <w:top w:val="none" w:sz="0" w:space="0" w:color="auto"/>
            <w:left w:val="none" w:sz="0" w:space="0" w:color="auto"/>
            <w:bottom w:val="none" w:sz="0" w:space="0" w:color="auto"/>
            <w:right w:val="none" w:sz="0" w:space="0" w:color="auto"/>
          </w:divBdr>
        </w:div>
      </w:divsChild>
    </w:div>
    <w:div w:id="893393063">
      <w:bodyDiv w:val="1"/>
      <w:marLeft w:val="0"/>
      <w:marRight w:val="0"/>
      <w:marTop w:val="0"/>
      <w:marBottom w:val="0"/>
      <w:divBdr>
        <w:top w:val="none" w:sz="0" w:space="0" w:color="auto"/>
        <w:left w:val="none" w:sz="0" w:space="0" w:color="auto"/>
        <w:bottom w:val="none" w:sz="0" w:space="0" w:color="auto"/>
        <w:right w:val="none" w:sz="0" w:space="0" w:color="auto"/>
      </w:divBdr>
    </w:div>
    <w:div w:id="901982322">
      <w:bodyDiv w:val="1"/>
      <w:marLeft w:val="0"/>
      <w:marRight w:val="0"/>
      <w:marTop w:val="0"/>
      <w:marBottom w:val="0"/>
      <w:divBdr>
        <w:top w:val="none" w:sz="0" w:space="0" w:color="auto"/>
        <w:left w:val="none" w:sz="0" w:space="0" w:color="auto"/>
        <w:bottom w:val="none" w:sz="0" w:space="0" w:color="auto"/>
        <w:right w:val="none" w:sz="0" w:space="0" w:color="auto"/>
      </w:divBdr>
      <w:divsChild>
        <w:div w:id="645859900">
          <w:marLeft w:val="547"/>
          <w:marRight w:val="0"/>
          <w:marTop w:val="0"/>
          <w:marBottom w:val="0"/>
          <w:divBdr>
            <w:top w:val="none" w:sz="0" w:space="0" w:color="auto"/>
            <w:left w:val="none" w:sz="0" w:space="0" w:color="auto"/>
            <w:bottom w:val="none" w:sz="0" w:space="0" w:color="auto"/>
            <w:right w:val="none" w:sz="0" w:space="0" w:color="auto"/>
          </w:divBdr>
        </w:div>
      </w:divsChild>
    </w:div>
    <w:div w:id="927468348">
      <w:bodyDiv w:val="1"/>
      <w:marLeft w:val="0"/>
      <w:marRight w:val="0"/>
      <w:marTop w:val="0"/>
      <w:marBottom w:val="0"/>
      <w:divBdr>
        <w:top w:val="none" w:sz="0" w:space="0" w:color="auto"/>
        <w:left w:val="none" w:sz="0" w:space="0" w:color="auto"/>
        <w:bottom w:val="none" w:sz="0" w:space="0" w:color="auto"/>
        <w:right w:val="none" w:sz="0" w:space="0" w:color="auto"/>
      </w:divBdr>
    </w:div>
    <w:div w:id="931008098">
      <w:bodyDiv w:val="1"/>
      <w:marLeft w:val="0"/>
      <w:marRight w:val="0"/>
      <w:marTop w:val="0"/>
      <w:marBottom w:val="0"/>
      <w:divBdr>
        <w:top w:val="none" w:sz="0" w:space="0" w:color="auto"/>
        <w:left w:val="none" w:sz="0" w:space="0" w:color="auto"/>
        <w:bottom w:val="none" w:sz="0" w:space="0" w:color="auto"/>
        <w:right w:val="none" w:sz="0" w:space="0" w:color="auto"/>
      </w:divBdr>
    </w:div>
    <w:div w:id="961111707">
      <w:bodyDiv w:val="1"/>
      <w:marLeft w:val="0"/>
      <w:marRight w:val="0"/>
      <w:marTop w:val="0"/>
      <w:marBottom w:val="0"/>
      <w:divBdr>
        <w:top w:val="none" w:sz="0" w:space="0" w:color="auto"/>
        <w:left w:val="none" w:sz="0" w:space="0" w:color="auto"/>
        <w:bottom w:val="none" w:sz="0" w:space="0" w:color="auto"/>
        <w:right w:val="none" w:sz="0" w:space="0" w:color="auto"/>
      </w:divBdr>
      <w:divsChild>
        <w:div w:id="1778283942">
          <w:marLeft w:val="547"/>
          <w:marRight w:val="0"/>
          <w:marTop w:val="96"/>
          <w:marBottom w:val="0"/>
          <w:divBdr>
            <w:top w:val="none" w:sz="0" w:space="0" w:color="auto"/>
            <w:left w:val="none" w:sz="0" w:space="0" w:color="auto"/>
            <w:bottom w:val="none" w:sz="0" w:space="0" w:color="auto"/>
            <w:right w:val="none" w:sz="0" w:space="0" w:color="auto"/>
          </w:divBdr>
        </w:div>
        <w:div w:id="190459089">
          <w:marLeft w:val="1166"/>
          <w:marRight w:val="0"/>
          <w:marTop w:val="96"/>
          <w:marBottom w:val="0"/>
          <w:divBdr>
            <w:top w:val="none" w:sz="0" w:space="0" w:color="auto"/>
            <w:left w:val="none" w:sz="0" w:space="0" w:color="auto"/>
            <w:bottom w:val="none" w:sz="0" w:space="0" w:color="auto"/>
            <w:right w:val="none" w:sz="0" w:space="0" w:color="auto"/>
          </w:divBdr>
        </w:div>
        <w:div w:id="1343705671">
          <w:marLeft w:val="1166"/>
          <w:marRight w:val="0"/>
          <w:marTop w:val="96"/>
          <w:marBottom w:val="0"/>
          <w:divBdr>
            <w:top w:val="none" w:sz="0" w:space="0" w:color="auto"/>
            <w:left w:val="none" w:sz="0" w:space="0" w:color="auto"/>
            <w:bottom w:val="none" w:sz="0" w:space="0" w:color="auto"/>
            <w:right w:val="none" w:sz="0" w:space="0" w:color="auto"/>
          </w:divBdr>
        </w:div>
        <w:div w:id="1283028158">
          <w:marLeft w:val="1166"/>
          <w:marRight w:val="0"/>
          <w:marTop w:val="96"/>
          <w:marBottom w:val="0"/>
          <w:divBdr>
            <w:top w:val="none" w:sz="0" w:space="0" w:color="auto"/>
            <w:left w:val="none" w:sz="0" w:space="0" w:color="auto"/>
            <w:bottom w:val="none" w:sz="0" w:space="0" w:color="auto"/>
            <w:right w:val="none" w:sz="0" w:space="0" w:color="auto"/>
          </w:divBdr>
        </w:div>
      </w:divsChild>
    </w:div>
    <w:div w:id="973675335">
      <w:bodyDiv w:val="1"/>
      <w:marLeft w:val="0"/>
      <w:marRight w:val="0"/>
      <w:marTop w:val="0"/>
      <w:marBottom w:val="0"/>
      <w:divBdr>
        <w:top w:val="none" w:sz="0" w:space="0" w:color="auto"/>
        <w:left w:val="none" w:sz="0" w:space="0" w:color="auto"/>
        <w:bottom w:val="none" w:sz="0" w:space="0" w:color="auto"/>
        <w:right w:val="none" w:sz="0" w:space="0" w:color="auto"/>
      </w:divBdr>
      <w:divsChild>
        <w:div w:id="36785519">
          <w:marLeft w:val="547"/>
          <w:marRight w:val="0"/>
          <w:marTop w:val="0"/>
          <w:marBottom w:val="0"/>
          <w:divBdr>
            <w:top w:val="none" w:sz="0" w:space="0" w:color="auto"/>
            <w:left w:val="none" w:sz="0" w:space="0" w:color="auto"/>
            <w:bottom w:val="none" w:sz="0" w:space="0" w:color="auto"/>
            <w:right w:val="none" w:sz="0" w:space="0" w:color="auto"/>
          </w:divBdr>
        </w:div>
      </w:divsChild>
    </w:div>
    <w:div w:id="1005978772">
      <w:bodyDiv w:val="1"/>
      <w:marLeft w:val="0"/>
      <w:marRight w:val="0"/>
      <w:marTop w:val="0"/>
      <w:marBottom w:val="0"/>
      <w:divBdr>
        <w:top w:val="none" w:sz="0" w:space="0" w:color="auto"/>
        <w:left w:val="none" w:sz="0" w:space="0" w:color="auto"/>
        <w:bottom w:val="none" w:sz="0" w:space="0" w:color="auto"/>
        <w:right w:val="none" w:sz="0" w:space="0" w:color="auto"/>
      </w:divBdr>
    </w:div>
    <w:div w:id="1102723363">
      <w:bodyDiv w:val="1"/>
      <w:marLeft w:val="0"/>
      <w:marRight w:val="0"/>
      <w:marTop w:val="0"/>
      <w:marBottom w:val="0"/>
      <w:divBdr>
        <w:top w:val="none" w:sz="0" w:space="0" w:color="auto"/>
        <w:left w:val="none" w:sz="0" w:space="0" w:color="auto"/>
        <w:bottom w:val="none" w:sz="0" w:space="0" w:color="auto"/>
        <w:right w:val="none" w:sz="0" w:space="0" w:color="auto"/>
      </w:divBdr>
      <w:divsChild>
        <w:div w:id="1281455328">
          <w:marLeft w:val="547"/>
          <w:marRight w:val="0"/>
          <w:marTop w:val="91"/>
          <w:marBottom w:val="0"/>
          <w:divBdr>
            <w:top w:val="none" w:sz="0" w:space="0" w:color="auto"/>
            <w:left w:val="none" w:sz="0" w:space="0" w:color="auto"/>
            <w:bottom w:val="none" w:sz="0" w:space="0" w:color="auto"/>
            <w:right w:val="none" w:sz="0" w:space="0" w:color="auto"/>
          </w:divBdr>
        </w:div>
        <w:div w:id="1977566798">
          <w:marLeft w:val="547"/>
          <w:marRight w:val="0"/>
          <w:marTop w:val="91"/>
          <w:marBottom w:val="0"/>
          <w:divBdr>
            <w:top w:val="none" w:sz="0" w:space="0" w:color="auto"/>
            <w:left w:val="none" w:sz="0" w:space="0" w:color="auto"/>
            <w:bottom w:val="none" w:sz="0" w:space="0" w:color="auto"/>
            <w:right w:val="none" w:sz="0" w:space="0" w:color="auto"/>
          </w:divBdr>
        </w:div>
      </w:divsChild>
    </w:div>
    <w:div w:id="1126505336">
      <w:bodyDiv w:val="1"/>
      <w:marLeft w:val="0"/>
      <w:marRight w:val="0"/>
      <w:marTop w:val="0"/>
      <w:marBottom w:val="0"/>
      <w:divBdr>
        <w:top w:val="none" w:sz="0" w:space="0" w:color="auto"/>
        <w:left w:val="none" w:sz="0" w:space="0" w:color="auto"/>
        <w:bottom w:val="none" w:sz="0" w:space="0" w:color="auto"/>
        <w:right w:val="none" w:sz="0" w:space="0" w:color="auto"/>
      </w:divBdr>
    </w:div>
    <w:div w:id="1152482176">
      <w:bodyDiv w:val="1"/>
      <w:marLeft w:val="0"/>
      <w:marRight w:val="0"/>
      <w:marTop w:val="0"/>
      <w:marBottom w:val="0"/>
      <w:divBdr>
        <w:top w:val="none" w:sz="0" w:space="0" w:color="auto"/>
        <w:left w:val="none" w:sz="0" w:space="0" w:color="auto"/>
        <w:bottom w:val="none" w:sz="0" w:space="0" w:color="auto"/>
        <w:right w:val="none" w:sz="0" w:space="0" w:color="auto"/>
      </w:divBdr>
    </w:div>
    <w:div w:id="1183784227">
      <w:bodyDiv w:val="1"/>
      <w:marLeft w:val="0"/>
      <w:marRight w:val="0"/>
      <w:marTop w:val="0"/>
      <w:marBottom w:val="0"/>
      <w:divBdr>
        <w:top w:val="none" w:sz="0" w:space="0" w:color="auto"/>
        <w:left w:val="none" w:sz="0" w:space="0" w:color="auto"/>
        <w:bottom w:val="none" w:sz="0" w:space="0" w:color="auto"/>
        <w:right w:val="none" w:sz="0" w:space="0" w:color="auto"/>
      </w:divBdr>
    </w:div>
    <w:div w:id="1277710355">
      <w:bodyDiv w:val="1"/>
      <w:marLeft w:val="0"/>
      <w:marRight w:val="0"/>
      <w:marTop w:val="0"/>
      <w:marBottom w:val="0"/>
      <w:divBdr>
        <w:top w:val="none" w:sz="0" w:space="0" w:color="auto"/>
        <w:left w:val="none" w:sz="0" w:space="0" w:color="auto"/>
        <w:bottom w:val="none" w:sz="0" w:space="0" w:color="auto"/>
        <w:right w:val="none" w:sz="0" w:space="0" w:color="auto"/>
      </w:divBdr>
      <w:divsChild>
        <w:div w:id="2071344354">
          <w:marLeft w:val="547"/>
          <w:marRight w:val="0"/>
          <w:marTop w:val="0"/>
          <w:marBottom w:val="0"/>
          <w:divBdr>
            <w:top w:val="none" w:sz="0" w:space="0" w:color="auto"/>
            <w:left w:val="none" w:sz="0" w:space="0" w:color="auto"/>
            <w:bottom w:val="none" w:sz="0" w:space="0" w:color="auto"/>
            <w:right w:val="none" w:sz="0" w:space="0" w:color="auto"/>
          </w:divBdr>
        </w:div>
        <w:div w:id="1182745483">
          <w:marLeft w:val="547"/>
          <w:marRight w:val="0"/>
          <w:marTop w:val="0"/>
          <w:marBottom w:val="0"/>
          <w:divBdr>
            <w:top w:val="none" w:sz="0" w:space="0" w:color="auto"/>
            <w:left w:val="none" w:sz="0" w:space="0" w:color="auto"/>
            <w:bottom w:val="none" w:sz="0" w:space="0" w:color="auto"/>
            <w:right w:val="none" w:sz="0" w:space="0" w:color="auto"/>
          </w:divBdr>
        </w:div>
        <w:div w:id="401878651">
          <w:marLeft w:val="547"/>
          <w:marRight w:val="0"/>
          <w:marTop w:val="0"/>
          <w:marBottom w:val="0"/>
          <w:divBdr>
            <w:top w:val="none" w:sz="0" w:space="0" w:color="auto"/>
            <w:left w:val="none" w:sz="0" w:space="0" w:color="auto"/>
            <w:bottom w:val="none" w:sz="0" w:space="0" w:color="auto"/>
            <w:right w:val="none" w:sz="0" w:space="0" w:color="auto"/>
          </w:divBdr>
        </w:div>
      </w:divsChild>
    </w:div>
    <w:div w:id="1283654642">
      <w:bodyDiv w:val="1"/>
      <w:marLeft w:val="0"/>
      <w:marRight w:val="0"/>
      <w:marTop w:val="0"/>
      <w:marBottom w:val="0"/>
      <w:divBdr>
        <w:top w:val="none" w:sz="0" w:space="0" w:color="auto"/>
        <w:left w:val="none" w:sz="0" w:space="0" w:color="auto"/>
        <w:bottom w:val="none" w:sz="0" w:space="0" w:color="auto"/>
        <w:right w:val="none" w:sz="0" w:space="0" w:color="auto"/>
      </w:divBdr>
    </w:div>
    <w:div w:id="1293442664">
      <w:bodyDiv w:val="1"/>
      <w:marLeft w:val="0"/>
      <w:marRight w:val="0"/>
      <w:marTop w:val="0"/>
      <w:marBottom w:val="0"/>
      <w:divBdr>
        <w:top w:val="none" w:sz="0" w:space="0" w:color="auto"/>
        <w:left w:val="none" w:sz="0" w:space="0" w:color="auto"/>
        <w:bottom w:val="none" w:sz="0" w:space="0" w:color="auto"/>
        <w:right w:val="none" w:sz="0" w:space="0" w:color="auto"/>
      </w:divBdr>
    </w:div>
    <w:div w:id="1328091315">
      <w:bodyDiv w:val="1"/>
      <w:marLeft w:val="0"/>
      <w:marRight w:val="0"/>
      <w:marTop w:val="0"/>
      <w:marBottom w:val="0"/>
      <w:divBdr>
        <w:top w:val="none" w:sz="0" w:space="0" w:color="auto"/>
        <w:left w:val="none" w:sz="0" w:space="0" w:color="auto"/>
        <w:bottom w:val="none" w:sz="0" w:space="0" w:color="auto"/>
        <w:right w:val="none" w:sz="0" w:space="0" w:color="auto"/>
      </w:divBdr>
    </w:div>
    <w:div w:id="1350527282">
      <w:bodyDiv w:val="1"/>
      <w:marLeft w:val="0"/>
      <w:marRight w:val="0"/>
      <w:marTop w:val="0"/>
      <w:marBottom w:val="0"/>
      <w:divBdr>
        <w:top w:val="none" w:sz="0" w:space="0" w:color="auto"/>
        <w:left w:val="none" w:sz="0" w:space="0" w:color="auto"/>
        <w:bottom w:val="none" w:sz="0" w:space="0" w:color="auto"/>
        <w:right w:val="none" w:sz="0" w:space="0" w:color="auto"/>
      </w:divBdr>
      <w:divsChild>
        <w:div w:id="139350104">
          <w:marLeft w:val="547"/>
          <w:marRight w:val="0"/>
          <w:marTop w:val="96"/>
          <w:marBottom w:val="0"/>
          <w:divBdr>
            <w:top w:val="none" w:sz="0" w:space="0" w:color="auto"/>
            <w:left w:val="none" w:sz="0" w:space="0" w:color="auto"/>
            <w:bottom w:val="none" w:sz="0" w:space="0" w:color="auto"/>
            <w:right w:val="none" w:sz="0" w:space="0" w:color="auto"/>
          </w:divBdr>
        </w:div>
      </w:divsChild>
    </w:div>
    <w:div w:id="1462772455">
      <w:bodyDiv w:val="1"/>
      <w:marLeft w:val="0"/>
      <w:marRight w:val="0"/>
      <w:marTop w:val="0"/>
      <w:marBottom w:val="0"/>
      <w:divBdr>
        <w:top w:val="none" w:sz="0" w:space="0" w:color="auto"/>
        <w:left w:val="none" w:sz="0" w:space="0" w:color="auto"/>
        <w:bottom w:val="none" w:sz="0" w:space="0" w:color="auto"/>
        <w:right w:val="none" w:sz="0" w:space="0" w:color="auto"/>
      </w:divBdr>
    </w:div>
    <w:div w:id="1487740144">
      <w:bodyDiv w:val="1"/>
      <w:marLeft w:val="0"/>
      <w:marRight w:val="0"/>
      <w:marTop w:val="0"/>
      <w:marBottom w:val="0"/>
      <w:divBdr>
        <w:top w:val="none" w:sz="0" w:space="0" w:color="auto"/>
        <w:left w:val="none" w:sz="0" w:space="0" w:color="auto"/>
        <w:bottom w:val="none" w:sz="0" w:space="0" w:color="auto"/>
        <w:right w:val="none" w:sz="0" w:space="0" w:color="auto"/>
      </w:divBdr>
      <w:divsChild>
        <w:div w:id="179010007">
          <w:marLeft w:val="446"/>
          <w:marRight w:val="0"/>
          <w:marTop w:val="0"/>
          <w:marBottom w:val="0"/>
          <w:divBdr>
            <w:top w:val="none" w:sz="0" w:space="0" w:color="auto"/>
            <w:left w:val="none" w:sz="0" w:space="0" w:color="auto"/>
            <w:bottom w:val="none" w:sz="0" w:space="0" w:color="auto"/>
            <w:right w:val="none" w:sz="0" w:space="0" w:color="auto"/>
          </w:divBdr>
        </w:div>
        <w:div w:id="2037536353">
          <w:marLeft w:val="446"/>
          <w:marRight w:val="0"/>
          <w:marTop w:val="0"/>
          <w:marBottom w:val="0"/>
          <w:divBdr>
            <w:top w:val="none" w:sz="0" w:space="0" w:color="auto"/>
            <w:left w:val="none" w:sz="0" w:space="0" w:color="auto"/>
            <w:bottom w:val="none" w:sz="0" w:space="0" w:color="auto"/>
            <w:right w:val="none" w:sz="0" w:space="0" w:color="auto"/>
          </w:divBdr>
        </w:div>
      </w:divsChild>
    </w:div>
    <w:div w:id="1565405766">
      <w:bodyDiv w:val="1"/>
      <w:marLeft w:val="0"/>
      <w:marRight w:val="0"/>
      <w:marTop w:val="0"/>
      <w:marBottom w:val="0"/>
      <w:divBdr>
        <w:top w:val="none" w:sz="0" w:space="0" w:color="auto"/>
        <w:left w:val="none" w:sz="0" w:space="0" w:color="auto"/>
        <w:bottom w:val="none" w:sz="0" w:space="0" w:color="auto"/>
        <w:right w:val="none" w:sz="0" w:space="0" w:color="auto"/>
      </w:divBdr>
      <w:divsChild>
        <w:div w:id="138613823">
          <w:marLeft w:val="547"/>
          <w:marRight w:val="0"/>
          <w:marTop w:val="96"/>
          <w:marBottom w:val="0"/>
          <w:divBdr>
            <w:top w:val="none" w:sz="0" w:space="0" w:color="auto"/>
            <w:left w:val="none" w:sz="0" w:space="0" w:color="auto"/>
            <w:bottom w:val="none" w:sz="0" w:space="0" w:color="auto"/>
            <w:right w:val="none" w:sz="0" w:space="0" w:color="auto"/>
          </w:divBdr>
        </w:div>
        <w:div w:id="1468547960">
          <w:marLeft w:val="547"/>
          <w:marRight w:val="0"/>
          <w:marTop w:val="96"/>
          <w:marBottom w:val="0"/>
          <w:divBdr>
            <w:top w:val="none" w:sz="0" w:space="0" w:color="auto"/>
            <w:left w:val="none" w:sz="0" w:space="0" w:color="auto"/>
            <w:bottom w:val="none" w:sz="0" w:space="0" w:color="auto"/>
            <w:right w:val="none" w:sz="0" w:space="0" w:color="auto"/>
          </w:divBdr>
        </w:div>
        <w:div w:id="1230506036">
          <w:marLeft w:val="1138"/>
          <w:marRight w:val="0"/>
          <w:marTop w:val="96"/>
          <w:marBottom w:val="0"/>
          <w:divBdr>
            <w:top w:val="none" w:sz="0" w:space="0" w:color="auto"/>
            <w:left w:val="none" w:sz="0" w:space="0" w:color="auto"/>
            <w:bottom w:val="none" w:sz="0" w:space="0" w:color="auto"/>
            <w:right w:val="none" w:sz="0" w:space="0" w:color="auto"/>
          </w:divBdr>
        </w:div>
        <w:div w:id="226888028">
          <w:marLeft w:val="1138"/>
          <w:marRight w:val="0"/>
          <w:marTop w:val="96"/>
          <w:marBottom w:val="0"/>
          <w:divBdr>
            <w:top w:val="none" w:sz="0" w:space="0" w:color="auto"/>
            <w:left w:val="none" w:sz="0" w:space="0" w:color="auto"/>
            <w:bottom w:val="none" w:sz="0" w:space="0" w:color="auto"/>
            <w:right w:val="none" w:sz="0" w:space="0" w:color="auto"/>
          </w:divBdr>
        </w:div>
        <w:div w:id="507867662">
          <w:marLeft w:val="1138"/>
          <w:marRight w:val="0"/>
          <w:marTop w:val="96"/>
          <w:marBottom w:val="0"/>
          <w:divBdr>
            <w:top w:val="none" w:sz="0" w:space="0" w:color="auto"/>
            <w:left w:val="none" w:sz="0" w:space="0" w:color="auto"/>
            <w:bottom w:val="none" w:sz="0" w:space="0" w:color="auto"/>
            <w:right w:val="none" w:sz="0" w:space="0" w:color="auto"/>
          </w:divBdr>
        </w:div>
        <w:div w:id="2082168290">
          <w:marLeft w:val="562"/>
          <w:marRight w:val="0"/>
          <w:marTop w:val="96"/>
          <w:marBottom w:val="0"/>
          <w:divBdr>
            <w:top w:val="none" w:sz="0" w:space="0" w:color="auto"/>
            <w:left w:val="none" w:sz="0" w:space="0" w:color="auto"/>
            <w:bottom w:val="none" w:sz="0" w:space="0" w:color="auto"/>
            <w:right w:val="none" w:sz="0" w:space="0" w:color="auto"/>
          </w:divBdr>
        </w:div>
      </w:divsChild>
    </w:div>
    <w:div w:id="1576015027">
      <w:bodyDiv w:val="1"/>
      <w:marLeft w:val="0"/>
      <w:marRight w:val="0"/>
      <w:marTop w:val="0"/>
      <w:marBottom w:val="0"/>
      <w:divBdr>
        <w:top w:val="none" w:sz="0" w:space="0" w:color="auto"/>
        <w:left w:val="none" w:sz="0" w:space="0" w:color="auto"/>
        <w:bottom w:val="none" w:sz="0" w:space="0" w:color="auto"/>
        <w:right w:val="none" w:sz="0" w:space="0" w:color="auto"/>
      </w:divBdr>
      <w:divsChild>
        <w:div w:id="1509363472">
          <w:marLeft w:val="547"/>
          <w:marRight w:val="0"/>
          <w:marTop w:val="0"/>
          <w:marBottom w:val="0"/>
          <w:divBdr>
            <w:top w:val="none" w:sz="0" w:space="0" w:color="auto"/>
            <w:left w:val="none" w:sz="0" w:space="0" w:color="auto"/>
            <w:bottom w:val="none" w:sz="0" w:space="0" w:color="auto"/>
            <w:right w:val="none" w:sz="0" w:space="0" w:color="auto"/>
          </w:divBdr>
        </w:div>
      </w:divsChild>
    </w:div>
    <w:div w:id="1631592715">
      <w:bodyDiv w:val="1"/>
      <w:marLeft w:val="0"/>
      <w:marRight w:val="0"/>
      <w:marTop w:val="0"/>
      <w:marBottom w:val="0"/>
      <w:divBdr>
        <w:top w:val="none" w:sz="0" w:space="0" w:color="auto"/>
        <w:left w:val="none" w:sz="0" w:space="0" w:color="auto"/>
        <w:bottom w:val="none" w:sz="0" w:space="0" w:color="auto"/>
        <w:right w:val="none" w:sz="0" w:space="0" w:color="auto"/>
      </w:divBdr>
    </w:div>
    <w:div w:id="1648389266">
      <w:bodyDiv w:val="1"/>
      <w:marLeft w:val="0"/>
      <w:marRight w:val="0"/>
      <w:marTop w:val="0"/>
      <w:marBottom w:val="0"/>
      <w:divBdr>
        <w:top w:val="none" w:sz="0" w:space="0" w:color="auto"/>
        <w:left w:val="none" w:sz="0" w:space="0" w:color="auto"/>
        <w:bottom w:val="none" w:sz="0" w:space="0" w:color="auto"/>
        <w:right w:val="none" w:sz="0" w:space="0" w:color="auto"/>
      </w:divBdr>
    </w:div>
    <w:div w:id="1668903814">
      <w:bodyDiv w:val="1"/>
      <w:marLeft w:val="0"/>
      <w:marRight w:val="0"/>
      <w:marTop w:val="0"/>
      <w:marBottom w:val="0"/>
      <w:divBdr>
        <w:top w:val="none" w:sz="0" w:space="0" w:color="auto"/>
        <w:left w:val="none" w:sz="0" w:space="0" w:color="auto"/>
        <w:bottom w:val="none" w:sz="0" w:space="0" w:color="auto"/>
        <w:right w:val="none" w:sz="0" w:space="0" w:color="auto"/>
      </w:divBdr>
    </w:div>
    <w:div w:id="1693728042">
      <w:bodyDiv w:val="1"/>
      <w:marLeft w:val="0"/>
      <w:marRight w:val="0"/>
      <w:marTop w:val="0"/>
      <w:marBottom w:val="0"/>
      <w:divBdr>
        <w:top w:val="none" w:sz="0" w:space="0" w:color="auto"/>
        <w:left w:val="none" w:sz="0" w:space="0" w:color="auto"/>
        <w:bottom w:val="none" w:sz="0" w:space="0" w:color="auto"/>
        <w:right w:val="none" w:sz="0" w:space="0" w:color="auto"/>
      </w:divBdr>
    </w:div>
    <w:div w:id="1695576987">
      <w:bodyDiv w:val="1"/>
      <w:marLeft w:val="0"/>
      <w:marRight w:val="0"/>
      <w:marTop w:val="0"/>
      <w:marBottom w:val="0"/>
      <w:divBdr>
        <w:top w:val="none" w:sz="0" w:space="0" w:color="auto"/>
        <w:left w:val="none" w:sz="0" w:space="0" w:color="auto"/>
        <w:bottom w:val="none" w:sz="0" w:space="0" w:color="auto"/>
        <w:right w:val="none" w:sz="0" w:space="0" w:color="auto"/>
      </w:divBdr>
    </w:div>
    <w:div w:id="1700163687">
      <w:bodyDiv w:val="1"/>
      <w:marLeft w:val="0"/>
      <w:marRight w:val="0"/>
      <w:marTop w:val="0"/>
      <w:marBottom w:val="0"/>
      <w:divBdr>
        <w:top w:val="none" w:sz="0" w:space="0" w:color="auto"/>
        <w:left w:val="none" w:sz="0" w:space="0" w:color="auto"/>
        <w:bottom w:val="none" w:sz="0" w:space="0" w:color="auto"/>
        <w:right w:val="none" w:sz="0" w:space="0" w:color="auto"/>
      </w:divBdr>
    </w:div>
    <w:div w:id="1878157902">
      <w:bodyDiv w:val="1"/>
      <w:marLeft w:val="0"/>
      <w:marRight w:val="0"/>
      <w:marTop w:val="0"/>
      <w:marBottom w:val="0"/>
      <w:divBdr>
        <w:top w:val="none" w:sz="0" w:space="0" w:color="auto"/>
        <w:left w:val="none" w:sz="0" w:space="0" w:color="auto"/>
        <w:bottom w:val="none" w:sz="0" w:space="0" w:color="auto"/>
        <w:right w:val="none" w:sz="0" w:space="0" w:color="auto"/>
      </w:divBdr>
      <w:divsChild>
        <w:div w:id="1597404865">
          <w:marLeft w:val="547"/>
          <w:marRight w:val="0"/>
          <w:marTop w:val="0"/>
          <w:marBottom w:val="0"/>
          <w:divBdr>
            <w:top w:val="none" w:sz="0" w:space="0" w:color="auto"/>
            <w:left w:val="none" w:sz="0" w:space="0" w:color="auto"/>
            <w:bottom w:val="none" w:sz="0" w:space="0" w:color="auto"/>
            <w:right w:val="none" w:sz="0" w:space="0" w:color="auto"/>
          </w:divBdr>
        </w:div>
      </w:divsChild>
    </w:div>
    <w:div w:id="1908343689">
      <w:bodyDiv w:val="1"/>
      <w:marLeft w:val="0"/>
      <w:marRight w:val="0"/>
      <w:marTop w:val="0"/>
      <w:marBottom w:val="0"/>
      <w:divBdr>
        <w:top w:val="none" w:sz="0" w:space="0" w:color="auto"/>
        <w:left w:val="none" w:sz="0" w:space="0" w:color="auto"/>
        <w:bottom w:val="none" w:sz="0" w:space="0" w:color="auto"/>
        <w:right w:val="none" w:sz="0" w:space="0" w:color="auto"/>
      </w:divBdr>
      <w:divsChild>
        <w:div w:id="184487693">
          <w:marLeft w:val="547"/>
          <w:marRight w:val="0"/>
          <w:marTop w:val="0"/>
          <w:marBottom w:val="0"/>
          <w:divBdr>
            <w:top w:val="none" w:sz="0" w:space="0" w:color="auto"/>
            <w:left w:val="none" w:sz="0" w:space="0" w:color="auto"/>
            <w:bottom w:val="none" w:sz="0" w:space="0" w:color="auto"/>
            <w:right w:val="none" w:sz="0" w:space="0" w:color="auto"/>
          </w:divBdr>
        </w:div>
      </w:divsChild>
    </w:div>
    <w:div w:id="1962488693">
      <w:bodyDiv w:val="1"/>
      <w:marLeft w:val="0"/>
      <w:marRight w:val="0"/>
      <w:marTop w:val="0"/>
      <w:marBottom w:val="0"/>
      <w:divBdr>
        <w:top w:val="none" w:sz="0" w:space="0" w:color="auto"/>
        <w:left w:val="none" w:sz="0" w:space="0" w:color="auto"/>
        <w:bottom w:val="none" w:sz="0" w:space="0" w:color="auto"/>
        <w:right w:val="none" w:sz="0" w:space="0" w:color="auto"/>
      </w:divBdr>
    </w:div>
    <w:div w:id="2019309938">
      <w:bodyDiv w:val="1"/>
      <w:marLeft w:val="0"/>
      <w:marRight w:val="0"/>
      <w:marTop w:val="0"/>
      <w:marBottom w:val="0"/>
      <w:divBdr>
        <w:top w:val="none" w:sz="0" w:space="0" w:color="auto"/>
        <w:left w:val="none" w:sz="0" w:space="0" w:color="auto"/>
        <w:bottom w:val="none" w:sz="0" w:space="0" w:color="auto"/>
        <w:right w:val="none" w:sz="0" w:space="0" w:color="auto"/>
      </w:divBdr>
    </w:div>
    <w:div w:id="2043288646">
      <w:bodyDiv w:val="1"/>
      <w:marLeft w:val="0"/>
      <w:marRight w:val="0"/>
      <w:marTop w:val="0"/>
      <w:marBottom w:val="0"/>
      <w:divBdr>
        <w:top w:val="none" w:sz="0" w:space="0" w:color="auto"/>
        <w:left w:val="none" w:sz="0" w:space="0" w:color="auto"/>
        <w:bottom w:val="none" w:sz="0" w:space="0" w:color="auto"/>
        <w:right w:val="none" w:sz="0" w:space="0" w:color="auto"/>
      </w:divBdr>
      <w:divsChild>
        <w:div w:id="1519812457">
          <w:marLeft w:val="547"/>
          <w:marRight w:val="0"/>
          <w:marTop w:val="0"/>
          <w:marBottom w:val="0"/>
          <w:divBdr>
            <w:top w:val="none" w:sz="0" w:space="0" w:color="auto"/>
            <w:left w:val="none" w:sz="0" w:space="0" w:color="auto"/>
            <w:bottom w:val="none" w:sz="0" w:space="0" w:color="auto"/>
            <w:right w:val="none" w:sz="0" w:space="0" w:color="auto"/>
          </w:divBdr>
        </w:div>
        <w:div w:id="77598697">
          <w:marLeft w:val="547"/>
          <w:marRight w:val="0"/>
          <w:marTop w:val="0"/>
          <w:marBottom w:val="0"/>
          <w:divBdr>
            <w:top w:val="none" w:sz="0" w:space="0" w:color="auto"/>
            <w:left w:val="none" w:sz="0" w:space="0" w:color="auto"/>
            <w:bottom w:val="none" w:sz="0" w:space="0" w:color="auto"/>
            <w:right w:val="none" w:sz="0" w:space="0" w:color="auto"/>
          </w:divBdr>
        </w:div>
        <w:div w:id="1059744613">
          <w:marLeft w:val="547"/>
          <w:marRight w:val="0"/>
          <w:marTop w:val="0"/>
          <w:marBottom w:val="0"/>
          <w:divBdr>
            <w:top w:val="none" w:sz="0" w:space="0" w:color="auto"/>
            <w:left w:val="none" w:sz="0" w:space="0" w:color="auto"/>
            <w:bottom w:val="none" w:sz="0" w:space="0" w:color="auto"/>
            <w:right w:val="none" w:sz="0" w:space="0" w:color="auto"/>
          </w:divBdr>
        </w:div>
        <w:div w:id="1517845920">
          <w:marLeft w:val="547"/>
          <w:marRight w:val="0"/>
          <w:marTop w:val="0"/>
          <w:marBottom w:val="0"/>
          <w:divBdr>
            <w:top w:val="none" w:sz="0" w:space="0" w:color="auto"/>
            <w:left w:val="none" w:sz="0" w:space="0" w:color="auto"/>
            <w:bottom w:val="none" w:sz="0" w:space="0" w:color="auto"/>
            <w:right w:val="none" w:sz="0" w:space="0" w:color="auto"/>
          </w:divBdr>
        </w:div>
        <w:div w:id="1655403833">
          <w:marLeft w:val="1166"/>
          <w:marRight w:val="0"/>
          <w:marTop w:val="0"/>
          <w:marBottom w:val="0"/>
          <w:divBdr>
            <w:top w:val="none" w:sz="0" w:space="0" w:color="auto"/>
            <w:left w:val="none" w:sz="0" w:space="0" w:color="auto"/>
            <w:bottom w:val="none" w:sz="0" w:space="0" w:color="auto"/>
            <w:right w:val="none" w:sz="0" w:space="0" w:color="auto"/>
          </w:divBdr>
        </w:div>
        <w:div w:id="1697345079">
          <w:marLeft w:val="1166"/>
          <w:marRight w:val="0"/>
          <w:marTop w:val="0"/>
          <w:marBottom w:val="0"/>
          <w:divBdr>
            <w:top w:val="none" w:sz="0" w:space="0" w:color="auto"/>
            <w:left w:val="none" w:sz="0" w:space="0" w:color="auto"/>
            <w:bottom w:val="none" w:sz="0" w:space="0" w:color="auto"/>
            <w:right w:val="none" w:sz="0" w:space="0" w:color="auto"/>
          </w:divBdr>
        </w:div>
        <w:div w:id="1707439231">
          <w:marLeft w:val="1166"/>
          <w:marRight w:val="0"/>
          <w:marTop w:val="0"/>
          <w:marBottom w:val="0"/>
          <w:divBdr>
            <w:top w:val="none" w:sz="0" w:space="0" w:color="auto"/>
            <w:left w:val="none" w:sz="0" w:space="0" w:color="auto"/>
            <w:bottom w:val="none" w:sz="0" w:space="0" w:color="auto"/>
            <w:right w:val="none" w:sz="0" w:space="0" w:color="auto"/>
          </w:divBdr>
        </w:div>
        <w:div w:id="510409081">
          <w:marLeft w:val="547"/>
          <w:marRight w:val="0"/>
          <w:marTop w:val="0"/>
          <w:marBottom w:val="0"/>
          <w:divBdr>
            <w:top w:val="none" w:sz="0" w:space="0" w:color="auto"/>
            <w:left w:val="none" w:sz="0" w:space="0" w:color="auto"/>
            <w:bottom w:val="none" w:sz="0" w:space="0" w:color="auto"/>
            <w:right w:val="none" w:sz="0" w:space="0" w:color="auto"/>
          </w:divBdr>
        </w:div>
      </w:divsChild>
    </w:div>
    <w:div w:id="2090347549">
      <w:bodyDiv w:val="1"/>
      <w:marLeft w:val="0"/>
      <w:marRight w:val="0"/>
      <w:marTop w:val="0"/>
      <w:marBottom w:val="0"/>
      <w:divBdr>
        <w:top w:val="none" w:sz="0" w:space="0" w:color="auto"/>
        <w:left w:val="none" w:sz="0" w:space="0" w:color="auto"/>
        <w:bottom w:val="none" w:sz="0" w:space="0" w:color="auto"/>
        <w:right w:val="none" w:sz="0" w:space="0" w:color="auto"/>
      </w:divBdr>
      <w:divsChild>
        <w:div w:id="773014569">
          <w:marLeft w:val="547"/>
          <w:marRight w:val="0"/>
          <w:marTop w:val="0"/>
          <w:marBottom w:val="0"/>
          <w:divBdr>
            <w:top w:val="none" w:sz="0" w:space="0" w:color="auto"/>
            <w:left w:val="none" w:sz="0" w:space="0" w:color="auto"/>
            <w:bottom w:val="none" w:sz="0" w:space="0" w:color="auto"/>
            <w:right w:val="none" w:sz="0" w:space="0" w:color="auto"/>
          </w:divBdr>
        </w:div>
        <w:div w:id="205411386">
          <w:marLeft w:val="547"/>
          <w:marRight w:val="0"/>
          <w:marTop w:val="0"/>
          <w:marBottom w:val="0"/>
          <w:divBdr>
            <w:top w:val="none" w:sz="0" w:space="0" w:color="auto"/>
            <w:left w:val="none" w:sz="0" w:space="0" w:color="auto"/>
            <w:bottom w:val="none" w:sz="0" w:space="0" w:color="auto"/>
            <w:right w:val="none" w:sz="0" w:space="0" w:color="auto"/>
          </w:divBdr>
        </w:div>
        <w:div w:id="1657342555">
          <w:marLeft w:val="547"/>
          <w:marRight w:val="0"/>
          <w:marTop w:val="0"/>
          <w:marBottom w:val="0"/>
          <w:divBdr>
            <w:top w:val="none" w:sz="0" w:space="0" w:color="auto"/>
            <w:left w:val="none" w:sz="0" w:space="0" w:color="auto"/>
            <w:bottom w:val="none" w:sz="0" w:space="0" w:color="auto"/>
            <w:right w:val="none" w:sz="0" w:space="0" w:color="auto"/>
          </w:divBdr>
        </w:div>
        <w:div w:id="1436170568">
          <w:marLeft w:val="547"/>
          <w:marRight w:val="0"/>
          <w:marTop w:val="0"/>
          <w:marBottom w:val="0"/>
          <w:divBdr>
            <w:top w:val="none" w:sz="0" w:space="0" w:color="auto"/>
            <w:left w:val="none" w:sz="0" w:space="0" w:color="auto"/>
            <w:bottom w:val="none" w:sz="0" w:space="0" w:color="auto"/>
            <w:right w:val="none" w:sz="0" w:space="0" w:color="auto"/>
          </w:divBdr>
        </w:div>
        <w:div w:id="71902485">
          <w:marLeft w:val="1166"/>
          <w:marRight w:val="0"/>
          <w:marTop w:val="0"/>
          <w:marBottom w:val="0"/>
          <w:divBdr>
            <w:top w:val="none" w:sz="0" w:space="0" w:color="auto"/>
            <w:left w:val="none" w:sz="0" w:space="0" w:color="auto"/>
            <w:bottom w:val="none" w:sz="0" w:space="0" w:color="auto"/>
            <w:right w:val="none" w:sz="0" w:space="0" w:color="auto"/>
          </w:divBdr>
        </w:div>
        <w:div w:id="1703094302">
          <w:marLeft w:val="1166"/>
          <w:marRight w:val="0"/>
          <w:marTop w:val="0"/>
          <w:marBottom w:val="0"/>
          <w:divBdr>
            <w:top w:val="none" w:sz="0" w:space="0" w:color="auto"/>
            <w:left w:val="none" w:sz="0" w:space="0" w:color="auto"/>
            <w:bottom w:val="none" w:sz="0" w:space="0" w:color="auto"/>
            <w:right w:val="none" w:sz="0" w:space="0" w:color="auto"/>
          </w:divBdr>
        </w:div>
        <w:div w:id="1388141273">
          <w:marLeft w:val="1166"/>
          <w:marRight w:val="0"/>
          <w:marTop w:val="0"/>
          <w:marBottom w:val="0"/>
          <w:divBdr>
            <w:top w:val="none" w:sz="0" w:space="0" w:color="auto"/>
            <w:left w:val="none" w:sz="0" w:space="0" w:color="auto"/>
            <w:bottom w:val="none" w:sz="0" w:space="0" w:color="auto"/>
            <w:right w:val="none" w:sz="0" w:space="0" w:color="auto"/>
          </w:divBdr>
        </w:div>
        <w:div w:id="8268971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info.gov.za/issues/outcome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65360-4F1A-478D-A724-A2799E442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16295</Words>
  <Characters>92886</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Humphrey D. Ramafoko</dc:creator>
  <cp:lastModifiedBy>Connie Gunn</cp:lastModifiedBy>
  <cp:revision>2</cp:revision>
  <cp:lastPrinted>2015-12-10T09:05:00Z</cp:lastPrinted>
  <dcterms:created xsi:type="dcterms:W3CDTF">2016-03-09T11:12:00Z</dcterms:created>
  <dcterms:modified xsi:type="dcterms:W3CDTF">2016-03-09T11:12:00Z</dcterms:modified>
</cp:coreProperties>
</file>