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C64EF" w:rsidRPr="00794D03" w:rsidRDefault="00C6133D" w:rsidP="00794D03">
      <w:pPr>
        <w:spacing w:after="0" w:line="280" w:lineRule="exact"/>
        <w:jc w:val="both"/>
        <w:rPr>
          <w:rFonts w:ascii="Arial" w:hAnsi="Arial" w:cs="Arial"/>
          <w:bCs/>
          <w:lang w:val="en-ZA"/>
        </w:rPr>
      </w:pPr>
      <w:bookmarkStart w:id="0" w:name="_GoBack"/>
      <w:bookmarkEnd w:id="0"/>
      <w:r>
        <w:rPr>
          <w:noProof/>
          <w:lang w:val="en-ZA" w:eastAsia="en-ZA"/>
        </w:rPr>
        <w:drawing>
          <wp:anchor distT="0" distB="0" distL="114300" distR="114300" simplePos="0" relativeHeight="251658240" behindDoc="0" locked="0" layoutInCell="1" allowOverlap="1">
            <wp:simplePos x="0" y="0"/>
            <wp:positionH relativeFrom="page">
              <wp:posOffset>361315</wp:posOffset>
            </wp:positionH>
            <wp:positionV relativeFrom="page">
              <wp:posOffset>252730</wp:posOffset>
            </wp:positionV>
            <wp:extent cx="2534285" cy="93789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srcRect/>
                    <a:stretch>
                      <a:fillRect/>
                    </a:stretch>
                  </pic:blipFill>
                  <pic:spPr bwMode="auto">
                    <a:xfrm>
                      <a:off x="0" y="0"/>
                      <a:ext cx="2534285" cy="937895"/>
                    </a:xfrm>
                    <a:prstGeom prst="rect">
                      <a:avLst/>
                    </a:prstGeom>
                    <a:noFill/>
                  </pic:spPr>
                </pic:pic>
              </a:graphicData>
            </a:graphic>
          </wp:anchor>
        </w:drawing>
      </w:r>
      <w:r>
        <w:rPr>
          <w:noProof/>
          <w:lang w:val="en-ZA" w:eastAsia="en-ZA"/>
        </w:rPr>
        <w:drawing>
          <wp:anchor distT="0" distB="0" distL="114300" distR="114300" simplePos="0" relativeHeight="251659264" behindDoc="0" locked="0" layoutInCell="1" allowOverlap="1">
            <wp:simplePos x="0" y="0"/>
            <wp:positionH relativeFrom="column">
              <wp:posOffset>6563995</wp:posOffset>
            </wp:positionH>
            <wp:positionV relativeFrom="paragraph">
              <wp:posOffset>-828675</wp:posOffset>
            </wp:positionV>
            <wp:extent cx="2122805" cy="1135380"/>
            <wp:effectExtent l="19050" t="0" r="0" b="0"/>
            <wp:wrapNone/>
            <wp:docPr id="3" name="Picture 1" descr="Letterhead_committ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ommittees"/>
                    <pic:cNvPicPr>
                      <a:picLocks noChangeAspect="1" noChangeArrowheads="1"/>
                    </pic:cNvPicPr>
                  </pic:nvPicPr>
                  <pic:blipFill>
                    <a:blip r:embed="rId9"/>
                    <a:srcRect/>
                    <a:stretch>
                      <a:fillRect/>
                    </a:stretch>
                  </pic:blipFill>
                  <pic:spPr bwMode="auto">
                    <a:xfrm>
                      <a:off x="0" y="0"/>
                      <a:ext cx="2122805" cy="1135380"/>
                    </a:xfrm>
                    <a:prstGeom prst="rect">
                      <a:avLst/>
                    </a:prstGeom>
                    <a:noFill/>
                  </pic:spPr>
                </pic:pic>
              </a:graphicData>
            </a:graphic>
          </wp:anchor>
        </w:drawing>
      </w:r>
    </w:p>
    <w:p w:rsidR="00AC64EF" w:rsidRPr="00794D03" w:rsidRDefault="00AC64EF" w:rsidP="00794D03">
      <w:pPr>
        <w:spacing w:after="0" w:line="280" w:lineRule="exact"/>
        <w:jc w:val="both"/>
        <w:rPr>
          <w:rFonts w:ascii="Arial" w:hAnsi="Arial" w:cs="Arial"/>
          <w:bCs/>
          <w:lang w:val="en-ZA"/>
        </w:rPr>
      </w:pPr>
    </w:p>
    <w:p w:rsidR="00AC64EF" w:rsidRPr="0028035B" w:rsidRDefault="00AC64EF" w:rsidP="00794D03">
      <w:pPr>
        <w:spacing w:after="0" w:line="280" w:lineRule="exact"/>
        <w:jc w:val="both"/>
        <w:rPr>
          <w:rFonts w:ascii="Arial" w:hAnsi="Arial" w:cs="Arial"/>
          <w:b/>
          <w:bCs/>
          <w:sz w:val="24"/>
          <w:szCs w:val="24"/>
          <w:lang w:val="en-ZA"/>
        </w:rPr>
      </w:pPr>
      <w:r w:rsidRPr="0028035B">
        <w:rPr>
          <w:rFonts w:ascii="Arial" w:hAnsi="Arial" w:cs="Arial"/>
          <w:b/>
          <w:bCs/>
          <w:sz w:val="24"/>
          <w:szCs w:val="24"/>
          <w:lang w:val="en-ZA"/>
        </w:rPr>
        <w:t>Report of the Portfolio</w:t>
      </w:r>
      <w:r w:rsidR="00E167BF" w:rsidRPr="0028035B">
        <w:rPr>
          <w:rFonts w:ascii="Arial" w:hAnsi="Arial" w:cs="Arial"/>
          <w:b/>
          <w:bCs/>
          <w:sz w:val="24"/>
          <w:szCs w:val="24"/>
          <w:lang w:val="en-ZA"/>
        </w:rPr>
        <w:t xml:space="preserve"> Committee on Basic Education </w:t>
      </w:r>
      <w:r w:rsidRPr="0028035B">
        <w:rPr>
          <w:rFonts w:ascii="Arial" w:hAnsi="Arial" w:cs="Arial"/>
          <w:b/>
          <w:bCs/>
          <w:sz w:val="24"/>
          <w:szCs w:val="24"/>
          <w:lang w:val="en-ZA"/>
        </w:rPr>
        <w:t xml:space="preserve">on its activities undertaken during the </w:t>
      </w:r>
      <w:r w:rsidR="00E323CD" w:rsidRPr="0028035B">
        <w:rPr>
          <w:rFonts w:ascii="Arial" w:hAnsi="Arial" w:cs="Arial"/>
          <w:b/>
          <w:bCs/>
          <w:sz w:val="24"/>
          <w:szCs w:val="24"/>
          <w:lang w:val="en-ZA"/>
        </w:rPr>
        <w:t>5</w:t>
      </w:r>
      <w:r w:rsidRPr="0028035B">
        <w:rPr>
          <w:rFonts w:ascii="Arial" w:hAnsi="Arial" w:cs="Arial"/>
          <w:b/>
          <w:bCs/>
          <w:sz w:val="24"/>
          <w:szCs w:val="24"/>
          <w:lang w:val="en-ZA"/>
        </w:rPr>
        <w:t>th Parliament (May 20</w:t>
      </w:r>
      <w:r w:rsidR="00E323CD" w:rsidRPr="0028035B">
        <w:rPr>
          <w:rFonts w:ascii="Arial" w:hAnsi="Arial" w:cs="Arial"/>
          <w:b/>
          <w:bCs/>
          <w:sz w:val="24"/>
          <w:szCs w:val="24"/>
          <w:lang w:val="en-ZA"/>
        </w:rPr>
        <w:t>14</w:t>
      </w:r>
      <w:r w:rsidRPr="0028035B">
        <w:rPr>
          <w:rFonts w:ascii="Arial" w:hAnsi="Arial" w:cs="Arial"/>
          <w:b/>
          <w:bCs/>
          <w:sz w:val="24"/>
          <w:szCs w:val="24"/>
          <w:lang w:val="en-ZA"/>
        </w:rPr>
        <w:t xml:space="preserve"> – </w:t>
      </w:r>
      <w:r w:rsidR="00E323CD" w:rsidRPr="0028035B">
        <w:rPr>
          <w:rFonts w:ascii="Arial" w:hAnsi="Arial" w:cs="Arial"/>
          <w:b/>
          <w:bCs/>
          <w:sz w:val="24"/>
          <w:szCs w:val="24"/>
          <w:lang w:val="en-ZA"/>
        </w:rPr>
        <w:t>March</w:t>
      </w:r>
      <w:r w:rsidRPr="0028035B">
        <w:rPr>
          <w:rFonts w:ascii="Arial" w:hAnsi="Arial" w:cs="Arial"/>
          <w:b/>
          <w:bCs/>
          <w:sz w:val="24"/>
          <w:szCs w:val="24"/>
          <w:lang w:val="en-ZA"/>
        </w:rPr>
        <w:t xml:space="preserve"> 201</w:t>
      </w:r>
      <w:r w:rsidR="00E323CD" w:rsidRPr="0028035B">
        <w:rPr>
          <w:rFonts w:ascii="Arial" w:hAnsi="Arial" w:cs="Arial"/>
          <w:b/>
          <w:bCs/>
          <w:sz w:val="24"/>
          <w:szCs w:val="24"/>
          <w:lang w:val="en-ZA"/>
        </w:rPr>
        <w:t>9</w:t>
      </w:r>
      <w:r w:rsidRPr="0028035B">
        <w:rPr>
          <w:rFonts w:ascii="Arial" w:hAnsi="Arial" w:cs="Arial"/>
          <w:b/>
          <w:bCs/>
          <w:sz w:val="24"/>
          <w:szCs w:val="24"/>
          <w:lang w:val="en-ZA"/>
        </w:rPr>
        <w:t>)</w:t>
      </w:r>
    </w:p>
    <w:p w:rsidR="00461452" w:rsidRDefault="00461452" w:rsidP="00794D03">
      <w:pPr>
        <w:spacing w:after="0" w:line="280" w:lineRule="exact"/>
        <w:jc w:val="both"/>
        <w:rPr>
          <w:rFonts w:ascii="Arial" w:hAnsi="Arial" w:cs="Arial"/>
          <w:b/>
          <w:bCs/>
          <w:lang w:val="en-ZA"/>
        </w:rPr>
      </w:pPr>
    </w:p>
    <w:p w:rsidR="0033238F" w:rsidRDefault="0033238F" w:rsidP="00794D03">
      <w:pPr>
        <w:spacing w:after="0" w:line="280" w:lineRule="exact"/>
        <w:jc w:val="both"/>
        <w:rPr>
          <w:rFonts w:ascii="Arial" w:hAnsi="Arial" w:cs="Arial"/>
          <w:b/>
          <w:bCs/>
          <w:lang w:val="en-ZA"/>
        </w:rPr>
      </w:pPr>
    </w:p>
    <w:tbl>
      <w:tblPr>
        <w:tblStyle w:val="TableGrid"/>
        <w:tblW w:w="0" w:type="auto"/>
        <w:shd w:val="clear" w:color="auto" w:fill="D9D9D9" w:themeFill="background1" w:themeFillShade="D9"/>
        <w:tblLook w:val="04A0"/>
      </w:tblPr>
      <w:tblGrid>
        <w:gridCol w:w="12950"/>
      </w:tblGrid>
      <w:tr w:rsidR="00D20BE8" w:rsidTr="00D20BE8">
        <w:tc>
          <w:tcPr>
            <w:tcW w:w="12950" w:type="dxa"/>
            <w:shd w:val="clear" w:color="auto" w:fill="D9D9D9" w:themeFill="background1" w:themeFillShade="D9"/>
          </w:tcPr>
          <w:p w:rsidR="00D20BE8" w:rsidRPr="0028035B" w:rsidRDefault="00D20BE8" w:rsidP="00461452">
            <w:pPr>
              <w:spacing w:after="0" w:line="280" w:lineRule="exact"/>
              <w:jc w:val="both"/>
              <w:rPr>
                <w:rFonts w:ascii="Arial" w:hAnsi="Arial" w:cs="Arial"/>
                <w:b/>
                <w:bCs/>
                <w:sz w:val="24"/>
                <w:szCs w:val="24"/>
                <w:lang w:val="en-ZA"/>
              </w:rPr>
            </w:pPr>
            <w:r w:rsidRPr="0028035B">
              <w:rPr>
                <w:rFonts w:ascii="Arial" w:hAnsi="Arial" w:cs="Arial"/>
                <w:b/>
                <w:bCs/>
                <w:sz w:val="24"/>
                <w:szCs w:val="24"/>
                <w:lang w:val="en-ZA"/>
              </w:rPr>
              <w:t>Key highlights</w:t>
            </w:r>
          </w:p>
          <w:p w:rsidR="00D20BE8" w:rsidRPr="0028035B" w:rsidRDefault="00D20BE8" w:rsidP="00D20BE8">
            <w:pPr>
              <w:tabs>
                <w:tab w:val="left" w:pos="3615"/>
              </w:tabs>
              <w:spacing w:after="0" w:line="280" w:lineRule="exact"/>
              <w:jc w:val="both"/>
              <w:rPr>
                <w:rFonts w:ascii="Arial" w:hAnsi="Arial" w:cs="Arial"/>
                <w:b/>
                <w:bCs/>
                <w:sz w:val="22"/>
                <w:szCs w:val="22"/>
                <w:lang w:val="en-ZA"/>
              </w:rPr>
            </w:pPr>
            <w:r w:rsidRPr="0028035B">
              <w:rPr>
                <w:rFonts w:ascii="Arial" w:hAnsi="Arial" w:cs="Arial"/>
                <w:b/>
                <w:bCs/>
                <w:sz w:val="22"/>
                <w:szCs w:val="22"/>
                <w:lang w:val="en-ZA"/>
              </w:rPr>
              <w:tab/>
            </w:r>
          </w:p>
          <w:p w:rsidR="00D20BE8" w:rsidRPr="0028035B" w:rsidRDefault="00D20BE8" w:rsidP="0028035B">
            <w:pPr>
              <w:pStyle w:val="ListParagraph"/>
              <w:numPr>
                <w:ilvl w:val="0"/>
                <w:numId w:val="36"/>
              </w:numPr>
              <w:spacing w:after="0" w:line="280" w:lineRule="exact"/>
              <w:jc w:val="both"/>
              <w:rPr>
                <w:rFonts w:ascii="Arial" w:hAnsi="Arial" w:cs="Arial"/>
                <w:b/>
                <w:bCs/>
                <w:sz w:val="22"/>
                <w:szCs w:val="22"/>
                <w:lang w:val="en-ZA"/>
              </w:rPr>
            </w:pPr>
            <w:r w:rsidRPr="0028035B">
              <w:rPr>
                <w:rFonts w:ascii="Arial" w:hAnsi="Arial" w:cs="Arial"/>
                <w:b/>
                <w:bCs/>
                <w:sz w:val="22"/>
                <w:szCs w:val="22"/>
                <w:lang w:val="en-ZA"/>
              </w:rPr>
              <w:t>Reflection on committee programme per year and on whether the objectives of such programmes were achieved</w:t>
            </w:r>
          </w:p>
          <w:p w:rsidR="00D20BE8" w:rsidRPr="0028035B" w:rsidRDefault="00D20BE8" w:rsidP="00D20BE8">
            <w:pPr>
              <w:spacing w:after="0" w:line="280" w:lineRule="exact"/>
              <w:jc w:val="both"/>
              <w:rPr>
                <w:rFonts w:ascii="Arial" w:hAnsi="Arial" w:cs="Arial"/>
                <w:b/>
                <w:bCs/>
                <w:sz w:val="22"/>
                <w:szCs w:val="22"/>
                <w:lang w:val="en-ZA"/>
              </w:rPr>
            </w:pPr>
          </w:p>
          <w:p w:rsidR="00D20BE8" w:rsidRDefault="00D20BE8" w:rsidP="0028035B">
            <w:pPr>
              <w:spacing w:after="0" w:line="280" w:lineRule="exact"/>
              <w:jc w:val="both"/>
              <w:rPr>
                <w:rFonts w:ascii="Arial" w:hAnsi="Arial" w:cs="Arial"/>
                <w:bCs/>
                <w:sz w:val="22"/>
                <w:szCs w:val="22"/>
                <w:lang w:val="en-ZA"/>
              </w:rPr>
            </w:pPr>
            <w:r>
              <w:rPr>
                <w:rFonts w:ascii="Arial" w:hAnsi="Arial" w:cs="Arial"/>
                <w:bCs/>
                <w:sz w:val="22"/>
                <w:szCs w:val="22"/>
                <w:lang w:val="en-ZA"/>
              </w:rPr>
              <w:t xml:space="preserve">           </w:t>
            </w:r>
            <w:r w:rsidRPr="00461452">
              <w:rPr>
                <w:rFonts w:ascii="Arial" w:hAnsi="Arial" w:cs="Arial"/>
                <w:bCs/>
                <w:sz w:val="22"/>
                <w:szCs w:val="22"/>
                <w:lang w:val="en-ZA"/>
              </w:rPr>
              <w:t xml:space="preserve">Over the 5-year period under review the thrust of the work of the Committee was on oversight aimed at improving the quality </w:t>
            </w:r>
            <w:r>
              <w:rPr>
                <w:rFonts w:ascii="Arial" w:hAnsi="Arial" w:cs="Arial"/>
                <w:bCs/>
                <w:sz w:val="22"/>
                <w:szCs w:val="22"/>
                <w:lang w:val="en-ZA"/>
              </w:rPr>
              <w:t xml:space="preserve">  </w:t>
            </w:r>
          </w:p>
          <w:p w:rsidR="00D20BE8" w:rsidRDefault="00D20BE8" w:rsidP="0028035B">
            <w:pPr>
              <w:spacing w:after="0" w:line="280" w:lineRule="exact"/>
              <w:jc w:val="both"/>
              <w:rPr>
                <w:rFonts w:ascii="Arial" w:hAnsi="Arial" w:cs="Arial"/>
                <w:bCs/>
                <w:sz w:val="22"/>
                <w:szCs w:val="22"/>
                <w:lang w:val="en-ZA"/>
              </w:rPr>
            </w:pPr>
            <w:r>
              <w:rPr>
                <w:rFonts w:ascii="Arial" w:hAnsi="Arial" w:cs="Arial"/>
                <w:bCs/>
                <w:sz w:val="22"/>
                <w:szCs w:val="22"/>
                <w:lang w:val="en-ZA"/>
              </w:rPr>
              <w:t xml:space="preserve">           </w:t>
            </w:r>
            <w:proofErr w:type="gramStart"/>
            <w:r w:rsidRPr="00461452">
              <w:rPr>
                <w:rFonts w:ascii="Arial" w:hAnsi="Arial" w:cs="Arial"/>
                <w:bCs/>
                <w:sz w:val="22"/>
                <w:szCs w:val="22"/>
                <w:lang w:val="en-ZA"/>
              </w:rPr>
              <w:t>of</w:t>
            </w:r>
            <w:proofErr w:type="gramEnd"/>
            <w:r w:rsidRPr="00461452">
              <w:rPr>
                <w:rFonts w:ascii="Arial" w:hAnsi="Arial" w:cs="Arial"/>
                <w:bCs/>
                <w:sz w:val="22"/>
                <w:szCs w:val="22"/>
                <w:lang w:val="en-ZA"/>
              </w:rPr>
              <w:t xml:space="preserve"> basic education (Outcome 1).</w:t>
            </w:r>
            <w:r>
              <w:rPr>
                <w:rFonts w:ascii="Arial" w:hAnsi="Arial" w:cs="Arial"/>
                <w:bCs/>
                <w:sz w:val="22"/>
                <w:szCs w:val="22"/>
                <w:lang w:val="en-ZA"/>
              </w:rPr>
              <w:t xml:space="preserve"> </w:t>
            </w:r>
            <w:r w:rsidRPr="00461452">
              <w:rPr>
                <w:rFonts w:ascii="Arial" w:hAnsi="Arial" w:cs="Arial"/>
                <w:bCs/>
                <w:sz w:val="22"/>
                <w:szCs w:val="22"/>
                <w:lang w:val="en-ZA"/>
              </w:rPr>
              <w:t xml:space="preserve">This included the basic functionality of schools and implementation of priorities linked to the </w:t>
            </w:r>
            <w:r>
              <w:rPr>
                <w:rFonts w:ascii="Arial" w:hAnsi="Arial" w:cs="Arial"/>
                <w:bCs/>
                <w:sz w:val="22"/>
                <w:szCs w:val="22"/>
                <w:lang w:val="en-ZA"/>
              </w:rPr>
              <w:t xml:space="preserve">  </w:t>
            </w:r>
          </w:p>
          <w:p w:rsidR="00D20BE8" w:rsidRDefault="00D20BE8" w:rsidP="0028035B">
            <w:pPr>
              <w:spacing w:after="0" w:line="280" w:lineRule="exact"/>
              <w:jc w:val="both"/>
              <w:rPr>
                <w:rFonts w:ascii="Arial" w:hAnsi="Arial" w:cs="Arial"/>
                <w:bCs/>
                <w:sz w:val="22"/>
                <w:szCs w:val="22"/>
                <w:lang w:val="en-ZA"/>
              </w:rPr>
            </w:pPr>
            <w:r>
              <w:rPr>
                <w:rFonts w:ascii="Arial" w:hAnsi="Arial" w:cs="Arial"/>
                <w:bCs/>
                <w:sz w:val="22"/>
                <w:szCs w:val="22"/>
                <w:lang w:val="en-ZA"/>
              </w:rPr>
              <w:t xml:space="preserve">           </w:t>
            </w:r>
            <w:r w:rsidRPr="00461452">
              <w:rPr>
                <w:rFonts w:ascii="Arial" w:hAnsi="Arial" w:cs="Arial"/>
                <w:bCs/>
                <w:sz w:val="22"/>
                <w:szCs w:val="22"/>
                <w:lang w:val="en-ZA"/>
              </w:rPr>
              <w:t xml:space="preserve">2014 – 2019 Medium </w:t>
            </w:r>
            <w:proofErr w:type="gramStart"/>
            <w:r w:rsidRPr="00461452">
              <w:rPr>
                <w:rFonts w:ascii="Arial" w:hAnsi="Arial" w:cs="Arial"/>
                <w:bCs/>
                <w:sz w:val="22"/>
                <w:szCs w:val="22"/>
                <w:lang w:val="en-ZA"/>
              </w:rPr>
              <w:t>Term</w:t>
            </w:r>
            <w:proofErr w:type="gramEnd"/>
            <w:r w:rsidRPr="00461452">
              <w:rPr>
                <w:rFonts w:ascii="Arial" w:hAnsi="Arial" w:cs="Arial"/>
                <w:bCs/>
                <w:sz w:val="22"/>
                <w:szCs w:val="22"/>
                <w:lang w:val="en-ZA"/>
              </w:rPr>
              <w:t xml:space="preserve"> Strategic Framework (MTSF) and the National Development Plan (NDP).  The Committee also </w:t>
            </w:r>
            <w:r>
              <w:rPr>
                <w:rFonts w:ascii="Arial" w:hAnsi="Arial" w:cs="Arial"/>
                <w:bCs/>
                <w:sz w:val="22"/>
                <w:szCs w:val="22"/>
                <w:lang w:val="en-ZA"/>
              </w:rPr>
              <w:t xml:space="preserve">    </w:t>
            </w:r>
          </w:p>
          <w:p w:rsidR="00D20BE8" w:rsidRDefault="00D20BE8" w:rsidP="0028035B">
            <w:pPr>
              <w:spacing w:after="0" w:line="280" w:lineRule="exact"/>
              <w:jc w:val="both"/>
              <w:rPr>
                <w:rFonts w:ascii="Arial" w:hAnsi="Arial" w:cs="Arial"/>
                <w:iCs/>
                <w:sz w:val="22"/>
                <w:szCs w:val="22"/>
              </w:rPr>
            </w:pPr>
            <w:r>
              <w:rPr>
                <w:rFonts w:ascii="Arial" w:hAnsi="Arial" w:cs="Arial"/>
                <w:bCs/>
                <w:sz w:val="22"/>
                <w:szCs w:val="22"/>
                <w:lang w:val="en-ZA"/>
              </w:rPr>
              <w:t xml:space="preserve">           </w:t>
            </w:r>
            <w:proofErr w:type="gramStart"/>
            <w:r w:rsidRPr="00461452">
              <w:rPr>
                <w:rFonts w:ascii="Arial" w:hAnsi="Arial" w:cs="Arial"/>
                <w:bCs/>
                <w:sz w:val="22"/>
                <w:szCs w:val="22"/>
                <w:lang w:val="en-ZA"/>
              </w:rPr>
              <w:t>adapted</w:t>
            </w:r>
            <w:proofErr w:type="gramEnd"/>
            <w:r w:rsidRPr="00461452">
              <w:rPr>
                <w:rFonts w:ascii="Arial" w:hAnsi="Arial" w:cs="Arial"/>
                <w:bCs/>
                <w:sz w:val="22"/>
                <w:szCs w:val="22"/>
                <w:lang w:val="en-ZA"/>
              </w:rPr>
              <w:t xml:space="preserve"> its programmes to cover arising issues of concern in the basic education sector. The Committee </w:t>
            </w:r>
            <w:r w:rsidRPr="00461452">
              <w:rPr>
                <w:rFonts w:ascii="Arial" w:hAnsi="Arial" w:cs="Arial"/>
                <w:iCs/>
                <w:sz w:val="22"/>
                <w:szCs w:val="22"/>
              </w:rPr>
              <w:t xml:space="preserve">discharged its </w:t>
            </w:r>
            <w:r>
              <w:rPr>
                <w:rFonts w:ascii="Arial" w:hAnsi="Arial" w:cs="Arial"/>
                <w:iCs/>
                <w:sz w:val="22"/>
                <w:szCs w:val="22"/>
              </w:rPr>
              <w:t xml:space="preserve"> </w:t>
            </w:r>
          </w:p>
          <w:p w:rsidR="00D20BE8" w:rsidRDefault="00D20BE8" w:rsidP="0028035B">
            <w:pPr>
              <w:spacing w:after="0" w:line="280" w:lineRule="exact"/>
              <w:jc w:val="both"/>
              <w:rPr>
                <w:rFonts w:ascii="Arial" w:hAnsi="Arial" w:cs="Arial"/>
                <w:iCs/>
                <w:sz w:val="22"/>
                <w:szCs w:val="22"/>
              </w:rPr>
            </w:pPr>
            <w:r>
              <w:rPr>
                <w:rFonts w:ascii="Arial" w:hAnsi="Arial" w:cs="Arial"/>
                <w:iCs/>
                <w:sz w:val="22"/>
                <w:szCs w:val="22"/>
              </w:rPr>
              <w:t xml:space="preserve">           </w:t>
            </w:r>
            <w:r w:rsidRPr="00461452">
              <w:rPr>
                <w:rFonts w:ascii="Arial" w:hAnsi="Arial" w:cs="Arial"/>
                <w:iCs/>
                <w:sz w:val="22"/>
                <w:szCs w:val="22"/>
              </w:rPr>
              <w:t xml:space="preserve">responsibilities through several tools, including briefing sessions from the Department and its entities, scrutiny of Budget </w:t>
            </w:r>
          </w:p>
          <w:p w:rsidR="00D20BE8" w:rsidRDefault="00D20BE8" w:rsidP="0028035B">
            <w:pPr>
              <w:spacing w:after="0" w:line="280" w:lineRule="exact"/>
              <w:jc w:val="both"/>
              <w:rPr>
                <w:rFonts w:ascii="Arial" w:hAnsi="Arial" w:cs="Arial"/>
                <w:iCs/>
                <w:sz w:val="22"/>
                <w:szCs w:val="22"/>
              </w:rPr>
            </w:pPr>
            <w:r>
              <w:rPr>
                <w:rFonts w:ascii="Arial" w:hAnsi="Arial" w:cs="Arial"/>
                <w:iCs/>
                <w:sz w:val="22"/>
                <w:szCs w:val="22"/>
              </w:rPr>
              <w:t xml:space="preserve">           </w:t>
            </w:r>
            <w:r w:rsidRPr="00461452">
              <w:rPr>
                <w:rFonts w:ascii="Arial" w:hAnsi="Arial" w:cs="Arial"/>
                <w:iCs/>
                <w:sz w:val="22"/>
                <w:szCs w:val="22"/>
              </w:rPr>
              <w:t xml:space="preserve">Votes, Annual Reports, Strategic and Annual Performance Plans, site visits, the Budgetary Review and Recommendation </w:t>
            </w:r>
          </w:p>
          <w:p w:rsidR="00D20BE8" w:rsidRDefault="00D20BE8" w:rsidP="0028035B">
            <w:pPr>
              <w:spacing w:after="0" w:line="280" w:lineRule="exact"/>
              <w:jc w:val="both"/>
              <w:rPr>
                <w:rFonts w:ascii="Arial" w:hAnsi="Arial" w:cs="Arial"/>
                <w:b/>
                <w:bCs/>
                <w:lang w:val="en-ZA"/>
              </w:rPr>
            </w:pPr>
            <w:r>
              <w:rPr>
                <w:rFonts w:ascii="Arial" w:hAnsi="Arial" w:cs="Arial"/>
                <w:iCs/>
                <w:sz w:val="22"/>
                <w:szCs w:val="22"/>
              </w:rPr>
              <w:t xml:space="preserve">           </w:t>
            </w:r>
            <w:r w:rsidRPr="00461452">
              <w:rPr>
                <w:rFonts w:ascii="Arial" w:hAnsi="Arial" w:cs="Arial"/>
                <w:iCs/>
                <w:sz w:val="22"/>
                <w:szCs w:val="22"/>
              </w:rPr>
              <w:t>Reports, quarterly reports and the utilisation of the Constituency period</w:t>
            </w:r>
            <w:r>
              <w:rPr>
                <w:rFonts w:ascii="Arial" w:hAnsi="Arial" w:cs="Arial"/>
                <w:iCs/>
                <w:sz w:val="22"/>
                <w:szCs w:val="22"/>
              </w:rPr>
              <w:t>.</w:t>
            </w:r>
          </w:p>
          <w:p w:rsidR="00D20BE8" w:rsidRDefault="00D20BE8" w:rsidP="0028035B">
            <w:pPr>
              <w:spacing w:after="0" w:line="280" w:lineRule="exact"/>
              <w:jc w:val="both"/>
              <w:rPr>
                <w:rFonts w:ascii="Arial" w:hAnsi="Arial" w:cs="Arial"/>
                <w:b/>
                <w:bCs/>
                <w:lang w:val="en-ZA"/>
              </w:rPr>
            </w:pPr>
          </w:p>
          <w:p w:rsidR="00D20BE8" w:rsidRDefault="00D20BE8" w:rsidP="0028035B">
            <w:pPr>
              <w:spacing w:after="0" w:line="280" w:lineRule="exact"/>
              <w:jc w:val="both"/>
              <w:rPr>
                <w:rFonts w:ascii="Arial" w:hAnsi="Arial" w:cs="Arial"/>
                <w:iCs/>
                <w:sz w:val="22"/>
                <w:szCs w:val="22"/>
              </w:rPr>
            </w:pPr>
            <w:r>
              <w:rPr>
                <w:rFonts w:ascii="Arial" w:hAnsi="Arial" w:cs="Arial"/>
                <w:b/>
                <w:bCs/>
                <w:lang w:val="en-ZA"/>
              </w:rPr>
              <w:t xml:space="preserve">            </w:t>
            </w:r>
            <w:r w:rsidRPr="00461452">
              <w:rPr>
                <w:rFonts w:ascii="Arial" w:hAnsi="Arial" w:cs="Arial"/>
                <w:iCs/>
                <w:sz w:val="22"/>
                <w:szCs w:val="22"/>
              </w:rPr>
              <w:t>In terms of the areas of its functions, the Committee’s key achievements include the following:</w:t>
            </w:r>
          </w:p>
          <w:p w:rsidR="00D20BE8" w:rsidRDefault="00D20BE8" w:rsidP="0028035B">
            <w:pPr>
              <w:spacing w:after="0" w:line="280" w:lineRule="exact"/>
              <w:jc w:val="both"/>
              <w:rPr>
                <w:rFonts w:ascii="Arial" w:hAnsi="Arial" w:cs="Arial"/>
                <w:iCs/>
                <w:sz w:val="22"/>
                <w:szCs w:val="22"/>
              </w:rPr>
            </w:pPr>
          </w:p>
          <w:p w:rsidR="00D20BE8" w:rsidRDefault="00D20BE8" w:rsidP="0028035B">
            <w:pPr>
              <w:pStyle w:val="ListParagraph"/>
              <w:numPr>
                <w:ilvl w:val="0"/>
                <w:numId w:val="35"/>
              </w:numPr>
              <w:spacing w:after="0" w:line="280" w:lineRule="exact"/>
              <w:jc w:val="both"/>
              <w:rPr>
                <w:rFonts w:ascii="Arial" w:hAnsi="Arial" w:cs="Arial"/>
                <w:iCs/>
                <w:sz w:val="22"/>
                <w:szCs w:val="22"/>
              </w:rPr>
            </w:pPr>
            <w:r w:rsidRPr="00D20BE8">
              <w:rPr>
                <w:rFonts w:ascii="Arial" w:hAnsi="Arial" w:cs="Arial"/>
                <w:iCs/>
                <w:sz w:val="22"/>
                <w:szCs w:val="22"/>
              </w:rPr>
              <w:t>The Committee produced its 5-year Strategy Plan, which was revised in 2016</w:t>
            </w:r>
          </w:p>
          <w:p w:rsidR="0028035B" w:rsidRDefault="0028035B" w:rsidP="0028035B">
            <w:pPr>
              <w:pStyle w:val="ListParagraph"/>
              <w:numPr>
                <w:ilvl w:val="0"/>
                <w:numId w:val="35"/>
              </w:numPr>
              <w:spacing w:after="0" w:line="280" w:lineRule="exact"/>
              <w:jc w:val="both"/>
              <w:rPr>
                <w:rFonts w:ascii="Arial" w:hAnsi="Arial" w:cs="Arial"/>
                <w:iCs/>
                <w:sz w:val="22"/>
                <w:szCs w:val="22"/>
              </w:rPr>
            </w:pPr>
            <w:r w:rsidRPr="0028035B">
              <w:rPr>
                <w:rFonts w:ascii="Arial" w:hAnsi="Arial" w:cs="Arial"/>
                <w:iCs/>
                <w:sz w:val="22"/>
                <w:szCs w:val="22"/>
              </w:rPr>
              <w:t xml:space="preserve">The </w:t>
            </w:r>
            <w:r w:rsidR="00D20BE8" w:rsidRPr="0028035B">
              <w:rPr>
                <w:rFonts w:ascii="Arial" w:hAnsi="Arial" w:cs="Arial"/>
                <w:iCs/>
                <w:sz w:val="22"/>
                <w:szCs w:val="22"/>
              </w:rPr>
              <w:t xml:space="preserve">Committee </w:t>
            </w:r>
            <w:r w:rsidR="00D20BE8" w:rsidRPr="0028035B">
              <w:rPr>
                <w:rFonts w:ascii="Arial" w:hAnsi="Arial" w:cs="Arial"/>
                <w:sz w:val="22"/>
                <w:szCs w:val="22"/>
              </w:rPr>
              <w:t xml:space="preserve">monitored and oversaw </w:t>
            </w:r>
            <w:r w:rsidR="00D20BE8" w:rsidRPr="0028035B">
              <w:rPr>
                <w:rFonts w:ascii="Arial" w:hAnsi="Arial" w:cs="Arial"/>
                <w:iCs/>
                <w:sz w:val="22"/>
                <w:szCs w:val="22"/>
              </w:rPr>
              <w:t xml:space="preserve">the implementation of all key sector priorities linked to the 2014 – 2019 MTSF and the NDP  </w:t>
            </w:r>
          </w:p>
          <w:p w:rsidR="0028035B" w:rsidRPr="0028035B" w:rsidRDefault="0028035B" w:rsidP="0028035B">
            <w:pPr>
              <w:pStyle w:val="ListParagraph"/>
              <w:numPr>
                <w:ilvl w:val="0"/>
                <w:numId w:val="35"/>
              </w:numPr>
              <w:spacing w:after="0" w:line="280" w:lineRule="exact"/>
              <w:jc w:val="both"/>
              <w:rPr>
                <w:rFonts w:ascii="Arial" w:hAnsi="Arial" w:cs="Arial"/>
                <w:iCs/>
                <w:sz w:val="22"/>
                <w:szCs w:val="22"/>
              </w:rPr>
            </w:pPr>
            <w:r w:rsidRPr="0028035B">
              <w:rPr>
                <w:rFonts w:ascii="Arial" w:hAnsi="Arial" w:cs="Arial"/>
                <w:iCs/>
                <w:sz w:val="22"/>
                <w:szCs w:val="22"/>
              </w:rPr>
              <w:t>The Committee oversaw the monitoring role of the DBE over the Provincial Education Departments (PEDs) as well as the formulation of national policies and their implementation.</w:t>
            </w:r>
          </w:p>
          <w:p w:rsidR="0028035B" w:rsidRPr="0028035B" w:rsidRDefault="0028035B" w:rsidP="0028035B">
            <w:pPr>
              <w:pStyle w:val="ListParagraph"/>
              <w:numPr>
                <w:ilvl w:val="0"/>
                <w:numId w:val="35"/>
              </w:numPr>
              <w:spacing w:after="0" w:line="280" w:lineRule="exact"/>
              <w:jc w:val="both"/>
              <w:rPr>
                <w:rFonts w:ascii="Arial" w:hAnsi="Arial" w:cs="Arial"/>
                <w:iCs/>
                <w:sz w:val="22"/>
                <w:szCs w:val="22"/>
              </w:rPr>
            </w:pPr>
            <w:r w:rsidRPr="0028035B">
              <w:rPr>
                <w:rFonts w:ascii="Arial" w:hAnsi="Arial" w:cs="Arial"/>
                <w:iCs/>
                <w:sz w:val="22"/>
                <w:szCs w:val="22"/>
              </w:rPr>
              <w:t>The Committee held several conferral meetings with other Parliamentary Committees on matters of common interest</w:t>
            </w:r>
          </w:p>
          <w:p w:rsidR="0028035B" w:rsidRPr="0028035B" w:rsidRDefault="0028035B" w:rsidP="0028035B">
            <w:pPr>
              <w:pStyle w:val="ListParagraph"/>
              <w:numPr>
                <w:ilvl w:val="0"/>
                <w:numId w:val="35"/>
              </w:numPr>
              <w:spacing w:after="0" w:line="280" w:lineRule="exact"/>
              <w:jc w:val="both"/>
              <w:rPr>
                <w:rFonts w:ascii="Arial" w:hAnsi="Arial" w:cs="Arial"/>
                <w:iCs/>
                <w:sz w:val="22"/>
                <w:szCs w:val="22"/>
              </w:rPr>
            </w:pPr>
            <w:r w:rsidRPr="0028035B">
              <w:rPr>
                <w:rFonts w:ascii="Arial" w:hAnsi="Arial" w:cs="Arial"/>
                <w:sz w:val="22"/>
                <w:szCs w:val="22"/>
              </w:rPr>
              <w:t>The Committee conferred with several relevant governmental and civil society organs on basic educational matters</w:t>
            </w:r>
          </w:p>
          <w:p w:rsidR="0028035B" w:rsidRPr="0028035B" w:rsidRDefault="0028035B" w:rsidP="0028035B">
            <w:pPr>
              <w:pStyle w:val="ListParagraph"/>
              <w:numPr>
                <w:ilvl w:val="0"/>
                <w:numId w:val="35"/>
              </w:numPr>
              <w:spacing w:after="0" w:line="280" w:lineRule="exact"/>
              <w:jc w:val="both"/>
              <w:rPr>
                <w:rFonts w:ascii="Arial" w:hAnsi="Arial" w:cs="Arial"/>
                <w:iCs/>
                <w:sz w:val="22"/>
                <w:szCs w:val="22"/>
              </w:rPr>
            </w:pPr>
            <w:r w:rsidRPr="0028035B">
              <w:rPr>
                <w:rFonts w:ascii="Arial" w:hAnsi="Arial" w:cs="Arial"/>
                <w:iCs/>
                <w:sz w:val="22"/>
                <w:szCs w:val="22"/>
              </w:rPr>
              <w:t>The Committee managed to visit eight of the nine provinces for oversight over the implementation of key priorities</w:t>
            </w:r>
          </w:p>
          <w:p w:rsidR="0028035B" w:rsidRDefault="0028035B" w:rsidP="0028035B">
            <w:pPr>
              <w:pStyle w:val="ListParagraph"/>
              <w:numPr>
                <w:ilvl w:val="0"/>
                <w:numId w:val="35"/>
              </w:numPr>
              <w:spacing w:after="0" w:line="280" w:lineRule="exact"/>
              <w:jc w:val="both"/>
              <w:rPr>
                <w:rFonts w:ascii="Arial" w:hAnsi="Arial" w:cs="Arial"/>
                <w:iCs/>
                <w:sz w:val="22"/>
                <w:szCs w:val="22"/>
              </w:rPr>
            </w:pPr>
            <w:r w:rsidRPr="0028035B">
              <w:rPr>
                <w:rFonts w:ascii="Arial" w:hAnsi="Arial" w:cs="Arial"/>
                <w:iCs/>
                <w:sz w:val="22"/>
                <w:szCs w:val="22"/>
              </w:rPr>
              <w:t>During its oversight visits, the Committee ensured the participation of its various stakeholders and conferred with education committees in the provincial legislatures.</w:t>
            </w:r>
          </w:p>
          <w:p w:rsidR="0028035B" w:rsidRPr="0028035B" w:rsidRDefault="0028035B" w:rsidP="0028035B">
            <w:pPr>
              <w:pStyle w:val="ListParagraph"/>
              <w:numPr>
                <w:ilvl w:val="0"/>
                <w:numId w:val="35"/>
              </w:numPr>
              <w:spacing w:after="0" w:line="280" w:lineRule="exact"/>
              <w:jc w:val="both"/>
              <w:rPr>
                <w:rFonts w:ascii="Arial" w:hAnsi="Arial" w:cs="Arial"/>
                <w:iCs/>
                <w:sz w:val="22"/>
                <w:szCs w:val="22"/>
              </w:rPr>
            </w:pPr>
            <w:r w:rsidRPr="0028035B">
              <w:rPr>
                <w:rFonts w:ascii="Arial" w:hAnsi="Arial" w:cs="Arial"/>
                <w:iCs/>
                <w:sz w:val="22"/>
                <w:szCs w:val="22"/>
              </w:rPr>
              <w:t xml:space="preserve">The Committee dealt with various matters referred to it by the Speaker or the National Assembly, including petitions </w:t>
            </w:r>
            <w:r w:rsidRPr="0028035B">
              <w:rPr>
                <w:rFonts w:ascii="Arial" w:hAnsi="Arial" w:cs="Arial"/>
                <w:iCs/>
                <w:sz w:val="22"/>
                <w:szCs w:val="22"/>
              </w:rPr>
              <w:lastRenderedPageBreak/>
              <w:t>and reports pertaining to basic education</w:t>
            </w:r>
            <w:r>
              <w:rPr>
                <w:rFonts w:ascii="Arial" w:hAnsi="Arial" w:cs="Arial"/>
                <w:iCs/>
                <w:sz w:val="22"/>
                <w:szCs w:val="22"/>
              </w:rPr>
              <w:t>.</w:t>
            </w:r>
          </w:p>
          <w:p w:rsidR="0028035B" w:rsidRPr="0028035B" w:rsidRDefault="0028035B" w:rsidP="0028035B">
            <w:pPr>
              <w:pStyle w:val="ListParagraph"/>
              <w:spacing w:after="0" w:line="280" w:lineRule="exact"/>
              <w:ind w:left="1395"/>
              <w:jc w:val="both"/>
              <w:rPr>
                <w:rFonts w:ascii="Arial" w:hAnsi="Arial" w:cs="Arial"/>
                <w:iCs/>
                <w:sz w:val="22"/>
                <w:szCs w:val="22"/>
              </w:rPr>
            </w:pPr>
          </w:p>
          <w:p w:rsidR="0028035B" w:rsidRDefault="0028035B" w:rsidP="0028035B">
            <w:pPr>
              <w:spacing w:after="0" w:line="280" w:lineRule="exact"/>
              <w:jc w:val="both"/>
              <w:rPr>
                <w:rFonts w:ascii="Arial" w:hAnsi="Arial" w:cs="Arial"/>
                <w:sz w:val="22"/>
                <w:szCs w:val="22"/>
              </w:rPr>
            </w:pPr>
            <w:r w:rsidRPr="0028035B">
              <w:rPr>
                <w:rFonts w:ascii="Arial" w:hAnsi="Arial" w:cs="Arial"/>
                <w:sz w:val="22"/>
                <w:szCs w:val="22"/>
              </w:rPr>
              <w:t xml:space="preserve">            Although the Committee conducted oversight over the implementation of existing legislation, no Bills were processed during </w:t>
            </w:r>
            <w:r>
              <w:rPr>
                <w:rFonts w:ascii="Arial" w:hAnsi="Arial" w:cs="Arial"/>
                <w:sz w:val="22"/>
                <w:szCs w:val="22"/>
              </w:rPr>
              <w:t xml:space="preserve"> </w:t>
            </w:r>
          </w:p>
          <w:p w:rsidR="0028035B" w:rsidRDefault="0028035B" w:rsidP="0028035B">
            <w:pPr>
              <w:spacing w:after="0" w:line="280" w:lineRule="exact"/>
              <w:jc w:val="both"/>
              <w:rPr>
                <w:rFonts w:ascii="Arial" w:hAnsi="Arial" w:cs="Arial"/>
                <w:iCs/>
                <w:sz w:val="22"/>
                <w:szCs w:val="22"/>
              </w:rPr>
            </w:pPr>
            <w:r>
              <w:rPr>
                <w:rFonts w:ascii="Arial" w:hAnsi="Arial" w:cs="Arial"/>
                <w:sz w:val="22"/>
                <w:szCs w:val="22"/>
              </w:rPr>
              <w:t xml:space="preserve">            </w:t>
            </w:r>
            <w:proofErr w:type="gramStart"/>
            <w:r w:rsidRPr="0028035B">
              <w:rPr>
                <w:rFonts w:ascii="Arial" w:hAnsi="Arial" w:cs="Arial"/>
                <w:sz w:val="22"/>
                <w:szCs w:val="22"/>
              </w:rPr>
              <w:t>the</w:t>
            </w:r>
            <w:proofErr w:type="gramEnd"/>
            <w:r w:rsidRPr="0028035B">
              <w:rPr>
                <w:rFonts w:ascii="Arial" w:hAnsi="Arial" w:cs="Arial"/>
                <w:sz w:val="22"/>
                <w:szCs w:val="22"/>
              </w:rPr>
              <w:t xml:space="preserve"> 5-year period under review.</w:t>
            </w:r>
          </w:p>
          <w:p w:rsidR="0028035B" w:rsidRPr="0026715B" w:rsidRDefault="0028035B" w:rsidP="0028035B">
            <w:pPr>
              <w:spacing w:after="0" w:line="280" w:lineRule="exact"/>
              <w:jc w:val="both"/>
              <w:rPr>
                <w:rFonts w:ascii="Arial" w:hAnsi="Arial" w:cs="Arial"/>
                <w:iCs/>
                <w:sz w:val="22"/>
                <w:szCs w:val="22"/>
              </w:rPr>
            </w:pPr>
          </w:p>
          <w:p w:rsidR="0028035B" w:rsidRPr="0026715B" w:rsidRDefault="0028035B" w:rsidP="0028035B">
            <w:pPr>
              <w:pStyle w:val="ListParagraph"/>
              <w:numPr>
                <w:ilvl w:val="1"/>
                <w:numId w:val="36"/>
              </w:numPr>
              <w:spacing w:after="0" w:line="280" w:lineRule="exact"/>
              <w:jc w:val="both"/>
              <w:rPr>
                <w:rFonts w:ascii="Arial" w:hAnsi="Arial" w:cs="Arial"/>
                <w:iCs/>
                <w:sz w:val="22"/>
                <w:szCs w:val="22"/>
              </w:rPr>
            </w:pPr>
            <w:r w:rsidRPr="0026715B">
              <w:rPr>
                <w:rFonts w:ascii="Arial" w:hAnsi="Arial" w:cs="Arial"/>
                <w:b/>
                <w:bCs/>
                <w:sz w:val="22"/>
                <w:szCs w:val="22"/>
                <w:lang w:val="en-ZA"/>
              </w:rPr>
              <w:t>Committee’s focus areas during the 5</w:t>
            </w:r>
            <w:r w:rsidRPr="0026715B">
              <w:rPr>
                <w:rFonts w:ascii="Arial" w:hAnsi="Arial" w:cs="Arial"/>
                <w:b/>
                <w:bCs/>
                <w:sz w:val="22"/>
                <w:szCs w:val="22"/>
                <w:vertAlign w:val="superscript"/>
                <w:lang w:val="en-ZA"/>
              </w:rPr>
              <w:t>th</w:t>
            </w:r>
            <w:r w:rsidRPr="0026715B">
              <w:rPr>
                <w:rFonts w:ascii="Arial" w:hAnsi="Arial" w:cs="Arial"/>
                <w:b/>
                <w:bCs/>
                <w:sz w:val="22"/>
                <w:szCs w:val="22"/>
                <w:lang w:val="en-ZA"/>
              </w:rPr>
              <w:t xml:space="preserve"> Parliament</w:t>
            </w:r>
          </w:p>
          <w:p w:rsidR="0028035B" w:rsidRPr="0026715B" w:rsidRDefault="0028035B" w:rsidP="0028035B">
            <w:pPr>
              <w:pStyle w:val="ListParagraph"/>
              <w:spacing w:after="0" w:line="280" w:lineRule="exact"/>
              <w:ind w:left="1080"/>
              <w:jc w:val="both"/>
              <w:rPr>
                <w:rFonts w:ascii="Arial" w:hAnsi="Arial" w:cs="Arial"/>
                <w:iCs/>
                <w:sz w:val="22"/>
                <w:szCs w:val="22"/>
              </w:rPr>
            </w:pPr>
          </w:p>
          <w:p w:rsidR="0028035B" w:rsidRDefault="0028035B" w:rsidP="0028035B">
            <w:pPr>
              <w:spacing w:after="0" w:line="280" w:lineRule="exact"/>
              <w:jc w:val="both"/>
              <w:rPr>
                <w:rFonts w:ascii="Arial" w:hAnsi="Arial" w:cs="Arial"/>
                <w:bCs/>
                <w:sz w:val="22"/>
                <w:szCs w:val="22"/>
                <w:lang w:val="en-ZA"/>
              </w:rPr>
            </w:pPr>
            <w:r>
              <w:rPr>
                <w:rFonts w:ascii="Arial" w:hAnsi="Arial" w:cs="Arial"/>
                <w:bCs/>
                <w:lang w:val="en-ZA"/>
              </w:rPr>
              <w:t xml:space="preserve">            </w:t>
            </w:r>
            <w:r w:rsidRPr="0028035B">
              <w:rPr>
                <w:rFonts w:ascii="Arial" w:hAnsi="Arial" w:cs="Arial"/>
                <w:bCs/>
                <w:sz w:val="22"/>
                <w:szCs w:val="22"/>
                <w:lang w:val="en-ZA"/>
              </w:rPr>
              <w:t>The Committee’s focus areas for oversight during the 5</w:t>
            </w:r>
            <w:r w:rsidRPr="0028035B">
              <w:rPr>
                <w:rFonts w:ascii="Arial" w:hAnsi="Arial" w:cs="Arial"/>
                <w:bCs/>
                <w:sz w:val="22"/>
                <w:szCs w:val="22"/>
                <w:vertAlign w:val="superscript"/>
                <w:lang w:val="en-ZA"/>
              </w:rPr>
              <w:t>th</w:t>
            </w:r>
            <w:r w:rsidRPr="0028035B">
              <w:rPr>
                <w:rFonts w:ascii="Arial" w:hAnsi="Arial" w:cs="Arial"/>
                <w:bCs/>
                <w:sz w:val="22"/>
                <w:szCs w:val="22"/>
                <w:lang w:val="en-ZA"/>
              </w:rPr>
              <w:t xml:space="preserve"> Parliament drew in large measure from the MTSF sub-outcomes for </w:t>
            </w:r>
            <w:r>
              <w:rPr>
                <w:rFonts w:ascii="Arial" w:hAnsi="Arial" w:cs="Arial"/>
                <w:bCs/>
                <w:sz w:val="22"/>
                <w:szCs w:val="22"/>
                <w:lang w:val="en-ZA"/>
              </w:rPr>
              <w:t xml:space="preserve">  </w:t>
            </w:r>
          </w:p>
          <w:p w:rsidR="0028035B" w:rsidRDefault="0028035B" w:rsidP="0028035B">
            <w:pPr>
              <w:spacing w:after="0" w:line="280" w:lineRule="exact"/>
              <w:jc w:val="both"/>
              <w:rPr>
                <w:rFonts w:ascii="Arial" w:hAnsi="Arial" w:cs="Arial"/>
                <w:iCs/>
                <w:sz w:val="22"/>
                <w:szCs w:val="22"/>
              </w:rPr>
            </w:pPr>
            <w:r>
              <w:rPr>
                <w:rFonts w:ascii="Arial" w:hAnsi="Arial" w:cs="Arial"/>
                <w:bCs/>
                <w:sz w:val="22"/>
                <w:szCs w:val="22"/>
                <w:lang w:val="en-ZA"/>
              </w:rPr>
              <w:t xml:space="preserve">           </w:t>
            </w:r>
            <w:proofErr w:type="gramStart"/>
            <w:r w:rsidRPr="0028035B">
              <w:rPr>
                <w:rFonts w:ascii="Arial" w:hAnsi="Arial" w:cs="Arial"/>
                <w:bCs/>
                <w:sz w:val="22"/>
                <w:szCs w:val="22"/>
                <w:lang w:val="en-ZA"/>
              </w:rPr>
              <w:t>the</w:t>
            </w:r>
            <w:proofErr w:type="gramEnd"/>
            <w:r w:rsidRPr="0028035B">
              <w:rPr>
                <w:rFonts w:ascii="Arial" w:hAnsi="Arial" w:cs="Arial"/>
                <w:bCs/>
                <w:sz w:val="22"/>
                <w:szCs w:val="22"/>
                <w:lang w:val="en-ZA"/>
              </w:rPr>
              <w:t xml:space="preserve"> basic</w:t>
            </w:r>
            <w:r>
              <w:rPr>
                <w:rFonts w:ascii="Arial" w:hAnsi="Arial" w:cs="Arial"/>
                <w:bCs/>
                <w:sz w:val="22"/>
                <w:szCs w:val="22"/>
                <w:lang w:val="en-ZA"/>
              </w:rPr>
              <w:t xml:space="preserve"> </w:t>
            </w:r>
            <w:r w:rsidRPr="0028035B">
              <w:rPr>
                <w:rFonts w:ascii="Arial" w:hAnsi="Arial" w:cs="Arial"/>
                <w:bCs/>
                <w:sz w:val="22"/>
                <w:szCs w:val="22"/>
                <w:lang w:val="en-ZA"/>
              </w:rPr>
              <w:t xml:space="preserve">education sector and the priorities of the NDP. They included the monitoring of the following: </w:t>
            </w:r>
          </w:p>
          <w:p w:rsidR="0028035B" w:rsidRDefault="0028035B" w:rsidP="0028035B">
            <w:pPr>
              <w:spacing w:after="0" w:line="280" w:lineRule="exact"/>
              <w:jc w:val="both"/>
              <w:rPr>
                <w:rFonts w:ascii="Arial" w:hAnsi="Arial" w:cs="Arial"/>
                <w:iCs/>
                <w:sz w:val="22"/>
                <w:szCs w:val="22"/>
              </w:rPr>
            </w:pPr>
          </w:p>
          <w:p w:rsidR="0028035B" w:rsidRPr="0028035B" w:rsidRDefault="0028035B" w:rsidP="0028035B">
            <w:pPr>
              <w:pStyle w:val="ListParagraph"/>
              <w:numPr>
                <w:ilvl w:val="0"/>
                <w:numId w:val="37"/>
              </w:numPr>
              <w:spacing w:after="0" w:line="280" w:lineRule="exact"/>
              <w:jc w:val="both"/>
              <w:rPr>
                <w:rFonts w:ascii="Arial" w:hAnsi="Arial" w:cs="Arial"/>
                <w:iCs/>
                <w:sz w:val="22"/>
                <w:szCs w:val="22"/>
              </w:rPr>
            </w:pPr>
            <w:r w:rsidRPr="0028035B">
              <w:rPr>
                <w:rFonts w:ascii="Arial" w:hAnsi="Arial" w:cs="Arial"/>
                <w:sz w:val="22"/>
                <w:szCs w:val="22"/>
                <w:lang w:val="en-ZA"/>
              </w:rPr>
              <w:t xml:space="preserve">The </w:t>
            </w:r>
            <w:r w:rsidRPr="0028035B">
              <w:rPr>
                <w:rFonts w:ascii="Arial" w:hAnsi="Arial" w:cs="Arial"/>
                <w:sz w:val="22"/>
                <w:szCs w:val="22"/>
              </w:rPr>
              <w:t>improvement of the quality of learning outcomes in Grade R to 9, the National Senior Certificate (NSC) and critical subjects such as Mathematics, Science and Technology (MST)</w:t>
            </w:r>
          </w:p>
          <w:p w:rsidR="0028035B" w:rsidRPr="0028035B" w:rsidRDefault="0028035B" w:rsidP="0028035B">
            <w:pPr>
              <w:pStyle w:val="ListParagraph"/>
              <w:numPr>
                <w:ilvl w:val="0"/>
                <w:numId w:val="37"/>
              </w:numPr>
              <w:spacing w:after="0" w:line="280" w:lineRule="exact"/>
              <w:jc w:val="both"/>
              <w:rPr>
                <w:rFonts w:ascii="Arial" w:hAnsi="Arial" w:cs="Arial"/>
                <w:iCs/>
                <w:sz w:val="22"/>
                <w:szCs w:val="22"/>
              </w:rPr>
            </w:pPr>
            <w:r w:rsidRPr="0028035B">
              <w:rPr>
                <w:rFonts w:ascii="Arial" w:hAnsi="Arial" w:cs="Arial"/>
                <w:sz w:val="22"/>
                <w:szCs w:val="22"/>
                <w:lang w:val="en-ZA"/>
              </w:rPr>
              <w:t>The development, supply and effective utilisation of teachers</w:t>
            </w:r>
          </w:p>
          <w:p w:rsidR="0028035B" w:rsidRPr="0028035B" w:rsidRDefault="0028035B" w:rsidP="0028035B">
            <w:pPr>
              <w:pStyle w:val="ListParagraph"/>
              <w:numPr>
                <w:ilvl w:val="0"/>
                <w:numId w:val="37"/>
              </w:numPr>
              <w:spacing w:after="0" w:line="280" w:lineRule="exact"/>
              <w:jc w:val="both"/>
              <w:rPr>
                <w:rFonts w:ascii="Arial" w:hAnsi="Arial" w:cs="Arial"/>
                <w:iCs/>
                <w:sz w:val="22"/>
                <w:szCs w:val="22"/>
              </w:rPr>
            </w:pPr>
            <w:r w:rsidRPr="0028035B">
              <w:rPr>
                <w:rFonts w:ascii="Arial" w:hAnsi="Arial" w:cs="Arial"/>
                <w:sz w:val="22"/>
                <w:szCs w:val="22"/>
                <w:lang w:val="en-ZA"/>
              </w:rPr>
              <w:t xml:space="preserve">The eradication of </w:t>
            </w:r>
            <w:r w:rsidRPr="0028035B">
              <w:rPr>
                <w:rFonts w:ascii="Arial" w:hAnsi="Arial" w:cs="Arial"/>
                <w:sz w:val="22"/>
                <w:szCs w:val="22"/>
              </w:rPr>
              <w:t>inappropriate school structures, construction of new structures and provision of infrastructure facilities</w:t>
            </w:r>
            <w:r w:rsidRPr="0028035B">
              <w:rPr>
                <w:rFonts w:ascii="Arial" w:hAnsi="Arial" w:cs="Arial"/>
                <w:sz w:val="22"/>
                <w:szCs w:val="22"/>
                <w:lang w:val="en-ZA"/>
              </w:rPr>
              <w:t xml:space="preserve"> through ASIDI</w:t>
            </w:r>
          </w:p>
          <w:p w:rsidR="0028035B" w:rsidRPr="0028035B" w:rsidRDefault="0028035B" w:rsidP="0028035B">
            <w:pPr>
              <w:pStyle w:val="ListParagraph"/>
              <w:numPr>
                <w:ilvl w:val="0"/>
                <w:numId w:val="37"/>
              </w:numPr>
              <w:spacing w:after="0" w:line="280" w:lineRule="exact"/>
              <w:jc w:val="both"/>
              <w:rPr>
                <w:rFonts w:ascii="Arial" w:hAnsi="Arial" w:cs="Arial"/>
                <w:iCs/>
                <w:sz w:val="22"/>
                <w:szCs w:val="22"/>
              </w:rPr>
            </w:pPr>
            <w:r w:rsidRPr="0028035B">
              <w:rPr>
                <w:rFonts w:ascii="Arial" w:hAnsi="Arial" w:cs="Arial"/>
                <w:sz w:val="22"/>
                <w:szCs w:val="22"/>
                <w:lang w:val="en-ZA"/>
              </w:rPr>
              <w:t xml:space="preserve">Provision of Learning and Teaching Support Materials (LTSM)  </w:t>
            </w:r>
          </w:p>
          <w:p w:rsidR="0028035B" w:rsidRPr="0028035B" w:rsidRDefault="0028035B" w:rsidP="0028035B">
            <w:pPr>
              <w:pStyle w:val="ListParagraph"/>
              <w:numPr>
                <w:ilvl w:val="0"/>
                <w:numId w:val="37"/>
              </w:numPr>
              <w:spacing w:after="0" w:line="280" w:lineRule="exact"/>
              <w:jc w:val="both"/>
              <w:rPr>
                <w:rFonts w:ascii="Arial" w:hAnsi="Arial" w:cs="Arial"/>
                <w:iCs/>
                <w:sz w:val="22"/>
                <w:szCs w:val="22"/>
              </w:rPr>
            </w:pPr>
            <w:r w:rsidRPr="0028035B">
              <w:rPr>
                <w:rFonts w:ascii="Arial" w:hAnsi="Arial" w:cs="Arial"/>
                <w:sz w:val="22"/>
                <w:szCs w:val="22"/>
                <w:lang w:val="en-ZA"/>
              </w:rPr>
              <w:t>Inclusive education</w:t>
            </w:r>
          </w:p>
          <w:p w:rsidR="0028035B" w:rsidRPr="0028035B" w:rsidRDefault="0028035B" w:rsidP="0028035B">
            <w:pPr>
              <w:pStyle w:val="ListParagraph"/>
              <w:numPr>
                <w:ilvl w:val="0"/>
                <w:numId w:val="37"/>
              </w:numPr>
              <w:spacing w:after="0" w:line="280" w:lineRule="exact"/>
              <w:jc w:val="both"/>
              <w:rPr>
                <w:rFonts w:ascii="Arial" w:hAnsi="Arial" w:cs="Arial"/>
                <w:iCs/>
                <w:sz w:val="22"/>
                <w:szCs w:val="22"/>
              </w:rPr>
            </w:pPr>
            <w:r w:rsidRPr="0028035B">
              <w:rPr>
                <w:rFonts w:ascii="Arial" w:hAnsi="Arial" w:cs="Arial"/>
                <w:sz w:val="22"/>
                <w:szCs w:val="22"/>
                <w:lang w:val="en-ZA"/>
              </w:rPr>
              <w:t>Assessment measures for learning to ensure quality and efficiency in academic achievement</w:t>
            </w:r>
          </w:p>
          <w:p w:rsidR="0028035B" w:rsidRPr="0028035B" w:rsidRDefault="0028035B" w:rsidP="0028035B">
            <w:pPr>
              <w:pStyle w:val="ListParagraph"/>
              <w:numPr>
                <w:ilvl w:val="0"/>
                <w:numId w:val="37"/>
              </w:numPr>
              <w:spacing w:after="0" w:line="280" w:lineRule="exact"/>
              <w:jc w:val="both"/>
              <w:rPr>
                <w:rFonts w:ascii="Arial" w:hAnsi="Arial" w:cs="Arial"/>
                <w:iCs/>
                <w:sz w:val="22"/>
                <w:szCs w:val="22"/>
              </w:rPr>
            </w:pPr>
            <w:r w:rsidRPr="0028035B">
              <w:rPr>
                <w:rFonts w:ascii="Arial" w:hAnsi="Arial" w:cs="Arial"/>
                <w:sz w:val="22"/>
                <w:szCs w:val="22"/>
                <w:lang w:val="en-ZA"/>
              </w:rPr>
              <w:t xml:space="preserve">Expanded access to Early Childhood Development and improvement of the quality of Grade R, with support for pre-Grade R provision </w:t>
            </w:r>
          </w:p>
          <w:p w:rsidR="0028035B" w:rsidRPr="0028035B" w:rsidRDefault="0028035B" w:rsidP="0028035B">
            <w:pPr>
              <w:pStyle w:val="ListParagraph"/>
              <w:numPr>
                <w:ilvl w:val="0"/>
                <w:numId w:val="37"/>
              </w:numPr>
              <w:spacing w:after="0" w:line="280" w:lineRule="exact"/>
              <w:jc w:val="both"/>
              <w:rPr>
                <w:rFonts w:ascii="Arial" w:hAnsi="Arial" w:cs="Arial"/>
                <w:iCs/>
                <w:sz w:val="22"/>
                <w:szCs w:val="22"/>
              </w:rPr>
            </w:pPr>
            <w:r w:rsidRPr="0028035B">
              <w:rPr>
                <w:rFonts w:ascii="Arial" w:hAnsi="Arial" w:cs="Arial"/>
                <w:sz w:val="22"/>
                <w:szCs w:val="22"/>
                <w:lang w:val="en-ZA"/>
              </w:rPr>
              <w:t>The strengthening of accountability, improvement of management at school and district support.</w:t>
            </w:r>
          </w:p>
          <w:p w:rsidR="0028035B" w:rsidRPr="006622D0" w:rsidRDefault="0028035B" w:rsidP="0028035B">
            <w:pPr>
              <w:pStyle w:val="ListParagraph"/>
              <w:numPr>
                <w:ilvl w:val="0"/>
                <w:numId w:val="37"/>
              </w:numPr>
              <w:spacing w:after="0" w:line="280" w:lineRule="exact"/>
              <w:jc w:val="both"/>
              <w:rPr>
                <w:rFonts w:ascii="Arial" w:hAnsi="Arial" w:cs="Arial"/>
                <w:iCs/>
                <w:sz w:val="22"/>
                <w:szCs w:val="22"/>
              </w:rPr>
            </w:pPr>
            <w:r w:rsidRPr="006622D0">
              <w:rPr>
                <w:rFonts w:ascii="Arial" w:hAnsi="Arial" w:cs="Arial"/>
                <w:sz w:val="22"/>
                <w:szCs w:val="22"/>
                <w:lang w:val="en-ZA"/>
              </w:rPr>
              <w:t>Partnerships for education reform and improved quality.</w:t>
            </w:r>
          </w:p>
          <w:p w:rsidR="0028035B" w:rsidRPr="006622D0" w:rsidRDefault="0028035B" w:rsidP="0028035B">
            <w:pPr>
              <w:pStyle w:val="ListParagraph"/>
              <w:numPr>
                <w:ilvl w:val="0"/>
                <w:numId w:val="37"/>
              </w:numPr>
              <w:spacing w:after="0" w:line="280" w:lineRule="exact"/>
              <w:jc w:val="both"/>
              <w:rPr>
                <w:rFonts w:ascii="Arial" w:hAnsi="Arial" w:cs="Arial"/>
                <w:iCs/>
                <w:sz w:val="22"/>
                <w:szCs w:val="22"/>
              </w:rPr>
            </w:pPr>
            <w:r w:rsidRPr="006622D0">
              <w:rPr>
                <w:rFonts w:ascii="Arial" w:hAnsi="Arial" w:cs="Arial"/>
                <w:sz w:val="22"/>
                <w:szCs w:val="22"/>
                <w:lang w:val="en-ZA"/>
              </w:rPr>
              <w:t>Schools connectivity and access to ICT resources</w:t>
            </w:r>
          </w:p>
          <w:p w:rsidR="0028035B" w:rsidRPr="006622D0" w:rsidRDefault="0028035B" w:rsidP="0028035B">
            <w:pPr>
              <w:pStyle w:val="ListParagraph"/>
              <w:numPr>
                <w:ilvl w:val="0"/>
                <w:numId w:val="37"/>
              </w:numPr>
              <w:spacing w:after="0" w:line="280" w:lineRule="exact"/>
              <w:jc w:val="both"/>
              <w:rPr>
                <w:rFonts w:ascii="Arial" w:hAnsi="Arial" w:cs="Arial"/>
                <w:iCs/>
                <w:sz w:val="22"/>
                <w:szCs w:val="22"/>
              </w:rPr>
            </w:pPr>
            <w:r w:rsidRPr="006622D0">
              <w:rPr>
                <w:rFonts w:ascii="Arial" w:hAnsi="Arial" w:cs="Arial"/>
                <w:sz w:val="22"/>
                <w:szCs w:val="22"/>
                <w:lang w:val="en-ZA"/>
              </w:rPr>
              <w:t>Implementation of conditional grants</w:t>
            </w:r>
          </w:p>
          <w:p w:rsidR="006622D0" w:rsidRPr="006622D0" w:rsidRDefault="0028035B" w:rsidP="006622D0">
            <w:pPr>
              <w:pStyle w:val="ListParagraph"/>
              <w:numPr>
                <w:ilvl w:val="0"/>
                <w:numId w:val="37"/>
              </w:numPr>
              <w:spacing w:after="0" w:line="280" w:lineRule="exact"/>
              <w:jc w:val="both"/>
              <w:rPr>
                <w:rFonts w:ascii="Arial" w:hAnsi="Arial" w:cs="Arial"/>
                <w:iCs/>
                <w:sz w:val="22"/>
                <w:szCs w:val="22"/>
              </w:rPr>
            </w:pPr>
            <w:r w:rsidRPr="006622D0">
              <w:rPr>
                <w:rFonts w:ascii="Arial" w:hAnsi="Arial" w:cs="Arial"/>
                <w:sz w:val="22"/>
                <w:szCs w:val="22"/>
                <w:lang w:val="en-ZA"/>
              </w:rPr>
              <w:t>The psychosocial wellbeing of learners</w:t>
            </w:r>
          </w:p>
          <w:p w:rsidR="006622D0" w:rsidRPr="006622D0" w:rsidRDefault="0028035B" w:rsidP="006622D0">
            <w:pPr>
              <w:pStyle w:val="ListParagraph"/>
              <w:numPr>
                <w:ilvl w:val="0"/>
                <w:numId w:val="37"/>
              </w:numPr>
              <w:spacing w:after="0" w:line="280" w:lineRule="exact"/>
              <w:jc w:val="both"/>
              <w:rPr>
                <w:rFonts w:ascii="Arial" w:hAnsi="Arial" w:cs="Arial"/>
                <w:iCs/>
                <w:sz w:val="22"/>
                <w:szCs w:val="22"/>
              </w:rPr>
            </w:pPr>
            <w:r w:rsidRPr="006622D0">
              <w:rPr>
                <w:rFonts w:ascii="Arial" w:hAnsi="Arial" w:cs="Arial"/>
                <w:sz w:val="22"/>
                <w:szCs w:val="22"/>
                <w:lang w:val="en-ZA"/>
              </w:rPr>
              <w:t>Social cohesion</w:t>
            </w:r>
          </w:p>
          <w:p w:rsidR="006622D0" w:rsidRPr="006622D0" w:rsidRDefault="0028035B" w:rsidP="006622D0">
            <w:pPr>
              <w:pStyle w:val="ListParagraph"/>
              <w:numPr>
                <w:ilvl w:val="0"/>
                <w:numId w:val="37"/>
              </w:numPr>
              <w:spacing w:after="0" w:line="280" w:lineRule="exact"/>
              <w:jc w:val="both"/>
              <w:rPr>
                <w:rFonts w:ascii="Arial" w:hAnsi="Arial" w:cs="Arial"/>
                <w:iCs/>
                <w:sz w:val="22"/>
                <w:szCs w:val="22"/>
              </w:rPr>
            </w:pPr>
            <w:r w:rsidRPr="006622D0">
              <w:rPr>
                <w:rFonts w:ascii="Arial" w:hAnsi="Arial" w:cs="Arial"/>
                <w:sz w:val="22"/>
                <w:szCs w:val="22"/>
                <w:lang w:val="en-ZA"/>
              </w:rPr>
              <w:t>Performance in international comparative studies</w:t>
            </w:r>
          </w:p>
          <w:p w:rsidR="0026715B" w:rsidRPr="0026715B" w:rsidRDefault="0028035B" w:rsidP="0026715B">
            <w:pPr>
              <w:pStyle w:val="ListParagraph"/>
              <w:numPr>
                <w:ilvl w:val="0"/>
                <w:numId w:val="37"/>
              </w:numPr>
              <w:spacing w:after="0" w:line="280" w:lineRule="exact"/>
              <w:jc w:val="both"/>
              <w:rPr>
                <w:rFonts w:ascii="Arial" w:hAnsi="Arial" w:cs="Arial"/>
                <w:iCs/>
                <w:sz w:val="22"/>
                <w:szCs w:val="22"/>
              </w:rPr>
            </w:pPr>
            <w:r w:rsidRPr="006622D0">
              <w:rPr>
                <w:rFonts w:ascii="Arial" w:hAnsi="Arial" w:cs="Arial"/>
                <w:sz w:val="22"/>
                <w:szCs w:val="22"/>
                <w:lang w:val="en-ZA"/>
              </w:rPr>
              <w:t xml:space="preserve">Effectiveness and efficiency in the use of available resources  </w:t>
            </w:r>
          </w:p>
          <w:p w:rsidR="0026715B" w:rsidRDefault="0026715B" w:rsidP="0026715B">
            <w:pPr>
              <w:spacing w:after="0" w:line="280" w:lineRule="exact"/>
              <w:jc w:val="both"/>
              <w:rPr>
                <w:rFonts w:ascii="Arial" w:hAnsi="Arial" w:cs="Arial"/>
                <w:b/>
                <w:bCs/>
                <w:lang w:val="en-ZA"/>
              </w:rPr>
            </w:pPr>
          </w:p>
          <w:p w:rsidR="0026715B" w:rsidRPr="0026715B" w:rsidRDefault="0026715B" w:rsidP="0026715B">
            <w:pPr>
              <w:pStyle w:val="ListParagraph"/>
              <w:numPr>
                <w:ilvl w:val="1"/>
                <w:numId w:val="36"/>
              </w:numPr>
              <w:spacing w:after="0" w:line="280" w:lineRule="exact"/>
              <w:jc w:val="both"/>
              <w:rPr>
                <w:rFonts w:ascii="Arial" w:hAnsi="Arial" w:cs="Arial"/>
                <w:iCs/>
                <w:sz w:val="22"/>
                <w:szCs w:val="22"/>
              </w:rPr>
            </w:pPr>
            <w:r w:rsidRPr="0026715B">
              <w:rPr>
                <w:rFonts w:ascii="Arial" w:hAnsi="Arial" w:cs="Arial"/>
                <w:b/>
                <w:bCs/>
                <w:sz w:val="22"/>
                <w:szCs w:val="22"/>
                <w:lang w:val="en-ZA"/>
              </w:rPr>
              <w:t xml:space="preserve">     Key areas for future work</w:t>
            </w:r>
          </w:p>
          <w:p w:rsidR="0026715B" w:rsidRPr="0026715B" w:rsidRDefault="0026715B" w:rsidP="0026715B">
            <w:pPr>
              <w:pStyle w:val="ListParagraph"/>
              <w:spacing w:after="0" w:line="280" w:lineRule="exact"/>
              <w:ind w:left="1080"/>
              <w:jc w:val="both"/>
              <w:rPr>
                <w:rFonts w:ascii="Arial" w:hAnsi="Arial" w:cs="Arial"/>
                <w:iCs/>
              </w:rPr>
            </w:pPr>
          </w:p>
          <w:p w:rsidR="0026715B" w:rsidRPr="0026715B" w:rsidRDefault="0026715B" w:rsidP="0026715B">
            <w:pPr>
              <w:pStyle w:val="ListParagraph"/>
              <w:numPr>
                <w:ilvl w:val="0"/>
                <w:numId w:val="38"/>
              </w:numPr>
              <w:spacing w:after="0" w:line="280" w:lineRule="exact"/>
              <w:jc w:val="both"/>
              <w:rPr>
                <w:rFonts w:ascii="Arial" w:hAnsi="Arial" w:cs="Arial"/>
                <w:iCs/>
                <w:sz w:val="22"/>
                <w:szCs w:val="22"/>
              </w:rPr>
            </w:pPr>
            <w:r w:rsidRPr="0026715B">
              <w:rPr>
                <w:rFonts w:ascii="Arial" w:hAnsi="Arial" w:cs="Arial"/>
                <w:bCs/>
                <w:sz w:val="22"/>
                <w:szCs w:val="22"/>
                <w:lang w:val="en-ZA"/>
              </w:rPr>
              <w:t xml:space="preserve">Monitoring the implementation of the recommendations of the 2018 Budgetary Review and Recommendation Report (BRRR) </w:t>
            </w:r>
          </w:p>
          <w:p w:rsidR="0026715B" w:rsidRPr="0026715B" w:rsidRDefault="0026715B" w:rsidP="0026715B">
            <w:pPr>
              <w:pStyle w:val="ListParagraph"/>
              <w:numPr>
                <w:ilvl w:val="0"/>
                <w:numId w:val="38"/>
              </w:numPr>
              <w:spacing w:after="0" w:line="280" w:lineRule="exact"/>
              <w:jc w:val="both"/>
              <w:rPr>
                <w:rFonts w:ascii="Arial" w:hAnsi="Arial" w:cs="Arial"/>
                <w:iCs/>
                <w:sz w:val="22"/>
                <w:szCs w:val="22"/>
              </w:rPr>
            </w:pPr>
            <w:r w:rsidRPr="0026715B">
              <w:rPr>
                <w:rFonts w:ascii="Arial" w:hAnsi="Arial" w:cs="Arial"/>
                <w:bCs/>
                <w:sz w:val="22"/>
                <w:szCs w:val="22"/>
                <w:lang w:val="en-ZA"/>
              </w:rPr>
              <w:t>Processing the delayed Basic Education Laws Amendment (BELA) Bill upon referral to Parliament</w:t>
            </w:r>
          </w:p>
          <w:p w:rsidR="0026715B" w:rsidRPr="0026715B" w:rsidRDefault="0026715B" w:rsidP="0026715B">
            <w:pPr>
              <w:pStyle w:val="ListParagraph"/>
              <w:numPr>
                <w:ilvl w:val="0"/>
                <w:numId w:val="38"/>
              </w:numPr>
              <w:spacing w:after="0" w:line="280" w:lineRule="exact"/>
              <w:jc w:val="both"/>
              <w:rPr>
                <w:rFonts w:ascii="Arial" w:hAnsi="Arial" w:cs="Arial"/>
                <w:iCs/>
                <w:sz w:val="22"/>
                <w:szCs w:val="22"/>
              </w:rPr>
            </w:pPr>
            <w:r w:rsidRPr="0026715B">
              <w:rPr>
                <w:rFonts w:ascii="Arial" w:hAnsi="Arial" w:cs="Arial"/>
                <w:bCs/>
                <w:sz w:val="22"/>
                <w:szCs w:val="22"/>
                <w:lang w:val="en-ZA"/>
              </w:rPr>
              <w:t xml:space="preserve">Continuing to monitor the alignment of the plans and performance indicators of the Department and its entities with the NDP, including overseeing the introduction of indicators that are not yet covered in the Department’s Annual Performance Plans such as competency assessments in the appointment of principals  </w:t>
            </w:r>
          </w:p>
          <w:p w:rsidR="0026715B" w:rsidRPr="0026715B" w:rsidRDefault="0026715B" w:rsidP="0026715B">
            <w:pPr>
              <w:pStyle w:val="ListParagraph"/>
              <w:numPr>
                <w:ilvl w:val="0"/>
                <w:numId w:val="38"/>
              </w:numPr>
              <w:spacing w:after="0" w:line="280" w:lineRule="exact"/>
              <w:jc w:val="both"/>
              <w:rPr>
                <w:rFonts w:ascii="Arial" w:hAnsi="Arial" w:cs="Arial"/>
                <w:iCs/>
                <w:sz w:val="22"/>
                <w:szCs w:val="22"/>
              </w:rPr>
            </w:pPr>
            <w:r w:rsidRPr="0026715B">
              <w:rPr>
                <w:rFonts w:ascii="Arial" w:hAnsi="Arial" w:cs="Arial"/>
                <w:bCs/>
                <w:sz w:val="22"/>
                <w:szCs w:val="22"/>
                <w:lang w:val="en-ZA"/>
              </w:rPr>
              <w:t>Continuing to monitor the implementation of measures for the improvement of learner outcomes</w:t>
            </w:r>
          </w:p>
          <w:p w:rsidR="0026715B" w:rsidRPr="0026715B" w:rsidRDefault="0026715B" w:rsidP="0026715B">
            <w:pPr>
              <w:pStyle w:val="ListParagraph"/>
              <w:numPr>
                <w:ilvl w:val="0"/>
                <w:numId w:val="38"/>
              </w:numPr>
              <w:spacing w:after="0" w:line="280" w:lineRule="exact"/>
              <w:jc w:val="both"/>
              <w:rPr>
                <w:rFonts w:ascii="Arial" w:hAnsi="Arial" w:cs="Arial"/>
                <w:iCs/>
                <w:sz w:val="22"/>
                <w:szCs w:val="22"/>
              </w:rPr>
            </w:pPr>
            <w:r w:rsidRPr="0026715B">
              <w:rPr>
                <w:rFonts w:ascii="Arial" w:hAnsi="Arial" w:cs="Arial"/>
                <w:sz w:val="22"/>
                <w:szCs w:val="22"/>
                <w:lang w:val="en-ZA"/>
              </w:rPr>
              <w:t xml:space="preserve">Continue to monitor assessment measures for learning to ensure quality and efficiency in academic achievement, </w:t>
            </w:r>
            <w:r w:rsidRPr="0026715B">
              <w:rPr>
                <w:rFonts w:ascii="Arial" w:hAnsi="Arial" w:cs="Arial"/>
                <w:bCs/>
                <w:sz w:val="22"/>
                <w:szCs w:val="22"/>
                <w:lang w:val="en-ZA"/>
              </w:rPr>
              <w:t>including the redesigned Systemic Evaluation</w:t>
            </w:r>
          </w:p>
          <w:p w:rsidR="0026715B" w:rsidRPr="0026715B" w:rsidRDefault="0026715B" w:rsidP="0026715B">
            <w:pPr>
              <w:pStyle w:val="ListParagraph"/>
              <w:numPr>
                <w:ilvl w:val="0"/>
                <w:numId w:val="38"/>
              </w:numPr>
              <w:spacing w:after="0" w:line="280" w:lineRule="exact"/>
              <w:jc w:val="both"/>
              <w:rPr>
                <w:rFonts w:ascii="Arial" w:hAnsi="Arial" w:cs="Arial"/>
                <w:iCs/>
                <w:sz w:val="22"/>
                <w:szCs w:val="22"/>
              </w:rPr>
            </w:pPr>
            <w:r w:rsidRPr="0026715B">
              <w:rPr>
                <w:rFonts w:ascii="Arial" w:hAnsi="Arial" w:cs="Arial"/>
                <w:bCs/>
                <w:sz w:val="22"/>
                <w:szCs w:val="22"/>
                <w:lang w:val="en-ZA"/>
              </w:rPr>
              <w:t xml:space="preserve">Continuing to monitor the eradication of inappropriate school structures, construction of new structures and provision of infrastructure facilities through ASIDI </w:t>
            </w:r>
          </w:p>
          <w:p w:rsidR="0026715B" w:rsidRPr="0026715B" w:rsidRDefault="0026715B" w:rsidP="0026715B">
            <w:pPr>
              <w:pStyle w:val="ListParagraph"/>
              <w:numPr>
                <w:ilvl w:val="0"/>
                <w:numId w:val="38"/>
              </w:numPr>
              <w:spacing w:after="0" w:line="280" w:lineRule="exact"/>
              <w:jc w:val="both"/>
              <w:rPr>
                <w:rFonts w:ascii="Arial" w:hAnsi="Arial" w:cs="Arial"/>
                <w:iCs/>
                <w:sz w:val="22"/>
                <w:szCs w:val="22"/>
              </w:rPr>
            </w:pPr>
            <w:r w:rsidRPr="0026715B">
              <w:rPr>
                <w:rFonts w:ascii="Arial" w:hAnsi="Arial" w:cs="Arial"/>
                <w:bCs/>
                <w:sz w:val="22"/>
                <w:szCs w:val="22"/>
                <w:lang w:val="en-ZA"/>
              </w:rPr>
              <w:t>Continuing to monitor the implementation of the Norms and Standards for infrastructure, including strengthening the norms in response to court cases</w:t>
            </w:r>
          </w:p>
          <w:p w:rsidR="0026715B" w:rsidRPr="0026715B" w:rsidRDefault="0026715B" w:rsidP="0026715B">
            <w:pPr>
              <w:pStyle w:val="ListParagraph"/>
              <w:numPr>
                <w:ilvl w:val="0"/>
                <w:numId w:val="38"/>
              </w:numPr>
              <w:spacing w:after="0" w:line="280" w:lineRule="exact"/>
              <w:jc w:val="both"/>
              <w:rPr>
                <w:rFonts w:ascii="Arial" w:hAnsi="Arial" w:cs="Arial"/>
                <w:iCs/>
                <w:sz w:val="22"/>
                <w:szCs w:val="22"/>
              </w:rPr>
            </w:pPr>
            <w:r w:rsidRPr="0026715B">
              <w:rPr>
                <w:rFonts w:ascii="Arial" w:hAnsi="Arial" w:cs="Arial"/>
                <w:bCs/>
                <w:sz w:val="22"/>
                <w:szCs w:val="22"/>
                <w:lang w:val="en-ZA"/>
              </w:rPr>
              <w:t>Continuing to monitor the implementation of Inclusive Education</w:t>
            </w:r>
          </w:p>
          <w:p w:rsidR="0026715B" w:rsidRPr="0026715B" w:rsidRDefault="0026715B" w:rsidP="0026715B">
            <w:pPr>
              <w:pStyle w:val="ListParagraph"/>
              <w:numPr>
                <w:ilvl w:val="0"/>
                <w:numId w:val="38"/>
              </w:numPr>
              <w:spacing w:after="0" w:line="280" w:lineRule="exact"/>
              <w:jc w:val="both"/>
              <w:rPr>
                <w:rFonts w:ascii="Arial" w:hAnsi="Arial" w:cs="Arial"/>
                <w:iCs/>
                <w:sz w:val="22"/>
                <w:szCs w:val="22"/>
              </w:rPr>
            </w:pPr>
            <w:r w:rsidRPr="0026715B">
              <w:rPr>
                <w:rFonts w:ascii="Arial" w:hAnsi="Arial" w:cs="Arial"/>
                <w:bCs/>
                <w:sz w:val="22"/>
                <w:szCs w:val="22"/>
                <w:lang w:val="en-ZA"/>
              </w:rPr>
              <w:t>Continuing to monitor progress on teacher supply, utilisation and development</w:t>
            </w:r>
          </w:p>
          <w:p w:rsidR="0026715B" w:rsidRPr="0026715B" w:rsidRDefault="0026715B" w:rsidP="0026715B">
            <w:pPr>
              <w:pStyle w:val="ListParagraph"/>
              <w:numPr>
                <w:ilvl w:val="0"/>
                <w:numId w:val="38"/>
              </w:numPr>
              <w:spacing w:after="0" w:line="280" w:lineRule="exact"/>
              <w:jc w:val="both"/>
              <w:rPr>
                <w:rFonts w:ascii="Arial" w:hAnsi="Arial" w:cs="Arial"/>
                <w:iCs/>
                <w:sz w:val="22"/>
                <w:szCs w:val="22"/>
              </w:rPr>
            </w:pPr>
            <w:r w:rsidRPr="0026715B">
              <w:rPr>
                <w:rFonts w:ascii="Arial" w:hAnsi="Arial" w:cs="Arial"/>
                <w:bCs/>
                <w:sz w:val="22"/>
                <w:szCs w:val="22"/>
                <w:lang w:val="en-ZA"/>
              </w:rPr>
              <w:t xml:space="preserve">Monitoring the implementation of the 3-stream model and interventions aimed at preparing learners for the Fourth Industrial Revolution </w:t>
            </w:r>
          </w:p>
          <w:p w:rsidR="0026715B" w:rsidRPr="0026715B" w:rsidRDefault="0026715B" w:rsidP="0026715B">
            <w:pPr>
              <w:pStyle w:val="ListParagraph"/>
              <w:numPr>
                <w:ilvl w:val="0"/>
                <w:numId w:val="38"/>
              </w:numPr>
              <w:spacing w:after="0" w:line="280" w:lineRule="exact"/>
              <w:jc w:val="both"/>
              <w:rPr>
                <w:rFonts w:ascii="Arial" w:hAnsi="Arial" w:cs="Arial"/>
                <w:iCs/>
                <w:sz w:val="22"/>
                <w:szCs w:val="22"/>
              </w:rPr>
            </w:pPr>
            <w:r w:rsidRPr="0026715B">
              <w:rPr>
                <w:rFonts w:ascii="Arial" w:hAnsi="Arial" w:cs="Arial"/>
                <w:bCs/>
                <w:sz w:val="22"/>
                <w:szCs w:val="22"/>
                <w:lang w:val="en-ZA"/>
              </w:rPr>
              <w:t>Continuing to monitor the performance of the conditional grants</w:t>
            </w:r>
          </w:p>
          <w:p w:rsidR="0026715B" w:rsidRPr="0026715B" w:rsidRDefault="0026715B" w:rsidP="0026715B">
            <w:pPr>
              <w:pStyle w:val="ListParagraph"/>
              <w:numPr>
                <w:ilvl w:val="0"/>
                <w:numId w:val="38"/>
              </w:numPr>
              <w:spacing w:after="0" w:line="280" w:lineRule="exact"/>
              <w:jc w:val="both"/>
              <w:rPr>
                <w:rFonts w:ascii="Arial" w:hAnsi="Arial" w:cs="Arial"/>
                <w:iCs/>
                <w:sz w:val="22"/>
                <w:szCs w:val="22"/>
              </w:rPr>
            </w:pPr>
            <w:r w:rsidRPr="0026715B">
              <w:rPr>
                <w:rFonts w:ascii="Arial" w:hAnsi="Arial" w:cs="Arial"/>
                <w:bCs/>
                <w:sz w:val="22"/>
                <w:szCs w:val="22"/>
                <w:lang w:val="en-ZA"/>
              </w:rPr>
              <w:t xml:space="preserve">Continuing to monitor learner access to required LTSM </w:t>
            </w:r>
          </w:p>
          <w:p w:rsidR="0026715B" w:rsidRPr="0026715B" w:rsidRDefault="0026715B" w:rsidP="0026715B">
            <w:pPr>
              <w:pStyle w:val="ListParagraph"/>
              <w:numPr>
                <w:ilvl w:val="0"/>
                <w:numId w:val="38"/>
              </w:numPr>
              <w:spacing w:after="0" w:line="280" w:lineRule="exact"/>
              <w:jc w:val="both"/>
              <w:rPr>
                <w:rFonts w:ascii="Arial" w:hAnsi="Arial" w:cs="Arial"/>
                <w:iCs/>
                <w:sz w:val="22"/>
                <w:szCs w:val="22"/>
              </w:rPr>
            </w:pPr>
            <w:r w:rsidRPr="0026715B">
              <w:rPr>
                <w:rFonts w:ascii="Arial" w:hAnsi="Arial" w:cs="Arial"/>
                <w:bCs/>
                <w:sz w:val="22"/>
                <w:szCs w:val="22"/>
                <w:lang w:val="en-ZA"/>
              </w:rPr>
              <w:t xml:space="preserve">Continuing to monitor the </w:t>
            </w:r>
            <w:r w:rsidRPr="0026715B">
              <w:rPr>
                <w:rFonts w:ascii="Arial" w:hAnsi="Arial" w:cs="Arial"/>
                <w:sz w:val="22"/>
                <w:szCs w:val="22"/>
              </w:rPr>
              <w:t>psychosocial wellbeing of learners</w:t>
            </w:r>
          </w:p>
          <w:p w:rsidR="0026715B" w:rsidRPr="0026715B" w:rsidRDefault="0026715B" w:rsidP="0026715B">
            <w:pPr>
              <w:pStyle w:val="ListParagraph"/>
              <w:numPr>
                <w:ilvl w:val="0"/>
                <w:numId w:val="38"/>
              </w:numPr>
              <w:spacing w:after="0" w:line="280" w:lineRule="exact"/>
              <w:jc w:val="both"/>
              <w:rPr>
                <w:rFonts w:ascii="Arial" w:hAnsi="Arial" w:cs="Arial"/>
                <w:iCs/>
                <w:sz w:val="22"/>
                <w:szCs w:val="22"/>
              </w:rPr>
            </w:pPr>
            <w:r w:rsidRPr="0026715B">
              <w:rPr>
                <w:rFonts w:ascii="Arial" w:hAnsi="Arial" w:cs="Arial"/>
                <w:bCs/>
                <w:sz w:val="22"/>
                <w:szCs w:val="22"/>
                <w:lang w:val="en-ZA"/>
              </w:rPr>
              <w:t>Continuing to monitor progress towards universal access to information via broadband</w:t>
            </w:r>
          </w:p>
          <w:p w:rsidR="0026715B" w:rsidRPr="0026715B" w:rsidRDefault="0026715B" w:rsidP="0026715B">
            <w:pPr>
              <w:pStyle w:val="ListParagraph"/>
              <w:numPr>
                <w:ilvl w:val="0"/>
                <w:numId w:val="38"/>
              </w:numPr>
              <w:spacing w:after="0" w:line="280" w:lineRule="exact"/>
              <w:jc w:val="both"/>
              <w:rPr>
                <w:rFonts w:ascii="Arial" w:hAnsi="Arial" w:cs="Arial"/>
                <w:iCs/>
                <w:sz w:val="22"/>
                <w:szCs w:val="22"/>
              </w:rPr>
            </w:pPr>
            <w:r w:rsidRPr="0026715B">
              <w:rPr>
                <w:rFonts w:ascii="Arial" w:hAnsi="Arial" w:cs="Arial"/>
                <w:bCs/>
                <w:sz w:val="22"/>
                <w:szCs w:val="22"/>
                <w:lang w:val="en-ZA"/>
              </w:rPr>
              <w:t xml:space="preserve">Following up on the implementation of the recommendations of the High Level Panel on Key Legislation to address outstanding issues </w:t>
            </w:r>
          </w:p>
          <w:p w:rsidR="0026715B" w:rsidRPr="0026715B" w:rsidRDefault="0026715B" w:rsidP="0026715B">
            <w:pPr>
              <w:pStyle w:val="ListParagraph"/>
              <w:numPr>
                <w:ilvl w:val="0"/>
                <w:numId w:val="38"/>
              </w:numPr>
              <w:spacing w:after="0" w:line="280" w:lineRule="exact"/>
              <w:jc w:val="both"/>
              <w:rPr>
                <w:rFonts w:ascii="Arial" w:hAnsi="Arial" w:cs="Arial"/>
                <w:iCs/>
                <w:sz w:val="22"/>
                <w:szCs w:val="22"/>
              </w:rPr>
            </w:pPr>
            <w:r w:rsidRPr="0026715B">
              <w:rPr>
                <w:rFonts w:ascii="Arial" w:hAnsi="Arial" w:cs="Arial"/>
                <w:bCs/>
                <w:sz w:val="22"/>
                <w:szCs w:val="22"/>
                <w:lang w:val="en-ZA"/>
              </w:rPr>
              <w:t xml:space="preserve">Continuing to monitor the improvement of Grade R and plans for extension of ECD, including overseeing the introduction of a new funding model for ECD and the transfer of the ECD programme from the Department of Social Development to the Department of Basic Education </w:t>
            </w:r>
          </w:p>
          <w:p w:rsidR="0026715B" w:rsidRPr="0026715B" w:rsidRDefault="0026715B" w:rsidP="0026715B">
            <w:pPr>
              <w:pStyle w:val="ListParagraph"/>
              <w:numPr>
                <w:ilvl w:val="0"/>
                <w:numId w:val="38"/>
              </w:numPr>
              <w:spacing w:after="0" w:line="280" w:lineRule="exact"/>
              <w:jc w:val="both"/>
              <w:rPr>
                <w:rFonts w:ascii="Arial" w:hAnsi="Arial" w:cs="Arial"/>
                <w:iCs/>
                <w:sz w:val="22"/>
                <w:szCs w:val="22"/>
              </w:rPr>
            </w:pPr>
            <w:r w:rsidRPr="0026715B">
              <w:rPr>
                <w:rFonts w:ascii="Arial" w:hAnsi="Arial" w:cs="Arial"/>
                <w:bCs/>
                <w:sz w:val="22"/>
                <w:szCs w:val="22"/>
                <w:lang w:val="en-ZA"/>
              </w:rPr>
              <w:t xml:space="preserve">Continuing to monitor and assess the effectiveness </w:t>
            </w:r>
            <w:r w:rsidRPr="0026715B">
              <w:rPr>
                <w:rFonts w:ascii="Arial" w:hAnsi="Arial" w:cs="Arial"/>
                <w:sz w:val="22"/>
                <w:szCs w:val="22"/>
                <w:lang w:val="en-ZA"/>
              </w:rPr>
              <w:t xml:space="preserve">and efficiency in the use of available resources.  </w:t>
            </w:r>
          </w:p>
          <w:p w:rsidR="0026715B" w:rsidRPr="0026715B" w:rsidRDefault="0026715B" w:rsidP="0026715B">
            <w:pPr>
              <w:pStyle w:val="ListParagraph"/>
              <w:numPr>
                <w:ilvl w:val="0"/>
                <w:numId w:val="38"/>
              </w:numPr>
              <w:spacing w:after="0" w:line="280" w:lineRule="exact"/>
              <w:jc w:val="both"/>
              <w:rPr>
                <w:rFonts w:ascii="Arial" w:hAnsi="Arial" w:cs="Arial"/>
                <w:iCs/>
                <w:sz w:val="22"/>
                <w:szCs w:val="22"/>
              </w:rPr>
            </w:pPr>
            <w:r w:rsidRPr="0026715B">
              <w:rPr>
                <w:rFonts w:ascii="Arial" w:hAnsi="Arial" w:cs="Arial"/>
                <w:sz w:val="22"/>
                <w:szCs w:val="22"/>
                <w:lang w:val="en-ZA"/>
              </w:rPr>
              <w:t>Continue to monitor assessment measures for learning to ensure quality and efficiency in academic achievement.</w:t>
            </w:r>
          </w:p>
          <w:p w:rsidR="0026715B" w:rsidRPr="0026715B" w:rsidRDefault="0026715B" w:rsidP="0026715B">
            <w:pPr>
              <w:pStyle w:val="ListParagraph"/>
              <w:spacing w:after="0" w:line="280" w:lineRule="exact"/>
              <w:ind w:left="1410"/>
              <w:jc w:val="both"/>
              <w:rPr>
                <w:rFonts w:ascii="Arial" w:hAnsi="Arial" w:cs="Arial"/>
                <w:iCs/>
                <w:sz w:val="22"/>
                <w:szCs w:val="22"/>
              </w:rPr>
            </w:pPr>
          </w:p>
          <w:p w:rsidR="009E3632" w:rsidRPr="009E3632" w:rsidRDefault="0026715B" w:rsidP="009E3632">
            <w:pPr>
              <w:pStyle w:val="ListParagraph"/>
              <w:numPr>
                <w:ilvl w:val="1"/>
                <w:numId w:val="36"/>
              </w:numPr>
              <w:spacing w:after="0" w:line="280" w:lineRule="exact"/>
              <w:jc w:val="both"/>
              <w:rPr>
                <w:rFonts w:ascii="Arial" w:hAnsi="Arial" w:cs="Arial"/>
                <w:iCs/>
                <w:sz w:val="22"/>
                <w:szCs w:val="22"/>
              </w:rPr>
            </w:pPr>
            <w:r>
              <w:rPr>
                <w:rFonts w:ascii="Arial" w:hAnsi="Arial" w:cs="Arial"/>
                <w:b/>
                <w:bCs/>
                <w:sz w:val="22"/>
                <w:szCs w:val="22"/>
                <w:lang w:val="en-ZA"/>
              </w:rPr>
              <w:t xml:space="preserve">Key challenges emerging </w:t>
            </w:r>
          </w:p>
          <w:p w:rsidR="009E3632" w:rsidRDefault="009E3632" w:rsidP="009E3632">
            <w:pPr>
              <w:pStyle w:val="ListParagraph"/>
              <w:spacing w:after="0" w:line="280" w:lineRule="exact"/>
              <w:ind w:left="1080"/>
              <w:jc w:val="both"/>
              <w:rPr>
                <w:rFonts w:ascii="Arial" w:hAnsi="Arial" w:cs="Arial"/>
                <w:iCs/>
                <w:sz w:val="22"/>
                <w:szCs w:val="22"/>
              </w:rPr>
            </w:pPr>
          </w:p>
          <w:p w:rsidR="00D1793C" w:rsidRPr="00D1793C" w:rsidRDefault="009E3632" w:rsidP="00D1793C">
            <w:pPr>
              <w:pStyle w:val="ListParagraph"/>
              <w:numPr>
                <w:ilvl w:val="0"/>
                <w:numId w:val="40"/>
              </w:numPr>
              <w:spacing w:after="0" w:line="280" w:lineRule="exact"/>
              <w:jc w:val="both"/>
              <w:rPr>
                <w:rFonts w:ascii="Arial" w:hAnsi="Arial" w:cs="Arial"/>
                <w:iCs/>
                <w:sz w:val="22"/>
                <w:szCs w:val="22"/>
              </w:rPr>
            </w:pPr>
            <w:r w:rsidRPr="00D1793C">
              <w:rPr>
                <w:rFonts w:ascii="Arial" w:hAnsi="Arial" w:cs="Arial"/>
                <w:iCs/>
                <w:sz w:val="22"/>
                <w:szCs w:val="22"/>
              </w:rPr>
              <w:lastRenderedPageBreak/>
              <w:t xml:space="preserve">The delayed </w:t>
            </w:r>
            <w:r w:rsidRPr="00D1793C">
              <w:rPr>
                <w:rFonts w:ascii="Arial" w:hAnsi="Arial" w:cs="Arial"/>
                <w:bCs/>
                <w:sz w:val="22"/>
                <w:szCs w:val="22"/>
                <w:lang w:val="en-ZA"/>
              </w:rPr>
              <w:t>introduction of the Basic Education Laws Amendment (BELA) Bill to Parliament, covering a range of issues aimed at improving basic education, inhibited the Committee’s plans to engage on legislation</w:t>
            </w:r>
          </w:p>
          <w:p w:rsidR="00D1793C" w:rsidRPr="00D1793C" w:rsidRDefault="009E3632" w:rsidP="00D1793C">
            <w:pPr>
              <w:pStyle w:val="ListParagraph"/>
              <w:numPr>
                <w:ilvl w:val="0"/>
                <w:numId w:val="40"/>
              </w:numPr>
              <w:spacing w:after="0" w:line="280" w:lineRule="exact"/>
              <w:jc w:val="both"/>
              <w:rPr>
                <w:rFonts w:ascii="Arial" w:hAnsi="Arial" w:cs="Arial"/>
                <w:iCs/>
                <w:sz w:val="22"/>
                <w:szCs w:val="22"/>
              </w:rPr>
            </w:pPr>
            <w:r w:rsidRPr="00D1793C">
              <w:rPr>
                <w:rFonts w:ascii="Arial" w:hAnsi="Arial" w:cs="Arial"/>
                <w:bCs/>
                <w:sz w:val="22"/>
                <w:szCs w:val="22"/>
                <w:lang w:val="en-ZA"/>
              </w:rPr>
              <w:t>Repeated declined applications combined with budget constraints for study tours limited the international perspective of the Committee on key priorities such as vocational and technical education at secondary school level, ICT provision and connectivity, improved learner outcomes and ECD funding model.</w:t>
            </w:r>
          </w:p>
          <w:p w:rsidR="00D1793C" w:rsidRPr="00D1793C" w:rsidRDefault="009E3632" w:rsidP="00D1793C">
            <w:pPr>
              <w:pStyle w:val="ListParagraph"/>
              <w:numPr>
                <w:ilvl w:val="0"/>
                <w:numId w:val="40"/>
              </w:numPr>
              <w:spacing w:after="0" w:line="280" w:lineRule="exact"/>
              <w:jc w:val="both"/>
              <w:rPr>
                <w:rFonts w:ascii="Arial" w:hAnsi="Arial" w:cs="Arial"/>
                <w:iCs/>
                <w:sz w:val="22"/>
                <w:szCs w:val="22"/>
              </w:rPr>
            </w:pPr>
            <w:r w:rsidRPr="00D1793C">
              <w:rPr>
                <w:rFonts w:ascii="Arial" w:hAnsi="Arial" w:cs="Arial"/>
                <w:bCs/>
                <w:sz w:val="22"/>
                <w:szCs w:val="22"/>
                <w:lang w:val="en-ZA"/>
              </w:rPr>
              <w:t xml:space="preserve">The busy schedule of the Committee often resulted in delays of the adoption of minutes and reports of the Committee.   </w:t>
            </w:r>
          </w:p>
          <w:p w:rsidR="00D1793C" w:rsidRPr="00D1793C" w:rsidRDefault="00D1793C" w:rsidP="00D1793C">
            <w:pPr>
              <w:pStyle w:val="ListParagraph"/>
              <w:spacing w:after="0" w:line="280" w:lineRule="exact"/>
              <w:ind w:left="1335"/>
              <w:jc w:val="both"/>
              <w:rPr>
                <w:rFonts w:ascii="Arial" w:hAnsi="Arial" w:cs="Arial"/>
                <w:iCs/>
                <w:sz w:val="22"/>
                <w:szCs w:val="22"/>
              </w:rPr>
            </w:pPr>
          </w:p>
          <w:p w:rsidR="00D1793C" w:rsidRPr="00D1793C" w:rsidRDefault="00D1793C" w:rsidP="00D1793C">
            <w:pPr>
              <w:pStyle w:val="ListParagraph"/>
              <w:numPr>
                <w:ilvl w:val="1"/>
                <w:numId w:val="36"/>
              </w:numPr>
              <w:spacing w:after="0" w:line="280" w:lineRule="exact"/>
              <w:jc w:val="both"/>
              <w:rPr>
                <w:rFonts w:ascii="Arial" w:hAnsi="Arial" w:cs="Arial"/>
                <w:iCs/>
                <w:sz w:val="22"/>
                <w:szCs w:val="22"/>
              </w:rPr>
            </w:pPr>
            <w:r w:rsidRPr="00D1793C">
              <w:rPr>
                <w:rFonts w:ascii="Arial" w:hAnsi="Arial" w:cs="Arial"/>
                <w:b/>
                <w:bCs/>
                <w:sz w:val="22"/>
                <w:szCs w:val="22"/>
                <w:lang w:val="en-ZA"/>
              </w:rPr>
              <w:t>Recommendations</w:t>
            </w:r>
          </w:p>
          <w:p w:rsidR="00D1793C" w:rsidRPr="00D1793C" w:rsidRDefault="00D1793C" w:rsidP="00D1793C">
            <w:pPr>
              <w:pStyle w:val="ListParagraph"/>
              <w:spacing w:after="0" w:line="280" w:lineRule="exact"/>
              <w:ind w:left="1080"/>
              <w:jc w:val="both"/>
              <w:rPr>
                <w:rFonts w:ascii="Arial" w:hAnsi="Arial" w:cs="Arial"/>
                <w:iCs/>
                <w:sz w:val="22"/>
                <w:szCs w:val="22"/>
              </w:rPr>
            </w:pPr>
          </w:p>
          <w:p w:rsidR="00D1793C" w:rsidRPr="00D1793C" w:rsidRDefault="00D1793C" w:rsidP="00D1793C">
            <w:pPr>
              <w:pStyle w:val="ListParagraph"/>
              <w:numPr>
                <w:ilvl w:val="0"/>
                <w:numId w:val="41"/>
              </w:numPr>
              <w:spacing w:after="0" w:line="280" w:lineRule="exact"/>
              <w:jc w:val="both"/>
              <w:rPr>
                <w:rFonts w:ascii="Arial" w:hAnsi="Arial" w:cs="Arial"/>
                <w:iCs/>
                <w:sz w:val="22"/>
                <w:szCs w:val="22"/>
              </w:rPr>
            </w:pPr>
            <w:r w:rsidRPr="00D1793C">
              <w:rPr>
                <w:rFonts w:ascii="Arial" w:hAnsi="Arial" w:cs="Arial"/>
                <w:bCs/>
                <w:sz w:val="22"/>
                <w:szCs w:val="22"/>
                <w:lang w:val="en-ZA"/>
              </w:rPr>
              <w:t>The Committee should prioritise the processing of the BELA Bill upon referral to Parliament, including ensuring that specific aspects of legislation in the HLP report are covered, including the administration and funding model of ECD.</w:t>
            </w:r>
          </w:p>
          <w:p w:rsidR="0026715B" w:rsidRPr="0068506D" w:rsidRDefault="00D1793C" w:rsidP="00D1793C">
            <w:pPr>
              <w:pStyle w:val="ListParagraph"/>
              <w:numPr>
                <w:ilvl w:val="0"/>
                <w:numId w:val="41"/>
              </w:numPr>
              <w:spacing w:after="0" w:line="280" w:lineRule="exact"/>
              <w:jc w:val="both"/>
              <w:rPr>
                <w:rFonts w:ascii="Arial" w:hAnsi="Arial" w:cs="Arial"/>
                <w:b/>
                <w:bCs/>
                <w:lang w:val="en-ZA"/>
              </w:rPr>
            </w:pPr>
            <w:r w:rsidRPr="00D1793C">
              <w:rPr>
                <w:rFonts w:ascii="Arial" w:hAnsi="Arial" w:cs="Arial"/>
                <w:bCs/>
                <w:sz w:val="22"/>
                <w:szCs w:val="22"/>
                <w:lang w:val="en-ZA"/>
              </w:rPr>
              <w:t>The Committee should prioritise gaining an international perspective on the emerging priorities of the sector through a benchmarking study tour early in the Sixth Parliament, subject to the availability of funds.</w:t>
            </w:r>
          </w:p>
          <w:p w:rsidR="0068506D" w:rsidRDefault="0068506D" w:rsidP="0068506D">
            <w:pPr>
              <w:spacing w:after="0" w:line="280" w:lineRule="exact"/>
              <w:jc w:val="both"/>
              <w:rPr>
                <w:rFonts w:ascii="Arial" w:hAnsi="Arial" w:cs="Arial"/>
                <w:b/>
                <w:bCs/>
                <w:lang w:val="en-ZA"/>
              </w:rPr>
            </w:pPr>
          </w:p>
          <w:p w:rsidR="0068506D" w:rsidRPr="0068506D" w:rsidRDefault="0068506D" w:rsidP="0068506D">
            <w:pPr>
              <w:spacing w:after="0" w:line="280" w:lineRule="exact"/>
              <w:jc w:val="both"/>
              <w:rPr>
                <w:rFonts w:ascii="Arial" w:hAnsi="Arial" w:cs="Arial"/>
                <w:b/>
                <w:bCs/>
                <w:lang w:val="en-ZA"/>
              </w:rPr>
            </w:pPr>
          </w:p>
        </w:tc>
      </w:tr>
    </w:tbl>
    <w:p w:rsidR="00461452" w:rsidRDefault="00461452" w:rsidP="00461452">
      <w:pPr>
        <w:spacing w:after="0" w:line="280" w:lineRule="exact"/>
        <w:jc w:val="both"/>
        <w:rPr>
          <w:rFonts w:ascii="Arial" w:hAnsi="Arial" w:cs="Arial"/>
          <w:b/>
          <w:bCs/>
          <w:lang w:val="en-ZA"/>
        </w:rPr>
      </w:pPr>
    </w:p>
    <w:p w:rsidR="00D20BE8" w:rsidRDefault="00D20BE8" w:rsidP="00461452">
      <w:pPr>
        <w:spacing w:after="0" w:line="280" w:lineRule="exact"/>
        <w:jc w:val="both"/>
        <w:rPr>
          <w:rFonts w:ascii="Arial" w:hAnsi="Arial" w:cs="Arial"/>
          <w:b/>
          <w:bCs/>
          <w:lang w:val="en-ZA"/>
        </w:rPr>
      </w:pPr>
    </w:p>
    <w:p w:rsidR="00461452" w:rsidRDefault="00461452" w:rsidP="00794D03">
      <w:pPr>
        <w:spacing w:after="0" w:line="280" w:lineRule="exact"/>
        <w:jc w:val="both"/>
        <w:rPr>
          <w:rFonts w:ascii="Arial" w:hAnsi="Arial" w:cs="Arial"/>
          <w:b/>
          <w:bCs/>
          <w:lang w:val="en-ZA"/>
        </w:rPr>
      </w:pPr>
    </w:p>
    <w:p w:rsidR="00AC64EF" w:rsidRPr="00E35F6C" w:rsidRDefault="00AC64EF" w:rsidP="00E35F6C">
      <w:pPr>
        <w:pStyle w:val="ListParagraph"/>
        <w:numPr>
          <w:ilvl w:val="0"/>
          <w:numId w:val="36"/>
        </w:numPr>
        <w:spacing w:after="0" w:line="280" w:lineRule="exact"/>
        <w:jc w:val="both"/>
        <w:rPr>
          <w:rFonts w:ascii="Arial" w:hAnsi="Arial" w:cs="Arial"/>
          <w:b/>
          <w:bCs/>
          <w:lang w:val="en-ZA"/>
        </w:rPr>
      </w:pPr>
      <w:r w:rsidRPr="00E35F6C">
        <w:rPr>
          <w:rFonts w:ascii="Arial" w:hAnsi="Arial" w:cs="Arial"/>
          <w:b/>
          <w:bCs/>
          <w:lang w:val="en-ZA"/>
        </w:rPr>
        <w:t>Introduction</w:t>
      </w:r>
    </w:p>
    <w:p w:rsidR="00AC64EF" w:rsidRPr="00794D03" w:rsidRDefault="00AC64EF" w:rsidP="00794D03">
      <w:pPr>
        <w:spacing w:after="0" w:line="280" w:lineRule="exact"/>
        <w:jc w:val="both"/>
        <w:rPr>
          <w:rFonts w:ascii="Arial" w:hAnsi="Arial" w:cs="Arial"/>
          <w:bCs/>
          <w:lang w:val="en-ZA"/>
        </w:rPr>
      </w:pPr>
    </w:p>
    <w:p w:rsidR="00AC64EF" w:rsidRPr="00794D03" w:rsidRDefault="00AC64EF" w:rsidP="00794D03">
      <w:pPr>
        <w:spacing w:after="0" w:line="280" w:lineRule="exact"/>
        <w:jc w:val="both"/>
        <w:rPr>
          <w:rFonts w:ascii="Arial" w:hAnsi="Arial" w:cs="Arial"/>
          <w:bCs/>
          <w:lang w:val="en-ZA"/>
        </w:rPr>
      </w:pPr>
    </w:p>
    <w:p w:rsidR="0017446B" w:rsidRPr="0017446B" w:rsidRDefault="00AC64EF" w:rsidP="00E35F6C">
      <w:pPr>
        <w:pStyle w:val="ListParagraph"/>
        <w:numPr>
          <w:ilvl w:val="1"/>
          <w:numId w:val="36"/>
        </w:numPr>
        <w:spacing w:after="0" w:line="280" w:lineRule="exact"/>
        <w:jc w:val="both"/>
        <w:rPr>
          <w:rFonts w:ascii="Arial" w:hAnsi="Arial" w:cs="Arial"/>
          <w:b/>
          <w:bCs/>
          <w:lang w:val="en-ZA"/>
        </w:rPr>
      </w:pPr>
      <w:r w:rsidRPr="0017446B">
        <w:rPr>
          <w:rFonts w:ascii="Arial" w:hAnsi="Arial" w:cs="Arial"/>
          <w:b/>
          <w:bCs/>
          <w:lang w:val="en-ZA"/>
        </w:rPr>
        <w:t>Department and Entities falling within the committee’s portfolio</w:t>
      </w:r>
    </w:p>
    <w:p w:rsidR="0017446B" w:rsidRDefault="0017446B" w:rsidP="0017446B">
      <w:pPr>
        <w:pStyle w:val="ListParagraph"/>
        <w:spacing w:after="0" w:line="280" w:lineRule="exact"/>
        <w:ind w:left="1440"/>
        <w:jc w:val="both"/>
        <w:rPr>
          <w:rFonts w:ascii="Arial" w:hAnsi="Arial" w:cs="Arial"/>
          <w:b/>
          <w:bCs/>
          <w:lang w:val="en-ZA"/>
        </w:rPr>
      </w:pPr>
    </w:p>
    <w:p w:rsidR="004A4C8B" w:rsidRPr="0017446B" w:rsidRDefault="004A4C8B" w:rsidP="00E35F6C">
      <w:pPr>
        <w:pStyle w:val="ListParagraph"/>
        <w:numPr>
          <w:ilvl w:val="2"/>
          <w:numId w:val="36"/>
        </w:numPr>
        <w:spacing w:after="0" w:line="280" w:lineRule="exact"/>
        <w:ind w:hanging="382"/>
        <w:jc w:val="both"/>
        <w:rPr>
          <w:rFonts w:ascii="Arial" w:hAnsi="Arial" w:cs="Arial"/>
          <w:b/>
          <w:bCs/>
          <w:lang w:val="en-ZA"/>
        </w:rPr>
      </w:pPr>
      <w:r w:rsidRPr="0017446B">
        <w:rPr>
          <w:rFonts w:ascii="Arial" w:hAnsi="Arial" w:cs="Arial"/>
          <w:b/>
          <w:bCs/>
          <w:lang w:val="en-ZA"/>
        </w:rPr>
        <w:t>Department of Basic Education (DBE)</w:t>
      </w:r>
    </w:p>
    <w:p w:rsidR="004A4C8B" w:rsidRDefault="004A4C8B" w:rsidP="004A4C8B">
      <w:pPr>
        <w:spacing w:after="0" w:line="280" w:lineRule="exact"/>
        <w:ind w:left="1080"/>
        <w:jc w:val="both"/>
        <w:rPr>
          <w:rFonts w:ascii="Arial" w:hAnsi="Arial" w:cs="Arial"/>
          <w:lang w:val="en-ZA"/>
        </w:rPr>
      </w:pPr>
    </w:p>
    <w:p w:rsidR="00B06FC9" w:rsidRPr="00E167BF" w:rsidRDefault="00B06FC9" w:rsidP="001546D3">
      <w:pPr>
        <w:pStyle w:val="ListParagraph"/>
        <w:autoSpaceDE w:val="0"/>
        <w:autoSpaceDN w:val="0"/>
        <w:adjustRightInd w:val="0"/>
        <w:spacing w:line="240" w:lineRule="auto"/>
        <w:ind w:left="2242"/>
        <w:jc w:val="both"/>
        <w:rPr>
          <w:rFonts w:ascii="Arial" w:hAnsi="Arial" w:cs="Arial"/>
        </w:rPr>
      </w:pPr>
      <w:r w:rsidRPr="00E167BF">
        <w:rPr>
          <w:rFonts w:ascii="Arial" w:hAnsi="Arial" w:cs="Arial"/>
        </w:rPr>
        <w:t xml:space="preserve">The Department of Basic Education (DBE) derives its mandate firstly from the Constitution of the Republic of South Africa (1996), which requires education to be transformed and democratised in accordance with the values of human dignity, equality, human rights and freedom, non-racism and non-sexism. The Constitution guarantees access to basic education for all, including adult basic education. Secondly, the National Education Policy Act, 1996 Act 27 of 1996 (NEPA), inscribes into law the policies for the national system of education, the legislative and monitoring responsibilities of the Minister of Education, as well as the formal relations between national and provincial authorities. In terms of the NEPA, the DBE’s statutory role is to </w:t>
      </w:r>
      <w:r w:rsidRPr="00E167BF">
        <w:rPr>
          <w:rFonts w:ascii="Arial" w:hAnsi="Arial" w:cs="Arial"/>
        </w:rPr>
        <w:lastRenderedPageBreak/>
        <w:t xml:space="preserve">formulate national policy, norms and standards as well as to monitor and evaluate policy implementation and impact. </w:t>
      </w:r>
    </w:p>
    <w:p w:rsidR="00B06FC9" w:rsidRPr="00E167BF" w:rsidRDefault="00B06FC9" w:rsidP="001546D3">
      <w:pPr>
        <w:pStyle w:val="ListParagraph"/>
        <w:autoSpaceDE w:val="0"/>
        <w:autoSpaceDN w:val="0"/>
        <w:adjustRightInd w:val="0"/>
        <w:spacing w:line="240" w:lineRule="auto"/>
        <w:ind w:left="780"/>
        <w:jc w:val="both"/>
        <w:rPr>
          <w:rFonts w:ascii="Arial" w:hAnsi="Arial" w:cs="Arial"/>
          <w:b/>
        </w:rPr>
      </w:pPr>
    </w:p>
    <w:p w:rsidR="0017446B" w:rsidRDefault="00B06FC9" w:rsidP="001546D3">
      <w:pPr>
        <w:pStyle w:val="ListParagraph"/>
        <w:autoSpaceDE w:val="0"/>
        <w:autoSpaceDN w:val="0"/>
        <w:adjustRightInd w:val="0"/>
        <w:spacing w:line="240" w:lineRule="auto"/>
        <w:ind w:left="2242"/>
        <w:jc w:val="both"/>
        <w:rPr>
          <w:rFonts w:ascii="Arial" w:hAnsi="Arial" w:cs="Arial"/>
        </w:rPr>
      </w:pPr>
      <w:r w:rsidRPr="00E167BF">
        <w:rPr>
          <w:rFonts w:ascii="Arial" w:hAnsi="Arial" w:cs="Arial"/>
        </w:rPr>
        <w:t>In line with its mandate, the Department has a vision of a South Africa in which all people will have access to lifelong learning, education and training opportunities, which will, in turn, contribute towards improving the quality of life and building a peaceful, prosperous and democratic South Africa.</w:t>
      </w:r>
    </w:p>
    <w:p w:rsidR="0017446B" w:rsidRDefault="0017446B" w:rsidP="001546D3">
      <w:pPr>
        <w:pStyle w:val="ListParagraph"/>
        <w:autoSpaceDE w:val="0"/>
        <w:autoSpaceDN w:val="0"/>
        <w:adjustRightInd w:val="0"/>
        <w:spacing w:line="240" w:lineRule="auto"/>
        <w:ind w:left="2242"/>
        <w:jc w:val="both"/>
        <w:rPr>
          <w:rFonts w:ascii="Arial" w:hAnsi="Arial" w:cs="Arial"/>
        </w:rPr>
      </w:pPr>
    </w:p>
    <w:p w:rsidR="00B06FC9" w:rsidRDefault="00B06FC9" w:rsidP="001546D3">
      <w:pPr>
        <w:pStyle w:val="ListParagraph"/>
        <w:autoSpaceDE w:val="0"/>
        <w:autoSpaceDN w:val="0"/>
        <w:adjustRightInd w:val="0"/>
        <w:spacing w:line="240" w:lineRule="auto"/>
        <w:ind w:left="2242"/>
        <w:jc w:val="both"/>
        <w:rPr>
          <w:rFonts w:ascii="Arial" w:hAnsi="Arial" w:cs="Arial"/>
        </w:rPr>
      </w:pPr>
      <w:r w:rsidRPr="0017446B">
        <w:rPr>
          <w:rFonts w:ascii="Arial" w:hAnsi="Arial" w:cs="Arial"/>
        </w:rPr>
        <w:t>In fulfilling its mandate over the period under review, the Department was guided by the 2014-2019 Medium Term Strategic Framework (MTSF) designed to reflect the actions outlined in the National Development Plan (NDP).</w:t>
      </w:r>
    </w:p>
    <w:p w:rsidR="001546D3" w:rsidRPr="0017446B" w:rsidRDefault="001546D3" w:rsidP="001546D3">
      <w:pPr>
        <w:pStyle w:val="ListParagraph"/>
        <w:autoSpaceDE w:val="0"/>
        <w:autoSpaceDN w:val="0"/>
        <w:adjustRightInd w:val="0"/>
        <w:spacing w:line="240" w:lineRule="auto"/>
        <w:ind w:left="2242"/>
        <w:jc w:val="both"/>
        <w:rPr>
          <w:rFonts w:ascii="Arial" w:hAnsi="Arial" w:cs="Arial"/>
        </w:rPr>
      </w:pPr>
    </w:p>
    <w:p w:rsidR="004A4C8B" w:rsidRDefault="004A4C8B" w:rsidP="004A4C8B">
      <w:pPr>
        <w:tabs>
          <w:tab w:val="left" w:pos="1080"/>
          <w:tab w:val="left" w:pos="1440"/>
        </w:tabs>
        <w:spacing w:after="0" w:line="280" w:lineRule="exact"/>
        <w:ind w:left="720"/>
        <w:jc w:val="both"/>
        <w:rPr>
          <w:rFonts w:ascii="Arial" w:hAnsi="Arial" w:cs="Arial"/>
          <w:b/>
          <w:bCs/>
          <w:lang w:val="en-ZA"/>
        </w:rPr>
      </w:pPr>
      <w:r>
        <w:rPr>
          <w:rFonts w:ascii="Arial" w:hAnsi="Arial" w:cs="Arial"/>
          <w:b/>
          <w:bCs/>
          <w:lang w:val="en-ZA"/>
        </w:rPr>
        <w:tab/>
      </w:r>
      <w:r w:rsidR="0017446B">
        <w:rPr>
          <w:rFonts w:ascii="Arial" w:hAnsi="Arial" w:cs="Arial"/>
          <w:b/>
          <w:bCs/>
          <w:lang w:val="en-ZA"/>
        </w:rPr>
        <w:tab/>
      </w:r>
      <w:r w:rsidR="00E35F6C">
        <w:rPr>
          <w:rFonts w:ascii="Arial" w:hAnsi="Arial" w:cs="Arial"/>
          <w:b/>
          <w:bCs/>
          <w:lang w:val="en-ZA"/>
        </w:rPr>
        <w:t>2</w:t>
      </w:r>
      <w:r w:rsidR="0017446B">
        <w:rPr>
          <w:rFonts w:ascii="Arial" w:hAnsi="Arial" w:cs="Arial"/>
          <w:b/>
          <w:bCs/>
          <w:lang w:val="en-ZA"/>
        </w:rPr>
        <w:t>.1.2</w:t>
      </w:r>
      <w:r w:rsidR="0017446B">
        <w:rPr>
          <w:rFonts w:ascii="Arial" w:hAnsi="Arial" w:cs="Arial"/>
          <w:b/>
          <w:bCs/>
          <w:lang w:val="en-ZA"/>
        </w:rPr>
        <w:tab/>
      </w:r>
      <w:r>
        <w:rPr>
          <w:rFonts w:ascii="Arial" w:hAnsi="Arial" w:cs="Arial"/>
          <w:b/>
          <w:bCs/>
          <w:lang w:val="en-ZA"/>
        </w:rPr>
        <w:t>Entities</w:t>
      </w:r>
    </w:p>
    <w:p w:rsidR="004A4C8B" w:rsidRDefault="004A4C8B" w:rsidP="004A4C8B">
      <w:pPr>
        <w:spacing w:after="0" w:line="280" w:lineRule="exact"/>
        <w:ind w:left="1080"/>
        <w:jc w:val="both"/>
        <w:rPr>
          <w:rFonts w:ascii="Arial" w:hAnsi="Arial" w:cs="Arial"/>
          <w:lang w:val="en-ZA"/>
        </w:rPr>
      </w:pPr>
    </w:p>
    <w:p w:rsidR="004A4C8B" w:rsidRDefault="00B06FC9" w:rsidP="0017446B">
      <w:pPr>
        <w:spacing w:after="0" w:line="280" w:lineRule="exact"/>
        <w:ind w:left="2160"/>
        <w:jc w:val="both"/>
        <w:rPr>
          <w:rFonts w:ascii="Arial" w:hAnsi="Arial" w:cs="Arial"/>
          <w:lang w:val="en-ZA"/>
        </w:rPr>
      </w:pPr>
      <w:r>
        <w:rPr>
          <w:rFonts w:ascii="Arial" w:hAnsi="Arial" w:cs="Arial"/>
          <w:lang w:val="en-ZA"/>
        </w:rPr>
        <w:t xml:space="preserve">Over the period under review three entities fell within the committee’s portfolio, namely, </w:t>
      </w:r>
      <w:r w:rsidR="00AF159A">
        <w:rPr>
          <w:rFonts w:ascii="Arial" w:hAnsi="Arial" w:cs="Arial"/>
          <w:lang w:val="en-ZA"/>
        </w:rPr>
        <w:t xml:space="preserve">the South African Council for Educators (SACE), the Education Labour Relations Council (ELRC) and the General and Further Education and Training Quality Assurance Council (UMALUSI). The ELRC was delisted </w:t>
      </w:r>
      <w:r w:rsidR="00452EA9">
        <w:rPr>
          <w:rFonts w:ascii="Arial" w:hAnsi="Arial" w:cs="Arial"/>
          <w:lang w:val="en-ZA"/>
        </w:rPr>
        <w:t>as a public entity falling within the basic education portfolio in 2015.</w:t>
      </w:r>
      <w:r w:rsidR="007309C2">
        <w:rPr>
          <w:rFonts w:ascii="Arial" w:hAnsi="Arial" w:cs="Arial"/>
          <w:lang w:val="en-ZA"/>
        </w:rPr>
        <w:t xml:space="preserve"> The roles of these entities are as follows:</w:t>
      </w:r>
    </w:p>
    <w:p w:rsidR="00AF159A" w:rsidRDefault="00AF159A" w:rsidP="004A4C8B">
      <w:pPr>
        <w:spacing w:after="0" w:line="280" w:lineRule="exact"/>
        <w:jc w:val="both"/>
        <w:rPr>
          <w:rFonts w:ascii="Arial" w:hAnsi="Arial" w:cs="Arial"/>
          <w:lang w:val="en-ZA"/>
        </w:rPr>
      </w:pPr>
    </w:p>
    <w:tbl>
      <w:tblPr>
        <w:tblW w:w="4487" w:type="pct"/>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71"/>
        <w:gridCol w:w="7953"/>
      </w:tblGrid>
      <w:tr w:rsidR="004A4C8B" w:rsidTr="0017446B">
        <w:tc>
          <w:tcPr>
            <w:tcW w:w="1637" w:type="pct"/>
            <w:tcBorders>
              <w:top w:val="single" w:sz="4" w:space="0" w:color="auto"/>
              <w:left w:val="single" w:sz="4" w:space="0" w:color="auto"/>
              <w:bottom w:val="single" w:sz="4" w:space="0" w:color="auto"/>
              <w:right w:val="single" w:sz="4" w:space="0" w:color="auto"/>
            </w:tcBorders>
            <w:shd w:val="clear" w:color="auto" w:fill="E0E0E0"/>
            <w:hideMark/>
          </w:tcPr>
          <w:p w:rsidR="004A4C8B" w:rsidRDefault="004A4C8B">
            <w:pPr>
              <w:spacing w:line="240" w:lineRule="auto"/>
              <w:ind w:left="72"/>
              <w:jc w:val="center"/>
              <w:rPr>
                <w:rFonts w:ascii="Arial" w:hAnsi="Arial" w:cs="Arial"/>
                <w:b/>
                <w:lang w:val="en-ZA"/>
              </w:rPr>
            </w:pPr>
            <w:r>
              <w:rPr>
                <w:rFonts w:ascii="Arial" w:hAnsi="Arial" w:cs="Arial"/>
                <w:b/>
                <w:lang w:val="en-ZA"/>
              </w:rPr>
              <w:t>Name of Entity</w:t>
            </w:r>
          </w:p>
        </w:tc>
        <w:tc>
          <w:tcPr>
            <w:tcW w:w="3363" w:type="pct"/>
            <w:tcBorders>
              <w:top w:val="single" w:sz="4" w:space="0" w:color="auto"/>
              <w:left w:val="single" w:sz="4" w:space="0" w:color="auto"/>
              <w:bottom w:val="single" w:sz="4" w:space="0" w:color="auto"/>
              <w:right w:val="single" w:sz="4" w:space="0" w:color="auto"/>
            </w:tcBorders>
            <w:shd w:val="clear" w:color="auto" w:fill="E0E0E0"/>
            <w:hideMark/>
          </w:tcPr>
          <w:p w:rsidR="004A4C8B" w:rsidRDefault="004A4C8B">
            <w:pPr>
              <w:spacing w:line="240" w:lineRule="auto"/>
              <w:ind w:left="1080"/>
              <w:jc w:val="center"/>
              <w:rPr>
                <w:rFonts w:ascii="Arial" w:hAnsi="Arial" w:cs="Arial"/>
                <w:b/>
                <w:lang w:val="en-ZA"/>
              </w:rPr>
            </w:pPr>
            <w:r>
              <w:rPr>
                <w:rFonts w:ascii="Arial" w:hAnsi="Arial" w:cs="Arial"/>
                <w:b/>
                <w:lang w:val="en-ZA"/>
              </w:rPr>
              <w:t>Role of Entity</w:t>
            </w:r>
          </w:p>
        </w:tc>
      </w:tr>
      <w:tr w:rsidR="004A4C8B" w:rsidTr="0017446B">
        <w:tc>
          <w:tcPr>
            <w:tcW w:w="1637" w:type="pct"/>
            <w:tcBorders>
              <w:top w:val="single" w:sz="4" w:space="0" w:color="auto"/>
              <w:left w:val="single" w:sz="4" w:space="0" w:color="auto"/>
              <w:bottom w:val="single" w:sz="4" w:space="0" w:color="auto"/>
              <w:right w:val="single" w:sz="4" w:space="0" w:color="auto"/>
            </w:tcBorders>
            <w:hideMark/>
          </w:tcPr>
          <w:p w:rsidR="004A4C8B" w:rsidRPr="0017446B" w:rsidRDefault="004A4C8B" w:rsidP="00F72B9D">
            <w:pPr>
              <w:pStyle w:val="ListParagraph"/>
              <w:numPr>
                <w:ilvl w:val="0"/>
                <w:numId w:val="24"/>
              </w:numPr>
              <w:spacing w:after="0" w:line="240" w:lineRule="auto"/>
              <w:rPr>
                <w:rFonts w:ascii="Arial" w:hAnsi="Arial" w:cs="Arial"/>
                <w:lang w:val="en-ZA"/>
              </w:rPr>
            </w:pPr>
            <w:r w:rsidRPr="0017446B">
              <w:rPr>
                <w:rFonts w:ascii="Arial" w:hAnsi="Arial" w:cs="Arial"/>
                <w:lang w:val="en-ZA"/>
              </w:rPr>
              <w:t>South African Council for Educators (SACE)</w:t>
            </w:r>
          </w:p>
        </w:tc>
        <w:tc>
          <w:tcPr>
            <w:tcW w:w="3363" w:type="pct"/>
            <w:tcBorders>
              <w:top w:val="single" w:sz="4" w:space="0" w:color="auto"/>
              <w:left w:val="single" w:sz="4" w:space="0" w:color="auto"/>
              <w:bottom w:val="single" w:sz="4" w:space="0" w:color="auto"/>
              <w:right w:val="single" w:sz="4" w:space="0" w:color="auto"/>
            </w:tcBorders>
            <w:hideMark/>
          </w:tcPr>
          <w:p w:rsidR="004A4C8B" w:rsidRDefault="004A4C8B">
            <w:pPr>
              <w:spacing w:line="240" w:lineRule="auto"/>
              <w:ind w:left="72"/>
              <w:rPr>
                <w:rFonts w:ascii="Arial" w:hAnsi="Arial" w:cs="Arial"/>
                <w:lang w:val="en-ZA"/>
              </w:rPr>
            </w:pPr>
            <w:r>
              <w:rPr>
                <w:rStyle w:val="PageNumber"/>
                <w:rFonts w:ascii="Arial" w:hAnsi="Arial" w:cs="Arial"/>
                <w:b/>
                <w:bCs/>
              </w:rPr>
              <w:t>SACE</w:t>
            </w:r>
            <w:r>
              <w:rPr>
                <w:rStyle w:val="PageNumber"/>
                <w:rFonts w:ascii="Arial" w:hAnsi="Arial" w:cs="Arial"/>
              </w:rPr>
              <w:t xml:space="preserve"> is responsible for the regulation, oversight and promotion of the teaching profession.</w:t>
            </w:r>
          </w:p>
        </w:tc>
      </w:tr>
      <w:tr w:rsidR="004A4C8B" w:rsidTr="0017446B">
        <w:tc>
          <w:tcPr>
            <w:tcW w:w="1637" w:type="pct"/>
            <w:tcBorders>
              <w:top w:val="single" w:sz="4" w:space="0" w:color="auto"/>
              <w:left w:val="single" w:sz="4" w:space="0" w:color="auto"/>
              <w:bottom w:val="single" w:sz="4" w:space="0" w:color="auto"/>
              <w:right w:val="single" w:sz="4" w:space="0" w:color="auto"/>
            </w:tcBorders>
            <w:hideMark/>
          </w:tcPr>
          <w:p w:rsidR="004A4C8B" w:rsidRPr="0017446B" w:rsidRDefault="004A4C8B" w:rsidP="00F72B9D">
            <w:pPr>
              <w:pStyle w:val="ListParagraph"/>
              <w:numPr>
                <w:ilvl w:val="0"/>
                <w:numId w:val="24"/>
              </w:numPr>
              <w:spacing w:after="0" w:line="240" w:lineRule="auto"/>
              <w:rPr>
                <w:rFonts w:ascii="Arial" w:hAnsi="Arial" w:cs="Arial"/>
                <w:lang w:val="en-ZA"/>
              </w:rPr>
            </w:pPr>
            <w:r w:rsidRPr="0017446B">
              <w:rPr>
                <w:rFonts w:ascii="Arial" w:hAnsi="Arial" w:cs="Arial"/>
                <w:lang w:val="en-ZA"/>
              </w:rPr>
              <w:t>Education Labour Relations Council (ELRC)</w:t>
            </w:r>
          </w:p>
        </w:tc>
        <w:tc>
          <w:tcPr>
            <w:tcW w:w="3363" w:type="pct"/>
            <w:tcBorders>
              <w:top w:val="single" w:sz="4" w:space="0" w:color="auto"/>
              <w:left w:val="single" w:sz="4" w:space="0" w:color="auto"/>
              <w:bottom w:val="single" w:sz="4" w:space="0" w:color="auto"/>
              <w:right w:val="single" w:sz="4" w:space="0" w:color="auto"/>
            </w:tcBorders>
            <w:hideMark/>
          </w:tcPr>
          <w:p w:rsidR="004A4C8B" w:rsidRDefault="004A4C8B">
            <w:pPr>
              <w:tabs>
                <w:tab w:val="left" w:pos="72"/>
              </w:tabs>
              <w:spacing w:line="240" w:lineRule="auto"/>
              <w:ind w:left="72"/>
              <w:rPr>
                <w:rFonts w:ascii="Arial" w:hAnsi="Arial" w:cs="Arial"/>
                <w:lang w:val="en-ZA"/>
              </w:rPr>
            </w:pPr>
            <w:r>
              <w:rPr>
                <w:rFonts w:ascii="Arial" w:hAnsi="Arial" w:cs="Arial"/>
              </w:rPr>
              <w:t xml:space="preserve">The </w:t>
            </w:r>
            <w:r>
              <w:rPr>
                <w:rFonts w:ascii="Arial" w:hAnsi="Arial" w:cs="Arial"/>
                <w:lang w:val="en-US"/>
              </w:rPr>
              <w:t xml:space="preserve">primary business of </w:t>
            </w:r>
            <w:r>
              <w:rPr>
                <w:rFonts w:ascii="Arial" w:hAnsi="Arial" w:cs="Arial"/>
                <w:bCs/>
                <w:lang w:val="en-US"/>
              </w:rPr>
              <w:t>the Council</w:t>
            </w:r>
            <w:r>
              <w:rPr>
                <w:rFonts w:ascii="Arial" w:hAnsi="Arial" w:cs="Arial"/>
                <w:lang w:val="en-US"/>
              </w:rPr>
              <w:t xml:space="preserve"> is to </w:t>
            </w:r>
            <w:r>
              <w:rPr>
                <w:rFonts w:ascii="Arial" w:hAnsi="Arial" w:cs="Arial"/>
              </w:rPr>
              <w:t>promote the maintenance of labour peace in the public education sector through the provision of dispute resolution (and prevention) services</w:t>
            </w:r>
          </w:p>
        </w:tc>
      </w:tr>
      <w:tr w:rsidR="004A4C8B" w:rsidTr="0017446B">
        <w:tc>
          <w:tcPr>
            <w:tcW w:w="1637" w:type="pct"/>
            <w:tcBorders>
              <w:top w:val="single" w:sz="4" w:space="0" w:color="auto"/>
              <w:left w:val="single" w:sz="4" w:space="0" w:color="auto"/>
              <w:bottom w:val="single" w:sz="4" w:space="0" w:color="auto"/>
              <w:right w:val="single" w:sz="4" w:space="0" w:color="auto"/>
            </w:tcBorders>
            <w:hideMark/>
          </w:tcPr>
          <w:p w:rsidR="004A4C8B" w:rsidRDefault="004A4C8B" w:rsidP="00F72B9D">
            <w:pPr>
              <w:numPr>
                <w:ilvl w:val="0"/>
                <w:numId w:val="24"/>
              </w:numPr>
              <w:tabs>
                <w:tab w:val="num" w:pos="1145"/>
              </w:tabs>
              <w:spacing w:after="0" w:line="240" w:lineRule="auto"/>
              <w:rPr>
                <w:rFonts w:ascii="Arial" w:hAnsi="Arial" w:cs="Arial"/>
                <w:lang w:val="en-ZA"/>
              </w:rPr>
            </w:pPr>
            <w:r>
              <w:rPr>
                <w:rFonts w:ascii="Arial" w:hAnsi="Arial" w:cs="Arial"/>
                <w:lang w:val="en-ZA"/>
              </w:rPr>
              <w:t>General and Further Education and Training Quality Assurance Council (UMALUSI)</w:t>
            </w:r>
          </w:p>
        </w:tc>
        <w:tc>
          <w:tcPr>
            <w:tcW w:w="3363" w:type="pct"/>
            <w:tcBorders>
              <w:top w:val="single" w:sz="4" w:space="0" w:color="auto"/>
              <w:left w:val="single" w:sz="4" w:space="0" w:color="auto"/>
              <w:bottom w:val="single" w:sz="4" w:space="0" w:color="auto"/>
              <w:right w:val="single" w:sz="4" w:space="0" w:color="auto"/>
            </w:tcBorders>
          </w:tcPr>
          <w:p w:rsidR="004A4C8B" w:rsidRPr="0017446B" w:rsidRDefault="004A4C8B">
            <w:pPr>
              <w:spacing w:line="240" w:lineRule="auto"/>
              <w:ind w:left="72"/>
              <w:rPr>
                <w:rFonts w:ascii="Arial" w:hAnsi="Arial" w:cs="Arial"/>
                <w:lang w:val="en-ZA"/>
              </w:rPr>
            </w:pPr>
            <w:r>
              <w:rPr>
                <w:rFonts w:ascii="Arial" w:hAnsi="Arial" w:cs="Arial"/>
                <w:b/>
                <w:bCs/>
                <w:lang w:val="en-ZA"/>
              </w:rPr>
              <w:t>UMALUSI</w:t>
            </w:r>
            <w:r>
              <w:rPr>
                <w:rFonts w:ascii="Arial" w:hAnsi="Arial" w:cs="Arial"/>
                <w:lang w:val="en-ZA"/>
              </w:rPr>
              <w:t xml:space="preserve"> is </w:t>
            </w:r>
            <w:r w:rsidRPr="0017446B">
              <w:rPr>
                <w:rFonts w:ascii="Arial" w:hAnsi="Arial" w:cs="Arial"/>
                <w:lang w:val="en-ZA"/>
              </w:rPr>
              <w:t>tasked with the following:</w:t>
            </w:r>
          </w:p>
          <w:p w:rsidR="004A4C8B" w:rsidRDefault="004A4C8B" w:rsidP="00F72B9D">
            <w:pPr>
              <w:numPr>
                <w:ilvl w:val="2"/>
                <w:numId w:val="24"/>
              </w:numPr>
              <w:spacing w:after="0" w:line="240" w:lineRule="auto"/>
              <w:ind w:left="335" w:hanging="142"/>
              <w:rPr>
                <w:rFonts w:ascii="Arial" w:hAnsi="Arial" w:cs="Arial"/>
                <w:lang w:val="en-ZA"/>
              </w:rPr>
            </w:pPr>
            <w:r w:rsidRPr="0017446B">
              <w:rPr>
                <w:rFonts w:ascii="Arial" w:hAnsi="Arial" w:cs="Arial"/>
                <w:b/>
                <w:bCs/>
                <w:lang w:val="en-ZA"/>
              </w:rPr>
              <w:t>Qualifications</w:t>
            </w:r>
            <w:r w:rsidRPr="0017446B">
              <w:rPr>
                <w:rFonts w:ascii="Arial" w:hAnsi="Arial" w:cs="Arial"/>
                <w:lang w:val="en-ZA"/>
              </w:rPr>
              <w:t>: Monitor and report on the adequacy and sustainability of qualifications and standards in general and further education and training</w:t>
            </w:r>
          </w:p>
          <w:p w:rsidR="0017446B" w:rsidRPr="0017446B" w:rsidRDefault="0017446B" w:rsidP="0017446B">
            <w:pPr>
              <w:spacing w:after="0" w:line="240" w:lineRule="auto"/>
              <w:ind w:left="335"/>
              <w:rPr>
                <w:rFonts w:ascii="Arial" w:hAnsi="Arial" w:cs="Arial"/>
                <w:lang w:val="en-ZA"/>
              </w:rPr>
            </w:pPr>
          </w:p>
          <w:p w:rsidR="004A4C8B" w:rsidRDefault="004A4C8B" w:rsidP="00F72B9D">
            <w:pPr>
              <w:numPr>
                <w:ilvl w:val="2"/>
                <w:numId w:val="24"/>
              </w:numPr>
              <w:spacing w:after="0" w:line="240" w:lineRule="auto"/>
              <w:ind w:left="335" w:hanging="142"/>
              <w:rPr>
                <w:rFonts w:ascii="Arial" w:hAnsi="Arial" w:cs="Arial"/>
                <w:lang w:val="en-ZA"/>
              </w:rPr>
            </w:pPr>
            <w:r w:rsidRPr="0017446B">
              <w:rPr>
                <w:rFonts w:ascii="Arial" w:hAnsi="Arial" w:cs="Arial"/>
                <w:b/>
                <w:bCs/>
                <w:lang w:val="en-ZA"/>
              </w:rPr>
              <w:t>Quality Assurance</w:t>
            </w:r>
            <w:r w:rsidRPr="0017446B">
              <w:rPr>
                <w:rFonts w:ascii="Arial" w:hAnsi="Arial" w:cs="Arial"/>
                <w:lang w:val="en-ZA"/>
              </w:rPr>
              <w:t xml:space="preserve">: Accredit private providers of education and training and assessment and promote quality amongst providers and ensure that providers adopt quality management systems  </w:t>
            </w:r>
          </w:p>
        </w:tc>
      </w:tr>
    </w:tbl>
    <w:p w:rsidR="004A4C8B" w:rsidRDefault="004A4C8B" w:rsidP="004A4C8B">
      <w:pPr>
        <w:spacing w:after="0" w:line="280" w:lineRule="exact"/>
        <w:ind w:left="1080"/>
        <w:jc w:val="both"/>
        <w:rPr>
          <w:rFonts w:ascii="Arial" w:hAnsi="Arial" w:cs="Arial"/>
          <w:b/>
          <w:bCs/>
          <w:lang w:val="en-ZA"/>
        </w:rPr>
      </w:pPr>
    </w:p>
    <w:p w:rsidR="004A4C8B" w:rsidRDefault="004A4C8B" w:rsidP="004A4C8B">
      <w:pPr>
        <w:spacing w:after="0" w:line="280" w:lineRule="exact"/>
        <w:ind w:left="1080"/>
        <w:jc w:val="both"/>
        <w:rPr>
          <w:rFonts w:ascii="Arial" w:hAnsi="Arial" w:cs="Arial"/>
          <w:b/>
          <w:bCs/>
          <w:lang w:val="en-ZA"/>
        </w:rPr>
      </w:pPr>
    </w:p>
    <w:p w:rsidR="00AC64EF" w:rsidRPr="00F441F0" w:rsidRDefault="00E35F6C" w:rsidP="00F441F0">
      <w:pPr>
        <w:spacing w:after="0" w:line="280" w:lineRule="exact"/>
        <w:ind w:left="1080" w:firstLine="338"/>
        <w:jc w:val="both"/>
        <w:rPr>
          <w:rFonts w:ascii="Arial" w:hAnsi="Arial" w:cs="Arial"/>
          <w:b/>
          <w:bCs/>
          <w:lang w:val="en-ZA"/>
        </w:rPr>
      </w:pPr>
      <w:r>
        <w:rPr>
          <w:rFonts w:ascii="Arial" w:hAnsi="Arial" w:cs="Arial"/>
          <w:b/>
          <w:bCs/>
          <w:lang w:val="en-ZA"/>
        </w:rPr>
        <w:t>2</w:t>
      </w:r>
      <w:r w:rsidR="00F441F0">
        <w:rPr>
          <w:rFonts w:ascii="Arial" w:hAnsi="Arial" w:cs="Arial"/>
          <w:b/>
          <w:bCs/>
          <w:lang w:val="en-ZA"/>
        </w:rPr>
        <w:t>.1.3</w:t>
      </w:r>
      <w:r w:rsidR="00F441F0">
        <w:rPr>
          <w:rFonts w:ascii="Arial" w:hAnsi="Arial" w:cs="Arial"/>
          <w:b/>
          <w:bCs/>
          <w:lang w:val="en-ZA"/>
        </w:rPr>
        <w:tab/>
      </w:r>
      <w:r w:rsidR="00AC64EF" w:rsidRPr="00F441F0">
        <w:rPr>
          <w:rFonts w:ascii="Arial" w:hAnsi="Arial" w:cs="Arial"/>
          <w:b/>
          <w:bCs/>
          <w:lang w:val="en-ZA"/>
        </w:rPr>
        <w:t xml:space="preserve">Functions of </w:t>
      </w:r>
      <w:r w:rsidR="00F71EB4" w:rsidRPr="00F441F0">
        <w:rPr>
          <w:rFonts w:ascii="Arial" w:hAnsi="Arial" w:cs="Arial"/>
          <w:b/>
          <w:bCs/>
          <w:lang w:val="en-ZA"/>
        </w:rPr>
        <w:t>the C</w:t>
      </w:r>
      <w:r w:rsidR="00AC64EF" w:rsidRPr="00F441F0">
        <w:rPr>
          <w:rFonts w:ascii="Arial" w:hAnsi="Arial" w:cs="Arial"/>
          <w:b/>
          <w:bCs/>
          <w:lang w:val="en-ZA"/>
        </w:rPr>
        <w:t>ommittee:</w:t>
      </w:r>
    </w:p>
    <w:p w:rsidR="00AC64EF" w:rsidRDefault="00AC64EF" w:rsidP="00794D03">
      <w:pPr>
        <w:spacing w:after="0" w:line="280" w:lineRule="exact"/>
        <w:jc w:val="both"/>
        <w:rPr>
          <w:rFonts w:ascii="Arial" w:hAnsi="Arial" w:cs="Arial"/>
          <w:bCs/>
          <w:lang w:val="en-ZA"/>
        </w:rPr>
      </w:pPr>
    </w:p>
    <w:p w:rsidR="002D1BC8" w:rsidRDefault="002D1BC8" w:rsidP="00F441F0">
      <w:pPr>
        <w:spacing w:line="240" w:lineRule="auto"/>
        <w:ind w:left="2127"/>
        <w:jc w:val="both"/>
        <w:rPr>
          <w:rFonts w:ascii="Arial" w:hAnsi="Arial" w:cs="Arial"/>
          <w:bCs/>
          <w:lang w:val="en-ZA"/>
        </w:rPr>
      </w:pPr>
      <w:r>
        <w:rPr>
          <w:rFonts w:ascii="Arial" w:hAnsi="Arial" w:cs="Arial"/>
          <w:bCs/>
          <w:lang w:val="en-ZA"/>
        </w:rPr>
        <w:t xml:space="preserve">Committees derive their mandate from the Rules of Parliament, based on the provisions of the Constitution of the Republic of South Africa, Act 108 of 1996. The Portfolio Committee on Basic Education fulfils its mandate by performing, amongst others, the following functions: </w:t>
      </w:r>
      <w:r>
        <w:rPr>
          <w:rFonts w:ascii="Arial" w:hAnsi="Arial" w:cs="Arial"/>
          <w:bCs/>
          <w:lang w:val="en-ZA"/>
        </w:rPr>
        <w:tab/>
      </w:r>
    </w:p>
    <w:p w:rsidR="002D1BC8" w:rsidRDefault="00F71EB4" w:rsidP="00F72B9D">
      <w:pPr>
        <w:numPr>
          <w:ilvl w:val="0"/>
          <w:numId w:val="4"/>
        </w:numPr>
        <w:tabs>
          <w:tab w:val="left" w:pos="360"/>
          <w:tab w:val="num" w:pos="2694"/>
        </w:tabs>
        <w:spacing w:after="0" w:line="240" w:lineRule="auto"/>
        <w:ind w:left="2552" w:hanging="284"/>
        <w:jc w:val="both"/>
        <w:rPr>
          <w:rFonts w:ascii="Arial" w:hAnsi="Arial" w:cs="Arial"/>
        </w:rPr>
      </w:pPr>
      <w:r>
        <w:rPr>
          <w:rFonts w:ascii="Arial" w:hAnsi="Arial" w:cs="Arial"/>
        </w:rPr>
        <w:t>Conducting oversight over the executive, including m</w:t>
      </w:r>
      <w:r w:rsidR="002D1BC8">
        <w:rPr>
          <w:rFonts w:ascii="Arial" w:hAnsi="Arial" w:cs="Arial"/>
        </w:rPr>
        <w:t xml:space="preserve">onitoring and overseeing the </w:t>
      </w:r>
      <w:r>
        <w:rPr>
          <w:rFonts w:ascii="Arial" w:hAnsi="Arial" w:cs="Arial"/>
        </w:rPr>
        <w:t xml:space="preserve">financial and non-financial performance of the </w:t>
      </w:r>
      <w:r w:rsidR="002D1BC8">
        <w:rPr>
          <w:rFonts w:ascii="Arial" w:hAnsi="Arial" w:cs="Arial"/>
        </w:rPr>
        <w:t>Department of Basic Education and its</w:t>
      </w:r>
      <w:r w:rsidR="00C50BA6">
        <w:rPr>
          <w:rFonts w:ascii="Arial" w:hAnsi="Arial" w:cs="Arial"/>
        </w:rPr>
        <w:t xml:space="preserve"> entities to ensure that national objectives are met</w:t>
      </w:r>
      <w:r w:rsidR="002D1BC8">
        <w:rPr>
          <w:rFonts w:ascii="Arial" w:hAnsi="Arial" w:cs="Arial"/>
        </w:rPr>
        <w:t>.</w:t>
      </w:r>
    </w:p>
    <w:p w:rsidR="002D1BC8" w:rsidRDefault="002D1BC8" w:rsidP="00F72B9D">
      <w:pPr>
        <w:numPr>
          <w:ilvl w:val="0"/>
          <w:numId w:val="4"/>
        </w:numPr>
        <w:tabs>
          <w:tab w:val="left" w:pos="360"/>
          <w:tab w:val="num" w:pos="2694"/>
        </w:tabs>
        <w:spacing w:after="0" w:line="240" w:lineRule="auto"/>
        <w:ind w:left="2552" w:hanging="284"/>
        <w:jc w:val="both"/>
        <w:rPr>
          <w:rFonts w:ascii="Arial" w:hAnsi="Arial" w:cs="Arial"/>
          <w:iCs/>
        </w:rPr>
      </w:pPr>
      <w:r>
        <w:rPr>
          <w:rFonts w:ascii="Arial" w:hAnsi="Arial" w:cs="Arial"/>
          <w:iCs/>
        </w:rPr>
        <w:t xml:space="preserve">Processing and </w:t>
      </w:r>
      <w:r w:rsidR="00C50BA6">
        <w:rPr>
          <w:rFonts w:ascii="Arial" w:hAnsi="Arial" w:cs="Arial"/>
          <w:iCs/>
        </w:rPr>
        <w:t>passing</w:t>
      </w:r>
      <w:r>
        <w:rPr>
          <w:rFonts w:ascii="Arial" w:hAnsi="Arial" w:cs="Arial"/>
          <w:iCs/>
        </w:rPr>
        <w:t xml:space="preserve"> legislation and international protocols and conventions relating to basic education in accordance with the Rules of Parliament and the Constitution.</w:t>
      </w:r>
    </w:p>
    <w:p w:rsidR="002D1BC8" w:rsidRDefault="002D1BC8" w:rsidP="00F72B9D">
      <w:pPr>
        <w:numPr>
          <w:ilvl w:val="0"/>
          <w:numId w:val="4"/>
        </w:numPr>
        <w:tabs>
          <w:tab w:val="left" w:pos="360"/>
          <w:tab w:val="num" w:pos="2694"/>
        </w:tabs>
        <w:spacing w:after="0" w:line="240" w:lineRule="auto"/>
        <w:ind w:left="2552" w:hanging="284"/>
        <w:jc w:val="both"/>
        <w:rPr>
          <w:rFonts w:ascii="Arial" w:hAnsi="Arial" w:cs="Arial"/>
          <w:iCs/>
        </w:rPr>
      </w:pPr>
      <w:r>
        <w:rPr>
          <w:rFonts w:ascii="Arial" w:hAnsi="Arial" w:cs="Arial"/>
          <w:iCs/>
        </w:rPr>
        <w:t xml:space="preserve">Facilitating public participation during legislative and </w:t>
      </w:r>
      <w:r w:rsidR="00C50BA6">
        <w:rPr>
          <w:rFonts w:ascii="Arial" w:hAnsi="Arial" w:cs="Arial"/>
          <w:iCs/>
        </w:rPr>
        <w:t xml:space="preserve">oversight </w:t>
      </w:r>
      <w:r>
        <w:rPr>
          <w:rFonts w:ascii="Arial" w:hAnsi="Arial" w:cs="Arial"/>
          <w:iCs/>
        </w:rPr>
        <w:t xml:space="preserve">processes. </w:t>
      </w:r>
    </w:p>
    <w:p w:rsidR="002D1BC8" w:rsidRDefault="002D1BC8" w:rsidP="00F72B9D">
      <w:pPr>
        <w:numPr>
          <w:ilvl w:val="0"/>
          <w:numId w:val="4"/>
        </w:numPr>
        <w:tabs>
          <w:tab w:val="left" w:pos="360"/>
          <w:tab w:val="num" w:pos="2694"/>
        </w:tabs>
        <w:spacing w:after="0" w:line="240" w:lineRule="auto"/>
        <w:ind w:left="2552" w:hanging="284"/>
        <w:jc w:val="both"/>
        <w:rPr>
          <w:rFonts w:ascii="Arial" w:hAnsi="Arial" w:cs="Arial"/>
          <w:iCs/>
        </w:rPr>
      </w:pPr>
      <w:r>
        <w:rPr>
          <w:rFonts w:ascii="Arial" w:hAnsi="Arial" w:cs="Arial"/>
          <w:iCs/>
        </w:rPr>
        <w:t>Participating in National and International educational dialogues relating to basic education.</w:t>
      </w:r>
    </w:p>
    <w:p w:rsidR="002D1BC8" w:rsidRDefault="002D1BC8" w:rsidP="00F72B9D">
      <w:pPr>
        <w:numPr>
          <w:ilvl w:val="0"/>
          <w:numId w:val="4"/>
        </w:numPr>
        <w:tabs>
          <w:tab w:val="left" w:pos="360"/>
          <w:tab w:val="num" w:pos="2694"/>
        </w:tabs>
        <w:spacing w:after="0" w:line="240" w:lineRule="auto"/>
        <w:ind w:left="2552" w:hanging="284"/>
        <w:jc w:val="both"/>
        <w:rPr>
          <w:rFonts w:ascii="Arial" w:hAnsi="Arial" w:cs="Arial"/>
          <w:iCs/>
        </w:rPr>
      </w:pPr>
      <w:r>
        <w:rPr>
          <w:rFonts w:ascii="Arial" w:hAnsi="Arial" w:cs="Arial"/>
          <w:iCs/>
        </w:rPr>
        <w:t>Conferring with the National Council of Provinces on legislation pertaining to basic education which affects the Provinces.</w:t>
      </w:r>
    </w:p>
    <w:p w:rsidR="00F71EB4" w:rsidRDefault="00F71EB4" w:rsidP="00F72B9D">
      <w:pPr>
        <w:numPr>
          <w:ilvl w:val="0"/>
          <w:numId w:val="4"/>
        </w:numPr>
        <w:tabs>
          <w:tab w:val="left" w:pos="360"/>
          <w:tab w:val="num" w:pos="2694"/>
        </w:tabs>
        <w:spacing w:after="0" w:line="240" w:lineRule="auto"/>
        <w:ind w:left="2552" w:hanging="284"/>
        <w:jc w:val="both"/>
        <w:rPr>
          <w:rFonts w:ascii="Arial" w:hAnsi="Arial" w:cs="Arial"/>
        </w:rPr>
      </w:pPr>
      <w:r>
        <w:rPr>
          <w:rFonts w:ascii="Arial" w:hAnsi="Arial" w:cs="Arial"/>
        </w:rPr>
        <w:t xml:space="preserve">Conferring with relevant governmental and civil society organs on basic educational matters in order to participate in the development of strategies and policies aimed at ensuring the quality and integrity of the basic education system. </w:t>
      </w:r>
    </w:p>
    <w:p w:rsidR="002D1BC8" w:rsidRDefault="002D1BC8" w:rsidP="00F72B9D">
      <w:pPr>
        <w:numPr>
          <w:ilvl w:val="0"/>
          <w:numId w:val="4"/>
        </w:numPr>
        <w:tabs>
          <w:tab w:val="left" w:pos="360"/>
          <w:tab w:val="num" w:pos="2694"/>
        </w:tabs>
        <w:spacing w:after="0" w:line="240" w:lineRule="auto"/>
        <w:ind w:left="2552" w:hanging="284"/>
        <w:jc w:val="both"/>
        <w:rPr>
          <w:rFonts w:ascii="Arial" w:hAnsi="Arial" w:cs="Arial"/>
        </w:rPr>
      </w:pPr>
      <w:r>
        <w:rPr>
          <w:rFonts w:ascii="Arial" w:hAnsi="Arial" w:cs="Arial"/>
          <w:iCs/>
        </w:rPr>
        <w:t>Dealing with any other matter</w:t>
      </w:r>
      <w:r w:rsidR="00F71EB4">
        <w:rPr>
          <w:rFonts w:ascii="Arial" w:hAnsi="Arial" w:cs="Arial"/>
          <w:iCs/>
        </w:rPr>
        <w:t>s</w:t>
      </w:r>
      <w:r>
        <w:rPr>
          <w:rFonts w:ascii="Arial" w:hAnsi="Arial" w:cs="Arial"/>
          <w:iCs/>
        </w:rPr>
        <w:t xml:space="preserve"> referred to the Committee by the Speaker or the National Assembly.</w:t>
      </w:r>
    </w:p>
    <w:p w:rsidR="00AC64EF" w:rsidRDefault="00AC64EF" w:rsidP="00794D03">
      <w:pPr>
        <w:spacing w:after="0" w:line="280" w:lineRule="exact"/>
        <w:jc w:val="both"/>
        <w:rPr>
          <w:rFonts w:ascii="Arial" w:hAnsi="Arial" w:cs="Arial"/>
        </w:rPr>
      </w:pPr>
    </w:p>
    <w:p w:rsidR="001546D3" w:rsidRPr="00794D03" w:rsidRDefault="001546D3" w:rsidP="00794D03">
      <w:pPr>
        <w:spacing w:after="0" w:line="280" w:lineRule="exact"/>
        <w:jc w:val="both"/>
        <w:rPr>
          <w:rFonts w:ascii="Arial" w:hAnsi="Arial" w:cs="Arial"/>
        </w:rPr>
      </w:pPr>
    </w:p>
    <w:p w:rsidR="001546D3" w:rsidRDefault="0033238F" w:rsidP="00F441F0">
      <w:pPr>
        <w:spacing w:after="0" w:line="280" w:lineRule="exact"/>
        <w:ind w:left="2160" w:hanging="720"/>
        <w:jc w:val="both"/>
        <w:rPr>
          <w:rFonts w:ascii="Arial" w:hAnsi="Arial" w:cs="Arial"/>
          <w:b/>
          <w:bCs/>
          <w:lang w:val="en-ZA"/>
        </w:rPr>
      </w:pPr>
      <w:r>
        <w:rPr>
          <w:rFonts w:ascii="Arial" w:hAnsi="Arial" w:cs="Arial"/>
          <w:b/>
          <w:bCs/>
          <w:lang w:val="en-ZA"/>
        </w:rPr>
        <w:t>2</w:t>
      </w:r>
      <w:r w:rsidR="00F441F0">
        <w:rPr>
          <w:rFonts w:ascii="Arial" w:hAnsi="Arial" w:cs="Arial"/>
          <w:b/>
          <w:bCs/>
          <w:lang w:val="en-ZA"/>
        </w:rPr>
        <w:t>.1.4</w:t>
      </w:r>
      <w:r w:rsidR="00F441F0">
        <w:rPr>
          <w:rFonts w:ascii="Arial" w:hAnsi="Arial" w:cs="Arial"/>
          <w:b/>
          <w:bCs/>
          <w:lang w:val="en-ZA"/>
        </w:rPr>
        <w:tab/>
      </w:r>
      <w:r w:rsidR="00AC64EF" w:rsidRPr="00794D03">
        <w:rPr>
          <w:rFonts w:ascii="Arial" w:hAnsi="Arial" w:cs="Arial"/>
          <w:b/>
          <w:bCs/>
          <w:lang w:val="en-ZA"/>
        </w:rPr>
        <w:t xml:space="preserve">Method of work of the </w:t>
      </w:r>
      <w:r w:rsidR="00C50BA6">
        <w:rPr>
          <w:rFonts w:ascii="Arial" w:hAnsi="Arial" w:cs="Arial"/>
          <w:b/>
          <w:bCs/>
          <w:lang w:val="en-ZA"/>
        </w:rPr>
        <w:t>C</w:t>
      </w:r>
      <w:r w:rsidR="00AC64EF" w:rsidRPr="00794D03">
        <w:rPr>
          <w:rFonts w:ascii="Arial" w:hAnsi="Arial" w:cs="Arial"/>
          <w:b/>
          <w:bCs/>
          <w:lang w:val="en-ZA"/>
        </w:rPr>
        <w:t>ommittee</w:t>
      </w:r>
    </w:p>
    <w:p w:rsidR="001546D3" w:rsidRDefault="001546D3" w:rsidP="00F441F0">
      <w:pPr>
        <w:spacing w:after="0" w:line="280" w:lineRule="exact"/>
        <w:ind w:left="2160" w:hanging="720"/>
        <w:jc w:val="both"/>
        <w:rPr>
          <w:rFonts w:ascii="Arial" w:hAnsi="Arial" w:cs="Arial"/>
          <w:b/>
          <w:bCs/>
          <w:lang w:val="en-ZA"/>
        </w:rPr>
      </w:pPr>
    </w:p>
    <w:p w:rsidR="002D1BC8" w:rsidRDefault="002D1BC8" w:rsidP="001546D3">
      <w:pPr>
        <w:spacing w:after="0" w:line="280" w:lineRule="exact"/>
        <w:ind w:left="2160"/>
        <w:jc w:val="both"/>
        <w:rPr>
          <w:rFonts w:ascii="Arial" w:hAnsi="Arial" w:cs="Arial"/>
          <w:lang w:val="en-ZA"/>
        </w:rPr>
      </w:pPr>
      <w:r>
        <w:rPr>
          <w:rFonts w:ascii="Arial" w:hAnsi="Arial" w:cs="Arial"/>
          <w:lang w:val="en-ZA"/>
        </w:rPr>
        <w:t xml:space="preserve">The Portfolio Committee employs the use of a Management Committee to deal with managerial matters – without having to specifically convene Portfolio Committee meetings (e.g. processing and completing Committee programmes, preparation for monitoring and oversight, drafting and giving input to draft reports </w:t>
      </w:r>
      <w:r w:rsidR="00F441F0">
        <w:rPr>
          <w:rFonts w:ascii="Arial" w:hAnsi="Arial" w:cs="Arial"/>
          <w:lang w:val="en-ZA"/>
        </w:rPr>
        <w:t>etc.</w:t>
      </w:r>
      <w:r>
        <w:rPr>
          <w:rFonts w:ascii="Arial" w:hAnsi="Arial" w:cs="Arial"/>
          <w:lang w:val="en-ZA"/>
        </w:rPr>
        <w:t xml:space="preserve">). </w:t>
      </w:r>
    </w:p>
    <w:p w:rsidR="00C50BA6" w:rsidRDefault="00C50BA6" w:rsidP="002D1BC8">
      <w:pPr>
        <w:spacing w:after="0" w:line="280" w:lineRule="exact"/>
        <w:ind w:left="1080"/>
        <w:jc w:val="both"/>
        <w:rPr>
          <w:rFonts w:ascii="Arial" w:hAnsi="Arial" w:cs="Arial"/>
          <w:lang w:val="en-ZA"/>
        </w:rPr>
      </w:pPr>
    </w:p>
    <w:p w:rsidR="002D1BC8" w:rsidRDefault="002D1BC8" w:rsidP="00F441F0">
      <w:pPr>
        <w:spacing w:after="0" w:line="280" w:lineRule="exact"/>
        <w:ind w:left="2160"/>
        <w:jc w:val="both"/>
        <w:rPr>
          <w:rFonts w:ascii="Arial" w:hAnsi="Arial" w:cs="Arial"/>
          <w:lang w:val="en-ZA"/>
        </w:rPr>
      </w:pPr>
      <w:r>
        <w:rPr>
          <w:rFonts w:ascii="Arial" w:hAnsi="Arial" w:cs="Arial"/>
          <w:lang w:val="en-ZA"/>
        </w:rPr>
        <w:t xml:space="preserve">The thrust of the work of the Portfolio Committee during the period under review was on oversight. In terms of its oversight approach, the Portfolio Committee calls statutory bodies to account to the Portfolio Committee and brief the Portfolio Committee on the implementation of priorities pertaining to Basic Education. For example, progress in the procurement and delivery of Learner Teacher Support Material (LTSM) i.e. textbooks, </w:t>
      </w:r>
      <w:r>
        <w:rPr>
          <w:rFonts w:ascii="Arial" w:hAnsi="Arial" w:cs="Arial"/>
          <w:lang w:val="en-ZA"/>
        </w:rPr>
        <w:lastRenderedPageBreak/>
        <w:t xml:space="preserve">workbooks, stationery and the delivery of infrastructure to schools. The Committee also scrutinises Budget Votes, </w:t>
      </w:r>
      <w:r w:rsidR="00666CB3">
        <w:rPr>
          <w:rFonts w:ascii="Arial" w:hAnsi="Arial" w:cs="Arial"/>
          <w:lang w:val="en-ZA"/>
        </w:rPr>
        <w:t xml:space="preserve">Quarterly Reports, </w:t>
      </w:r>
      <w:r>
        <w:rPr>
          <w:rFonts w:ascii="Arial" w:hAnsi="Arial" w:cs="Arial"/>
          <w:lang w:val="en-ZA"/>
        </w:rPr>
        <w:t>Annual Reports and Strategic and Annual Performance Plans of the Department and its entities as well as holds strategic sessions and workshops. In addition, the Portfolio Committee conducts study visits of Provinces, Districts and schools in respect of provincial state-of-school readiness, exam readiness the basic functionality of schools</w:t>
      </w:r>
      <w:r w:rsidR="00666CB3">
        <w:rPr>
          <w:rFonts w:ascii="Arial" w:hAnsi="Arial" w:cs="Arial"/>
          <w:lang w:val="en-ZA"/>
        </w:rPr>
        <w:t xml:space="preserve"> and implementation of key priorities, particularly those linked to the Medium Strategic Framework and the National Development Plan,</w:t>
      </w:r>
      <w:r>
        <w:rPr>
          <w:rFonts w:ascii="Arial" w:hAnsi="Arial" w:cs="Arial"/>
          <w:lang w:val="en-ZA"/>
        </w:rPr>
        <w:t xml:space="preserve"> Recognising that the South African public education system is vast, with approximately 24 000 ordinary public schools, the Portfolio Committee resolved in its Five Year Strategic Plan to prioritise its focus on underperforming schools in order to make the greatest impact in the system. The Portfolio Committee further resolved to work closely with provincial legislative committees on education and the Select Committee on Education of the </w:t>
      </w:r>
      <w:r w:rsidR="00666CB3">
        <w:rPr>
          <w:rFonts w:ascii="Arial" w:hAnsi="Arial" w:cs="Arial"/>
          <w:lang w:val="en-ZA"/>
        </w:rPr>
        <w:t>National Council of Provinces (</w:t>
      </w:r>
      <w:r>
        <w:rPr>
          <w:rFonts w:ascii="Arial" w:hAnsi="Arial" w:cs="Arial"/>
          <w:lang w:val="en-ZA"/>
        </w:rPr>
        <w:t>NCOP</w:t>
      </w:r>
      <w:r w:rsidR="00666CB3">
        <w:rPr>
          <w:rFonts w:ascii="Arial" w:hAnsi="Arial" w:cs="Arial"/>
          <w:lang w:val="en-ZA"/>
        </w:rPr>
        <w:t>)</w:t>
      </w:r>
      <w:r>
        <w:rPr>
          <w:rFonts w:ascii="Arial" w:hAnsi="Arial" w:cs="Arial"/>
          <w:lang w:val="en-ZA"/>
        </w:rPr>
        <w:t xml:space="preserve"> in assessing school performance and functioning, given that Basic Education is a concurrent function.</w:t>
      </w:r>
    </w:p>
    <w:p w:rsidR="00AC64EF" w:rsidRPr="00794D03" w:rsidRDefault="00AC64EF" w:rsidP="002D1BC8">
      <w:pPr>
        <w:spacing w:after="0" w:line="280" w:lineRule="exact"/>
        <w:ind w:left="1080"/>
        <w:jc w:val="both"/>
        <w:rPr>
          <w:rFonts w:ascii="Arial" w:hAnsi="Arial" w:cs="Arial"/>
          <w:lang w:val="en-ZA"/>
        </w:rPr>
      </w:pPr>
    </w:p>
    <w:p w:rsidR="00AC64EF" w:rsidRPr="00794D03" w:rsidRDefault="00AC64EF" w:rsidP="00794D03">
      <w:pPr>
        <w:spacing w:after="0" w:line="280" w:lineRule="exact"/>
        <w:jc w:val="both"/>
        <w:rPr>
          <w:rFonts w:ascii="Arial" w:hAnsi="Arial" w:cs="Arial"/>
        </w:rPr>
      </w:pPr>
    </w:p>
    <w:p w:rsidR="00AC64EF" w:rsidRPr="00794D03" w:rsidRDefault="0033238F" w:rsidP="00F441F0">
      <w:pPr>
        <w:spacing w:after="0" w:line="280" w:lineRule="exact"/>
        <w:ind w:left="1440"/>
        <w:jc w:val="both"/>
        <w:rPr>
          <w:rFonts w:ascii="Arial" w:hAnsi="Arial" w:cs="Arial"/>
          <w:b/>
          <w:bCs/>
          <w:lang w:val="en-ZA"/>
        </w:rPr>
      </w:pPr>
      <w:r>
        <w:rPr>
          <w:rFonts w:ascii="Arial" w:hAnsi="Arial" w:cs="Arial"/>
          <w:b/>
          <w:bCs/>
          <w:lang w:val="en-ZA"/>
        </w:rPr>
        <w:t>2</w:t>
      </w:r>
      <w:r w:rsidR="00F441F0">
        <w:rPr>
          <w:rFonts w:ascii="Arial" w:hAnsi="Arial" w:cs="Arial"/>
          <w:b/>
          <w:bCs/>
          <w:lang w:val="en-ZA"/>
        </w:rPr>
        <w:t>.1.5</w:t>
      </w:r>
      <w:r w:rsidR="00F441F0">
        <w:rPr>
          <w:rFonts w:ascii="Arial" w:hAnsi="Arial" w:cs="Arial"/>
          <w:b/>
          <w:bCs/>
          <w:lang w:val="en-ZA"/>
        </w:rPr>
        <w:tab/>
      </w:r>
      <w:r w:rsidR="00AC64EF" w:rsidRPr="00794D03">
        <w:rPr>
          <w:rFonts w:ascii="Arial" w:hAnsi="Arial" w:cs="Arial"/>
          <w:b/>
          <w:bCs/>
          <w:lang w:val="en-ZA"/>
        </w:rPr>
        <w:t>Purpose of the report</w:t>
      </w:r>
    </w:p>
    <w:p w:rsidR="00AC64EF" w:rsidRPr="00794D03" w:rsidRDefault="00AC64EF" w:rsidP="00794D03">
      <w:pPr>
        <w:spacing w:after="0" w:line="280" w:lineRule="exact"/>
        <w:jc w:val="both"/>
        <w:rPr>
          <w:rFonts w:ascii="Arial" w:hAnsi="Arial" w:cs="Arial"/>
          <w:bCs/>
          <w:lang w:val="en-ZA"/>
        </w:rPr>
      </w:pPr>
    </w:p>
    <w:p w:rsidR="005F71A6" w:rsidRDefault="005F71A6" w:rsidP="00F441F0">
      <w:pPr>
        <w:spacing w:after="0" w:line="280" w:lineRule="exact"/>
        <w:ind w:left="2160"/>
        <w:jc w:val="both"/>
        <w:rPr>
          <w:rFonts w:ascii="Arial" w:hAnsi="Arial" w:cs="Arial"/>
          <w:bCs/>
          <w:lang w:val="en-ZA"/>
        </w:rPr>
      </w:pPr>
      <w:r>
        <w:rPr>
          <w:rFonts w:ascii="Arial" w:hAnsi="Arial" w:cs="Arial"/>
          <w:bCs/>
          <w:lang w:val="en-ZA"/>
        </w:rPr>
        <w:t>The purpose of this report is to provide an account of the Portfolio Committee on Basic Education work during the 5</w:t>
      </w:r>
      <w:r>
        <w:rPr>
          <w:rFonts w:ascii="Arial" w:hAnsi="Arial" w:cs="Arial"/>
          <w:bCs/>
          <w:vertAlign w:val="superscript"/>
          <w:lang w:val="en-ZA"/>
        </w:rPr>
        <w:t>th</w:t>
      </w:r>
      <w:r>
        <w:rPr>
          <w:rFonts w:ascii="Arial" w:hAnsi="Arial" w:cs="Arial"/>
          <w:bCs/>
          <w:lang w:val="en-ZA"/>
        </w:rPr>
        <w:t xml:space="preserve"> Parliament and to inform the members of the new Parliament of key outstanding issues pertaining to the oversight and legislative programme of the Department of Basic Education and its entities. </w:t>
      </w:r>
    </w:p>
    <w:p w:rsidR="005F71A6" w:rsidRDefault="005F71A6" w:rsidP="005F71A6">
      <w:pPr>
        <w:spacing w:after="0" w:line="280" w:lineRule="exact"/>
        <w:ind w:left="1080"/>
        <w:jc w:val="both"/>
        <w:rPr>
          <w:rFonts w:ascii="Arial" w:hAnsi="Arial" w:cs="Arial"/>
          <w:bCs/>
          <w:lang w:val="en-ZA"/>
        </w:rPr>
      </w:pPr>
    </w:p>
    <w:p w:rsidR="005F71A6" w:rsidRDefault="005F71A6" w:rsidP="00F441F0">
      <w:pPr>
        <w:spacing w:after="0" w:line="280" w:lineRule="exact"/>
        <w:ind w:left="2160"/>
        <w:jc w:val="both"/>
        <w:rPr>
          <w:rFonts w:ascii="Arial" w:hAnsi="Arial" w:cs="Arial"/>
          <w:bCs/>
          <w:lang w:val="en-ZA"/>
        </w:rPr>
      </w:pPr>
      <w:r>
        <w:rPr>
          <w:rFonts w:ascii="Arial" w:hAnsi="Arial" w:cs="Arial"/>
          <w:bCs/>
          <w:lang w:val="en-ZA"/>
        </w:rPr>
        <w:t xml:space="preserve">This report provides an overview of the activities the committee undertook during the </w:t>
      </w:r>
      <w:r w:rsidR="00826297">
        <w:rPr>
          <w:rFonts w:ascii="Arial" w:hAnsi="Arial" w:cs="Arial"/>
          <w:bCs/>
          <w:lang w:val="en-ZA"/>
        </w:rPr>
        <w:t>5</w:t>
      </w:r>
      <w:r>
        <w:rPr>
          <w:rFonts w:ascii="Arial" w:hAnsi="Arial" w:cs="Arial"/>
          <w:bCs/>
          <w:vertAlign w:val="superscript"/>
          <w:lang w:val="en-ZA"/>
        </w:rPr>
        <w:t>th</w:t>
      </w:r>
      <w:r>
        <w:rPr>
          <w:rFonts w:ascii="Arial" w:hAnsi="Arial" w:cs="Arial"/>
          <w:bCs/>
          <w:lang w:val="en-ZA"/>
        </w:rPr>
        <w:t xml:space="preserve"> Parliament, the outcome of key activities, as well as any challenges that emerged during the period under review and issues that should be considered for follow up during the </w:t>
      </w:r>
      <w:r w:rsidR="00826297">
        <w:rPr>
          <w:rFonts w:ascii="Arial" w:hAnsi="Arial" w:cs="Arial"/>
          <w:bCs/>
          <w:lang w:val="en-ZA"/>
        </w:rPr>
        <w:t>6</w:t>
      </w:r>
      <w:r>
        <w:rPr>
          <w:rFonts w:ascii="Arial" w:hAnsi="Arial" w:cs="Arial"/>
          <w:bCs/>
          <w:vertAlign w:val="superscript"/>
          <w:lang w:val="en-ZA"/>
        </w:rPr>
        <w:t>th</w:t>
      </w:r>
      <w:r>
        <w:rPr>
          <w:rFonts w:ascii="Arial" w:hAnsi="Arial" w:cs="Arial"/>
          <w:bCs/>
          <w:lang w:val="en-ZA"/>
        </w:rPr>
        <w:t xml:space="preserve"> Parliament. It summarises the key issues for follow-up and concludes with recommendations to strengthen operational and procedural processes to enhance the committee’s oversight and legislative roles in future.</w:t>
      </w:r>
    </w:p>
    <w:p w:rsidR="00AC64EF" w:rsidRPr="00794D03" w:rsidRDefault="00AC64EF" w:rsidP="00794D03">
      <w:pPr>
        <w:spacing w:after="0" w:line="280" w:lineRule="exact"/>
        <w:jc w:val="both"/>
        <w:rPr>
          <w:rFonts w:ascii="Arial" w:hAnsi="Arial" w:cs="Arial"/>
        </w:rPr>
      </w:pPr>
    </w:p>
    <w:p w:rsidR="00AC64EF" w:rsidRPr="00794D03" w:rsidRDefault="00AC64EF" w:rsidP="00E35F6C">
      <w:pPr>
        <w:numPr>
          <w:ilvl w:val="0"/>
          <w:numId w:val="36"/>
        </w:numPr>
        <w:spacing w:after="0" w:line="280" w:lineRule="exact"/>
        <w:jc w:val="both"/>
        <w:rPr>
          <w:rFonts w:ascii="Arial" w:hAnsi="Arial" w:cs="Arial"/>
          <w:b/>
          <w:bCs/>
          <w:lang w:val="en-ZA"/>
        </w:rPr>
      </w:pPr>
      <w:r w:rsidRPr="00794D03">
        <w:rPr>
          <w:rFonts w:ascii="Arial" w:hAnsi="Arial" w:cs="Arial"/>
          <w:b/>
          <w:bCs/>
          <w:lang w:val="en-ZA"/>
        </w:rPr>
        <w:t>Key statistics</w:t>
      </w:r>
    </w:p>
    <w:p w:rsidR="00AC64EF" w:rsidRPr="00794D03" w:rsidRDefault="00AC64EF" w:rsidP="00794D03">
      <w:pPr>
        <w:spacing w:after="0" w:line="280" w:lineRule="exact"/>
        <w:jc w:val="both"/>
        <w:rPr>
          <w:rFonts w:ascii="Arial" w:hAnsi="Arial" w:cs="Arial"/>
          <w:bCs/>
          <w:lang w:val="en-ZA"/>
        </w:rPr>
      </w:pPr>
    </w:p>
    <w:p w:rsidR="00AC64EF" w:rsidRPr="00794D03" w:rsidRDefault="00AC64EF" w:rsidP="00F441F0">
      <w:pPr>
        <w:spacing w:after="0" w:line="280" w:lineRule="exact"/>
        <w:ind w:left="720"/>
        <w:jc w:val="both"/>
        <w:rPr>
          <w:rFonts w:ascii="Arial" w:hAnsi="Arial" w:cs="Arial"/>
          <w:bCs/>
          <w:lang w:val="en-ZA"/>
        </w:rPr>
      </w:pPr>
      <w:r w:rsidRPr="00794D03">
        <w:rPr>
          <w:rFonts w:ascii="Arial" w:hAnsi="Arial" w:cs="Arial"/>
          <w:bCs/>
          <w:lang w:val="en-ZA"/>
        </w:rPr>
        <w:t xml:space="preserve">The table below provides an overview of the number of meetings held, legislation and international agreements processed and the number of oversight trips and study tours undertaken by the committee, as well as any statutory appointments the committee made, during the </w:t>
      </w:r>
      <w:r w:rsidR="00E323CD">
        <w:rPr>
          <w:rFonts w:ascii="Arial" w:hAnsi="Arial" w:cs="Arial"/>
          <w:bCs/>
          <w:lang w:val="en-ZA"/>
        </w:rPr>
        <w:t>5</w:t>
      </w:r>
      <w:r w:rsidRPr="00794D03">
        <w:rPr>
          <w:rFonts w:ascii="Arial" w:hAnsi="Arial" w:cs="Arial"/>
          <w:bCs/>
          <w:vertAlign w:val="superscript"/>
          <w:lang w:val="en-ZA"/>
        </w:rPr>
        <w:t>th</w:t>
      </w:r>
      <w:r w:rsidRPr="00794D03">
        <w:rPr>
          <w:rFonts w:ascii="Arial" w:hAnsi="Arial" w:cs="Arial"/>
          <w:bCs/>
          <w:lang w:val="en-ZA"/>
        </w:rPr>
        <w:t xml:space="preserve"> Parliament:</w:t>
      </w:r>
    </w:p>
    <w:p w:rsidR="00AC64EF" w:rsidRPr="00794D03" w:rsidRDefault="00AC64EF" w:rsidP="00794D03">
      <w:pPr>
        <w:spacing w:after="0" w:line="280" w:lineRule="exact"/>
        <w:jc w:val="both"/>
        <w:rPr>
          <w:rFonts w:ascii="Arial" w:hAnsi="Arial" w:cs="Arial"/>
          <w:b/>
          <w:bCs/>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51"/>
        <w:gridCol w:w="1689"/>
        <w:gridCol w:w="1690"/>
        <w:gridCol w:w="2116"/>
        <w:gridCol w:w="1690"/>
        <w:gridCol w:w="1690"/>
        <w:gridCol w:w="1550"/>
      </w:tblGrid>
      <w:tr w:rsidR="00AC64EF" w:rsidRPr="00E60D2F" w:rsidTr="003C3BFE">
        <w:trPr>
          <w:tblHeader/>
        </w:trPr>
        <w:tc>
          <w:tcPr>
            <w:tcW w:w="1067" w:type="pct"/>
          </w:tcPr>
          <w:p w:rsidR="00AC64EF" w:rsidRPr="00E60D2F" w:rsidRDefault="00AC64EF" w:rsidP="00E60D2F">
            <w:pPr>
              <w:spacing w:after="0" w:line="280" w:lineRule="exact"/>
              <w:jc w:val="center"/>
              <w:rPr>
                <w:rFonts w:ascii="Arial" w:hAnsi="Arial" w:cs="Arial"/>
                <w:b/>
                <w:bCs/>
                <w:lang w:val="en-ZA" w:eastAsia="en-ZA"/>
              </w:rPr>
            </w:pPr>
            <w:r w:rsidRPr="00E60D2F">
              <w:rPr>
                <w:rFonts w:ascii="Arial" w:hAnsi="Arial" w:cs="Arial"/>
                <w:b/>
                <w:bCs/>
                <w:lang w:val="en-ZA" w:eastAsia="en-ZA"/>
              </w:rPr>
              <w:t>Activity</w:t>
            </w:r>
          </w:p>
        </w:tc>
        <w:tc>
          <w:tcPr>
            <w:tcW w:w="664" w:type="pct"/>
          </w:tcPr>
          <w:p w:rsidR="00AC64EF" w:rsidRPr="00E60D2F" w:rsidRDefault="00E323CD" w:rsidP="00E323CD">
            <w:pPr>
              <w:spacing w:after="0" w:line="280" w:lineRule="exact"/>
              <w:jc w:val="center"/>
              <w:rPr>
                <w:rFonts w:ascii="Arial" w:hAnsi="Arial" w:cs="Arial"/>
                <w:b/>
                <w:bCs/>
                <w:lang w:val="en-ZA" w:eastAsia="en-ZA"/>
              </w:rPr>
            </w:pPr>
            <w:r>
              <w:rPr>
                <w:rFonts w:ascii="Arial" w:hAnsi="Arial" w:cs="Arial"/>
                <w:b/>
                <w:bCs/>
                <w:lang w:val="en-ZA" w:eastAsia="en-ZA"/>
              </w:rPr>
              <w:t>2014/15</w:t>
            </w:r>
          </w:p>
        </w:tc>
        <w:tc>
          <w:tcPr>
            <w:tcW w:w="664" w:type="pct"/>
          </w:tcPr>
          <w:p w:rsidR="00AC64EF" w:rsidRPr="00E60D2F" w:rsidRDefault="00AC64EF" w:rsidP="00E323CD">
            <w:pPr>
              <w:spacing w:after="0" w:line="280" w:lineRule="exact"/>
              <w:jc w:val="center"/>
              <w:rPr>
                <w:rFonts w:ascii="Arial" w:hAnsi="Arial" w:cs="Arial"/>
                <w:b/>
                <w:bCs/>
                <w:lang w:val="en-ZA" w:eastAsia="en-ZA"/>
              </w:rPr>
            </w:pPr>
            <w:r w:rsidRPr="00E60D2F">
              <w:rPr>
                <w:rFonts w:ascii="Arial" w:hAnsi="Arial" w:cs="Arial"/>
                <w:b/>
                <w:bCs/>
                <w:lang w:val="en-ZA" w:eastAsia="en-ZA"/>
              </w:rPr>
              <w:t>201</w:t>
            </w:r>
            <w:r w:rsidR="00E323CD">
              <w:rPr>
                <w:rFonts w:ascii="Arial" w:hAnsi="Arial" w:cs="Arial"/>
                <w:b/>
                <w:bCs/>
                <w:lang w:val="en-ZA" w:eastAsia="en-ZA"/>
              </w:rPr>
              <w:t>5/16</w:t>
            </w:r>
          </w:p>
        </w:tc>
        <w:tc>
          <w:tcPr>
            <w:tcW w:w="664" w:type="pct"/>
          </w:tcPr>
          <w:p w:rsidR="00AC64EF" w:rsidRPr="00E60D2F" w:rsidRDefault="00AC64EF" w:rsidP="00E60D2F">
            <w:pPr>
              <w:spacing w:after="0" w:line="280" w:lineRule="exact"/>
              <w:jc w:val="center"/>
              <w:rPr>
                <w:rFonts w:ascii="Arial" w:hAnsi="Arial" w:cs="Arial"/>
                <w:b/>
                <w:bCs/>
                <w:lang w:val="en-ZA" w:eastAsia="en-ZA"/>
              </w:rPr>
            </w:pPr>
            <w:r w:rsidRPr="00E60D2F">
              <w:rPr>
                <w:rFonts w:ascii="Arial" w:hAnsi="Arial" w:cs="Arial"/>
                <w:b/>
                <w:bCs/>
                <w:lang w:val="en-ZA" w:eastAsia="en-ZA"/>
              </w:rPr>
              <w:t>2</w:t>
            </w:r>
            <w:r w:rsidR="00E323CD">
              <w:rPr>
                <w:rFonts w:ascii="Arial" w:hAnsi="Arial" w:cs="Arial"/>
                <w:b/>
                <w:bCs/>
                <w:lang w:val="en-ZA" w:eastAsia="en-ZA"/>
              </w:rPr>
              <w:t>016/17</w:t>
            </w:r>
          </w:p>
        </w:tc>
        <w:tc>
          <w:tcPr>
            <w:tcW w:w="664" w:type="pct"/>
          </w:tcPr>
          <w:p w:rsidR="00AC64EF" w:rsidRPr="00E60D2F" w:rsidRDefault="00E323CD" w:rsidP="00E60D2F">
            <w:pPr>
              <w:spacing w:after="0" w:line="280" w:lineRule="exact"/>
              <w:jc w:val="center"/>
              <w:rPr>
                <w:rFonts w:ascii="Arial" w:hAnsi="Arial" w:cs="Arial"/>
                <w:b/>
                <w:bCs/>
                <w:lang w:val="en-ZA" w:eastAsia="en-ZA"/>
              </w:rPr>
            </w:pPr>
            <w:r>
              <w:rPr>
                <w:rFonts w:ascii="Arial" w:hAnsi="Arial" w:cs="Arial"/>
                <w:b/>
                <w:bCs/>
                <w:lang w:val="en-ZA" w:eastAsia="en-ZA"/>
              </w:rPr>
              <w:t>2017/18</w:t>
            </w:r>
          </w:p>
        </w:tc>
        <w:tc>
          <w:tcPr>
            <w:tcW w:w="664" w:type="pct"/>
          </w:tcPr>
          <w:p w:rsidR="00AC64EF" w:rsidRPr="00E60D2F" w:rsidRDefault="00E323CD" w:rsidP="005755C3">
            <w:pPr>
              <w:spacing w:after="0" w:line="280" w:lineRule="exact"/>
              <w:jc w:val="center"/>
              <w:rPr>
                <w:rFonts w:ascii="Arial" w:hAnsi="Arial" w:cs="Arial"/>
                <w:b/>
                <w:bCs/>
                <w:lang w:val="en-ZA" w:eastAsia="en-ZA"/>
              </w:rPr>
            </w:pPr>
            <w:r>
              <w:rPr>
                <w:rFonts w:ascii="Arial" w:hAnsi="Arial" w:cs="Arial"/>
                <w:b/>
                <w:bCs/>
                <w:lang w:val="en-ZA" w:eastAsia="en-ZA"/>
              </w:rPr>
              <w:t>201</w:t>
            </w:r>
            <w:r w:rsidR="005755C3">
              <w:rPr>
                <w:rFonts w:ascii="Arial" w:hAnsi="Arial" w:cs="Arial"/>
                <w:b/>
                <w:bCs/>
                <w:lang w:val="en-ZA" w:eastAsia="en-ZA"/>
              </w:rPr>
              <w:t>8</w:t>
            </w:r>
            <w:r>
              <w:rPr>
                <w:rFonts w:ascii="Arial" w:hAnsi="Arial" w:cs="Arial"/>
                <w:b/>
                <w:bCs/>
                <w:lang w:val="en-ZA" w:eastAsia="en-ZA"/>
              </w:rPr>
              <w:t>/</w:t>
            </w:r>
            <w:r w:rsidR="005755C3">
              <w:rPr>
                <w:rFonts w:ascii="Arial" w:hAnsi="Arial" w:cs="Arial"/>
                <w:b/>
                <w:bCs/>
                <w:lang w:val="en-ZA" w:eastAsia="en-ZA"/>
              </w:rPr>
              <w:t>19</w:t>
            </w:r>
          </w:p>
        </w:tc>
        <w:tc>
          <w:tcPr>
            <w:tcW w:w="611" w:type="pct"/>
          </w:tcPr>
          <w:p w:rsidR="00AC64EF" w:rsidRPr="00E60D2F" w:rsidRDefault="00AC64EF" w:rsidP="00E60D2F">
            <w:pPr>
              <w:spacing w:after="0" w:line="280" w:lineRule="exact"/>
              <w:jc w:val="center"/>
              <w:rPr>
                <w:rFonts w:ascii="Arial" w:hAnsi="Arial" w:cs="Arial"/>
                <w:b/>
                <w:bCs/>
                <w:lang w:val="en-ZA" w:eastAsia="en-ZA"/>
              </w:rPr>
            </w:pPr>
            <w:r w:rsidRPr="00E60D2F">
              <w:rPr>
                <w:rFonts w:ascii="Arial" w:hAnsi="Arial" w:cs="Arial"/>
                <w:b/>
                <w:bCs/>
                <w:lang w:val="en-ZA" w:eastAsia="en-ZA"/>
              </w:rPr>
              <w:t>Total</w:t>
            </w:r>
          </w:p>
        </w:tc>
      </w:tr>
      <w:tr w:rsidR="00AC64EF" w:rsidRPr="00E60D2F" w:rsidTr="003C3BFE">
        <w:tc>
          <w:tcPr>
            <w:tcW w:w="1067" w:type="pct"/>
          </w:tcPr>
          <w:p w:rsidR="00AC64EF" w:rsidRPr="00E60D2F" w:rsidRDefault="00AC64EF" w:rsidP="00FE5D1D">
            <w:pPr>
              <w:spacing w:after="0" w:line="280" w:lineRule="exact"/>
              <w:rPr>
                <w:rFonts w:ascii="Arial" w:hAnsi="Arial" w:cs="Arial"/>
                <w:bCs/>
                <w:lang w:val="en-ZA" w:eastAsia="en-ZA"/>
              </w:rPr>
            </w:pPr>
            <w:r w:rsidRPr="00E60D2F">
              <w:rPr>
                <w:rFonts w:ascii="Arial" w:hAnsi="Arial" w:cs="Arial"/>
                <w:bCs/>
                <w:lang w:val="en-ZA" w:eastAsia="en-ZA"/>
              </w:rPr>
              <w:lastRenderedPageBreak/>
              <w:t>Meetings held</w:t>
            </w:r>
          </w:p>
        </w:tc>
        <w:tc>
          <w:tcPr>
            <w:tcW w:w="664" w:type="pct"/>
          </w:tcPr>
          <w:p w:rsidR="00AC64EF" w:rsidRPr="00E60D2F" w:rsidRDefault="008861EE" w:rsidP="005F71A6">
            <w:pPr>
              <w:spacing w:after="0" w:line="280" w:lineRule="exact"/>
              <w:jc w:val="right"/>
              <w:rPr>
                <w:rFonts w:ascii="Arial" w:hAnsi="Arial" w:cs="Arial"/>
                <w:b/>
                <w:bCs/>
                <w:lang w:val="en-ZA" w:eastAsia="en-ZA"/>
              </w:rPr>
            </w:pPr>
            <w:r>
              <w:rPr>
                <w:rFonts w:ascii="Arial" w:hAnsi="Arial" w:cs="Arial"/>
                <w:b/>
                <w:bCs/>
                <w:lang w:val="en-ZA" w:eastAsia="en-ZA"/>
              </w:rPr>
              <w:t>26</w:t>
            </w:r>
          </w:p>
        </w:tc>
        <w:tc>
          <w:tcPr>
            <w:tcW w:w="664" w:type="pct"/>
          </w:tcPr>
          <w:p w:rsidR="00AC64EF" w:rsidRPr="00E60D2F" w:rsidRDefault="008861EE" w:rsidP="005F71A6">
            <w:pPr>
              <w:spacing w:after="0" w:line="280" w:lineRule="exact"/>
              <w:jc w:val="right"/>
              <w:rPr>
                <w:rFonts w:ascii="Arial" w:hAnsi="Arial" w:cs="Arial"/>
                <w:b/>
                <w:bCs/>
                <w:lang w:val="en-ZA" w:eastAsia="en-ZA"/>
              </w:rPr>
            </w:pPr>
            <w:r>
              <w:rPr>
                <w:rFonts w:ascii="Arial" w:hAnsi="Arial" w:cs="Arial"/>
                <w:b/>
                <w:bCs/>
                <w:lang w:val="en-ZA" w:eastAsia="en-ZA"/>
              </w:rPr>
              <w:t>27</w:t>
            </w:r>
          </w:p>
        </w:tc>
        <w:tc>
          <w:tcPr>
            <w:tcW w:w="664" w:type="pct"/>
          </w:tcPr>
          <w:p w:rsidR="00AC64EF" w:rsidRPr="00E60D2F" w:rsidRDefault="008861EE" w:rsidP="005F71A6">
            <w:pPr>
              <w:spacing w:after="0" w:line="280" w:lineRule="exact"/>
              <w:jc w:val="right"/>
              <w:rPr>
                <w:rFonts w:ascii="Arial" w:hAnsi="Arial" w:cs="Arial"/>
                <w:b/>
                <w:bCs/>
                <w:lang w:val="en-ZA" w:eastAsia="en-ZA"/>
              </w:rPr>
            </w:pPr>
            <w:r>
              <w:rPr>
                <w:rFonts w:ascii="Arial" w:hAnsi="Arial" w:cs="Arial"/>
                <w:b/>
                <w:bCs/>
                <w:lang w:val="en-ZA" w:eastAsia="en-ZA"/>
              </w:rPr>
              <w:t>26</w:t>
            </w:r>
          </w:p>
        </w:tc>
        <w:tc>
          <w:tcPr>
            <w:tcW w:w="664" w:type="pct"/>
          </w:tcPr>
          <w:p w:rsidR="00AC64EF" w:rsidRPr="00E60D2F" w:rsidRDefault="008861EE" w:rsidP="005F71A6">
            <w:pPr>
              <w:spacing w:after="0" w:line="280" w:lineRule="exact"/>
              <w:jc w:val="right"/>
              <w:rPr>
                <w:rFonts w:ascii="Arial" w:hAnsi="Arial" w:cs="Arial"/>
                <w:b/>
                <w:bCs/>
                <w:lang w:val="en-ZA" w:eastAsia="en-ZA"/>
              </w:rPr>
            </w:pPr>
            <w:r>
              <w:rPr>
                <w:rFonts w:ascii="Arial" w:hAnsi="Arial" w:cs="Arial"/>
                <w:b/>
                <w:bCs/>
                <w:lang w:val="en-ZA" w:eastAsia="en-ZA"/>
              </w:rPr>
              <w:t>34</w:t>
            </w:r>
          </w:p>
        </w:tc>
        <w:tc>
          <w:tcPr>
            <w:tcW w:w="664" w:type="pct"/>
          </w:tcPr>
          <w:p w:rsidR="00AC64EF" w:rsidRPr="00E60D2F" w:rsidRDefault="008861EE" w:rsidP="005F71A6">
            <w:pPr>
              <w:spacing w:after="0" w:line="280" w:lineRule="exact"/>
              <w:jc w:val="right"/>
              <w:rPr>
                <w:rFonts w:ascii="Arial" w:hAnsi="Arial" w:cs="Arial"/>
                <w:b/>
                <w:bCs/>
                <w:lang w:val="en-ZA" w:eastAsia="en-ZA"/>
              </w:rPr>
            </w:pPr>
            <w:r>
              <w:rPr>
                <w:rFonts w:ascii="Arial" w:hAnsi="Arial" w:cs="Arial"/>
                <w:b/>
                <w:bCs/>
                <w:lang w:val="en-ZA" w:eastAsia="en-ZA"/>
              </w:rPr>
              <w:t>17 (to date)</w:t>
            </w:r>
          </w:p>
        </w:tc>
        <w:tc>
          <w:tcPr>
            <w:tcW w:w="611" w:type="pct"/>
          </w:tcPr>
          <w:p w:rsidR="00AC64EF" w:rsidRPr="00E60D2F" w:rsidRDefault="008861EE" w:rsidP="005F71A6">
            <w:pPr>
              <w:spacing w:after="0" w:line="280" w:lineRule="exact"/>
              <w:jc w:val="right"/>
              <w:rPr>
                <w:rFonts w:ascii="Arial" w:hAnsi="Arial" w:cs="Arial"/>
                <w:b/>
                <w:bCs/>
                <w:lang w:val="en-ZA" w:eastAsia="en-ZA"/>
              </w:rPr>
            </w:pPr>
            <w:r>
              <w:rPr>
                <w:rFonts w:ascii="Arial" w:hAnsi="Arial" w:cs="Arial"/>
                <w:b/>
                <w:bCs/>
                <w:lang w:val="en-ZA" w:eastAsia="en-ZA"/>
              </w:rPr>
              <w:t>130</w:t>
            </w:r>
          </w:p>
        </w:tc>
      </w:tr>
      <w:tr w:rsidR="00AC64EF" w:rsidRPr="00E60D2F" w:rsidTr="003C3BFE">
        <w:tc>
          <w:tcPr>
            <w:tcW w:w="1067" w:type="pct"/>
          </w:tcPr>
          <w:p w:rsidR="00AC64EF" w:rsidRPr="00E60D2F" w:rsidRDefault="00AC64EF" w:rsidP="00FE5D1D">
            <w:pPr>
              <w:spacing w:after="0" w:line="280" w:lineRule="exact"/>
              <w:rPr>
                <w:rFonts w:ascii="Arial" w:hAnsi="Arial" w:cs="Arial"/>
                <w:bCs/>
                <w:lang w:val="en-ZA" w:eastAsia="en-ZA"/>
              </w:rPr>
            </w:pPr>
            <w:r w:rsidRPr="00E60D2F">
              <w:rPr>
                <w:rFonts w:ascii="Arial" w:hAnsi="Arial" w:cs="Arial"/>
                <w:bCs/>
                <w:lang w:val="en-ZA" w:eastAsia="en-ZA"/>
              </w:rPr>
              <w:t>Legislation processed</w:t>
            </w:r>
          </w:p>
        </w:tc>
        <w:tc>
          <w:tcPr>
            <w:tcW w:w="664" w:type="pct"/>
          </w:tcPr>
          <w:p w:rsidR="00AC64EF" w:rsidRPr="00E60D2F" w:rsidRDefault="00C91658" w:rsidP="005F71A6">
            <w:pPr>
              <w:spacing w:after="0" w:line="280" w:lineRule="exact"/>
              <w:jc w:val="right"/>
              <w:rPr>
                <w:rFonts w:ascii="Arial" w:hAnsi="Arial" w:cs="Arial"/>
                <w:b/>
                <w:bCs/>
                <w:lang w:val="en-ZA" w:eastAsia="en-ZA"/>
              </w:rPr>
            </w:pPr>
            <w:r>
              <w:rPr>
                <w:rFonts w:ascii="Arial" w:hAnsi="Arial" w:cs="Arial"/>
                <w:b/>
                <w:bCs/>
                <w:lang w:val="en-ZA" w:eastAsia="en-ZA"/>
              </w:rPr>
              <w:t>None</w:t>
            </w:r>
          </w:p>
        </w:tc>
        <w:tc>
          <w:tcPr>
            <w:tcW w:w="664" w:type="pct"/>
          </w:tcPr>
          <w:p w:rsidR="00AC64EF" w:rsidRPr="00E60D2F" w:rsidRDefault="00C91658" w:rsidP="005F71A6">
            <w:pPr>
              <w:spacing w:after="0" w:line="280" w:lineRule="exact"/>
              <w:jc w:val="right"/>
              <w:rPr>
                <w:rFonts w:ascii="Arial" w:hAnsi="Arial" w:cs="Arial"/>
                <w:b/>
                <w:bCs/>
                <w:lang w:val="en-ZA" w:eastAsia="en-ZA"/>
              </w:rPr>
            </w:pPr>
            <w:r>
              <w:rPr>
                <w:rFonts w:ascii="Arial" w:hAnsi="Arial" w:cs="Arial"/>
                <w:b/>
                <w:bCs/>
                <w:lang w:val="en-ZA" w:eastAsia="en-ZA"/>
              </w:rPr>
              <w:t>None</w:t>
            </w:r>
          </w:p>
        </w:tc>
        <w:tc>
          <w:tcPr>
            <w:tcW w:w="664" w:type="pct"/>
          </w:tcPr>
          <w:p w:rsidR="00AC64EF" w:rsidRPr="00E60D2F" w:rsidRDefault="00C91658" w:rsidP="005F71A6">
            <w:pPr>
              <w:spacing w:after="0" w:line="280" w:lineRule="exact"/>
              <w:jc w:val="right"/>
              <w:rPr>
                <w:rFonts w:ascii="Arial" w:hAnsi="Arial" w:cs="Arial"/>
                <w:b/>
                <w:bCs/>
                <w:lang w:val="en-ZA" w:eastAsia="en-ZA"/>
              </w:rPr>
            </w:pPr>
            <w:r>
              <w:rPr>
                <w:rFonts w:ascii="Arial" w:hAnsi="Arial" w:cs="Arial"/>
                <w:b/>
                <w:bCs/>
                <w:lang w:val="en-ZA" w:eastAsia="en-ZA"/>
              </w:rPr>
              <w:t>None</w:t>
            </w:r>
          </w:p>
        </w:tc>
        <w:tc>
          <w:tcPr>
            <w:tcW w:w="664" w:type="pct"/>
          </w:tcPr>
          <w:p w:rsidR="00AC64EF" w:rsidRPr="00E60D2F" w:rsidRDefault="00C91658" w:rsidP="005F71A6">
            <w:pPr>
              <w:spacing w:after="0" w:line="280" w:lineRule="exact"/>
              <w:jc w:val="right"/>
              <w:rPr>
                <w:rFonts w:ascii="Arial" w:hAnsi="Arial" w:cs="Arial"/>
                <w:b/>
                <w:bCs/>
                <w:lang w:val="en-ZA" w:eastAsia="en-ZA"/>
              </w:rPr>
            </w:pPr>
            <w:r>
              <w:rPr>
                <w:rFonts w:ascii="Arial" w:hAnsi="Arial" w:cs="Arial"/>
                <w:b/>
                <w:bCs/>
                <w:lang w:val="en-ZA" w:eastAsia="en-ZA"/>
              </w:rPr>
              <w:t>None</w:t>
            </w:r>
          </w:p>
        </w:tc>
        <w:tc>
          <w:tcPr>
            <w:tcW w:w="664" w:type="pct"/>
          </w:tcPr>
          <w:p w:rsidR="00AC64EF" w:rsidRPr="00E60D2F" w:rsidRDefault="00C91658" w:rsidP="005F71A6">
            <w:pPr>
              <w:spacing w:after="0" w:line="280" w:lineRule="exact"/>
              <w:jc w:val="right"/>
              <w:rPr>
                <w:rFonts w:ascii="Arial" w:hAnsi="Arial" w:cs="Arial"/>
                <w:b/>
                <w:bCs/>
                <w:lang w:val="en-ZA" w:eastAsia="en-ZA"/>
              </w:rPr>
            </w:pPr>
            <w:r>
              <w:rPr>
                <w:rFonts w:ascii="Arial" w:hAnsi="Arial" w:cs="Arial"/>
                <w:b/>
                <w:bCs/>
                <w:lang w:val="en-ZA" w:eastAsia="en-ZA"/>
              </w:rPr>
              <w:t>None</w:t>
            </w:r>
          </w:p>
        </w:tc>
        <w:tc>
          <w:tcPr>
            <w:tcW w:w="611" w:type="pct"/>
          </w:tcPr>
          <w:p w:rsidR="00AC64EF" w:rsidRPr="00E60D2F" w:rsidRDefault="00C91658" w:rsidP="005F71A6">
            <w:pPr>
              <w:spacing w:after="0" w:line="280" w:lineRule="exact"/>
              <w:jc w:val="right"/>
              <w:rPr>
                <w:rFonts w:ascii="Arial" w:hAnsi="Arial" w:cs="Arial"/>
                <w:b/>
                <w:bCs/>
                <w:lang w:val="en-ZA" w:eastAsia="en-ZA"/>
              </w:rPr>
            </w:pPr>
            <w:r>
              <w:rPr>
                <w:rFonts w:ascii="Arial" w:hAnsi="Arial" w:cs="Arial"/>
                <w:b/>
                <w:bCs/>
                <w:lang w:val="en-ZA" w:eastAsia="en-ZA"/>
              </w:rPr>
              <w:t>None</w:t>
            </w:r>
            <w:r w:rsidR="008861EE">
              <w:rPr>
                <w:rFonts w:ascii="Arial" w:hAnsi="Arial" w:cs="Arial"/>
                <w:b/>
                <w:bCs/>
                <w:lang w:val="en-ZA" w:eastAsia="en-ZA"/>
              </w:rPr>
              <w:t>0</w:t>
            </w:r>
          </w:p>
        </w:tc>
      </w:tr>
      <w:tr w:rsidR="00AC64EF" w:rsidRPr="00E60D2F" w:rsidTr="003C3BFE">
        <w:tc>
          <w:tcPr>
            <w:tcW w:w="1067" w:type="pct"/>
          </w:tcPr>
          <w:p w:rsidR="00AC64EF" w:rsidRPr="00E60D2F" w:rsidRDefault="00AC64EF" w:rsidP="00FE5D1D">
            <w:pPr>
              <w:spacing w:after="0" w:line="280" w:lineRule="exact"/>
              <w:rPr>
                <w:rFonts w:ascii="Arial" w:hAnsi="Arial" w:cs="Arial"/>
                <w:bCs/>
                <w:lang w:val="en-ZA" w:eastAsia="en-ZA"/>
              </w:rPr>
            </w:pPr>
            <w:r w:rsidRPr="00E60D2F">
              <w:rPr>
                <w:rFonts w:ascii="Arial" w:hAnsi="Arial" w:cs="Arial"/>
                <w:bCs/>
                <w:lang w:val="en-ZA" w:eastAsia="en-ZA"/>
              </w:rPr>
              <w:t>Oversight trips undertaken</w:t>
            </w:r>
          </w:p>
        </w:tc>
        <w:tc>
          <w:tcPr>
            <w:tcW w:w="664" w:type="pct"/>
          </w:tcPr>
          <w:p w:rsidR="00AC64EF" w:rsidRPr="00E60D2F" w:rsidRDefault="00C21112" w:rsidP="00C21112">
            <w:pPr>
              <w:spacing w:after="0" w:line="280" w:lineRule="exact"/>
              <w:jc w:val="right"/>
              <w:rPr>
                <w:rFonts w:ascii="Arial" w:hAnsi="Arial" w:cs="Arial"/>
                <w:b/>
                <w:bCs/>
                <w:lang w:val="en-ZA" w:eastAsia="en-ZA"/>
              </w:rPr>
            </w:pPr>
            <w:r>
              <w:rPr>
                <w:rFonts w:ascii="Arial" w:hAnsi="Arial" w:cs="Arial"/>
                <w:b/>
                <w:bCs/>
                <w:lang w:val="en-ZA" w:eastAsia="en-ZA"/>
              </w:rPr>
              <w:t>5</w:t>
            </w:r>
          </w:p>
        </w:tc>
        <w:tc>
          <w:tcPr>
            <w:tcW w:w="664" w:type="pct"/>
          </w:tcPr>
          <w:p w:rsidR="00AC64EF" w:rsidRPr="00E60D2F" w:rsidRDefault="006E6C01" w:rsidP="006E6C01">
            <w:pPr>
              <w:spacing w:after="0" w:line="280" w:lineRule="exact"/>
              <w:jc w:val="right"/>
              <w:rPr>
                <w:rFonts w:ascii="Arial" w:hAnsi="Arial" w:cs="Arial"/>
                <w:b/>
                <w:bCs/>
                <w:lang w:val="en-ZA" w:eastAsia="en-ZA"/>
              </w:rPr>
            </w:pPr>
            <w:r>
              <w:rPr>
                <w:rFonts w:ascii="Arial" w:hAnsi="Arial" w:cs="Arial"/>
                <w:b/>
                <w:bCs/>
                <w:lang w:val="en-ZA" w:eastAsia="en-ZA"/>
              </w:rPr>
              <w:t>8</w:t>
            </w:r>
          </w:p>
        </w:tc>
        <w:tc>
          <w:tcPr>
            <w:tcW w:w="664" w:type="pct"/>
          </w:tcPr>
          <w:p w:rsidR="00AC64EF" w:rsidRPr="00E60D2F" w:rsidRDefault="00C21112" w:rsidP="00C21112">
            <w:pPr>
              <w:spacing w:after="0" w:line="280" w:lineRule="exact"/>
              <w:jc w:val="right"/>
              <w:rPr>
                <w:rFonts w:ascii="Arial" w:hAnsi="Arial" w:cs="Arial"/>
                <w:b/>
                <w:bCs/>
                <w:lang w:val="en-ZA" w:eastAsia="en-ZA"/>
              </w:rPr>
            </w:pPr>
            <w:r>
              <w:rPr>
                <w:rFonts w:ascii="Arial" w:hAnsi="Arial" w:cs="Arial"/>
                <w:b/>
                <w:bCs/>
                <w:lang w:val="en-ZA" w:eastAsia="en-ZA"/>
              </w:rPr>
              <w:t>6</w:t>
            </w:r>
          </w:p>
        </w:tc>
        <w:tc>
          <w:tcPr>
            <w:tcW w:w="664" w:type="pct"/>
          </w:tcPr>
          <w:p w:rsidR="00AC64EF" w:rsidRPr="00E60D2F" w:rsidRDefault="00A7001A" w:rsidP="00A7001A">
            <w:pPr>
              <w:spacing w:after="0" w:line="280" w:lineRule="exact"/>
              <w:jc w:val="right"/>
              <w:rPr>
                <w:rFonts w:ascii="Arial" w:hAnsi="Arial" w:cs="Arial"/>
                <w:b/>
                <w:bCs/>
                <w:lang w:val="en-ZA" w:eastAsia="en-ZA"/>
              </w:rPr>
            </w:pPr>
            <w:r>
              <w:rPr>
                <w:rFonts w:ascii="Arial" w:hAnsi="Arial" w:cs="Arial"/>
                <w:b/>
                <w:bCs/>
                <w:lang w:val="en-ZA" w:eastAsia="en-ZA"/>
              </w:rPr>
              <w:t>7</w:t>
            </w:r>
          </w:p>
        </w:tc>
        <w:tc>
          <w:tcPr>
            <w:tcW w:w="664" w:type="pct"/>
          </w:tcPr>
          <w:p w:rsidR="00AC64EF" w:rsidRPr="00E60D2F" w:rsidRDefault="00200CD6" w:rsidP="00200CD6">
            <w:pPr>
              <w:spacing w:after="0" w:line="280" w:lineRule="exact"/>
              <w:jc w:val="right"/>
              <w:rPr>
                <w:rFonts w:ascii="Arial" w:hAnsi="Arial" w:cs="Arial"/>
                <w:b/>
                <w:bCs/>
                <w:lang w:val="en-ZA" w:eastAsia="en-ZA"/>
              </w:rPr>
            </w:pPr>
            <w:r>
              <w:rPr>
                <w:rFonts w:ascii="Arial" w:hAnsi="Arial" w:cs="Arial"/>
                <w:b/>
                <w:bCs/>
                <w:lang w:val="en-ZA" w:eastAsia="en-ZA"/>
              </w:rPr>
              <w:t>6</w:t>
            </w:r>
          </w:p>
        </w:tc>
        <w:tc>
          <w:tcPr>
            <w:tcW w:w="611" w:type="pct"/>
          </w:tcPr>
          <w:p w:rsidR="00AC64EF" w:rsidRPr="00E60D2F" w:rsidRDefault="00C21112" w:rsidP="00A7001A">
            <w:pPr>
              <w:spacing w:after="0" w:line="280" w:lineRule="exact"/>
              <w:jc w:val="right"/>
              <w:rPr>
                <w:rFonts w:ascii="Arial" w:hAnsi="Arial" w:cs="Arial"/>
                <w:b/>
                <w:bCs/>
                <w:lang w:val="en-ZA" w:eastAsia="en-ZA"/>
              </w:rPr>
            </w:pPr>
            <w:r>
              <w:rPr>
                <w:rFonts w:ascii="Arial" w:hAnsi="Arial" w:cs="Arial"/>
                <w:b/>
                <w:bCs/>
                <w:lang w:val="en-ZA" w:eastAsia="en-ZA"/>
              </w:rPr>
              <w:t>3</w:t>
            </w:r>
            <w:r w:rsidR="00A7001A">
              <w:rPr>
                <w:rFonts w:ascii="Arial" w:hAnsi="Arial" w:cs="Arial"/>
                <w:b/>
                <w:bCs/>
                <w:lang w:val="en-ZA" w:eastAsia="en-ZA"/>
              </w:rPr>
              <w:t>2</w:t>
            </w:r>
          </w:p>
        </w:tc>
      </w:tr>
      <w:tr w:rsidR="00AC64EF" w:rsidRPr="00E60D2F" w:rsidTr="003C3BFE">
        <w:tc>
          <w:tcPr>
            <w:tcW w:w="1067" w:type="pct"/>
          </w:tcPr>
          <w:p w:rsidR="00AC64EF" w:rsidRPr="00E60D2F" w:rsidRDefault="00AC64EF" w:rsidP="00FE5D1D">
            <w:pPr>
              <w:spacing w:after="0" w:line="280" w:lineRule="exact"/>
              <w:rPr>
                <w:rFonts w:ascii="Arial" w:hAnsi="Arial" w:cs="Arial"/>
                <w:bCs/>
                <w:lang w:val="en-ZA" w:eastAsia="en-ZA"/>
              </w:rPr>
            </w:pPr>
            <w:r w:rsidRPr="00E60D2F">
              <w:rPr>
                <w:rFonts w:ascii="Arial" w:hAnsi="Arial" w:cs="Arial"/>
                <w:bCs/>
                <w:lang w:val="en-ZA" w:eastAsia="en-ZA"/>
              </w:rPr>
              <w:t>Study tours undertaken</w:t>
            </w:r>
          </w:p>
        </w:tc>
        <w:tc>
          <w:tcPr>
            <w:tcW w:w="664" w:type="pct"/>
          </w:tcPr>
          <w:p w:rsidR="00AC64EF" w:rsidRPr="00E60D2F" w:rsidRDefault="00F441F0" w:rsidP="005F71A6">
            <w:pPr>
              <w:spacing w:after="0" w:line="280" w:lineRule="exact"/>
              <w:jc w:val="right"/>
              <w:rPr>
                <w:rFonts w:ascii="Arial" w:hAnsi="Arial" w:cs="Arial"/>
                <w:b/>
                <w:bCs/>
                <w:lang w:val="en-ZA" w:eastAsia="en-ZA"/>
              </w:rPr>
            </w:pPr>
            <w:r>
              <w:rPr>
                <w:rFonts w:ascii="Arial" w:hAnsi="Arial" w:cs="Arial"/>
                <w:b/>
                <w:bCs/>
                <w:lang w:val="en-ZA" w:eastAsia="en-ZA"/>
              </w:rPr>
              <w:t>None</w:t>
            </w:r>
          </w:p>
        </w:tc>
        <w:tc>
          <w:tcPr>
            <w:tcW w:w="664" w:type="pct"/>
          </w:tcPr>
          <w:p w:rsidR="00AC64EF" w:rsidRPr="00E60D2F" w:rsidRDefault="00F441F0" w:rsidP="005F71A6">
            <w:pPr>
              <w:spacing w:after="0" w:line="280" w:lineRule="exact"/>
              <w:jc w:val="right"/>
              <w:rPr>
                <w:rFonts w:ascii="Arial" w:hAnsi="Arial" w:cs="Arial"/>
                <w:b/>
                <w:bCs/>
                <w:lang w:val="en-ZA" w:eastAsia="en-ZA"/>
              </w:rPr>
            </w:pPr>
            <w:r>
              <w:rPr>
                <w:rFonts w:ascii="Arial" w:hAnsi="Arial" w:cs="Arial"/>
                <w:b/>
                <w:bCs/>
                <w:lang w:val="en-ZA" w:eastAsia="en-ZA"/>
              </w:rPr>
              <w:t>None</w:t>
            </w:r>
          </w:p>
        </w:tc>
        <w:tc>
          <w:tcPr>
            <w:tcW w:w="664" w:type="pct"/>
          </w:tcPr>
          <w:p w:rsidR="00AC64EF" w:rsidRPr="00E60D2F" w:rsidRDefault="00F441F0" w:rsidP="00F441F0">
            <w:pPr>
              <w:spacing w:after="0" w:line="280" w:lineRule="exact"/>
              <w:jc w:val="right"/>
              <w:rPr>
                <w:rFonts w:ascii="Arial" w:hAnsi="Arial" w:cs="Arial"/>
                <w:b/>
                <w:bCs/>
                <w:lang w:val="en-ZA" w:eastAsia="en-ZA"/>
              </w:rPr>
            </w:pPr>
            <w:r>
              <w:rPr>
                <w:rFonts w:ascii="Arial" w:hAnsi="Arial" w:cs="Arial"/>
                <w:b/>
                <w:bCs/>
                <w:lang w:val="en-ZA" w:eastAsia="en-ZA"/>
              </w:rPr>
              <w:t>None</w:t>
            </w:r>
          </w:p>
        </w:tc>
        <w:tc>
          <w:tcPr>
            <w:tcW w:w="664" w:type="pct"/>
          </w:tcPr>
          <w:p w:rsidR="00AC64EF" w:rsidRPr="00E60D2F" w:rsidRDefault="00F441F0" w:rsidP="00F441F0">
            <w:pPr>
              <w:spacing w:after="0" w:line="280" w:lineRule="exact"/>
              <w:jc w:val="right"/>
              <w:rPr>
                <w:rFonts w:ascii="Arial" w:hAnsi="Arial" w:cs="Arial"/>
                <w:b/>
                <w:bCs/>
                <w:lang w:val="en-ZA" w:eastAsia="en-ZA"/>
              </w:rPr>
            </w:pPr>
            <w:r>
              <w:rPr>
                <w:rFonts w:ascii="Arial" w:hAnsi="Arial" w:cs="Arial"/>
                <w:b/>
                <w:bCs/>
                <w:lang w:val="en-ZA" w:eastAsia="en-ZA"/>
              </w:rPr>
              <w:t>None</w:t>
            </w:r>
          </w:p>
        </w:tc>
        <w:tc>
          <w:tcPr>
            <w:tcW w:w="664" w:type="pct"/>
          </w:tcPr>
          <w:p w:rsidR="00AC64EF" w:rsidRPr="00E60D2F" w:rsidRDefault="00F441F0" w:rsidP="00F441F0">
            <w:pPr>
              <w:spacing w:after="0" w:line="280" w:lineRule="exact"/>
              <w:jc w:val="right"/>
              <w:rPr>
                <w:rFonts w:ascii="Arial" w:hAnsi="Arial" w:cs="Arial"/>
                <w:b/>
                <w:bCs/>
                <w:lang w:val="en-ZA" w:eastAsia="en-ZA"/>
              </w:rPr>
            </w:pPr>
            <w:r>
              <w:rPr>
                <w:rFonts w:ascii="Arial" w:hAnsi="Arial" w:cs="Arial"/>
                <w:b/>
                <w:bCs/>
                <w:lang w:val="en-ZA" w:eastAsia="en-ZA"/>
              </w:rPr>
              <w:t>None</w:t>
            </w:r>
          </w:p>
        </w:tc>
        <w:tc>
          <w:tcPr>
            <w:tcW w:w="611" w:type="pct"/>
          </w:tcPr>
          <w:p w:rsidR="00AC64EF" w:rsidRPr="00E60D2F" w:rsidRDefault="00F441F0" w:rsidP="00F441F0">
            <w:pPr>
              <w:spacing w:after="0" w:line="280" w:lineRule="exact"/>
              <w:jc w:val="right"/>
              <w:rPr>
                <w:rFonts w:ascii="Arial" w:hAnsi="Arial" w:cs="Arial"/>
                <w:b/>
                <w:bCs/>
                <w:lang w:val="en-ZA" w:eastAsia="en-ZA"/>
              </w:rPr>
            </w:pPr>
            <w:r>
              <w:rPr>
                <w:rFonts w:ascii="Arial" w:hAnsi="Arial" w:cs="Arial"/>
                <w:b/>
                <w:bCs/>
                <w:lang w:val="en-ZA" w:eastAsia="en-ZA"/>
              </w:rPr>
              <w:t>None</w:t>
            </w:r>
          </w:p>
        </w:tc>
      </w:tr>
      <w:tr w:rsidR="00AC64EF" w:rsidRPr="00E60D2F" w:rsidTr="003C3BFE">
        <w:tc>
          <w:tcPr>
            <w:tcW w:w="1067" w:type="pct"/>
          </w:tcPr>
          <w:p w:rsidR="00AC64EF" w:rsidRPr="00E60D2F" w:rsidRDefault="00AC64EF" w:rsidP="00FE5D1D">
            <w:pPr>
              <w:spacing w:after="0" w:line="280" w:lineRule="exact"/>
              <w:rPr>
                <w:rFonts w:ascii="Arial" w:hAnsi="Arial" w:cs="Arial"/>
                <w:bCs/>
                <w:lang w:val="en-ZA" w:eastAsia="en-ZA"/>
              </w:rPr>
            </w:pPr>
            <w:r w:rsidRPr="00E60D2F">
              <w:rPr>
                <w:rFonts w:ascii="Arial" w:hAnsi="Arial" w:cs="Arial"/>
                <w:bCs/>
                <w:lang w:val="en-ZA" w:eastAsia="en-ZA"/>
              </w:rPr>
              <w:t>International agreements processed</w:t>
            </w:r>
          </w:p>
        </w:tc>
        <w:tc>
          <w:tcPr>
            <w:tcW w:w="664" w:type="pct"/>
          </w:tcPr>
          <w:p w:rsidR="00AC64EF" w:rsidRPr="00E60D2F" w:rsidRDefault="00C91658" w:rsidP="005F71A6">
            <w:pPr>
              <w:spacing w:after="0" w:line="280" w:lineRule="exact"/>
              <w:jc w:val="right"/>
              <w:rPr>
                <w:rFonts w:ascii="Arial" w:hAnsi="Arial" w:cs="Arial"/>
                <w:b/>
                <w:bCs/>
                <w:lang w:val="en-ZA" w:eastAsia="en-ZA"/>
              </w:rPr>
            </w:pPr>
            <w:r>
              <w:rPr>
                <w:rFonts w:ascii="Arial" w:hAnsi="Arial" w:cs="Arial"/>
                <w:b/>
                <w:bCs/>
                <w:lang w:val="en-ZA" w:eastAsia="en-ZA"/>
              </w:rPr>
              <w:t>None</w:t>
            </w:r>
          </w:p>
        </w:tc>
        <w:tc>
          <w:tcPr>
            <w:tcW w:w="664" w:type="pct"/>
          </w:tcPr>
          <w:p w:rsidR="00AC64EF" w:rsidRPr="00E60D2F" w:rsidRDefault="00C91658" w:rsidP="005F71A6">
            <w:pPr>
              <w:spacing w:after="0" w:line="280" w:lineRule="exact"/>
              <w:jc w:val="right"/>
              <w:rPr>
                <w:rFonts w:ascii="Arial" w:hAnsi="Arial" w:cs="Arial"/>
                <w:b/>
                <w:bCs/>
                <w:lang w:val="en-ZA" w:eastAsia="en-ZA"/>
              </w:rPr>
            </w:pPr>
            <w:r>
              <w:rPr>
                <w:rFonts w:ascii="Arial" w:hAnsi="Arial" w:cs="Arial"/>
                <w:b/>
                <w:bCs/>
                <w:lang w:val="en-ZA" w:eastAsia="en-ZA"/>
              </w:rPr>
              <w:t>None</w:t>
            </w:r>
          </w:p>
        </w:tc>
        <w:tc>
          <w:tcPr>
            <w:tcW w:w="664" w:type="pct"/>
          </w:tcPr>
          <w:p w:rsidR="00AC64EF" w:rsidRPr="00E60D2F" w:rsidRDefault="00C91658" w:rsidP="00E167BF">
            <w:pPr>
              <w:tabs>
                <w:tab w:val="left" w:pos="1350"/>
                <w:tab w:val="right" w:pos="1505"/>
              </w:tabs>
              <w:spacing w:after="0" w:line="280" w:lineRule="exact"/>
              <w:rPr>
                <w:rFonts w:ascii="Arial" w:hAnsi="Arial" w:cs="Arial"/>
                <w:b/>
                <w:bCs/>
                <w:lang w:val="en-ZA" w:eastAsia="en-ZA"/>
              </w:rPr>
            </w:pPr>
            <w:r>
              <w:rPr>
                <w:rFonts w:ascii="Arial" w:hAnsi="Arial" w:cs="Arial"/>
                <w:b/>
                <w:bCs/>
                <w:lang w:val="en-ZA" w:eastAsia="en-ZA"/>
              </w:rPr>
              <w:tab/>
              <w:t>None</w:t>
            </w:r>
          </w:p>
        </w:tc>
        <w:tc>
          <w:tcPr>
            <w:tcW w:w="664" w:type="pct"/>
          </w:tcPr>
          <w:p w:rsidR="00AC64EF" w:rsidRPr="00E60D2F" w:rsidRDefault="00C91658" w:rsidP="005F71A6">
            <w:pPr>
              <w:spacing w:after="0" w:line="280" w:lineRule="exact"/>
              <w:jc w:val="right"/>
              <w:rPr>
                <w:rFonts w:ascii="Arial" w:hAnsi="Arial" w:cs="Arial"/>
                <w:b/>
                <w:bCs/>
                <w:lang w:val="en-ZA" w:eastAsia="en-ZA"/>
              </w:rPr>
            </w:pPr>
            <w:r>
              <w:rPr>
                <w:rFonts w:ascii="Arial" w:hAnsi="Arial" w:cs="Arial"/>
                <w:b/>
                <w:bCs/>
                <w:lang w:val="en-ZA" w:eastAsia="en-ZA"/>
              </w:rPr>
              <w:t>None</w:t>
            </w:r>
          </w:p>
        </w:tc>
        <w:tc>
          <w:tcPr>
            <w:tcW w:w="664" w:type="pct"/>
          </w:tcPr>
          <w:p w:rsidR="00AC64EF" w:rsidRPr="00E60D2F" w:rsidRDefault="00C91658" w:rsidP="005F71A6">
            <w:pPr>
              <w:spacing w:after="0" w:line="280" w:lineRule="exact"/>
              <w:jc w:val="right"/>
              <w:rPr>
                <w:rFonts w:ascii="Arial" w:hAnsi="Arial" w:cs="Arial"/>
                <w:b/>
                <w:bCs/>
                <w:lang w:val="en-ZA" w:eastAsia="en-ZA"/>
              </w:rPr>
            </w:pPr>
            <w:r>
              <w:rPr>
                <w:rFonts w:ascii="Arial" w:hAnsi="Arial" w:cs="Arial"/>
                <w:b/>
                <w:bCs/>
                <w:lang w:val="en-ZA" w:eastAsia="en-ZA"/>
              </w:rPr>
              <w:t>None</w:t>
            </w:r>
          </w:p>
        </w:tc>
        <w:tc>
          <w:tcPr>
            <w:tcW w:w="611" w:type="pct"/>
          </w:tcPr>
          <w:p w:rsidR="00AC64EF" w:rsidRPr="00E60D2F" w:rsidRDefault="00C91658" w:rsidP="005F71A6">
            <w:pPr>
              <w:spacing w:after="0" w:line="280" w:lineRule="exact"/>
              <w:jc w:val="right"/>
              <w:rPr>
                <w:rFonts w:ascii="Arial" w:hAnsi="Arial" w:cs="Arial"/>
                <w:b/>
                <w:bCs/>
                <w:lang w:val="en-ZA" w:eastAsia="en-ZA"/>
              </w:rPr>
            </w:pPr>
            <w:r>
              <w:rPr>
                <w:rFonts w:ascii="Arial" w:hAnsi="Arial" w:cs="Arial"/>
                <w:b/>
                <w:bCs/>
                <w:lang w:val="en-ZA" w:eastAsia="en-ZA"/>
              </w:rPr>
              <w:t>None</w:t>
            </w:r>
          </w:p>
        </w:tc>
      </w:tr>
      <w:tr w:rsidR="00AC64EF" w:rsidRPr="00E60D2F" w:rsidTr="003C3BFE">
        <w:tc>
          <w:tcPr>
            <w:tcW w:w="1067" w:type="pct"/>
          </w:tcPr>
          <w:p w:rsidR="00AC64EF" w:rsidRPr="00E60D2F" w:rsidRDefault="00AC64EF" w:rsidP="00FE5D1D">
            <w:pPr>
              <w:spacing w:after="0" w:line="280" w:lineRule="exact"/>
              <w:rPr>
                <w:rFonts w:ascii="Arial" w:hAnsi="Arial" w:cs="Arial"/>
                <w:bCs/>
                <w:lang w:val="en-ZA" w:eastAsia="en-ZA"/>
              </w:rPr>
            </w:pPr>
            <w:r w:rsidRPr="00E60D2F">
              <w:rPr>
                <w:rFonts w:ascii="Arial" w:hAnsi="Arial" w:cs="Arial"/>
                <w:bCs/>
                <w:lang w:val="en-ZA" w:eastAsia="en-ZA"/>
              </w:rPr>
              <w:t>Statutory appointments made</w:t>
            </w:r>
          </w:p>
        </w:tc>
        <w:tc>
          <w:tcPr>
            <w:tcW w:w="664" w:type="pct"/>
          </w:tcPr>
          <w:p w:rsidR="00AC64EF" w:rsidRPr="00E60D2F" w:rsidRDefault="00C91658" w:rsidP="005F71A6">
            <w:pPr>
              <w:spacing w:after="0" w:line="280" w:lineRule="exact"/>
              <w:jc w:val="right"/>
              <w:rPr>
                <w:rFonts w:ascii="Arial" w:hAnsi="Arial" w:cs="Arial"/>
                <w:b/>
                <w:bCs/>
                <w:lang w:val="en-ZA" w:eastAsia="en-ZA"/>
              </w:rPr>
            </w:pPr>
            <w:r>
              <w:rPr>
                <w:rFonts w:ascii="Arial" w:hAnsi="Arial" w:cs="Arial"/>
                <w:b/>
                <w:bCs/>
                <w:lang w:val="en-ZA" w:eastAsia="en-ZA"/>
              </w:rPr>
              <w:t>N/A</w:t>
            </w:r>
          </w:p>
        </w:tc>
        <w:tc>
          <w:tcPr>
            <w:tcW w:w="664" w:type="pct"/>
          </w:tcPr>
          <w:p w:rsidR="00AC64EF" w:rsidRPr="00E60D2F" w:rsidRDefault="00C91658" w:rsidP="005F71A6">
            <w:pPr>
              <w:spacing w:after="0" w:line="280" w:lineRule="exact"/>
              <w:jc w:val="right"/>
              <w:rPr>
                <w:rFonts w:ascii="Arial" w:hAnsi="Arial" w:cs="Arial"/>
                <w:b/>
                <w:bCs/>
                <w:lang w:val="en-ZA" w:eastAsia="en-ZA"/>
              </w:rPr>
            </w:pPr>
            <w:r>
              <w:rPr>
                <w:rFonts w:ascii="Arial" w:hAnsi="Arial" w:cs="Arial"/>
                <w:b/>
                <w:bCs/>
                <w:lang w:val="en-ZA" w:eastAsia="en-ZA"/>
              </w:rPr>
              <w:t>N/A</w:t>
            </w:r>
          </w:p>
        </w:tc>
        <w:tc>
          <w:tcPr>
            <w:tcW w:w="664" w:type="pct"/>
          </w:tcPr>
          <w:p w:rsidR="00AC64EF" w:rsidRPr="00E60D2F" w:rsidRDefault="00C91658" w:rsidP="005F71A6">
            <w:pPr>
              <w:spacing w:after="0" w:line="280" w:lineRule="exact"/>
              <w:jc w:val="right"/>
              <w:rPr>
                <w:rFonts w:ascii="Arial" w:hAnsi="Arial" w:cs="Arial"/>
                <w:b/>
                <w:bCs/>
                <w:lang w:val="en-ZA" w:eastAsia="en-ZA"/>
              </w:rPr>
            </w:pPr>
            <w:r>
              <w:rPr>
                <w:rFonts w:ascii="Arial" w:hAnsi="Arial" w:cs="Arial"/>
                <w:b/>
                <w:bCs/>
                <w:lang w:val="en-ZA" w:eastAsia="en-ZA"/>
              </w:rPr>
              <w:t>N/A</w:t>
            </w:r>
          </w:p>
        </w:tc>
        <w:tc>
          <w:tcPr>
            <w:tcW w:w="664" w:type="pct"/>
          </w:tcPr>
          <w:p w:rsidR="00AC64EF" w:rsidRPr="00E60D2F" w:rsidRDefault="00C91658" w:rsidP="005F71A6">
            <w:pPr>
              <w:spacing w:after="0" w:line="280" w:lineRule="exact"/>
              <w:jc w:val="right"/>
              <w:rPr>
                <w:rFonts w:ascii="Arial" w:hAnsi="Arial" w:cs="Arial"/>
                <w:b/>
                <w:bCs/>
                <w:lang w:val="en-ZA" w:eastAsia="en-ZA"/>
              </w:rPr>
            </w:pPr>
            <w:r>
              <w:rPr>
                <w:rFonts w:ascii="Arial" w:hAnsi="Arial" w:cs="Arial"/>
                <w:b/>
                <w:bCs/>
                <w:lang w:val="en-ZA" w:eastAsia="en-ZA"/>
              </w:rPr>
              <w:t>N/A</w:t>
            </w:r>
          </w:p>
        </w:tc>
        <w:tc>
          <w:tcPr>
            <w:tcW w:w="664" w:type="pct"/>
          </w:tcPr>
          <w:p w:rsidR="00AC64EF" w:rsidRPr="00E60D2F" w:rsidRDefault="00C91658" w:rsidP="005F71A6">
            <w:pPr>
              <w:spacing w:after="0" w:line="280" w:lineRule="exact"/>
              <w:jc w:val="right"/>
              <w:rPr>
                <w:rFonts w:ascii="Arial" w:hAnsi="Arial" w:cs="Arial"/>
                <w:b/>
                <w:bCs/>
                <w:lang w:val="en-ZA" w:eastAsia="en-ZA"/>
              </w:rPr>
            </w:pPr>
            <w:r>
              <w:rPr>
                <w:rFonts w:ascii="Arial" w:hAnsi="Arial" w:cs="Arial"/>
                <w:b/>
                <w:bCs/>
                <w:lang w:val="en-ZA" w:eastAsia="en-ZA"/>
              </w:rPr>
              <w:t>N/A</w:t>
            </w:r>
          </w:p>
        </w:tc>
        <w:tc>
          <w:tcPr>
            <w:tcW w:w="611" w:type="pct"/>
          </w:tcPr>
          <w:p w:rsidR="00AC64EF" w:rsidRPr="00E60D2F" w:rsidRDefault="00C91658" w:rsidP="005F71A6">
            <w:pPr>
              <w:spacing w:after="0" w:line="280" w:lineRule="exact"/>
              <w:jc w:val="right"/>
              <w:rPr>
                <w:rFonts w:ascii="Arial" w:hAnsi="Arial" w:cs="Arial"/>
                <w:b/>
                <w:bCs/>
                <w:lang w:val="en-ZA" w:eastAsia="en-ZA"/>
              </w:rPr>
            </w:pPr>
            <w:r>
              <w:rPr>
                <w:rFonts w:ascii="Arial" w:hAnsi="Arial" w:cs="Arial"/>
                <w:b/>
                <w:bCs/>
                <w:lang w:val="en-ZA" w:eastAsia="en-ZA"/>
              </w:rPr>
              <w:t>N/A</w:t>
            </w:r>
          </w:p>
        </w:tc>
      </w:tr>
      <w:tr w:rsidR="00AC64EF" w:rsidRPr="00E60D2F" w:rsidTr="003C3BFE">
        <w:tc>
          <w:tcPr>
            <w:tcW w:w="1067" w:type="pct"/>
          </w:tcPr>
          <w:p w:rsidR="00AC64EF" w:rsidRPr="00E60D2F" w:rsidRDefault="00AC64EF" w:rsidP="00FE5D1D">
            <w:pPr>
              <w:spacing w:after="0" w:line="280" w:lineRule="exact"/>
              <w:rPr>
                <w:rFonts w:ascii="Arial" w:hAnsi="Arial" w:cs="Arial"/>
                <w:bCs/>
                <w:lang w:val="en-ZA" w:eastAsia="en-ZA"/>
              </w:rPr>
            </w:pPr>
            <w:r>
              <w:rPr>
                <w:rFonts w:ascii="Arial" w:hAnsi="Arial" w:cs="Arial"/>
                <w:bCs/>
                <w:lang w:val="en-ZA" w:eastAsia="en-ZA"/>
              </w:rPr>
              <w:t>Interventions considered</w:t>
            </w:r>
          </w:p>
        </w:tc>
        <w:tc>
          <w:tcPr>
            <w:tcW w:w="664" w:type="pct"/>
          </w:tcPr>
          <w:p w:rsidR="00AC64EF" w:rsidRPr="00E60D2F" w:rsidRDefault="00041C6C" w:rsidP="005F71A6">
            <w:pPr>
              <w:spacing w:after="0" w:line="280" w:lineRule="exact"/>
              <w:jc w:val="right"/>
              <w:rPr>
                <w:rFonts w:ascii="Arial" w:hAnsi="Arial" w:cs="Arial"/>
                <w:b/>
                <w:bCs/>
                <w:lang w:val="en-ZA" w:eastAsia="en-ZA"/>
              </w:rPr>
            </w:pPr>
            <w:r>
              <w:rPr>
                <w:rFonts w:ascii="Arial" w:hAnsi="Arial" w:cs="Arial"/>
                <w:b/>
                <w:bCs/>
                <w:lang w:val="en-ZA" w:eastAsia="en-ZA"/>
              </w:rPr>
              <w:t>N/A</w:t>
            </w:r>
          </w:p>
        </w:tc>
        <w:tc>
          <w:tcPr>
            <w:tcW w:w="664" w:type="pct"/>
          </w:tcPr>
          <w:p w:rsidR="00AC64EF" w:rsidRPr="00E60D2F" w:rsidRDefault="00041C6C" w:rsidP="005F71A6">
            <w:pPr>
              <w:spacing w:after="0" w:line="280" w:lineRule="exact"/>
              <w:jc w:val="right"/>
              <w:rPr>
                <w:rFonts w:ascii="Arial" w:hAnsi="Arial" w:cs="Arial"/>
                <w:b/>
                <w:bCs/>
                <w:lang w:val="en-ZA" w:eastAsia="en-ZA"/>
              </w:rPr>
            </w:pPr>
            <w:r>
              <w:rPr>
                <w:rFonts w:ascii="Arial" w:hAnsi="Arial" w:cs="Arial"/>
                <w:b/>
                <w:bCs/>
                <w:lang w:val="en-ZA" w:eastAsia="en-ZA"/>
              </w:rPr>
              <w:t>N/A</w:t>
            </w:r>
          </w:p>
        </w:tc>
        <w:tc>
          <w:tcPr>
            <w:tcW w:w="664" w:type="pct"/>
          </w:tcPr>
          <w:p w:rsidR="00AC64EF" w:rsidRPr="00E60D2F" w:rsidRDefault="00041C6C" w:rsidP="005F71A6">
            <w:pPr>
              <w:spacing w:after="0" w:line="280" w:lineRule="exact"/>
              <w:jc w:val="right"/>
              <w:rPr>
                <w:rFonts w:ascii="Arial" w:hAnsi="Arial" w:cs="Arial"/>
                <w:b/>
                <w:bCs/>
                <w:lang w:val="en-ZA" w:eastAsia="en-ZA"/>
              </w:rPr>
            </w:pPr>
            <w:r>
              <w:rPr>
                <w:rFonts w:ascii="Arial" w:hAnsi="Arial" w:cs="Arial"/>
                <w:b/>
                <w:bCs/>
                <w:lang w:val="en-ZA" w:eastAsia="en-ZA"/>
              </w:rPr>
              <w:t>N/A</w:t>
            </w:r>
          </w:p>
        </w:tc>
        <w:tc>
          <w:tcPr>
            <w:tcW w:w="664" w:type="pct"/>
          </w:tcPr>
          <w:p w:rsidR="00AC64EF" w:rsidRPr="00E60D2F" w:rsidRDefault="00041C6C" w:rsidP="005F71A6">
            <w:pPr>
              <w:spacing w:after="0" w:line="280" w:lineRule="exact"/>
              <w:jc w:val="right"/>
              <w:rPr>
                <w:rFonts w:ascii="Arial" w:hAnsi="Arial" w:cs="Arial"/>
                <w:b/>
                <w:bCs/>
                <w:lang w:val="en-ZA" w:eastAsia="en-ZA"/>
              </w:rPr>
            </w:pPr>
            <w:r>
              <w:rPr>
                <w:rFonts w:ascii="Arial" w:hAnsi="Arial" w:cs="Arial"/>
                <w:b/>
                <w:bCs/>
                <w:lang w:val="en-ZA" w:eastAsia="en-ZA"/>
              </w:rPr>
              <w:t>N/A</w:t>
            </w:r>
          </w:p>
        </w:tc>
        <w:tc>
          <w:tcPr>
            <w:tcW w:w="664" w:type="pct"/>
          </w:tcPr>
          <w:p w:rsidR="00AC64EF" w:rsidRPr="00E60D2F" w:rsidRDefault="00041C6C" w:rsidP="005F71A6">
            <w:pPr>
              <w:spacing w:after="0" w:line="280" w:lineRule="exact"/>
              <w:jc w:val="right"/>
              <w:rPr>
                <w:rFonts w:ascii="Arial" w:hAnsi="Arial" w:cs="Arial"/>
                <w:b/>
                <w:bCs/>
                <w:lang w:val="en-ZA" w:eastAsia="en-ZA"/>
              </w:rPr>
            </w:pPr>
            <w:r>
              <w:rPr>
                <w:rFonts w:ascii="Arial" w:hAnsi="Arial" w:cs="Arial"/>
                <w:b/>
                <w:bCs/>
                <w:lang w:val="en-ZA" w:eastAsia="en-ZA"/>
              </w:rPr>
              <w:t>N/A</w:t>
            </w:r>
          </w:p>
        </w:tc>
        <w:tc>
          <w:tcPr>
            <w:tcW w:w="611" w:type="pct"/>
          </w:tcPr>
          <w:p w:rsidR="00AC64EF" w:rsidRPr="00E60D2F" w:rsidRDefault="00041C6C" w:rsidP="005F71A6">
            <w:pPr>
              <w:spacing w:after="0" w:line="280" w:lineRule="exact"/>
              <w:jc w:val="right"/>
              <w:rPr>
                <w:rFonts w:ascii="Arial" w:hAnsi="Arial" w:cs="Arial"/>
                <w:b/>
                <w:bCs/>
                <w:lang w:val="en-ZA" w:eastAsia="en-ZA"/>
              </w:rPr>
            </w:pPr>
            <w:r>
              <w:rPr>
                <w:rFonts w:ascii="Arial" w:hAnsi="Arial" w:cs="Arial"/>
                <w:b/>
                <w:bCs/>
                <w:lang w:val="en-ZA" w:eastAsia="en-ZA"/>
              </w:rPr>
              <w:t>N/A</w:t>
            </w:r>
          </w:p>
        </w:tc>
      </w:tr>
      <w:tr w:rsidR="00AC64EF" w:rsidRPr="00E60D2F" w:rsidTr="003C3BFE">
        <w:tc>
          <w:tcPr>
            <w:tcW w:w="1067" w:type="pct"/>
          </w:tcPr>
          <w:p w:rsidR="00AC64EF" w:rsidRDefault="00AC64EF" w:rsidP="00FE5D1D">
            <w:pPr>
              <w:spacing w:after="0" w:line="280" w:lineRule="exact"/>
              <w:rPr>
                <w:rFonts w:ascii="Arial" w:hAnsi="Arial" w:cs="Arial"/>
                <w:bCs/>
                <w:lang w:val="en-ZA" w:eastAsia="en-ZA"/>
              </w:rPr>
            </w:pPr>
            <w:r>
              <w:rPr>
                <w:rFonts w:ascii="Arial" w:hAnsi="Arial" w:cs="Arial"/>
                <w:bCs/>
                <w:lang w:val="en-ZA" w:eastAsia="en-ZA"/>
              </w:rPr>
              <w:t xml:space="preserve">Petitions considered </w:t>
            </w:r>
          </w:p>
        </w:tc>
        <w:tc>
          <w:tcPr>
            <w:tcW w:w="664" w:type="pct"/>
          </w:tcPr>
          <w:p w:rsidR="00AC64EF" w:rsidRPr="00E60D2F" w:rsidRDefault="00AC64EF" w:rsidP="005F71A6">
            <w:pPr>
              <w:spacing w:after="0" w:line="280" w:lineRule="exact"/>
              <w:jc w:val="right"/>
              <w:rPr>
                <w:rFonts w:ascii="Arial" w:hAnsi="Arial" w:cs="Arial"/>
                <w:b/>
                <w:bCs/>
                <w:lang w:val="en-ZA" w:eastAsia="en-ZA"/>
              </w:rPr>
            </w:pPr>
          </w:p>
        </w:tc>
        <w:tc>
          <w:tcPr>
            <w:tcW w:w="664" w:type="pct"/>
          </w:tcPr>
          <w:p w:rsidR="00AC64EF" w:rsidRPr="00E60D2F" w:rsidRDefault="007C38EE" w:rsidP="007C38EE">
            <w:pPr>
              <w:spacing w:after="0" w:line="280" w:lineRule="exact"/>
              <w:jc w:val="right"/>
              <w:rPr>
                <w:rFonts w:ascii="Arial" w:hAnsi="Arial" w:cs="Arial"/>
                <w:b/>
                <w:bCs/>
                <w:lang w:val="en-ZA" w:eastAsia="en-ZA"/>
              </w:rPr>
            </w:pPr>
            <w:r>
              <w:rPr>
                <w:rFonts w:ascii="Arial" w:hAnsi="Arial" w:cs="Arial"/>
                <w:b/>
                <w:bCs/>
                <w:lang w:val="en-ZA" w:eastAsia="en-ZA"/>
              </w:rPr>
              <w:t>2</w:t>
            </w:r>
          </w:p>
        </w:tc>
        <w:tc>
          <w:tcPr>
            <w:tcW w:w="664" w:type="pct"/>
          </w:tcPr>
          <w:p w:rsidR="00AC64EF" w:rsidRPr="00E60D2F" w:rsidRDefault="00AC64EF" w:rsidP="005F71A6">
            <w:pPr>
              <w:spacing w:after="0" w:line="280" w:lineRule="exact"/>
              <w:jc w:val="right"/>
              <w:rPr>
                <w:rFonts w:ascii="Arial" w:hAnsi="Arial" w:cs="Arial"/>
                <w:b/>
                <w:bCs/>
                <w:lang w:val="en-ZA" w:eastAsia="en-ZA"/>
              </w:rPr>
            </w:pPr>
          </w:p>
        </w:tc>
        <w:tc>
          <w:tcPr>
            <w:tcW w:w="664" w:type="pct"/>
          </w:tcPr>
          <w:p w:rsidR="00AC64EF" w:rsidRPr="00E60D2F" w:rsidRDefault="00AC64EF" w:rsidP="005F71A6">
            <w:pPr>
              <w:spacing w:after="0" w:line="280" w:lineRule="exact"/>
              <w:jc w:val="right"/>
              <w:rPr>
                <w:rFonts w:ascii="Arial" w:hAnsi="Arial" w:cs="Arial"/>
                <w:b/>
                <w:bCs/>
                <w:lang w:val="en-ZA" w:eastAsia="en-ZA"/>
              </w:rPr>
            </w:pPr>
          </w:p>
        </w:tc>
        <w:tc>
          <w:tcPr>
            <w:tcW w:w="664" w:type="pct"/>
          </w:tcPr>
          <w:p w:rsidR="00AC64EF" w:rsidRPr="00E60D2F" w:rsidRDefault="005755C3" w:rsidP="005F71A6">
            <w:pPr>
              <w:spacing w:after="0" w:line="280" w:lineRule="exact"/>
              <w:jc w:val="right"/>
              <w:rPr>
                <w:rFonts w:ascii="Arial" w:hAnsi="Arial" w:cs="Arial"/>
                <w:b/>
                <w:bCs/>
                <w:lang w:val="en-ZA" w:eastAsia="en-ZA"/>
              </w:rPr>
            </w:pPr>
            <w:r>
              <w:rPr>
                <w:rFonts w:ascii="Arial" w:hAnsi="Arial" w:cs="Arial"/>
                <w:b/>
                <w:bCs/>
                <w:lang w:val="en-ZA" w:eastAsia="en-ZA"/>
              </w:rPr>
              <w:t>1</w:t>
            </w:r>
          </w:p>
        </w:tc>
        <w:tc>
          <w:tcPr>
            <w:tcW w:w="611" w:type="pct"/>
          </w:tcPr>
          <w:p w:rsidR="00AC64EF" w:rsidRPr="00E60D2F" w:rsidRDefault="007C38EE" w:rsidP="005F71A6">
            <w:pPr>
              <w:spacing w:after="0" w:line="280" w:lineRule="exact"/>
              <w:jc w:val="right"/>
              <w:rPr>
                <w:rFonts w:ascii="Arial" w:hAnsi="Arial" w:cs="Arial"/>
                <w:b/>
                <w:bCs/>
                <w:lang w:val="en-ZA" w:eastAsia="en-ZA"/>
              </w:rPr>
            </w:pPr>
            <w:r>
              <w:rPr>
                <w:rFonts w:ascii="Arial" w:hAnsi="Arial" w:cs="Arial"/>
                <w:b/>
                <w:bCs/>
                <w:lang w:val="en-ZA" w:eastAsia="en-ZA"/>
              </w:rPr>
              <w:t>3</w:t>
            </w:r>
          </w:p>
        </w:tc>
      </w:tr>
    </w:tbl>
    <w:p w:rsidR="00AC64EF" w:rsidRPr="00794D03" w:rsidRDefault="00AC64EF" w:rsidP="00794D03">
      <w:pPr>
        <w:spacing w:after="0" w:line="280" w:lineRule="exact"/>
        <w:jc w:val="both"/>
        <w:rPr>
          <w:rFonts w:ascii="Arial" w:hAnsi="Arial" w:cs="Arial"/>
          <w:b/>
          <w:bCs/>
          <w:highlight w:val="yellow"/>
          <w:lang w:val="en-ZA"/>
        </w:rPr>
      </w:pPr>
    </w:p>
    <w:p w:rsidR="00AC64EF" w:rsidRPr="00794D03" w:rsidRDefault="00AC64EF" w:rsidP="00794D03">
      <w:pPr>
        <w:spacing w:after="0" w:line="280" w:lineRule="exact"/>
        <w:jc w:val="both"/>
        <w:rPr>
          <w:rFonts w:ascii="Arial" w:hAnsi="Arial" w:cs="Arial"/>
          <w:b/>
          <w:bCs/>
          <w:highlight w:val="yellow"/>
          <w:lang w:val="en-ZA"/>
        </w:rPr>
      </w:pPr>
    </w:p>
    <w:p w:rsidR="00AC64EF" w:rsidRPr="002B2D55" w:rsidRDefault="00AC64EF" w:rsidP="00E35F6C">
      <w:pPr>
        <w:numPr>
          <w:ilvl w:val="0"/>
          <w:numId w:val="36"/>
        </w:numPr>
        <w:spacing w:after="0" w:line="280" w:lineRule="exact"/>
        <w:jc w:val="both"/>
        <w:rPr>
          <w:rFonts w:ascii="Arial" w:hAnsi="Arial" w:cs="Arial"/>
          <w:b/>
          <w:bCs/>
          <w:lang w:val="en-ZA"/>
        </w:rPr>
      </w:pPr>
      <w:r w:rsidRPr="002B2D55">
        <w:rPr>
          <w:rFonts w:ascii="Arial" w:hAnsi="Arial" w:cs="Arial"/>
          <w:b/>
          <w:bCs/>
          <w:lang w:val="en-ZA"/>
        </w:rPr>
        <w:t xml:space="preserve">Stakeholders: </w:t>
      </w:r>
    </w:p>
    <w:p w:rsidR="00AC64EF" w:rsidRDefault="00AC64EF" w:rsidP="00794D03">
      <w:pPr>
        <w:spacing w:after="0" w:line="280" w:lineRule="exact"/>
        <w:jc w:val="both"/>
        <w:rPr>
          <w:rFonts w:ascii="Arial" w:hAnsi="Arial" w:cs="Arial"/>
          <w:lang w:val="en-ZA"/>
        </w:rPr>
      </w:pPr>
    </w:p>
    <w:p w:rsidR="005F71A6" w:rsidRPr="00F441F0" w:rsidRDefault="005F71A6" w:rsidP="00E35F6C">
      <w:pPr>
        <w:pStyle w:val="ListParagraph"/>
        <w:numPr>
          <w:ilvl w:val="1"/>
          <w:numId w:val="36"/>
        </w:numPr>
        <w:spacing w:after="0" w:line="280" w:lineRule="exact"/>
        <w:jc w:val="both"/>
        <w:rPr>
          <w:rFonts w:ascii="Arial" w:hAnsi="Arial" w:cs="Arial"/>
          <w:lang w:val="en-ZA"/>
        </w:rPr>
      </w:pPr>
      <w:r w:rsidRPr="00F441F0">
        <w:rPr>
          <w:rFonts w:ascii="Arial" w:hAnsi="Arial" w:cs="Arial"/>
          <w:bCs/>
          <w:lang w:val="en-ZA"/>
        </w:rPr>
        <w:t>Organised Labour</w:t>
      </w:r>
      <w:r w:rsidRPr="00F441F0">
        <w:rPr>
          <w:rFonts w:ascii="Arial" w:hAnsi="Arial" w:cs="Arial"/>
          <w:b/>
          <w:bCs/>
          <w:lang w:val="en-ZA"/>
        </w:rPr>
        <w:t>:</w:t>
      </w:r>
    </w:p>
    <w:p w:rsidR="005F71A6" w:rsidRDefault="005F71A6" w:rsidP="00F72B9D">
      <w:pPr>
        <w:numPr>
          <w:ilvl w:val="1"/>
          <w:numId w:val="5"/>
        </w:numPr>
        <w:tabs>
          <w:tab w:val="clear" w:pos="2880"/>
          <w:tab w:val="num" w:pos="1985"/>
        </w:tabs>
        <w:spacing w:after="0" w:line="280" w:lineRule="exact"/>
        <w:ind w:hanging="1320"/>
        <w:jc w:val="both"/>
        <w:rPr>
          <w:rFonts w:ascii="Arial" w:hAnsi="Arial" w:cs="Arial"/>
          <w:lang w:val="en-ZA"/>
        </w:rPr>
      </w:pPr>
      <w:r>
        <w:rPr>
          <w:rFonts w:ascii="Arial" w:hAnsi="Arial" w:cs="Arial"/>
          <w:lang w:val="en-ZA"/>
        </w:rPr>
        <w:t>South African Democratic Teachers Union (SADTU)</w:t>
      </w:r>
    </w:p>
    <w:p w:rsidR="005F71A6" w:rsidRDefault="005F71A6" w:rsidP="00F72B9D">
      <w:pPr>
        <w:numPr>
          <w:ilvl w:val="1"/>
          <w:numId w:val="5"/>
        </w:numPr>
        <w:tabs>
          <w:tab w:val="clear" w:pos="2880"/>
          <w:tab w:val="num" w:pos="1985"/>
        </w:tabs>
        <w:spacing w:after="0" w:line="280" w:lineRule="exact"/>
        <w:ind w:hanging="1320"/>
        <w:jc w:val="both"/>
        <w:rPr>
          <w:rFonts w:ascii="Arial" w:hAnsi="Arial" w:cs="Arial"/>
          <w:lang w:val="en-ZA"/>
        </w:rPr>
      </w:pPr>
      <w:r>
        <w:rPr>
          <w:rFonts w:ascii="Arial" w:hAnsi="Arial" w:cs="Arial"/>
          <w:lang w:val="en-ZA"/>
        </w:rPr>
        <w:t>National Professional Teachers Organisation of South Africa (NAPTOSA)</w:t>
      </w:r>
    </w:p>
    <w:p w:rsidR="005F71A6" w:rsidRDefault="005F71A6" w:rsidP="00F72B9D">
      <w:pPr>
        <w:numPr>
          <w:ilvl w:val="1"/>
          <w:numId w:val="5"/>
        </w:numPr>
        <w:tabs>
          <w:tab w:val="clear" w:pos="2880"/>
          <w:tab w:val="num" w:pos="1985"/>
        </w:tabs>
        <w:spacing w:after="0" w:line="280" w:lineRule="exact"/>
        <w:ind w:hanging="1320"/>
        <w:jc w:val="both"/>
        <w:rPr>
          <w:rFonts w:ascii="Arial" w:hAnsi="Arial" w:cs="Arial"/>
          <w:lang w:val="en-ZA"/>
        </w:rPr>
      </w:pPr>
      <w:proofErr w:type="spellStart"/>
      <w:r>
        <w:rPr>
          <w:rFonts w:ascii="Arial" w:hAnsi="Arial" w:cs="Arial"/>
          <w:lang w:val="en-ZA"/>
        </w:rPr>
        <w:t>Suid-Afrikaanse</w:t>
      </w:r>
      <w:proofErr w:type="spellEnd"/>
      <w:r>
        <w:rPr>
          <w:rFonts w:ascii="Arial" w:hAnsi="Arial" w:cs="Arial"/>
          <w:lang w:val="en-ZA"/>
        </w:rPr>
        <w:t xml:space="preserve"> </w:t>
      </w:r>
      <w:proofErr w:type="spellStart"/>
      <w:r>
        <w:rPr>
          <w:rFonts w:ascii="Arial" w:hAnsi="Arial" w:cs="Arial"/>
          <w:lang w:val="en-ZA"/>
        </w:rPr>
        <w:t>Onderwysunie</w:t>
      </w:r>
      <w:proofErr w:type="spellEnd"/>
      <w:r>
        <w:rPr>
          <w:rFonts w:ascii="Arial" w:hAnsi="Arial" w:cs="Arial"/>
          <w:lang w:val="en-ZA"/>
        </w:rPr>
        <w:t xml:space="preserve"> (SAOU)</w:t>
      </w:r>
    </w:p>
    <w:p w:rsidR="005F71A6" w:rsidRDefault="005F71A6" w:rsidP="00F72B9D">
      <w:pPr>
        <w:numPr>
          <w:ilvl w:val="1"/>
          <w:numId w:val="5"/>
        </w:numPr>
        <w:tabs>
          <w:tab w:val="clear" w:pos="2880"/>
          <w:tab w:val="num" w:pos="1985"/>
        </w:tabs>
        <w:spacing w:after="0" w:line="280" w:lineRule="exact"/>
        <w:ind w:hanging="1320"/>
        <w:jc w:val="both"/>
        <w:rPr>
          <w:rFonts w:ascii="Arial" w:hAnsi="Arial" w:cs="Arial"/>
          <w:lang w:val="en-ZA"/>
        </w:rPr>
      </w:pPr>
      <w:r>
        <w:rPr>
          <w:rFonts w:ascii="Arial" w:hAnsi="Arial" w:cs="Arial"/>
          <w:lang w:val="en-ZA"/>
        </w:rPr>
        <w:t>Professional Educators Union (PEU)</w:t>
      </w:r>
    </w:p>
    <w:p w:rsidR="005F71A6" w:rsidRDefault="005F71A6" w:rsidP="00F72B9D">
      <w:pPr>
        <w:numPr>
          <w:ilvl w:val="1"/>
          <w:numId w:val="5"/>
        </w:numPr>
        <w:tabs>
          <w:tab w:val="clear" w:pos="2880"/>
          <w:tab w:val="num" w:pos="1985"/>
        </w:tabs>
        <w:spacing w:after="0" w:line="280" w:lineRule="exact"/>
        <w:ind w:hanging="1320"/>
        <w:jc w:val="both"/>
        <w:rPr>
          <w:rFonts w:ascii="Arial" w:hAnsi="Arial" w:cs="Arial"/>
          <w:lang w:val="en-ZA"/>
        </w:rPr>
      </w:pPr>
      <w:r>
        <w:rPr>
          <w:rFonts w:ascii="Arial" w:hAnsi="Arial" w:cs="Arial"/>
          <w:lang w:val="en-ZA"/>
        </w:rPr>
        <w:t>National Education Health and Allied Workers Union (NEHAWU)</w:t>
      </w:r>
    </w:p>
    <w:p w:rsidR="005F71A6" w:rsidRDefault="005F71A6" w:rsidP="00F72B9D">
      <w:pPr>
        <w:numPr>
          <w:ilvl w:val="1"/>
          <w:numId w:val="5"/>
        </w:numPr>
        <w:tabs>
          <w:tab w:val="clear" w:pos="2880"/>
          <w:tab w:val="num" w:pos="1985"/>
        </w:tabs>
        <w:spacing w:after="0" w:line="280" w:lineRule="exact"/>
        <w:ind w:hanging="1320"/>
        <w:jc w:val="both"/>
        <w:rPr>
          <w:rFonts w:ascii="Arial" w:hAnsi="Arial" w:cs="Arial"/>
          <w:lang w:val="en-ZA"/>
        </w:rPr>
      </w:pPr>
      <w:r>
        <w:rPr>
          <w:rFonts w:ascii="Arial" w:hAnsi="Arial" w:cs="Arial"/>
          <w:lang w:val="en-ZA"/>
        </w:rPr>
        <w:t>National Teachers Union (NATU)</w:t>
      </w:r>
    </w:p>
    <w:p w:rsidR="005F71A6" w:rsidRDefault="005F71A6" w:rsidP="00F72B9D">
      <w:pPr>
        <w:numPr>
          <w:ilvl w:val="1"/>
          <w:numId w:val="5"/>
        </w:numPr>
        <w:tabs>
          <w:tab w:val="clear" w:pos="2880"/>
          <w:tab w:val="num" w:pos="1985"/>
        </w:tabs>
        <w:spacing w:after="0" w:line="280" w:lineRule="exact"/>
        <w:ind w:hanging="1320"/>
        <w:jc w:val="both"/>
        <w:rPr>
          <w:rFonts w:ascii="Arial" w:hAnsi="Arial" w:cs="Arial"/>
          <w:lang w:val="en-ZA"/>
        </w:rPr>
      </w:pPr>
      <w:r>
        <w:rPr>
          <w:rFonts w:ascii="Arial" w:hAnsi="Arial" w:cs="Arial"/>
          <w:lang w:val="en-ZA"/>
        </w:rPr>
        <w:t>South African Principals Association (SAPA)</w:t>
      </w:r>
    </w:p>
    <w:p w:rsidR="005F71A6" w:rsidRDefault="005F71A6" w:rsidP="005F71A6">
      <w:pPr>
        <w:tabs>
          <w:tab w:val="num" w:pos="1276"/>
        </w:tabs>
        <w:spacing w:after="0" w:line="280" w:lineRule="exact"/>
        <w:ind w:left="1440" w:hanging="1309"/>
        <w:jc w:val="both"/>
        <w:rPr>
          <w:rFonts w:ascii="Arial" w:hAnsi="Arial" w:cs="Arial"/>
          <w:lang w:val="en-ZA"/>
        </w:rPr>
      </w:pPr>
    </w:p>
    <w:p w:rsidR="0053419D" w:rsidRPr="00F441F0" w:rsidRDefault="0053419D" w:rsidP="00E35F6C">
      <w:pPr>
        <w:pStyle w:val="ListParagraph"/>
        <w:numPr>
          <w:ilvl w:val="1"/>
          <w:numId w:val="36"/>
        </w:numPr>
        <w:spacing w:after="0" w:line="280" w:lineRule="exact"/>
        <w:jc w:val="both"/>
        <w:rPr>
          <w:rFonts w:ascii="Arial" w:hAnsi="Arial" w:cs="Arial"/>
          <w:lang w:val="en-ZA"/>
        </w:rPr>
      </w:pPr>
      <w:r w:rsidRPr="00F441F0">
        <w:rPr>
          <w:rFonts w:ascii="Arial" w:hAnsi="Arial" w:cs="Arial"/>
          <w:lang w:val="en-ZA"/>
        </w:rPr>
        <w:t>Labour Relations Council</w:t>
      </w:r>
    </w:p>
    <w:p w:rsidR="0053419D" w:rsidRDefault="0053419D" w:rsidP="00F72B9D">
      <w:pPr>
        <w:pStyle w:val="ListParagraph"/>
        <w:numPr>
          <w:ilvl w:val="0"/>
          <w:numId w:val="21"/>
        </w:numPr>
        <w:spacing w:after="0" w:line="280" w:lineRule="exact"/>
        <w:jc w:val="both"/>
        <w:rPr>
          <w:rFonts w:ascii="Arial" w:hAnsi="Arial" w:cs="Arial"/>
          <w:lang w:val="en-ZA"/>
        </w:rPr>
      </w:pPr>
      <w:r>
        <w:rPr>
          <w:rFonts w:ascii="Arial" w:hAnsi="Arial" w:cs="Arial"/>
          <w:lang w:val="en-ZA"/>
        </w:rPr>
        <w:t>Education Labour Relations Council (ELRC)</w:t>
      </w:r>
    </w:p>
    <w:p w:rsidR="0053419D" w:rsidRPr="00E167BF" w:rsidRDefault="0053419D" w:rsidP="00E167BF">
      <w:pPr>
        <w:pStyle w:val="ListParagraph"/>
        <w:spacing w:after="0" w:line="280" w:lineRule="exact"/>
        <w:ind w:left="1571"/>
        <w:jc w:val="both"/>
        <w:rPr>
          <w:rFonts w:ascii="Arial" w:hAnsi="Arial" w:cs="Arial"/>
          <w:lang w:val="en-ZA"/>
        </w:rPr>
      </w:pPr>
    </w:p>
    <w:p w:rsidR="005F71A6" w:rsidRPr="00F441F0" w:rsidRDefault="005F71A6" w:rsidP="00E35F6C">
      <w:pPr>
        <w:pStyle w:val="ListParagraph"/>
        <w:numPr>
          <w:ilvl w:val="1"/>
          <w:numId w:val="36"/>
        </w:numPr>
        <w:spacing w:after="0" w:line="280" w:lineRule="exact"/>
        <w:jc w:val="both"/>
        <w:rPr>
          <w:rFonts w:ascii="Arial" w:hAnsi="Arial" w:cs="Arial"/>
          <w:lang w:val="en-ZA"/>
        </w:rPr>
      </w:pPr>
      <w:r w:rsidRPr="00F441F0">
        <w:rPr>
          <w:rFonts w:ascii="Arial" w:hAnsi="Arial" w:cs="Arial"/>
          <w:lang w:val="en-ZA"/>
        </w:rPr>
        <w:t>School Governing Bodies</w:t>
      </w:r>
      <w:r w:rsidR="00041C6C" w:rsidRPr="00F441F0">
        <w:rPr>
          <w:rFonts w:ascii="Arial" w:hAnsi="Arial" w:cs="Arial"/>
          <w:lang w:val="en-ZA"/>
        </w:rPr>
        <w:t xml:space="preserve"> and their associations:</w:t>
      </w:r>
    </w:p>
    <w:p w:rsidR="00041C6C" w:rsidRPr="00E167BF" w:rsidRDefault="00041C6C" w:rsidP="00F72B9D">
      <w:pPr>
        <w:pStyle w:val="ListParagraph"/>
        <w:numPr>
          <w:ilvl w:val="0"/>
          <w:numId w:val="20"/>
        </w:numPr>
        <w:spacing w:after="0" w:line="280" w:lineRule="exact"/>
        <w:jc w:val="both"/>
        <w:rPr>
          <w:rFonts w:ascii="Arial" w:hAnsi="Arial" w:cs="Arial"/>
          <w:lang w:val="en-ZA"/>
        </w:rPr>
      </w:pPr>
      <w:r w:rsidRPr="00E167BF">
        <w:rPr>
          <w:rFonts w:ascii="Arial" w:hAnsi="Arial" w:cs="Arial"/>
        </w:rPr>
        <w:t>National Association of School Governing Bodies (NASGB)</w:t>
      </w:r>
    </w:p>
    <w:p w:rsidR="00041C6C" w:rsidRPr="00E167BF" w:rsidRDefault="00041C6C" w:rsidP="00F72B9D">
      <w:pPr>
        <w:pStyle w:val="ListParagraph"/>
        <w:numPr>
          <w:ilvl w:val="0"/>
          <w:numId w:val="20"/>
        </w:numPr>
        <w:spacing w:after="0" w:line="280" w:lineRule="exact"/>
        <w:jc w:val="both"/>
        <w:rPr>
          <w:rFonts w:ascii="Arial" w:hAnsi="Arial" w:cs="Arial"/>
          <w:lang w:val="en-ZA"/>
        </w:rPr>
      </w:pPr>
      <w:r w:rsidRPr="00E167BF">
        <w:rPr>
          <w:rFonts w:ascii="Arial" w:hAnsi="Arial" w:cs="Arial"/>
        </w:rPr>
        <w:t>Federation of Governing Bodies of South African Schools (FEDSAS)</w:t>
      </w:r>
    </w:p>
    <w:p w:rsidR="00041C6C" w:rsidRPr="00E167BF" w:rsidRDefault="00041C6C" w:rsidP="00F72B9D">
      <w:pPr>
        <w:pStyle w:val="ListParagraph"/>
        <w:numPr>
          <w:ilvl w:val="0"/>
          <w:numId w:val="20"/>
        </w:numPr>
        <w:spacing w:after="0" w:line="280" w:lineRule="exact"/>
        <w:jc w:val="both"/>
        <w:rPr>
          <w:rFonts w:ascii="Arial" w:hAnsi="Arial" w:cs="Arial"/>
          <w:lang w:val="en-ZA"/>
        </w:rPr>
      </w:pPr>
      <w:r w:rsidRPr="00E167BF">
        <w:rPr>
          <w:rFonts w:ascii="Arial" w:hAnsi="Arial" w:cs="Arial"/>
        </w:rPr>
        <w:t>Governance Alliance</w:t>
      </w:r>
    </w:p>
    <w:p w:rsidR="00041C6C" w:rsidRPr="00E167BF" w:rsidRDefault="00041C6C" w:rsidP="00F72B9D">
      <w:pPr>
        <w:pStyle w:val="ListParagraph"/>
        <w:numPr>
          <w:ilvl w:val="0"/>
          <w:numId w:val="20"/>
        </w:numPr>
        <w:spacing w:after="0" w:line="280" w:lineRule="exact"/>
        <w:jc w:val="both"/>
        <w:rPr>
          <w:rFonts w:ascii="Arial" w:hAnsi="Arial" w:cs="Arial"/>
          <w:lang w:val="en-ZA"/>
        </w:rPr>
      </w:pPr>
      <w:r w:rsidRPr="00E167BF">
        <w:rPr>
          <w:rFonts w:ascii="Arial" w:hAnsi="Arial" w:cs="Arial"/>
        </w:rPr>
        <w:lastRenderedPageBreak/>
        <w:t>Governing Body Foundatio</w:t>
      </w:r>
      <w:r w:rsidRPr="00041C6C">
        <w:rPr>
          <w:rFonts w:ascii="Arial" w:hAnsi="Arial" w:cs="Arial"/>
        </w:rPr>
        <w:t>n</w:t>
      </w:r>
    </w:p>
    <w:p w:rsidR="00041C6C" w:rsidRPr="00E167BF" w:rsidRDefault="00041C6C" w:rsidP="00F72B9D">
      <w:pPr>
        <w:pStyle w:val="ListParagraph"/>
        <w:numPr>
          <w:ilvl w:val="0"/>
          <w:numId w:val="20"/>
        </w:numPr>
        <w:spacing w:after="0" w:line="280" w:lineRule="exact"/>
        <w:jc w:val="both"/>
        <w:rPr>
          <w:rFonts w:ascii="Arial" w:hAnsi="Arial" w:cs="Arial"/>
          <w:lang w:val="en-ZA"/>
        </w:rPr>
      </w:pPr>
      <w:r w:rsidRPr="00E167BF">
        <w:rPr>
          <w:rFonts w:ascii="Arial" w:hAnsi="Arial" w:cs="Arial"/>
        </w:rPr>
        <w:t>United Front for School Governing Body</w:t>
      </w:r>
    </w:p>
    <w:p w:rsidR="00041C6C" w:rsidRPr="00E167BF" w:rsidRDefault="00041C6C" w:rsidP="00F72B9D">
      <w:pPr>
        <w:pStyle w:val="ListParagraph"/>
        <w:numPr>
          <w:ilvl w:val="0"/>
          <w:numId w:val="20"/>
        </w:numPr>
        <w:spacing w:after="0" w:line="280" w:lineRule="exact"/>
        <w:jc w:val="both"/>
        <w:rPr>
          <w:rFonts w:ascii="Arial" w:hAnsi="Arial" w:cs="Arial"/>
          <w:lang w:val="en-ZA"/>
        </w:rPr>
      </w:pPr>
      <w:r w:rsidRPr="00E167BF">
        <w:rPr>
          <w:rFonts w:ascii="Arial" w:hAnsi="Arial" w:cs="Arial"/>
        </w:rPr>
        <w:t>South African National Association for Special Education (SANASE)</w:t>
      </w:r>
    </w:p>
    <w:p w:rsidR="00041C6C" w:rsidRPr="00E167BF" w:rsidRDefault="00041C6C" w:rsidP="00F72B9D">
      <w:pPr>
        <w:pStyle w:val="ListParagraph"/>
        <w:numPr>
          <w:ilvl w:val="0"/>
          <w:numId w:val="20"/>
        </w:numPr>
        <w:spacing w:after="0" w:line="280" w:lineRule="exact"/>
        <w:jc w:val="both"/>
        <w:rPr>
          <w:rFonts w:ascii="Arial" w:hAnsi="Arial" w:cs="Arial"/>
          <w:lang w:val="en-ZA"/>
        </w:rPr>
      </w:pPr>
      <w:r w:rsidRPr="00E167BF">
        <w:rPr>
          <w:rFonts w:ascii="Arial" w:hAnsi="Arial" w:cs="Arial"/>
        </w:rPr>
        <w:t>National Congress of School Governing Body</w:t>
      </w:r>
    </w:p>
    <w:p w:rsidR="00041C6C" w:rsidRDefault="00041C6C" w:rsidP="005F71A6">
      <w:pPr>
        <w:tabs>
          <w:tab w:val="num" w:pos="1276"/>
        </w:tabs>
        <w:spacing w:after="0" w:line="280" w:lineRule="exact"/>
        <w:ind w:left="2160" w:hanging="1309"/>
        <w:jc w:val="both"/>
        <w:rPr>
          <w:rFonts w:ascii="Arial" w:hAnsi="Arial" w:cs="Arial"/>
          <w:lang w:val="en-ZA"/>
        </w:rPr>
      </w:pPr>
    </w:p>
    <w:p w:rsidR="005F71A6" w:rsidRPr="00F441F0" w:rsidRDefault="005F71A6" w:rsidP="00E35F6C">
      <w:pPr>
        <w:pStyle w:val="ListParagraph"/>
        <w:numPr>
          <w:ilvl w:val="1"/>
          <w:numId w:val="36"/>
        </w:numPr>
        <w:spacing w:after="0" w:line="280" w:lineRule="exact"/>
        <w:jc w:val="both"/>
        <w:rPr>
          <w:rFonts w:ascii="Arial" w:hAnsi="Arial" w:cs="Arial"/>
          <w:lang w:val="en-ZA"/>
        </w:rPr>
      </w:pPr>
      <w:r w:rsidRPr="00F441F0">
        <w:rPr>
          <w:rFonts w:ascii="Arial" w:hAnsi="Arial" w:cs="Arial"/>
          <w:lang w:val="en-ZA"/>
        </w:rPr>
        <w:t>Learner formations:</w:t>
      </w:r>
    </w:p>
    <w:p w:rsidR="005F71A6" w:rsidRDefault="005F71A6" w:rsidP="00F72B9D">
      <w:pPr>
        <w:pStyle w:val="ListParagraph"/>
        <w:numPr>
          <w:ilvl w:val="0"/>
          <w:numId w:val="6"/>
        </w:numPr>
        <w:ind w:left="1985" w:hanging="425"/>
        <w:rPr>
          <w:rFonts w:ascii="Arial" w:hAnsi="Arial" w:cs="Arial"/>
          <w:lang w:val="en-ZA"/>
        </w:rPr>
      </w:pPr>
      <w:r>
        <w:rPr>
          <w:rFonts w:ascii="Arial" w:hAnsi="Arial" w:cs="Arial"/>
          <w:lang w:val="en-ZA"/>
        </w:rPr>
        <w:t>The Congress of South African Students (COSAS)</w:t>
      </w:r>
    </w:p>
    <w:p w:rsidR="00F441F0" w:rsidRDefault="00F441F0" w:rsidP="00F441F0">
      <w:pPr>
        <w:pStyle w:val="ListParagraph"/>
        <w:spacing w:after="0" w:line="280" w:lineRule="exact"/>
        <w:ind w:left="1080"/>
        <w:jc w:val="both"/>
        <w:rPr>
          <w:rFonts w:ascii="Arial" w:hAnsi="Arial" w:cs="Arial"/>
          <w:lang w:val="en-ZA"/>
        </w:rPr>
      </w:pPr>
    </w:p>
    <w:p w:rsidR="005F71A6" w:rsidRPr="00F441F0" w:rsidRDefault="005F71A6" w:rsidP="00E35F6C">
      <w:pPr>
        <w:pStyle w:val="ListParagraph"/>
        <w:numPr>
          <w:ilvl w:val="1"/>
          <w:numId w:val="36"/>
        </w:numPr>
        <w:spacing w:after="0" w:line="280" w:lineRule="exact"/>
        <w:jc w:val="both"/>
        <w:rPr>
          <w:rFonts w:ascii="Arial" w:hAnsi="Arial" w:cs="Arial"/>
          <w:lang w:val="en-ZA"/>
        </w:rPr>
      </w:pPr>
      <w:r w:rsidRPr="00F441F0">
        <w:rPr>
          <w:rFonts w:ascii="Arial" w:hAnsi="Arial" w:cs="Arial"/>
          <w:lang w:val="en-ZA"/>
        </w:rPr>
        <w:t>Non-Governmental Organisations:</w:t>
      </w:r>
    </w:p>
    <w:p w:rsidR="005F71A6" w:rsidRDefault="005F71A6" w:rsidP="00F72B9D">
      <w:pPr>
        <w:numPr>
          <w:ilvl w:val="1"/>
          <w:numId w:val="7"/>
        </w:numPr>
        <w:spacing w:after="0" w:line="280" w:lineRule="exact"/>
        <w:ind w:left="1985" w:hanging="425"/>
        <w:jc w:val="both"/>
        <w:rPr>
          <w:rFonts w:ascii="Arial" w:hAnsi="Arial" w:cs="Arial"/>
          <w:lang w:val="en-ZA"/>
        </w:rPr>
      </w:pPr>
      <w:r>
        <w:rPr>
          <w:rFonts w:ascii="Arial" w:hAnsi="Arial" w:cs="Arial"/>
          <w:lang w:val="en-ZA"/>
        </w:rPr>
        <w:t>The Right to Education for Children with Disabilities Campaign</w:t>
      </w:r>
    </w:p>
    <w:p w:rsidR="005F71A6" w:rsidRDefault="005F71A6" w:rsidP="00F72B9D">
      <w:pPr>
        <w:numPr>
          <w:ilvl w:val="1"/>
          <w:numId w:val="7"/>
        </w:numPr>
        <w:spacing w:after="0" w:line="280" w:lineRule="exact"/>
        <w:ind w:left="1985" w:hanging="425"/>
        <w:jc w:val="both"/>
        <w:rPr>
          <w:rFonts w:ascii="Arial" w:hAnsi="Arial" w:cs="Arial"/>
          <w:lang w:val="en-ZA"/>
        </w:rPr>
      </w:pPr>
      <w:r>
        <w:rPr>
          <w:rFonts w:ascii="Arial" w:hAnsi="Arial" w:cs="Arial"/>
          <w:lang w:val="en-ZA"/>
        </w:rPr>
        <w:t>Equal Education</w:t>
      </w:r>
    </w:p>
    <w:p w:rsidR="00A35FEE" w:rsidRDefault="005F71A6" w:rsidP="00F72B9D">
      <w:pPr>
        <w:numPr>
          <w:ilvl w:val="1"/>
          <w:numId w:val="7"/>
        </w:numPr>
        <w:spacing w:after="0" w:line="280" w:lineRule="exact"/>
        <w:ind w:left="1985" w:hanging="425"/>
        <w:jc w:val="both"/>
        <w:rPr>
          <w:rFonts w:ascii="Arial" w:hAnsi="Arial" w:cs="Arial"/>
          <w:lang w:val="en-ZA"/>
        </w:rPr>
      </w:pPr>
      <w:r>
        <w:rPr>
          <w:rFonts w:ascii="Arial" w:hAnsi="Arial" w:cs="Arial"/>
          <w:lang w:val="en-ZA"/>
        </w:rPr>
        <w:t>Section 27</w:t>
      </w:r>
    </w:p>
    <w:p w:rsidR="00A35FEE" w:rsidRDefault="00A35FEE" w:rsidP="00F72B9D">
      <w:pPr>
        <w:numPr>
          <w:ilvl w:val="1"/>
          <w:numId w:val="7"/>
        </w:numPr>
        <w:spacing w:after="0" w:line="280" w:lineRule="exact"/>
        <w:ind w:left="1985" w:hanging="425"/>
        <w:jc w:val="both"/>
        <w:rPr>
          <w:rFonts w:ascii="Arial" w:hAnsi="Arial" w:cs="Arial"/>
          <w:lang w:val="en-ZA"/>
        </w:rPr>
      </w:pPr>
      <w:r>
        <w:rPr>
          <w:rFonts w:ascii="Arial" w:hAnsi="Arial" w:cs="Arial"/>
        </w:rPr>
        <w:t>JET Education Services</w:t>
      </w:r>
    </w:p>
    <w:p w:rsidR="00A35FEE" w:rsidRDefault="00A35FEE" w:rsidP="00F72B9D">
      <w:pPr>
        <w:numPr>
          <w:ilvl w:val="1"/>
          <w:numId w:val="7"/>
        </w:numPr>
        <w:spacing w:after="0" w:line="280" w:lineRule="exact"/>
        <w:ind w:left="1985" w:hanging="425"/>
        <w:jc w:val="both"/>
        <w:rPr>
          <w:rFonts w:ascii="Arial" w:hAnsi="Arial" w:cs="Arial"/>
          <w:lang w:val="en-ZA"/>
        </w:rPr>
      </w:pPr>
      <w:r>
        <w:rPr>
          <w:rFonts w:ascii="Arial" w:hAnsi="Arial" w:cs="Arial"/>
          <w:lang w:val="en-ZA"/>
        </w:rPr>
        <w:t>Children’s Institute, UCT</w:t>
      </w:r>
    </w:p>
    <w:p w:rsidR="00A35FEE" w:rsidRDefault="00A35FEE" w:rsidP="00F72B9D">
      <w:pPr>
        <w:numPr>
          <w:ilvl w:val="1"/>
          <w:numId w:val="7"/>
        </w:numPr>
        <w:spacing w:after="0" w:line="280" w:lineRule="exact"/>
        <w:ind w:left="1985" w:hanging="425"/>
        <w:jc w:val="both"/>
        <w:rPr>
          <w:rFonts w:ascii="Arial" w:hAnsi="Arial" w:cs="Arial"/>
          <w:lang w:val="en-ZA"/>
        </w:rPr>
      </w:pPr>
      <w:r>
        <w:rPr>
          <w:rFonts w:ascii="Arial" w:hAnsi="Arial" w:cs="Arial"/>
          <w:lang w:val="en-ZA"/>
        </w:rPr>
        <w:t>Inclusive Education South Africa (IESA)</w:t>
      </w:r>
    </w:p>
    <w:p w:rsidR="00A35FEE" w:rsidRPr="00E167BF" w:rsidRDefault="00A35FEE" w:rsidP="00F72B9D">
      <w:pPr>
        <w:numPr>
          <w:ilvl w:val="1"/>
          <w:numId w:val="7"/>
        </w:numPr>
        <w:spacing w:after="0" w:line="280" w:lineRule="exact"/>
        <w:ind w:left="1985" w:hanging="425"/>
        <w:jc w:val="both"/>
        <w:rPr>
          <w:rFonts w:ascii="Arial" w:hAnsi="Arial" w:cs="Arial"/>
          <w:lang w:val="en-ZA"/>
        </w:rPr>
      </w:pPr>
      <w:r>
        <w:rPr>
          <w:rFonts w:ascii="Arial" w:hAnsi="Arial" w:cs="Arial"/>
        </w:rPr>
        <w:t>Deaf Federation of South Africa (</w:t>
      </w:r>
      <w:proofErr w:type="spellStart"/>
      <w:r>
        <w:rPr>
          <w:rFonts w:ascii="Arial" w:hAnsi="Arial" w:cs="Arial"/>
        </w:rPr>
        <w:t>DeafSA</w:t>
      </w:r>
      <w:proofErr w:type="spellEnd"/>
      <w:r>
        <w:rPr>
          <w:rFonts w:ascii="Arial" w:hAnsi="Arial" w:cs="Arial"/>
        </w:rPr>
        <w:t>)</w:t>
      </w:r>
    </w:p>
    <w:p w:rsidR="00A35FEE" w:rsidRPr="00E167BF" w:rsidRDefault="00A35FEE" w:rsidP="00F72B9D">
      <w:pPr>
        <w:numPr>
          <w:ilvl w:val="1"/>
          <w:numId w:val="7"/>
        </w:numPr>
        <w:spacing w:after="0" w:line="280" w:lineRule="exact"/>
        <w:ind w:left="1985" w:hanging="425"/>
        <w:jc w:val="both"/>
        <w:rPr>
          <w:rFonts w:ascii="Arial" w:hAnsi="Arial" w:cs="Arial"/>
          <w:lang w:val="en-ZA"/>
        </w:rPr>
      </w:pPr>
      <w:r>
        <w:rPr>
          <w:rFonts w:ascii="Arial" w:hAnsi="Arial" w:cs="Arial"/>
        </w:rPr>
        <w:t>The Legal Resources Centre</w:t>
      </w:r>
    </w:p>
    <w:p w:rsidR="005F71A6" w:rsidRDefault="005F71A6" w:rsidP="00E167BF">
      <w:pPr>
        <w:spacing w:after="0" w:line="280" w:lineRule="exact"/>
        <w:ind w:left="1985"/>
        <w:jc w:val="both"/>
        <w:rPr>
          <w:rFonts w:ascii="Arial" w:hAnsi="Arial" w:cs="Arial"/>
          <w:lang w:val="en-ZA"/>
        </w:rPr>
      </w:pPr>
    </w:p>
    <w:p w:rsidR="005F71A6" w:rsidRPr="00F441F0" w:rsidRDefault="00A35FEE" w:rsidP="00E35F6C">
      <w:pPr>
        <w:pStyle w:val="ListParagraph"/>
        <w:numPr>
          <w:ilvl w:val="1"/>
          <w:numId w:val="36"/>
        </w:numPr>
        <w:spacing w:after="0" w:line="280" w:lineRule="exact"/>
        <w:jc w:val="both"/>
        <w:rPr>
          <w:rFonts w:ascii="Arial" w:hAnsi="Arial" w:cs="Arial"/>
          <w:lang w:val="en-ZA"/>
        </w:rPr>
      </w:pPr>
      <w:r w:rsidRPr="00F441F0">
        <w:rPr>
          <w:rFonts w:ascii="Arial" w:hAnsi="Arial" w:cs="Arial"/>
          <w:lang w:val="en-ZA"/>
        </w:rPr>
        <w:t>Government linked entities:</w:t>
      </w:r>
    </w:p>
    <w:p w:rsidR="00A35FEE" w:rsidRPr="00E167BF" w:rsidRDefault="00A35FEE" w:rsidP="00F72B9D">
      <w:pPr>
        <w:numPr>
          <w:ilvl w:val="1"/>
          <w:numId w:val="7"/>
        </w:numPr>
        <w:spacing w:after="0" w:line="280" w:lineRule="exact"/>
        <w:ind w:left="1985" w:hanging="425"/>
        <w:jc w:val="both"/>
        <w:rPr>
          <w:rFonts w:ascii="Arial" w:hAnsi="Arial" w:cs="Arial"/>
          <w:lang w:val="en-ZA"/>
        </w:rPr>
      </w:pPr>
      <w:r>
        <w:rPr>
          <w:rFonts w:ascii="Arial" w:hAnsi="Arial" w:cs="Arial"/>
        </w:rPr>
        <w:t>National Education Collaboration Trust (NECT)</w:t>
      </w:r>
    </w:p>
    <w:p w:rsidR="00A35FEE" w:rsidRPr="00E167BF" w:rsidRDefault="00A35FEE" w:rsidP="00F72B9D">
      <w:pPr>
        <w:numPr>
          <w:ilvl w:val="1"/>
          <w:numId w:val="7"/>
        </w:numPr>
        <w:spacing w:after="0" w:line="280" w:lineRule="exact"/>
        <w:ind w:left="1985" w:hanging="425"/>
        <w:jc w:val="both"/>
        <w:rPr>
          <w:rFonts w:ascii="Arial" w:hAnsi="Arial" w:cs="Arial"/>
          <w:lang w:val="en-ZA"/>
        </w:rPr>
      </w:pPr>
      <w:r>
        <w:rPr>
          <w:rFonts w:ascii="Arial" w:hAnsi="Arial" w:cs="Arial"/>
        </w:rPr>
        <w:t>Education, Training and Development Practices (ETDP) SETA</w:t>
      </w:r>
    </w:p>
    <w:p w:rsidR="00A35FEE" w:rsidRPr="00E167BF" w:rsidRDefault="006F63C5" w:rsidP="00F72B9D">
      <w:pPr>
        <w:numPr>
          <w:ilvl w:val="1"/>
          <w:numId w:val="7"/>
        </w:numPr>
        <w:spacing w:after="0" w:line="280" w:lineRule="exact"/>
        <w:ind w:left="1985" w:hanging="425"/>
        <w:jc w:val="both"/>
        <w:rPr>
          <w:rFonts w:ascii="Arial" w:hAnsi="Arial" w:cs="Arial"/>
          <w:lang w:val="en-ZA"/>
        </w:rPr>
      </w:pPr>
      <w:r>
        <w:rPr>
          <w:rFonts w:ascii="Arial" w:hAnsi="Arial" w:cs="Arial"/>
        </w:rPr>
        <w:t>Human Sciences Research Council (HSRC)</w:t>
      </w:r>
    </w:p>
    <w:p w:rsidR="006F63C5" w:rsidRPr="00E167BF" w:rsidRDefault="006F63C5" w:rsidP="00F72B9D">
      <w:pPr>
        <w:numPr>
          <w:ilvl w:val="1"/>
          <w:numId w:val="7"/>
        </w:numPr>
        <w:spacing w:after="0" w:line="280" w:lineRule="exact"/>
        <w:ind w:left="1985" w:hanging="425"/>
        <w:jc w:val="both"/>
        <w:rPr>
          <w:rFonts w:ascii="Arial" w:hAnsi="Arial" w:cs="Arial"/>
          <w:lang w:val="en-ZA"/>
        </w:rPr>
      </w:pPr>
      <w:r>
        <w:rPr>
          <w:rFonts w:ascii="Arial" w:hAnsi="Arial" w:cs="Arial"/>
        </w:rPr>
        <w:t>Statistics South Africa (Stats SA)</w:t>
      </w:r>
    </w:p>
    <w:p w:rsidR="00F012C6" w:rsidRPr="00E167BF" w:rsidRDefault="00F012C6" w:rsidP="00F72B9D">
      <w:pPr>
        <w:numPr>
          <w:ilvl w:val="1"/>
          <w:numId w:val="7"/>
        </w:numPr>
        <w:spacing w:after="0" w:line="280" w:lineRule="exact"/>
        <w:ind w:left="1985" w:hanging="425"/>
        <w:jc w:val="both"/>
        <w:rPr>
          <w:rFonts w:ascii="Arial" w:hAnsi="Arial" w:cs="Arial"/>
          <w:lang w:val="en-ZA"/>
        </w:rPr>
      </w:pPr>
      <w:r>
        <w:rPr>
          <w:rFonts w:ascii="Arial" w:hAnsi="Arial" w:cs="Arial"/>
        </w:rPr>
        <w:t>Auditor General of South Africa (AGSA)</w:t>
      </w:r>
    </w:p>
    <w:p w:rsidR="00F012C6" w:rsidRPr="00E167BF" w:rsidRDefault="005044BE" w:rsidP="00F72B9D">
      <w:pPr>
        <w:numPr>
          <w:ilvl w:val="1"/>
          <w:numId w:val="7"/>
        </w:numPr>
        <w:spacing w:after="0" w:line="280" w:lineRule="exact"/>
        <w:ind w:left="1985" w:hanging="425"/>
        <w:jc w:val="both"/>
        <w:rPr>
          <w:rFonts w:ascii="Arial" w:hAnsi="Arial" w:cs="Arial"/>
          <w:lang w:val="en-ZA"/>
        </w:rPr>
      </w:pPr>
      <w:r>
        <w:rPr>
          <w:rFonts w:ascii="Arial" w:hAnsi="Arial" w:cs="Arial"/>
          <w:lang w:val="en-ZA"/>
        </w:rPr>
        <w:t>National Treasury</w:t>
      </w:r>
    </w:p>
    <w:p w:rsidR="006F63C5" w:rsidRDefault="006F63C5" w:rsidP="00E167BF">
      <w:pPr>
        <w:spacing w:after="0" w:line="280" w:lineRule="exact"/>
        <w:jc w:val="both"/>
        <w:rPr>
          <w:rFonts w:ascii="Arial" w:hAnsi="Arial" w:cs="Arial"/>
        </w:rPr>
      </w:pPr>
    </w:p>
    <w:p w:rsidR="006F63C5" w:rsidRDefault="00F441F0" w:rsidP="00F441F0">
      <w:pPr>
        <w:spacing w:after="0" w:line="280" w:lineRule="exact"/>
        <w:ind w:left="720"/>
        <w:jc w:val="both"/>
        <w:rPr>
          <w:rFonts w:ascii="Arial" w:hAnsi="Arial" w:cs="Arial"/>
        </w:rPr>
      </w:pPr>
      <w:r>
        <w:rPr>
          <w:rFonts w:ascii="Arial" w:hAnsi="Arial" w:cs="Arial"/>
        </w:rPr>
        <w:t>5.7</w:t>
      </w:r>
      <w:r>
        <w:rPr>
          <w:rFonts w:ascii="Arial" w:hAnsi="Arial" w:cs="Arial"/>
        </w:rPr>
        <w:tab/>
      </w:r>
      <w:r w:rsidR="006F63C5">
        <w:rPr>
          <w:rFonts w:ascii="Arial" w:hAnsi="Arial" w:cs="Arial"/>
        </w:rPr>
        <w:t xml:space="preserve">Chapter 9 </w:t>
      </w:r>
      <w:r w:rsidR="000370CA">
        <w:rPr>
          <w:rFonts w:ascii="Arial" w:hAnsi="Arial" w:cs="Arial"/>
        </w:rPr>
        <w:t>State I</w:t>
      </w:r>
      <w:r w:rsidR="006F63C5">
        <w:rPr>
          <w:rFonts w:ascii="Arial" w:hAnsi="Arial" w:cs="Arial"/>
        </w:rPr>
        <w:t>nstitutions</w:t>
      </w:r>
      <w:r w:rsidR="000370CA">
        <w:rPr>
          <w:rFonts w:ascii="Arial" w:hAnsi="Arial" w:cs="Arial"/>
        </w:rPr>
        <w:t xml:space="preserve"> Supporting Constitutional Democracy</w:t>
      </w:r>
      <w:r w:rsidR="006F63C5">
        <w:rPr>
          <w:rFonts w:ascii="Arial" w:hAnsi="Arial" w:cs="Arial"/>
        </w:rPr>
        <w:t>:</w:t>
      </w:r>
    </w:p>
    <w:p w:rsidR="006F63C5" w:rsidRPr="00BC04CD" w:rsidRDefault="006F63C5" w:rsidP="00F72B9D">
      <w:pPr>
        <w:numPr>
          <w:ilvl w:val="1"/>
          <w:numId w:val="7"/>
        </w:numPr>
        <w:spacing w:after="0" w:line="280" w:lineRule="exact"/>
        <w:ind w:left="1985" w:hanging="425"/>
        <w:jc w:val="both"/>
        <w:rPr>
          <w:rFonts w:ascii="Arial" w:hAnsi="Arial" w:cs="Arial"/>
          <w:lang w:val="en-ZA"/>
        </w:rPr>
      </w:pPr>
      <w:r>
        <w:rPr>
          <w:rFonts w:ascii="Arial" w:hAnsi="Arial" w:cs="Arial"/>
        </w:rPr>
        <w:t>South African Human Rights Commission (SAHRC)</w:t>
      </w:r>
    </w:p>
    <w:p w:rsidR="00F012C6" w:rsidRPr="00BC04CD" w:rsidRDefault="00F012C6" w:rsidP="00F72B9D">
      <w:pPr>
        <w:numPr>
          <w:ilvl w:val="1"/>
          <w:numId w:val="7"/>
        </w:numPr>
        <w:spacing w:after="0" w:line="280" w:lineRule="exact"/>
        <w:ind w:left="1985" w:hanging="425"/>
        <w:jc w:val="both"/>
        <w:rPr>
          <w:rFonts w:ascii="Arial" w:hAnsi="Arial" w:cs="Arial"/>
          <w:lang w:val="en-ZA"/>
        </w:rPr>
      </w:pPr>
      <w:r>
        <w:rPr>
          <w:rFonts w:ascii="Arial" w:hAnsi="Arial" w:cs="Arial"/>
          <w:lang w:val="en-ZA"/>
        </w:rPr>
        <w:t>Parliament linked entities:</w:t>
      </w:r>
      <w:r w:rsidR="00F441F0">
        <w:rPr>
          <w:rFonts w:ascii="Arial" w:hAnsi="Arial" w:cs="Arial"/>
          <w:lang w:val="en-ZA"/>
        </w:rPr>
        <w:t xml:space="preserve"> </w:t>
      </w:r>
      <w:r>
        <w:rPr>
          <w:rFonts w:ascii="Arial" w:hAnsi="Arial" w:cs="Arial"/>
          <w:lang w:val="en-ZA"/>
        </w:rPr>
        <w:t>Parliamentary Budget Office (PBO)</w:t>
      </w:r>
    </w:p>
    <w:p w:rsidR="00A35FEE" w:rsidRPr="00794D03" w:rsidRDefault="00A35FEE" w:rsidP="00A35FEE">
      <w:pPr>
        <w:spacing w:after="0" w:line="280" w:lineRule="exact"/>
        <w:jc w:val="both"/>
        <w:rPr>
          <w:rFonts w:ascii="Arial" w:hAnsi="Arial" w:cs="Arial"/>
          <w:lang w:val="en-ZA"/>
        </w:rPr>
      </w:pPr>
    </w:p>
    <w:p w:rsidR="00AC64EF" w:rsidRPr="00794D03" w:rsidRDefault="00AC64EF" w:rsidP="00794D03">
      <w:pPr>
        <w:spacing w:after="0" w:line="280" w:lineRule="exact"/>
        <w:jc w:val="both"/>
        <w:rPr>
          <w:rFonts w:ascii="Arial" w:hAnsi="Arial" w:cs="Arial"/>
          <w:lang w:val="en-ZA"/>
        </w:rPr>
      </w:pPr>
    </w:p>
    <w:p w:rsidR="00AC64EF" w:rsidRDefault="00AC64EF" w:rsidP="00E35F6C">
      <w:pPr>
        <w:numPr>
          <w:ilvl w:val="0"/>
          <w:numId w:val="36"/>
        </w:numPr>
        <w:spacing w:after="0" w:line="280" w:lineRule="exact"/>
        <w:jc w:val="both"/>
        <w:rPr>
          <w:rFonts w:ascii="Arial" w:hAnsi="Arial" w:cs="Arial"/>
          <w:b/>
          <w:bCs/>
          <w:lang w:val="en-ZA"/>
        </w:rPr>
      </w:pPr>
      <w:r>
        <w:rPr>
          <w:rFonts w:ascii="Arial" w:hAnsi="Arial" w:cs="Arial"/>
          <w:b/>
          <w:bCs/>
          <w:lang w:val="en-ZA"/>
        </w:rPr>
        <w:t>Briefings and/or public hearings</w:t>
      </w:r>
    </w:p>
    <w:p w:rsidR="00AC64EF" w:rsidRPr="00794D03" w:rsidRDefault="00AC64EF" w:rsidP="00794D03">
      <w:pPr>
        <w:spacing w:after="0" w:line="280" w:lineRule="exact"/>
        <w:jc w:val="both"/>
        <w:rPr>
          <w:rFonts w:ascii="Arial" w:hAnsi="Arial" w:cs="Arial"/>
          <w:bCs/>
          <w:lang w:val="en-ZA"/>
        </w:rPr>
      </w:pPr>
    </w:p>
    <w:p w:rsidR="00DE15CA" w:rsidRDefault="00D601C4" w:rsidP="004042F7">
      <w:pPr>
        <w:spacing w:after="0" w:line="280" w:lineRule="exact"/>
        <w:ind w:left="720"/>
        <w:jc w:val="both"/>
        <w:rPr>
          <w:rFonts w:ascii="Arial" w:hAnsi="Arial" w:cs="Arial"/>
          <w:lang w:val="en-ZA"/>
        </w:rPr>
      </w:pPr>
      <w:r>
        <w:rPr>
          <w:rFonts w:ascii="Arial" w:hAnsi="Arial" w:cs="Arial"/>
          <w:bCs/>
          <w:lang w:val="en-ZA"/>
        </w:rPr>
        <w:t xml:space="preserve">Over </w:t>
      </w:r>
      <w:r w:rsidRPr="00BC04CD">
        <w:rPr>
          <w:rFonts w:ascii="Arial" w:hAnsi="Arial" w:cs="Arial"/>
          <w:bCs/>
          <w:lang w:val="en-ZA"/>
        </w:rPr>
        <w:t xml:space="preserve">the 5-year period under review, </w:t>
      </w:r>
      <w:r w:rsidRPr="00BC04CD">
        <w:rPr>
          <w:rFonts w:ascii="Arial" w:hAnsi="Arial" w:cs="Arial"/>
        </w:rPr>
        <w:t xml:space="preserve">the Portfolio Committee, on a weekly basis, received various briefings from the Department of Basic Education (DBE), its entities and other relevant stakeholders on key priorities of the basic education sector. These priorities also feature in the MTSF and the NDP. </w:t>
      </w:r>
      <w:r w:rsidR="000A507B">
        <w:rPr>
          <w:rFonts w:ascii="Arial" w:hAnsi="Arial" w:cs="Arial"/>
        </w:rPr>
        <w:t>The t</w:t>
      </w:r>
      <w:r w:rsidRPr="00BC04CD">
        <w:rPr>
          <w:rFonts w:ascii="Arial" w:hAnsi="Arial" w:cs="Arial"/>
        </w:rPr>
        <w:t xml:space="preserve">able </w:t>
      </w:r>
      <w:r w:rsidR="000A507B">
        <w:rPr>
          <w:rFonts w:ascii="Arial" w:hAnsi="Arial" w:cs="Arial"/>
        </w:rPr>
        <w:t>below</w:t>
      </w:r>
      <w:r w:rsidRPr="00BC04CD">
        <w:rPr>
          <w:rFonts w:ascii="Arial" w:hAnsi="Arial" w:cs="Arial"/>
        </w:rPr>
        <w:t xml:space="preserve"> shows briefings by the Department on </w:t>
      </w:r>
      <w:r w:rsidR="00DE15CA">
        <w:rPr>
          <w:rFonts w:ascii="Arial" w:hAnsi="Arial" w:cs="Arial"/>
        </w:rPr>
        <w:t>some</w:t>
      </w:r>
      <w:r w:rsidRPr="00BC04CD">
        <w:rPr>
          <w:rFonts w:ascii="Arial" w:hAnsi="Arial" w:cs="Arial"/>
        </w:rPr>
        <w:t xml:space="preserve"> key priorit</w:t>
      </w:r>
      <w:r w:rsidR="00DE15CA">
        <w:rPr>
          <w:rFonts w:ascii="Arial" w:hAnsi="Arial" w:cs="Arial"/>
        </w:rPr>
        <w:t>ies</w:t>
      </w:r>
      <w:r w:rsidRPr="00BC04CD">
        <w:rPr>
          <w:rFonts w:ascii="Arial" w:hAnsi="Arial" w:cs="Arial"/>
        </w:rPr>
        <w:t xml:space="preserve"> over the 5-year period.  The Committee resolved to receive regular progress reports on the achievement of critical priorities that posed the most challenge to the sector or had tight targets. These include </w:t>
      </w:r>
      <w:r w:rsidR="004042F7" w:rsidRPr="00BC04CD">
        <w:rPr>
          <w:rFonts w:ascii="Arial" w:hAnsi="Arial" w:cs="Arial"/>
          <w:lang w:val="en-ZA"/>
        </w:rPr>
        <w:t>school</w:t>
      </w:r>
      <w:r w:rsidRPr="00BC04CD">
        <w:rPr>
          <w:rFonts w:ascii="Arial" w:hAnsi="Arial" w:cs="Arial"/>
          <w:lang w:val="en-ZA"/>
        </w:rPr>
        <w:t xml:space="preserve"> connectivity and access to ICT resources; expansion of quality ECD; Inclusive Education; teacher development, supply and utilisation; and </w:t>
      </w:r>
      <w:r w:rsidR="000A1A8F">
        <w:rPr>
          <w:rFonts w:ascii="Arial" w:hAnsi="Arial" w:cs="Arial"/>
          <w:lang w:val="en-ZA"/>
        </w:rPr>
        <w:t xml:space="preserve">provision of adequate </w:t>
      </w:r>
      <w:r w:rsidR="004042F7">
        <w:rPr>
          <w:rFonts w:ascii="Arial" w:hAnsi="Arial" w:cs="Arial"/>
          <w:lang w:val="en-ZA"/>
        </w:rPr>
        <w:t xml:space="preserve">infrastructure. </w:t>
      </w:r>
    </w:p>
    <w:p w:rsidR="00DE15CA" w:rsidRDefault="00DE15CA" w:rsidP="004042F7">
      <w:pPr>
        <w:spacing w:after="0" w:line="280" w:lineRule="exact"/>
        <w:ind w:left="720"/>
        <w:jc w:val="both"/>
        <w:rPr>
          <w:rFonts w:ascii="Arial" w:hAnsi="Arial" w:cs="Arial"/>
          <w:lang w:val="en-ZA"/>
        </w:rPr>
      </w:pPr>
    </w:p>
    <w:p w:rsidR="00D601C4" w:rsidRDefault="004042F7" w:rsidP="004042F7">
      <w:pPr>
        <w:spacing w:after="0" w:line="280" w:lineRule="exact"/>
        <w:ind w:left="720"/>
        <w:jc w:val="both"/>
        <w:rPr>
          <w:rFonts w:ascii="Arial" w:hAnsi="Arial" w:cs="Arial"/>
          <w:lang w:val="en-ZA"/>
        </w:rPr>
      </w:pPr>
      <w:r>
        <w:rPr>
          <w:rFonts w:ascii="Arial" w:hAnsi="Arial" w:cs="Arial"/>
          <w:lang w:val="en-ZA"/>
        </w:rPr>
        <w:t>Based</w:t>
      </w:r>
      <w:r w:rsidR="00D601C4">
        <w:rPr>
          <w:rFonts w:ascii="Arial" w:hAnsi="Arial" w:cs="Arial"/>
          <w:lang w:val="en-ZA"/>
        </w:rPr>
        <w:t xml:space="preserve"> on the reports</w:t>
      </w:r>
      <w:r w:rsidR="00DE15CA">
        <w:rPr>
          <w:rFonts w:ascii="Arial" w:hAnsi="Arial" w:cs="Arial"/>
          <w:lang w:val="en-ZA"/>
        </w:rPr>
        <w:t xml:space="preserve"> and briefings of the Department</w:t>
      </w:r>
      <w:r w:rsidR="00D601C4">
        <w:rPr>
          <w:rFonts w:ascii="Arial" w:hAnsi="Arial" w:cs="Arial"/>
          <w:lang w:val="en-ZA"/>
        </w:rPr>
        <w:t xml:space="preserve">, progress was made in certain areas though challenges remain, including </w:t>
      </w:r>
      <w:r w:rsidR="00DE15CA">
        <w:rPr>
          <w:rFonts w:ascii="Arial" w:hAnsi="Arial" w:cs="Arial"/>
          <w:lang w:val="en-ZA"/>
        </w:rPr>
        <w:t>in the following areas</w:t>
      </w:r>
      <w:r w:rsidR="00D601C4">
        <w:rPr>
          <w:rFonts w:ascii="Arial" w:hAnsi="Arial" w:cs="Arial"/>
          <w:lang w:val="en-ZA"/>
        </w:rPr>
        <w:t>:</w:t>
      </w:r>
    </w:p>
    <w:p w:rsidR="004042F7" w:rsidRDefault="004042F7" w:rsidP="004042F7">
      <w:pPr>
        <w:spacing w:after="0" w:line="280" w:lineRule="exact"/>
        <w:ind w:left="720"/>
        <w:jc w:val="both"/>
        <w:rPr>
          <w:rFonts w:ascii="Arial" w:hAnsi="Arial" w:cs="Arial"/>
          <w:lang w:val="en-ZA"/>
        </w:rPr>
      </w:pPr>
    </w:p>
    <w:p w:rsidR="001D24C1" w:rsidRPr="00FA447E" w:rsidRDefault="007A7BB6" w:rsidP="00E35F6C">
      <w:pPr>
        <w:pStyle w:val="ListParagraph"/>
        <w:numPr>
          <w:ilvl w:val="1"/>
          <w:numId w:val="36"/>
        </w:numPr>
        <w:spacing w:after="0" w:line="280" w:lineRule="exact"/>
        <w:jc w:val="both"/>
        <w:rPr>
          <w:rFonts w:ascii="Arial" w:hAnsi="Arial" w:cs="Arial"/>
          <w:lang w:val="en-ZA"/>
        </w:rPr>
      </w:pPr>
      <w:r w:rsidRPr="001D24C1">
        <w:rPr>
          <w:rFonts w:ascii="Arial" w:hAnsi="Arial" w:cs="Arial"/>
          <w:b/>
          <w:lang w:val="en-ZA"/>
        </w:rPr>
        <w:t>Teacher development</w:t>
      </w:r>
      <w:r w:rsidRPr="001D24C1">
        <w:rPr>
          <w:rFonts w:ascii="Arial" w:hAnsi="Arial" w:cs="Arial"/>
          <w:lang w:val="en-ZA"/>
        </w:rPr>
        <w:t xml:space="preserve">: </w:t>
      </w:r>
      <w:r w:rsidR="00557088" w:rsidRPr="001D24C1">
        <w:rPr>
          <w:rFonts w:ascii="Arial" w:hAnsi="Arial" w:cs="Arial"/>
          <w:lang w:val="en-ZA"/>
        </w:rPr>
        <w:t xml:space="preserve">Notable progress </w:t>
      </w:r>
      <w:r w:rsidR="00177546" w:rsidRPr="001D24C1">
        <w:rPr>
          <w:rFonts w:ascii="Arial" w:hAnsi="Arial" w:cs="Arial"/>
          <w:lang w:val="en-ZA"/>
        </w:rPr>
        <w:t xml:space="preserve">made </w:t>
      </w:r>
      <w:r w:rsidR="00557088" w:rsidRPr="001D24C1">
        <w:rPr>
          <w:rFonts w:ascii="Arial" w:hAnsi="Arial" w:cs="Arial"/>
          <w:lang w:val="en-ZA"/>
        </w:rPr>
        <w:t>include</w:t>
      </w:r>
      <w:r w:rsidR="00E40500" w:rsidRPr="001D24C1">
        <w:rPr>
          <w:rFonts w:ascii="Arial" w:hAnsi="Arial" w:cs="Arial"/>
          <w:lang w:val="en-ZA"/>
        </w:rPr>
        <w:t>s</w:t>
      </w:r>
      <w:r w:rsidR="00557088" w:rsidRPr="001D24C1">
        <w:rPr>
          <w:rFonts w:ascii="Arial" w:hAnsi="Arial" w:cs="Arial"/>
          <w:lang w:val="en-ZA"/>
        </w:rPr>
        <w:t xml:space="preserve"> that the </w:t>
      </w:r>
      <w:r w:rsidR="0078436A" w:rsidRPr="001D24C1">
        <w:rPr>
          <w:rFonts w:ascii="Arial" w:hAnsi="Arial" w:cs="Arial"/>
          <w:lang w:val="en-ZA"/>
        </w:rPr>
        <w:t xml:space="preserve">Department’s </w:t>
      </w:r>
      <w:r w:rsidR="00557088" w:rsidRPr="001D24C1">
        <w:rPr>
          <w:rFonts w:ascii="Arial" w:hAnsi="Arial" w:cs="Arial"/>
          <w:lang w:val="en-ZA"/>
        </w:rPr>
        <w:t xml:space="preserve">targets on the number of </w:t>
      </w:r>
      <w:proofErr w:type="spellStart"/>
      <w:r w:rsidR="00557088" w:rsidRPr="001D24C1">
        <w:rPr>
          <w:rFonts w:ascii="Arial" w:hAnsi="Arial" w:cs="Arial"/>
          <w:lang w:val="en-ZA"/>
        </w:rPr>
        <w:t>Funza</w:t>
      </w:r>
      <w:proofErr w:type="spellEnd"/>
      <w:r w:rsidR="00557088" w:rsidRPr="001D24C1">
        <w:rPr>
          <w:rFonts w:ascii="Arial" w:hAnsi="Arial" w:cs="Arial"/>
          <w:lang w:val="en-ZA"/>
        </w:rPr>
        <w:t xml:space="preserve"> </w:t>
      </w:r>
      <w:proofErr w:type="spellStart"/>
      <w:r w:rsidR="00557088" w:rsidRPr="001D24C1">
        <w:rPr>
          <w:rFonts w:ascii="Arial" w:hAnsi="Arial" w:cs="Arial"/>
          <w:lang w:val="en-ZA"/>
        </w:rPr>
        <w:t>Lushaka</w:t>
      </w:r>
      <w:proofErr w:type="spellEnd"/>
      <w:r w:rsidR="00557088" w:rsidRPr="001D24C1">
        <w:rPr>
          <w:rFonts w:ascii="Arial" w:hAnsi="Arial" w:cs="Arial"/>
          <w:lang w:val="en-ZA"/>
        </w:rPr>
        <w:t xml:space="preserve"> Bursaries awarded to students enrolled for initial teacher education were exceeded in recent years though </w:t>
      </w:r>
      <w:r w:rsidR="0078436A" w:rsidRPr="001D24C1">
        <w:rPr>
          <w:rFonts w:ascii="Arial" w:hAnsi="Arial" w:cs="Arial"/>
          <w:lang w:val="en-ZA"/>
        </w:rPr>
        <w:t xml:space="preserve">their </w:t>
      </w:r>
      <w:r w:rsidR="00557088" w:rsidRPr="001D24C1">
        <w:rPr>
          <w:rFonts w:ascii="Arial" w:hAnsi="Arial" w:cs="Arial"/>
          <w:lang w:val="en-ZA"/>
        </w:rPr>
        <w:t xml:space="preserve">placement remains a challenge </w:t>
      </w:r>
      <w:r w:rsidR="00E40500" w:rsidRPr="001D24C1">
        <w:rPr>
          <w:rFonts w:ascii="Arial" w:hAnsi="Arial" w:cs="Arial"/>
          <w:lang w:val="en-ZA"/>
        </w:rPr>
        <w:t>particularly in rural areas and poor schools</w:t>
      </w:r>
      <w:r w:rsidR="00557088" w:rsidRPr="001D24C1">
        <w:rPr>
          <w:rFonts w:ascii="Arial" w:hAnsi="Arial" w:cs="Arial"/>
          <w:lang w:val="en-ZA"/>
        </w:rPr>
        <w:t>. The entry of young teachers into the profe</w:t>
      </w:r>
      <w:r w:rsidR="00E40500" w:rsidRPr="001D24C1">
        <w:rPr>
          <w:rFonts w:ascii="Arial" w:hAnsi="Arial" w:cs="Arial"/>
          <w:lang w:val="en-ZA"/>
        </w:rPr>
        <w:t>ssion is also increasing steadily.</w:t>
      </w:r>
      <w:r w:rsidR="00557088" w:rsidRPr="001D24C1">
        <w:rPr>
          <w:rFonts w:ascii="Arial" w:hAnsi="Arial" w:cs="Arial"/>
          <w:lang w:val="en-ZA"/>
        </w:rPr>
        <w:t xml:space="preserve"> </w:t>
      </w:r>
      <w:r w:rsidR="0078436A" w:rsidRPr="001D24C1">
        <w:rPr>
          <w:rFonts w:ascii="Arial" w:hAnsi="Arial" w:cs="Arial"/>
          <w:lang w:val="en-ZA"/>
        </w:rPr>
        <w:t xml:space="preserve">However, the Committee’s engagement of the Department on the 25-year review has revealed that although there is improvement in the filling of posts at a </w:t>
      </w:r>
      <w:proofErr w:type="spellStart"/>
      <w:r w:rsidR="0078436A" w:rsidRPr="001D24C1">
        <w:rPr>
          <w:rFonts w:ascii="Arial" w:hAnsi="Arial" w:cs="Arial"/>
          <w:lang w:val="en-ZA"/>
        </w:rPr>
        <w:t>sectoral</w:t>
      </w:r>
      <w:proofErr w:type="spellEnd"/>
      <w:r w:rsidR="0078436A" w:rsidRPr="001D24C1">
        <w:rPr>
          <w:rFonts w:ascii="Arial" w:hAnsi="Arial" w:cs="Arial"/>
          <w:lang w:val="en-ZA"/>
        </w:rPr>
        <w:t xml:space="preserve"> level from 69 percent in 2011 to 78 percent in 2017, this </w:t>
      </w:r>
      <w:r w:rsidR="000A1A8F" w:rsidRPr="001D24C1">
        <w:rPr>
          <w:rFonts w:ascii="Arial" w:hAnsi="Arial" w:cs="Arial"/>
          <w:lang w:val="en-ZA"/>
        </w:rPr>
        <w:t>is still below the set target of 95 percent in the MTSF.</w:t>
      </w:r>
      <w:r w:rsidR="00FA447E">
        <w:rPr>
          <w:rFonts w:ascii="Arial" w:hAnsi="Arial" w:cs="Arial"/>
          <w:lang w:val="en-ZA"/>
        </w:rPr>
        <w:t xml:space="preserve"> </w:t>
      </w:r>
      <w:r w:rsidR="00FA447E" w:rsidRPr="00FA447E">
        <w:rPr>
          <w:rFonts w:ascii="Arial" w:hAnsi="Arial" w:cs="Arial"/>
        </w:rPr>
        <w:t xml:space="preserve">The </w:t>
      </w:r>
      <w:r w:rsidR="00FA447E">
        <w:rPr>
          <w:rFonts w:ascii="Arial" w:hAnsi="Arial" w:cs="Arial"/>
        </w:rPr>
        <w:t xml:space="preserve">Committee </w:t>
      </w:r>
      <w:r w:rsidR="00FA447E" w:rsidRPr="00FA447E">
        <w:rPr>
          <w:rFonts w:ascii="Arial" w:hAnsi="Arial" w:cs="Arial"/>
        </w:rPr>
        <w:t xml:space="preserve">had annual conferral meetings </w:t>
      </w:r>
      <w:r w:rsidR="00FA447E">
        <w:rPr>
          <w:rFonts w:ascii="Arial" w:hAnsi="Arial" w:cs="Arial"/>
        </w:rPr>
        <w:t xml:space="preserve">with the PC on Higher Education </w:t>
      </w:r>
      <w:r w:rsidR="00FA447E" w:rsidRPr="00FA447E">
        <w:rPr>
          <w:rFonts w:ascii="Arial" w:hAnsi="Arial" w:cs="Arial"/>
        </w:rPr>
        <w:t xml:space="preserve">on </w:t>
      </w:r>
      <w:r w:rsidR="006A49A6">
        <w:rPr>
          <w:rFonts w:ascii="Arial" w:hAnsi="Arial" w:cs="Arial"/>
        </w:rPr>
        <w:t xml:space="preserve">the </w:t>
      </w:r>
      <w:r w:rsidR="00FA447E" w:rsidRPr="00FA447E">
        <w:rPr>
          <w:rFonts w:ascii="Arial" w:hAnsi="Arial" w:cs="Arial"/>
        </w:rPr>
        <w:t>Initial Teacher Education</w:t>
      </w:r>
      <w:r w:rsidR="00FA447E">
        <w:rPr>
          <w:rFonts w:ascii="Arial" w:hAnsi="Arial" w:cs="Arial"/>
        </w:rPr>
        <w:t xml:space="preserve"> (ITE)</w:t>
      </w:r>
      <w:r w:rsidR="00FA447E" w:rsidRPr="00FA447E">
        <w:rPr>
          <w:rFonts w:ascii="Arial" w:hAnsi="Arial" w:cs="Arial"/>
        </w:rPr>
        <w:t>, which aims to assess progress on the initial teacher training at universities</w:t>
      </w:r>
      <w:r w:rsidR="00FA447E">
        <w:rPr>
          <w:rFonts w:ascii="Arial" w:hAnsi="Arial" w:cs="Arial"/>
        </w:rPr>
        <w:t xml:space="preserve">. These meetings pointed to steady progress </w:t>
      </w:r>
      <w:r w:rsidR="00DE36C2">
        <w:rPr>
          <w:rFonts w:ascii="Arial" w:hAnsi="Arial" w:cs="Arial"/>
        </w:rPr>
        <w:t xml:space="preserve">being made </w:t>
      </w:r>
      <w:r w:rsidR="00FA447E">
        <w:rPr>
          <w:rFonts w:ascii="Arial" w:hAnsi="Arial" w:cs="Arial"/>
        </w:rPr>
        <w:t>in improving the quality and focus of ITE.</w:t>
      </w:r>
    </w:p>
    <w:p w:rsidR="001D24C1" w:rsidRDefault="001D24C1" w:rsidP="001D24C1">
      <w:pPr>
        <w:pStyle w:val="ListParagraph"/>
        <w:spacing w:after="0" w:line="280" w:lineRule="exact"/>
        <w:ind w:left="1440"/>
        <w:jc w:val="both"/>
        <w:rPr>
          <w:rFonts w:ascii="Arial" w:hAnsi="Arial" w:cs="Arial"/>
          <w:lang w:val="en-ZA"/>
        </w:rPr>
      </w:pPr>
    </w:p>
    <w:p w:rsidR="004042F7" w:rsidRPr="0050627D" w:rsidRDefault="00D601C4" w:rsidP="00E35F6C">
      <w:pPr>
        <w:pStyle w:val="ListParagraph"/>
        <w:numPr>
          <w:ilvl w:val="1"/>
          <w:numId w:val="36"/>
        </w:numPr>
        <w:spacing w:after="0" w:line="280" w:lineRule="exact"/>
        <w:jc w:val="both"/>
        <w:rPr>
          <w:rFonts w:ascii="Arial" w:hAnsi="Arial" w:cs="Arial"/>
          <w:lang w:val="en-ZA"/>
        </w:rPr>
      </w:pPr>
      <w:r w:rsidRPr="001D24C1">
        <w:rPr>
          <w:rFonts w:ascii="Arial" w:hAnsi="Arial" w:cs="Arial"/>
          <w:b/>
          <w:lang w:val="en-ZA"/>
        </w:rPr>
        <w:t>Inclusive education</w:t>
      </w:r>
      <w:r w:rsidRPr="001D24C1">
        <w:rPr>
          <w:rFonts w:ascii="Arial" w:hAnsi="Arial" w:cs="Arial"/>
          <w:lang w:val="en-ZA"/>
        </w:rPr>
        <w:t xml:space="preserve">: </w:t>
      </w:r>
      <w:proofErr w:type="gramStart"/>
      <w:r w:rsidRPr="001D24C1">
        <w:rPr>
          <w:rFonts w:ascii="Arial" w:hAnsi="Arial" w:cs="Arial"/>
          <w:lang w:val="en-ZA"/>
        </w:rPr>
        <w:t>recent progress on support to Learners with Special Education Needs (LSEN) include</w:t>
      </w:r>
      <w:proofErr w:type="gramEnd"/>
      <w:r w:rsidRPr="001D24C1">
        <w:rPr>
          <w:rFonts w:ascii="Arial" w:hAnsi="Arial" w:cs="Arial"/>
          <w:lang w:val="en-ZA"/>
        </w:rPr>
        <w:t xml:space="preserve"> the adaptation of several textbooks into Braille and provision of </w:t>
      </w:r>
      <w:r w:rsidR="007A7BB6" w:rsidRPr="001D24C1">
        <w:rPr>
          <w:rFonts w:ascii="Arial" w:hAnsi="Arial" w:cs="Arial"/>
          <w:lang w:val="en-ZA"/>
        </w:rPr>
        <w:t>Braill</w:t>
      </w:r>
      <w:r w:rsidR="00DE2266">
        <w:rPr>
          <w:rFonts w:ascii="Arial" w:hAnsi="Arial" w:cs="Arial"/>
          <w:lang w:val="en-ZA"/>
        </w:rPr>
        <w:t>e</w:t>
      </w:r>
      <w:r w:rsidR="007A7BB6" w:rsidRPr="001D24C1">
        <w:rPr>
          <w:rFonts w:ascii="Arial" w:hAnsi="Arial" w:cs="Arial"/>
          <w:lang w:val="en-ZA"/>
        </w:rPr>
        <w:t xml:space="preserve"> workbooks and Toolkits in all 11 languages to schools for the visually impa</w:t>
      </w:r>
      <w:r w:rsidR="000A1A8F" w:rsidRPr="001D24C1">
        <w:rPr>
          <w:rFonts w:ascii="Arial" w:hAnsi="Arial" w:cs="Arial"/>
          <w:lang w:val="en-ZA"/>
        </w:rPr>
        <w:t>i</w:t>
      </w:r>
      <w:r w:rsidR="007A7BB6" w:rsidRPr="001D24C1">
        <w:rPr>
          <w:rFonts w:ascii="Arial" w:hAnsi="Arial" w:cs="Arial"/>
          <w:lang w:val="en-ZA"/>
        </w:rPr>
        <w:t>red. The NSC examination is also now available in sign language.</w:t>
      </w:r>
      <w:r w:rsidR="00BA4D07">
        <w:rPr>
          <w:rFonts w:ascii="Arial" w:hAnsi="Arial" w:cs="Arial"/>
          <w:lang w:val="en-ZA"/>
        </w:rPr>
        <w:t xml:space="preserve"> </w:t>
      </w:r>
      <w:r w:rsidR="0050627D">
        <w:rPr>
          <w:rFonts w:ascii="Arial" w:hAnsi="Arial" w:cs="Arial"/>
          <w:lang w:val="en-ZA"/>
        </w:rPr>
        <w:t xml:space="preserve">Despite this progress, </w:t>
      </w:r>
      <w:r w:rsidR="00BA4D07">
        <w:rPr>
          <w:rFonts w:ascii="Arial" w:hAnsi="Arial" w:cs="Arial"/>
          <w:lang w:val="en-ZA"/>
        </w:rPr>
        <w:t xml:space="preserve">challenges still exist. </w:t>
      </w:r>
      <w:r w:rsidR="0050627D">
        <w:rPr>
          <w:rFonts w:ascii="Arial" w:hAnsi="Arial" w:cs="Arial"/>
          <w:lang w:val="en-ZA"/>
        </w:rPr>
        <w:t xml:space="preserve">At the Committee’s roundtable meeting with stakeholders on deaf education, </w:t>
      </w:r>
      <w:proofErr w:type="spellStart"/>
      <w:r w:rsidR="0050627D">
        <w:rPr>
          <w:rFonts w:ascii="Arial" w:hAnsi="Arial" w:cs="Arial"/>
          <w:lang w:val="en-ZA"/>
        </w:rPr>
        <w:t>DeafSA</w:t>
      </w:r>
      <w:proofErr w:type="spellEnd"/>
      <w:r w:rsidR="0050627D">
        <w:rPr>
          <w:rFonts w:ascii="Arial" w:hAnsi="Arial" w:cs="Arial"/>
          <w:lang w:val="en-ZA"/>
        </w:rPr>
        <w:t xml:space="preserve"> expressed concern about the lack of focus on Early Childhood Development for deaf children, </w:t>
      </w:r>
      <w:proofErr w:type="spellStart"/>
      <w:r w:rsidR="0050627D">
        <w:rPr>
          <w:rFonts w:ascii="Arial" w:hAnsi="Arial" w:cs="Arial"/>
          <w:lang w:val="en-ZA"/>
        </w:rPr>
        <w:t>i</w:t>
      </w:r>
      <w:r w:rsidR="0050627D" w:rsidRPr="0050627D">
        <w:rPr>
          <w:rFonts w:ascii="Arial" w:hAnsi="Arial" w:cs="Arial"/>
        </w:rPr>
        <w:t>mplementation</w:t>
      </w:r>
      <w:proofErr w:type="spellEnd"/>
      <w:r w:rsidR="0050627D" w:rsidRPr="0050627D">
        <w:rPr>
          <w:rFonts w:ascii="Arial" w:hAnsi="Arial" w:cs="Arial"/>
        </w:rPr>
        <w:t xml:space="preserve"> of sign language as an official academic language without the necessary learner/teacher support material, and the fact that the majority of educators who taught deaf learners did not understand South African Sign Language (SASL)</w:t>
      </w:r>
      <w:r w:rsidR="0050627D">
        <w:rPr>
          <w:rFonts w:ascii="Arial" w:hAnsi="Arial" w:cs="Arial"/>
          <w:lang w:val="en-ZA"/>
        </w:rPr>
        <w:t>. I</w:t>
      </w:r>
      <w:r w:rsidR="0050627D" w:rsidRPr="0050627D">
        <w:rPr>
          <w:rFonts w:ascii="Arial" w:hAnsi="Arial" w:cs="Arial"/>
        </w:rPr>
        <w:t xml:space="preserve">t </w:t>
      </w:r>
      <w:r w:rsidR="0050627D">
        <w:rPr>
          <w:rFonts w:ascii="Arial" w:hAnsi="Arial" w:cs="Arial"/>
        </w:rPr>
        <w:t xml:space="preserve">was </w:t>
      </w:r>
      <w:r w:rsidR="0050627D" w:rsidRPr="0050627D">
        <w:rPr>
          <w:rFonts w:ascii="Arial" w:hAnsi="Arial" w:cs="Arial"/>
        </w:rPr>
        <w:t>also requested that teaching assistants who understood SASL should be given bursaries to become qualified teachers.</w:t>
      </w:r>
      <w:r w:rsidR="00437EE2">
        <w:rPr>
          <w:rFonts w:ascii="Arial" w:hAnsi="Arial" w:cs="Arial"/>
        </w:rPr>
        <w:t xml:space="preserve"> The Committee saw the need for further meetings of this nature to occur in future. </w:t>
      </w:r>
    </w:p>
    <w:p w:rsidR="001D24C1" w:rsidRPr="001D24C1" w:rsidRDefault="001D24C1" w:rsidP="001D24C1">
      <w:pPr>
        <w:pStyle w:val="ListParagraph"/>
        <w:spacing w:after="0" w:line="280" w:lineRule="exact"/>
        <w:ind w:left="1440"/>
        <w:jc w:val="both"/>
        <w:rPr>
          <w:rFonts w:ascii="Arial" w:hAnsi="Arial" w:cs="Arial"/>
          <w:lang w:val="en-ZA"/>
        </w:rPr>
      </w:pPr>
    </w:p>
    <w:p w:rsidR="00A54E36" w:rsidRPr="00A54E36" w:rsidRDefault="00277DB2" w:rsidP="00E35F6C">
      <w:pPr>
        <w:pStyle w:val="ListParagraph"/>
        <w:numPr>
          <w:ilvl w:val="1"/>
          <w:numId w:val="36"/>
        </w:numPr>
        <w:shd w:val="clear" w:color="auto" w:fill="FFFFFF" w:themeFill="background1"/>
        <w:spacing w:after="0" w:line="280" w:lineRule="exact"/>
        <w:jc w:val="both"/>
        <w:rPr>
          <w:rFonts w:ascii="Arial" w:eastAsia="Times New Roman" w:hAnsi="Arial" w:cs="Arial"/>
          <w:lang w:val="en-ZA" w:eastAsia="en-ZA"/>
        </w:rPr>
      </w:pPr>
      <w:r w:rsidRPr="005E0D6E">
        <w:rPr>
          <w:rFonts w:ascii="Arial" w:hAnsi="Arial" w:cs="Arial"/>
          <w:b/>
          <w:lang w:val="en-ZA"/>
        </w:rPr>
        <w:lastRenderedPageBreak/>
        <w:t>Provision of adequate infrastructure</w:t>
      </w:r>
      <w:r w:rsidRPr="005E0D6E">
        <w:rPr>
          <w:rFonts w:ascii="Arial" w:hAnsi="Arial" w:cs="Arial"/>
          <w:lang w:val="en-ZA"/>
        </w:rPr>
        <w:t xml:space="preserve">: </w:t>
      </w:r>
      <w:r w:rsidR="00080D6E" w:rsidRPr="005E0D6E">
        <w:rPr>
          <w:rFonts w:ascii="Arial" w:hAnsi="Arial" w:cs="Arial"/>
          <w:lang w:val="en-ZA"/>
        </w:rPr>
        <w:t xml:space="preserve">The Committee’s </w:t>
      </w:r>
      <w:r w:rsidRPr="005E0D6E">
        <w:rPr>
          <w:rFonts w:ascii="Arial" w:hAnsi="Arial" w:cs="Arial"/>
          <w:lang w:val="en-ZA"/>
        </w:rPr>
        <w:t xml:space="preserve">regular </w:t>
      </w:r>
      <w:r w:rsidR="00080D6E" w:rsidRPr="005E0D6E">
        <w:rPr>
          <w:rFonts w:ascii="Arial" w:hAnsi="Arial" w:cs="Arial"/>
          <w:lang w:val="en-ZA"/>
        </w:rPr>
        <w:t xml:space="preserve">engagement on provision </w:t>
      </w:r>
      <w:r w:rsidR="00024CB9" w:rsidRPr="005E0D6E">
        <w:rPr>
          <w:rFonts w:ascii="Arial" w:hAnsi="Arial" w:cs="Arial"/>
          <w:lang w:val="en-ZA"/>
        </w:rPr>
        <w:t xml:space="preserve">of </w:t>
      </w:r>
      <w:r w:rsidR="00080D6E" w:rsidRPr="005E0D6E">
        <w:rPr>
          <w:rFonts w:ascii="Arial" w:hAnsi="Arial" w:cs="Arial"/>
          <w:lang w:val="en-ZA"/>
        </w:rPr>
        <w:t>infrastructure pointed to underachievement in respect of ASIDI targets related to inappropriate structures, provision of water and decent sanitation.</w:t>
      </w:r>
      <w:r w:rsidR="00F6094B" w:rsidRPr="005E0D6E">
        <w:rPr>
          <w:rFonts w:ascii="Arial" w:hAnsi="Arial" w:cs="Arial"/>
          <w:lang w:val="en-ZA"/>
        </w:rPr>
        <w:t xml:space="preserve"> </w:t>
      </w:r>
      <w:r w:rsidR="00CB4949" w:rsidRPr="005E0D6E">
        <w:rPr>
          <w:rFonts w:ascii="Arial" w:hAnsi="Arial" w:cs="Arial"/>
          <w:lang w:val="en-ZA"/>
        </w:rPr>
        <w:t xml:space="preserve">The Committee has </w:t>
      </w:r>
      <w:r w:rsidR="00B6119F" w:rsidRPr="005E0D6E">
        <w:rPr>
          <w:rFonts w:ascii="Arial" w:hAnsi="Arial" w:cs="Arial"/>
          <w:lang w:val="en-ZA"/>
        </w:rPr>
        <w:t xml:space="preserve">also </w:t>
      </w:r>
      <w:r w:rsidR="00CB4949" w:rsidRPr="005E0D6E">
        <w:rPr>
          <w:rFonts w:ascii="Arial" w:hAnsi="Arial" w:cs="Arial"/>
          <w:lang w:val="en-ZA"/>
        </w:rPr>
        <w:t>noted underachievemen</w:t>
      </w:r>
      <w:r w:rsidR="00FD46E0" w:rsidRPr="005E0D6E">
        <w:rPr>
          <w:rFonts w:ascii="Arial" w:hAnsi="Arial" w:cs="Arial"/>
          <w:lang w:val="en-ZA"/>
        </w:rPr>
        <w:t>t</w:t>
      </w:r>
      <w:r w:rsidR="00CB4949" w:rsidRPr="005E0D6E">
        <w:rPr>
          <w:rFonts w:ascii="Arial" w:hAnsi="Arial" w:cs="Arial"/>
          <w:lang w:val="en-ZA"/>
        </w:rPr>
        <w:t xml:space="preserve"> w</w:t>
      </w:r>
      <w:r w:rsidR="00024CB9" w:rsidRPr="005E0D6E">
        <w:rPr>
          <w:rFonts w:ascii="Arial" w:hAnsi="Arial" w:cs="Arial"/>
          <w:lang w:val="en-ZA"/>
        </w:rPr>
        <w:t>i</w:t>
      </w:r>
      <w:r w:rsidR="00F6094B" w:rsidRPr="005E0D6E">
        <w:rPr>
          <w:rFonts w:ascii="Arial" w:hAnsi="Arial" w:cs="Arial"/>
          <w:lang w:val="en-ZA"/>
        </w:rPr>
        <w:t xml:space="preserve">th regard </w:t>
      </w:r>
      <w:r w:rsidR="00B6119F" w:rsidRPr="005E0D6E">
        <w:rPr>
          <w:rFonts w:ascii="Arial" w:hAnsi="Arial" w:cs="Arial"/>
          <w:lang w:val="en-ZA"/>
        </w:rPr>
        <w:t xml:space="preserve">to </w:t>
      </w:r>
      <w:r w:rsidR="00FD46E0" w:rsidRPr="005E0D6E">
        <w:rPr>
          <w:rFonts w:ascii="Arial" w:hAnsi="Arial" w:cs="Arial"/>
          <w:lang w:val="en-ZA"/>
        </w:rPr>
        <w:t>e</w:t>
      </w:r>
      <w:r w:rsidR="00F6094B" w:rsidRPr="005E0D6E">
        <w:rPr>
          <w:rFonts w:ascii="Arial" w:hAnsi="Arial" w:cs="Arial"/>
          <w:lang w:val="en-ZA"/>
        </w:rPr>
        <w:t xml:space="preserve">xpenditure </w:t>
      </w:r>
      <w:r w:rsidR="00FD46E0" w:rsidRPr="005E0D6E">
        <w:rPr>
          <w:rFonts w:ascii="Arial" w:hAnsi="Arial" w:cs="Arial"/>
          <w:lang w:val="en-ZA"/>
        </w:rPr>
        <w:t xml:space="preserve">patterns on </w:t>
      </w:r>
      <w:r w:rsidR="00B6119F" w:rsidRPr="005E0D6E">
        <w:rPr>
          <w:rFonts w:ascii="Arial" w:hAnsi="Arial" w:cs="Arial"/>
          <w:lang w:val="en-ZA"/>
        </w:rPr>
        <w:t xml:space="preserve">the </w:t>
      </w:r>
      <w:r w:rsidR="00F6094B" w:rsidRPr="005E0D6E">
        <w:rPr>
          <w:rFonts w:ascii="Arial" w:hAnsi="Arial" w:cs="Arial"/>
          <w:lang w:val="en-ZA"/>
        </w:rPr>
        <w:t>ASIDI</w:t>
      </w:r>
      <w:r w:rsidR="00B6119F" w:rsidRPr="005E0D6E">
        <w:rPr>
          <w:rFonts w:ascii="Arial" w:hAnsi="Arial" w:cs="Arial"/>
          <w:lang w:val="en-ZA"/>
        </w:rPr>
        <w:t xml:space="preserve"> programme</w:t>
      </w:r>
      <w:r w:rsidR="00A54E36" w:rsidRPr="005E0D6E">
        <w:rPr>
          <w:rFonts w:ascii="Arial" w:hAnsi="Arial" w:cs="Arial"/>
          <w:lang w:val="en-ZA"/>
        </w:rPr>
        <w:t xml:space="preserve">. </w:t>
      </w:r>
      <w:r w:rsidR="00A54E36" w:rsidRPr="005E0D6E">
        <w:rPr>
          <w:rFonts w:ascii="Arial" w:eastAsiaTheme="minorEastAsia" w:hAnsi="Arial" w:cs="Arial"/>
          <w:color w:val="000000" w:themeColor="text1"/>
          <w:kern w:val="24"/>
          <w:lang w:val="en-US" w:eastAsia="en-ZA"/>
        </w:rPr>
        <w:t>The S</w:t>
      </w:r>
      <w:r w:rsidR="00A54E36" w:rsidRPr="00A54E36">
        <w:rPr>
          <w:rFonts w:ascii="Arial" w:eastAsiaTheme="minorEastAsia" w:hAnsi="Arial" w:cs="Arial"/>
          <w:color w:val="000000" w:themeColor="text1"/>
          <w:kern w:val="24"/>
          <w:lang w:val="en-US" w:eastAsia="en-ZA"/>
        </w:rPr>
        <w:t xml:space="preserve">anitation </w:t>
      </w:r>
      <w:r w:rsidR="00A54E36" w:rsidRPr="005E0D6E">
        <w:rPr>
          <w:rFonts w:ascii="Arial" w:eastAsiaTheme="minorEastAsia" w:hAnsi="Arial" w:cs="Arial"/>
          <w:color w:val="000000" w:themeColor="text1"/>
          <w:kern w:val="24"/>
          <w:lang w:val="en-US" w:eastAsia="en-ZA"/>
        </w:rPr>
        <w:t>A</w:t>
      </w:r>
      <w:r w:rsidR="00A54E36" w:rsidRPr="00A54E36">
        <w:rPr>
          <w:rFonts w:ascii="Arial" w:eastAsiaTheme="minorEastAsia" w:hAnsi="Arial" w:cs="Arial"/>
          <w:color w:val="000000" w:themeColor="text1"/>
          <w:kern w:val="24"/>
          <w:lang w:val="en-US" w:eastAsia="en-ZA"/>
        </w:rPr>
        <w:t xml:space="preserve">udit </w:t>
      </w:r>
      <w:r w:rsidR="00A54E36" w:rsidRPr="005E0D6E">
        <w:rPr>
          <w:rFonts w:ascii="Arial" w:eastAsiaTheme="minorEastAsia" w:hAnsi="Arial" w:cs="Arial"/>
          <w:color w:val="000000" w:themeColor="text1"/>
          <w:kern w:val="24"/>
          <w:lang w:val="en-US" w:eastAsia="en-ZA"/>
        </w:rPr>
        <w:t xml:space="preserve">conducted in 2018 </w:t>
      </w:r>
      <w:r w:rsidR="00A54E36" w:rsidRPr="00A54E36">
        <w:rPr>
          <w:rFonts w:ascii="Arial" w:eastAsiaTheme="minorEastAsia" w:hAnsi="Arial" w:cs="Arial"/>
          <w:color w:val="000000" w:themeColor="text1"/>
          <w:kern w:val="24"/>
          <w:lang w:val="en-US" w:eastAsia="en-ZA"/>
        </w:rPr>
        <w:t xml:space="preserve">showed there </w:t>
      </w:r>
      <w:r w:rsidR="00A54E36" w:rsidRPr="005E0D6E">
        <w:rPr>
          <w:rFonts w:ascii="Arial" w:eastAsiaTheme="minorEastAsia" w:hAnsi="Arial" w:cs="Arial"/>
          <w:color w:val="000000" w:themeColor="text1"/>
          <w:kern w:val="24"/>
          <w:lang w:val="en-US" w:eastAsia="en-ZA"/>
        </w:rPr>
        <w:t>wa</w:t>
      </w:r>
      <w:r w:rsidR="00A54E36" w:rsidRPr="00A54E36">
        <w:rPr>
          <w:rFonts w:ascii="Arial" w:eastAsiaTheme="minorEastAsia" w:hAnsi="Arial" w:cs="Arial"/>
          <w:color w:val="000000" w:themeColor="text1"/>
          <w:kern w:val="24"/>
          <w:lang w:val="en-US" w:eastAsia="en-ZA"/>
        </w:rPr>
        <w:t xml:space="preserve">s still a challenge with </w:t>
      </w:r>
      <w:r w:rsidR="00A54E36" w:rsidRPr="00A54E36">
        <w:rPr>
          <w:rFonts w:ascii="Arial" w:eastAsiaTheme="minorEastAsia" w:hAnsi="Arial" w:cs="Arial"/>
          <w:bCs/>
          <w:color w:val="000000" w:themeColor="text1"/>
          <w:kern w:val="24"/>
          <w:lang w:val="en-US" w:eastAsia="en-ZA"/>
        </w:rPr>
        <w:t>unsafe pit toilets</w:t>
      </w:r>
      <w:r w:rsidR="00A54E36" w:rsidRPr="005E0D6E">
        <w:rPr>
          <w:rFonts w:ascii="Arial" w:eastAsiaTheme="minorEastAsia" w:hAnsi="Arial" w:cs="Arial"/>
          <w:bCs/>
          <w:color w:val="000000" w:themeColor="text1"/>
          <w:kern w:val="24"/>
          <w:lang w:val="en-US" w:eastAsia="en-ZA"/>
        </w:rPr>
        <w:t>, including the</w:t>
      </w:r>
      <w:r w:rsidR="00A54E36" w:rsidRPr="005E0D6E">
        <w:rPr>
          <w:rFonts w:ascii="Arial" w:eastAsiaTheme="minorEastAsia" w:hAnsi="Arial" w:cs="Arial"/>
          <w:b/>
          <w:bCs/>
          <w:color w:val="000000" w:themeColor="text1"/>
          <w:kern w:val="24"/>
          <w:lang w:val="en-US" w:eastAsia="en-ZA"/>
        </w:rPr>
        <w:t xml:space="preserve"> </w:t>
      </w:r>
      <w:r w:rsidR="00A54E36" w:rsidRPr="005E0D6E">
        <w:rPr>
          <w:rFonts w:ascii="Arial" w:eastAsia="Times New Roman" w:hAnsi="Arial" w:cs="Arial"/>
          <w:lang w:val="en-ZA" w:eastAsia="en-ZA"/>
        </w:rPr>
        <w:t xml:space="preserve">need </w:t>
      </w:r>
      <w:r w:rsidR="00A54E36" w:rsidRPr="00A54E36">
        <w:rPr>
          <w:rFonts w:ascii="Arial" w:eastAsiaTheme="minorEastAsia" w:hAnsi="Arial" w:cs="Arial"/>
          <w:color w:val="000000" w:themeColor="text1"/>
          <w:kern w:val="24"/>
          <w:lang w:val="en-US" w:eastAsia="en-ZA"/>
        </w:rPr>
        <w:t>to build new facilities</w:t>
      </w:r>
      <w:r w:rsidR="00A54E36" w:rsidRPr="005E0D6E">
        <w:rPr>
          <w:rFonts w:ascii="Arial" w:eastAsiaTheme="minorEastAsia" w:hAnsi="Arial" w:cs="Arial"/>
          <w:color w:val="000000" w:themeColor="text1"/>
          <w:kern w:val="24"/>
          <w:lang w:val="en-US" w:eastAsia="en-ZA"/>
        </w:rPr>
        <w:t xml:space="preserve"> and to </w:t>
      </w:r>
      <w:r w:rsidR="00A54E36" w:rsidRPr="00A54E36">
        <w:rPr>
          <w:rFonts w:ascii="Arial" w:eastAsiaTheme="minorEastAsia" w:hAnsi="Arial" w:cs="Arial"/>
          <w:color w:val="000000" w:themeColor="text1"/>
          <w:kern w:val="24"/>
          <w:lang w:val="en-US" w:eastAsia="en-ZA"/>
        </w:rPr>
        <w:t>destroy old unsafe facilities</w:t>
      </w:r>
      <w:r w:rsidR="00B6119F" w:rsidRPr="005E0D6E">
        <w:rPr>
          <w:rFonts w:ascii="Arial" w:eastAsiaTheme="minorEastAsia" w:hAnsi="Arial" w:cs="Arial"/>
          <w:color w:val="000000" w:themeColor="text1"/>
          <w:kern w:val="24"/>
          <w:lang w:val="en-US" w:eastAsia="en-ZA"/>
        </w:rPr>
        <w:t>. The Department has set new timeframes to address the sanitation backlogs. The 6</w:t>
      </w:r>
      <w:r w:rsidR="00B6119F" w:rsidRPr="005E0D6E">
        <w:rPr>
          <w:rFonts w:ascii="Arial" w:eastAsiaTheme="minorEastAsia" w:hAnsi="Arial" w:cs="Arial"/>
          <w:color w:val="000000" w:themeColor="text1"/>
          <w:kern w:val="24"/>
          <w:vertAlign w:val="superscript"/>
          <w:lang w:val="en-US" w:eastAsia="en-ZA"/>
        </w:rPr>
        <w:t>th</w:t>
      </w:r>
      <w:r w:rsidR="00B6119F" w:rsidRPr="005E0D6E">
        <w:rPr>
          <w:rFonts w:ascii="Arial" w:eastAsiaTheme="minorEastAsia" w:hAnsi="Arial" w:cs="Arial"/>
          <w:color w:val="000000" w:themeColor="text1"/>
          <w:kern w:val="24"/>
          <w:lang w:val="en-US" w:eastAsia="en-ZA"/>
        </w:rPr>
        <w:t xml:space="preserve"> Parliament should closely monitor the implementation of the Department’s plan to address these backlogs, including </w:t>
      </w:r>
      <w:r w:rsidR="005E0D6E" w:rsidRPr="005E0D6E">
        <w:rPr>
          <w:rFonts w:ascii="Arial" w:hAnsi="Arial" w:cs="Arial"/>
          <w:lang w:val="en-ZA"/>
        </w:rPr>
        <w:t>effective and efficient use of the budget received from Treasury for this purpose</w:t>
      </w:r>
    </w:p>
    <w:p w:rsidR="00707A04" w:rsidRPr="00A54E36" w:rsidRDefault="00707A04" w:rsidP="00E167BF">
      <w:pPr>
        <w:shd w:val="clear" w:color="auto" w:fill="FFFFFF" w:themeFill="background1"/>
        <w:spacing w:after="0" w:line="280" w:lineRule="exact"/>
        <w:jc w:val="both"/>
        <w:rPr>
          <w:rFonts w:ascii="Arial" w:hAnsi="Arial" w:cs="Arial"/>
        </w:rPr>
      </w:pPr>
    </w:p>
    <w:p w:rsidR="00DE15CA" w:rsidRDefault="00DE15CA" w:rsidP="00DE15CA">
      <w:pPr>
        <w:shd w:val="clear" w:color="auto" w:fill="FFFFFF" w:themeFill="background1"/>
        <w:spacing w:after="0" w:line="280" w:lineRule="exact"/>
        <w:jc w:val="both"/>
        <w:rPr>
          <w:rFonts w:ascii="Arial" w:hAnsi="Arial" w:cs="Arial"/>
        </w:rPr>
      </w:pPr>
      <w:r>
        <w:rPr>
          <w:rFonts w:ascii="Arial" w:hAnsi="Arial" w:cs="Arial"/>
        </w:rPr>
        <w:t xml:space="preserve">Other </w:t>
      </w:r>
      <w:r w:rsidR="003B0F25">
        <w:rPr>
          <w:rFonts w:ascii="Arial" w:hAnsi="Arial" w:cs="Arial"/>
        </w:rPr>
        <w:t xml:space="preserve">critical </w:t>
      </w:r>
      <w:r>
        <w:rPr>
          <w:rFonts w:ascii="Arial" w:hAnsi="Arial" w:cs="Arial"/>
        </w:rPr>
        <w:t>issues that arose from the briefings that need to be followed up include the following:</w:t>
      </w:r>
    </w:p>
    <w:p w:rsidR="00DE15CA" w:rsidRDefault="00DE15CA" w:rsidP="00DE15CA">
      <w:pPr>
        <w:shd w:val="clear" w:color="auto" w:fill="FFFFFF" w:themeFill="background1"/>
        <w:spacing w:after="0" w:line="280" w:lineRule="exact"/>
        <w:jc w:val="both"/>
        <w:rPr>
          <w:rFonts w:ascii="Arial" w:hAnsi="Arial" w:cs="Arial"/>
        </w:rPr>
      </w:pPr>
    </w:p>
    <w:p w:rsidR="00DE15CA" w:rsidRDefault="00DE15CA" w:rsidP="00E35F6C">
      <w:pPr>
        <w:pStyle w:val="ListParagraph"/>
        <w:numPr>
          <w:ilvl w:val="1"/>
          <w:numId w:val="36"/>
        </w:numPr>
        <w:shd w:val="clear" w:color="auto" w:fill="FFFFFF" w:themeFill="background1"/>
        <w:spacing w:after="0" w:line="280" w:lineRule="exact"/>
        <w:jc w:val="both"/>
        <w:rPr>
          <w:rFonts w:ascii="Arial" w:hAnsi="Arial" w:cs="Arial"/>
        </w:rPr>
      </w:pPr>
      <w:r w:rsidRPr="00B36FAB">
        <w:rPr>
          <w:rFonts w:ascii="Arial" w:hAnsi="Arial" w:cs="Arial"/>
          <w:b/>
        </w:rPr>
        <w:t>Jobs for cash report briefing</w:t>
      </w:r>
      <w:r w:rsidRPr="00B36FAB">
        <w:rPr>
          <w:rFonts w:ascii="Arial" w:hAnsi="Arial" w:cs="Arial"/>
        </w:rPr>
        <w:t>: The Committee received a briefing from the Ministerial Task Team (MTT) on the Jobs-for-Cash report and subsequently engaged organised unions, the ELRC and SGB formations on the findings of the report. The report revealed amongst others that there were many forms of improper and unfair influence affecting the outcomes of the appointment of educators. Numerous claims of money being paid to influence the outcome were found to be in minority cases. It was also found that officials of a particular union exerted improper influence. In some cases, there appeared to be collusion between union officials and district/provincial officials leading to a system of patronage. The report also raised issues within the appointment process in the Educator sector. Key recommendations made impacting on existing legislation relate to the selection and appointment of educators, including the powers of SGBs to make recommendations for the appointment of certain post level positions.</w:t>
      </w:r>
      <w:r w:rsidR="006A47F2" w:rsidRPr="00B36FAB">
        <w:rPr>
          <w:rFonts w:ascii="Arial" w:hAnsi="Arial" w:cs="Arial"/>
        </w:rPr>
        <w:t xml:space="preserve"> The Department has been taking steps to address some of the findings and recommendations of the report. </w:t>
      </w:r>
      <w:r w:rsidR="003B0F25" w:rsidRPr="00B36FAB">
        <w:rPr>
          <w:rFonts w:ascii="Arial" w:hAnsi="Arial" w:cs="Arial"/>
        </w:rPr>
        <w:t>The 6</w:t>
      </w:r>
      <w:r w:rsidR="003B0F25" w:rsidRPr="00B36FAB">
        <w:rPr>
          <w:rFonts w:ascii="Arial" w:hAnsi="Arial" w:cs="Arial"/>
          <w:vertAlign w:val="superscript"/>
        </w:rPr>
        <w:t>th</w:t>
      </w:r>
      <w:r w:rsidR="003B0F25" w:rsidRPr="00B36FAB">
        <w:rPr>
          <w:rFonts w:ascii="Arial" w:hAnsi="Arial" w:cs="Arial"/>
        </w:rPr>
        <w:t xml:space="preserve"> Parliament should consider </w:t>
      </w:r>
      <w:r w:rsidR="00B36FAB" w:rsidRPr="00B36FAB">
        <w:rPr>
          <w:rFonts w:ascii="Arial" w:hAnsi="Arial" w:cs="Arial"/>
        </w:rPr>
        <w:t>following up on the effective implementation of</w:t>
      </w:r>
      <w:r w:rsidR="00042663" w:rsidRPr="00B36FAB">
        <w:rPr>
          <w:rFonts w:ascii="Arial" w:hAnsi="Arial" w:cs="Arial"/>
        </w:rPr>
        <w:t xml:space="preserve"> all the recommendations of the report</w:t>
      </w:r>
      <w:r w:rsidR="00764A2B" w:rsidRPr="00B36FAB">
        <w:rPr>
          <w:rFonts w:ascii="Arial" w:hAnsi="Arial" w:cs="Arial"/>
        </w:rPr>
        <w:t xml:space="preserve">. </w:t>
      </w:r>
      <w:r w:rsidR="006A47F2" w:rsidRPr="00B36FAB">
        <w:rPr>
          <w:rFonts w:ascii="Arial" w:hAnsi="Arial" w:cs="Arial"/>
        </w:rPr>
        <w:t xml:space="preserve">From a legislative perspective, the recommendations pertaining to the selection and appointment of educators should be considered during </w:t>
      </w:r>
      <w:r w:rsidRPr="00B36FAB">
        <w:rPr>
          <w:rFonts w:ascii="Arial" w:hAnsi="Arial" w:cs="Arial"/>
        </w:rPr>
        <w:t>the processing of the BELA Bill</w:t>
      </w:r>
      <w:r w:rsidR="00B36FAB" w:rsidRPr="00B36FAB">
        <w:rPr>
          <w:rFonts w:ascii="Arial" w:hAnsi="Arial" w:cs="Arial"/>
        </w:rPr>
        <w:t>,</w:t>
      </w:r>
      <w:r w:rsidRPr="00B36FAB">
        <w:rPr>
          <w:rFonts w:ascii="Arial" w:hAnsi="Arial" w:cs="Arial"/>
        </w:rPr>
        <w:t xml:space="preserve"> once it is referred to Parliament. </w:t>
      </w:r>
    </w:p>
    <w:p w:rsidR="00B36FAB" w:rsidRDefault="00B36FAB" w:rsidP="00B36FAB">
      <w:pPr>
        <w:pStyle w:val="ListParagraph"/>
        <w:shd w:val="clear" w:color="auto" w:fill="FFFFFF" w:themeFill="background1"/>
        <w:spacing w:after="0" w:line="280" w:lineRule="exact"/>
        <w:ind w:left="1440"/>
        <w:jc w:val="both"/>
        <w:rPr>
          <w:rFonts w:ascii="Arial" w:hAnsi="Arial" w:cs="Arial"/>
        </w:rPr>
      </w:pPr>
    </w:p>
    <w:p w:rsidR="008D7B20" w:rsidRPr="008D7B20" w:rsidRDefault="00B36FAB" w:rsidP="00E35F6C">
      <w:pPr>
        <w:pStyle w:val="ListParagraph"/>
        <w:numPr>
          <w:ilvl w:val="1"/>
          <w:numId w:val="36"/>
        </w:numPr>
        <w:shd w:val="clear" w:color="auto" w:fill="FFFFFF" w:themeFill="background1"/>
        <w:spacing w:after="0" w:line="280" w:lineRule="exact"/>
        <w:jc w:val="both"/>
        <w:rPr>
          <w:rFonts w:ascii="Arial" w:hAnsi="Arial" w:cs="Arial"/>
        </w:rPr>
      </w:pPr>
      <w:r w:rsidRPr="008D7B20">
        <w:rPr>
          <w:rFonts w:ascii="Arial" w:hAnsi="Arial" w:cs="Arial"/>
          <w:b/>
        </w:rPr>
        <w:t xml:space="preserve">Alignment of </w:t>
      </w:r>
      <w:r w:rsidR="008D7B20" w:rsidRPr="008D7B20">
        <w:rPr>
          <w:rFonts w:ascii="Arial" w:hAnsi="Arial" w:cs="Arial"/>
          <w:b/>
        </w:rPr>
        <w:t>APPs of departments with the MTSF</w:t>
      </w:r>
      <w:r w:rsidR="005A4386">
        <w:rPr>
          <w:rFonts w:ascii="Arial" w:hAnsi="Arial" w:cs="Arial"/>
          <w:b/>
        </w:rPr>
        <w:t xml:space="preserve"> and NDP</w:t>
      </w:r>
      <w:r w:rsidR="008D7B20">
        <w:rPr>
          <w:rFonts w:ascii="Arial" w:hAnsi="Arial" w:cs="Arial"/>
        </w:rPr>
        <w:t xml:space="preserve">: </w:t>
      </w:r>
      <w:r w:rsidR="008D7B20" w:rsidRPr="008D7B20">
        <w:rPr>
          <w:rFonts w:ascii="Arial" w:hAnsi="Arial" w:cs="Arial"/>
          <w:bCs/>
          <w:lang w:val="en-ZA"/>
        </w:rPr>
        <w:t xml:space="preserve">The Committee also received briefings from the DBE, AGSA and the nine Provincial Education Departments (PEDs) to enable discussions and to establish progress made in the alignment of APPs of departments with the </w:t>
      </w:r>
      <w:r w:rsidR="00B6519F">
        <w:rPr>
          <w:rFonts w:ascii="Arial" w:hAnsi="Arial" w:cs="Arial"/>
          <w:bCs/>
          <w:lang w:val="en-ZA"/>
        </w:rPr>
        <w:t xml:space="preserve">2014-2019 </w:t>
      </w:r>
      <w:r w:rsidR="008D7B20" w:rsidRPr="008D7B20">
        <w:rPr>
          <w:rFonts w:ascii="Arial" w:hAnsi="Arial" w:cs="Arial"/>
          <w:bCs/>
          <w:lang w:val="en-ZA"/>
        </w:rPr>
        <w:t>MTSF. Follow up engagements on this matter revealed greater alignment on the sector indicators and targets</w:t>
      </w:r>
      <w:r w:rsidR="008D7B20">
        <w:rPr>
          <w:rFonts w:ascii="Arial" w:hAnsi="Arial" w:cs="Arial"/>
          <w:bCs/>
          <w:lang w:val="en-ZA"/>
        </w:rPr>
        <w:t xml:space="preserve"> to</w:t>
      </w:r>
      <w:r w:rsidR="008D7B20" w:rsidRPr="008D7B20">
        <w:rPr>
          <w:rFonts w:ascii="Arial" w:hAnsi="Arial" w:cs="Arial"/>
          <w:bCs/>
          <w:lang w:val="en-ZA"/>
        </w:rPr>
        <w:t xml:space="preserve"> the M</w:t>
      </w:r>
      <w:r w:rsidR="004265CC">
        <w:rPr>
          <w:rFonts w:ascii="Arial" w:hAnsi="Arial" w:cs="Arial"/>
          <w:bCs/>
          <w:lang w:val="en-ZA"/>
        </w:rPr>
        <w:t>TS</w:t>
      </w:r>
      <w:r w:rsidR="008D7B20" w:rsidRPr="008D7B20">
        <w:rPr>
          <w:rFonts w:ascii="Arial" w:hAnsi="Arial" w:cs="Arial"/>
          <w:bCs/>
          <w:lang w:val="en-ZA"/>
        </w:rPr>
        <w:t>F</w:t>
      </w:r>
      <w:r w:rsidR="005A4386">
        <w:rPr>
          <w:rFonts w:ascii="Arial" w:hAnsi="Arial" w:cs="Arial"/>
          <w:bCs/>
          <w:lang w:val="en-ZA"/>
        </w:rPr>
        <w:t xml:space="preserve"> and NDP</w:t>
      </w:r>
      <w:r w:rsidR="008D7B20" w:rsidRPr="008D7B20">
        <w:rPr>
          <w:rFonts w:ascii="Arial" w:hAnsi="Arial" w:cs="Arial"/>
          <w:bCs/>
          <w:lang w:val="en-ZA"/>
        </w:rPr>
        <w:t xml:space="preserve">. </w:t>
      </w:r>
      <w:r w:rsidR="00B6519F">
        <w:rPr>
          <w:rFonts w:ascii="Arial" w:hAnsi="Arial" w:cs="Arial"/>
          <w:bCs/>
          <w:lang w:val="en-ZA"/>
        </w:rPr>
        <w:t xml:space="preserve">The </w:t>
      </w:r>
      <w:r w:rsidR="00DB3BE1">
        <w:rPr>
          <w:rFonts w:ascii="Arial" w:hAnsi="Arial" w:cs="Arial"/>
          <w:bCs/>
          <w:lang w:val="en-ZA"/>
        </w:rPr>
        <w:t>Sixth</w:t>
      </w:r>
      <w:r w:rsidR="00B6519F">
        <w:rPr>
          <w:rFonts w:ascii="Arial" w:hAnsi="Arial" w:cs="Arial"/>
          <w:bCs/>
          <w:lang w:val="en-ZA"/>
        </w:rPr>
        <w:t xml:space="preserve"> Parliament should consider monitoring progress towards the inclusion of key performance indicators in the MTSF and NDP that are not yet covered in the APPs of the sector. These include the use of competency assessments in the appointment of principals. </w:t>
      </w:r>
      <w:r w:rsidR="008D7B20" w:rsidRPr="008D7B20">
        <w:rPr>
          <w:rFonts w:ascii="Arial" w:hAnsi="Arial" w:cs="Arial"/>
          <w:bCs/>
          <w:lang w:val="en-ZA"/>
        </w:rPr>
        <w:t xml:space="preserve">   </w:t>
      </w:r>
    </w:p>
    <w:p w:rsidR="00B54593" w:rsidRDefault="00B54593" w:rsidP="00E167BF">
      <w:pPr>
        <w:shd w:val="clear" w:color="auto" w:fill="FFFFFF" w:themeFill="background1"/>
        <w:spacing w:after="0" w:line="280" w:lineRule="exact"/>
        <w:jc w:val="both"/>
        <w:rPr>
          <w:rFonts w:ascii="Arial" w:hAnsi="Arial" w:cs="Arial"/>
        </w:rPr>
      </w:pPr>
    </w:p>
    <w:p w:rsidR="0033238F" w:rsidRDefault="0033238F" w:rsidP="00E167BF">
      <w:pPr>
        <w:shd w:val="clear" w:color="auto" w:fill="FFFFFF" w:themeFill="background1"/>
        <w:spacing w:after="0" w:line="280" w:lineRule="exact"/>
        <w:jc w:val="both"/>
        <w:rPr>
          <w:rFonts w:ascii="Arial" w:hAnsi="Arial" w:cs="Arial"/>
        </w:rPr>
      </w:pPr>
    </w:p>
    <w:p w:rsidR="0033238F" w:rsidRDefault="0033238F" w:rsidP="00E167BF">
      <w:pPr>
        <w:shd w:val="clear" w:color="auto" w:fill="FFFFFF" w:themeFill="background1"/>
        <w:spacing w:after="0" w:line="280" w:lineRule="exact"/>
        <w:jc w:val="both"/>
        <w:rPr>
          <w:rFonts w:ascii="Arial" w:hAnsi="Arial" w:cs="Arial"/>
        </w:rPr>
      </w:pPr>
    </w:p>
    <w:p w:rsidR="0033238F" w:rsidRDefault="0033238F" w:rsidP="00E167BF">
      <w:pPr>
        <w:shd w:val="clear" w:color="auto" w:fill="FFFFFF" w:themeFill="background1"/>
        <w:spacing w:after="0" w:line="280" w:lineRule="exact"/>
        <w:jc w:val="both"/>
        <w:rPr>
          <w:rFonts w:ascii="Arial" w:hAnsi="Arial" w:cs="Arial"/>
        </w:rPr>
      </w:pPr>
    </w:p>
    <w:p w:rsidR="0033238F" w:rsidRDefault="0033238F" w:rsidP="00E167BF">
      <w:pPr>
        <w:shd w:val="clear" w:color="auto" w:fill="FFFFFF" w:themeFill="background1"/>
        <w:spacing w:after="0" w:line="280" w:lineRule="exact"/>
        <w:jc w:val="both"/>
        <w:rPr>
          <w:rFonts w:ascii="Arial" w:hAnsi="Arial" w:cs="Arial"/>
        </w:rPr>
      </w:pPr>
    </w:p>
    <w:p w:rsidR="0033238F" w:rsidRDefault="0033238F" w:rsidP="00E167BF">
      <w:pPr>
        <w:shd w:val="clear" w:color="auto" w:fill="FFFFFF" w:themeFill="background1"/>
        <w:spacing w:after="0" w:line="280" w:lineRule="exact"/>
        <w:jc w:val="both"/>
        <w:rPr>
          <w:rFonts w:ascii="Arial" w:hAnsi="Arial" w:cs="Arial"/>
        </w:rPr>
      </w:pPr>
    </w:p>
    <w:p w:rsidR="0033238F" w:rsidRDefault="0033238F" w:rsidP="00E167BF">
      <w:pPr>
        <w:shd w:val="clear" w:color="auto" w:fill="FFFFFF" w:themeFill="background1"/>
        <w:spacing w:after="0" w:line="280" w:lineRule="exact"/>
        <w:jc w:val="both"/>
        <w:rPr>
          <w:rFonts w:ascii="Arial" w:hAnsi="Arial" w:cs="Arial"/>
        </w:rPr>
      </w:pPr>
    </w:p>
    <w:p w:rsidR="00B54593" w:rsidRDefault="00B54593" w:rsidP="00B54593">
      <w:pPr>
        <w:shd w:val="clear" w:color="auto" w:fill="FFFFFF" w:themeFill="background1"/>
        <w:spacing w:after="0" w:line="280" w:lineRule="exact"/>
        <w:jc w:val="both"/>
        <w:rPr>
          <w:rFonts w:ascii="Arial" w:hAnsi="Arial" w:cs="Arial"/>
          <w:b/>
          <w:bCs/>
          <w:lang w:val="en-ZA"/>
        </w:rPr>
      </w:pPr>
      <w:r w:rsidRPr="00B54593">
        <w:rPr>
          <w:rFonts w:ascii="Arial" w:hAnsi="Arial" w:cs="Arial"/>
          <w:b/>
        </w:rPr>
        <w:t xml:space="preserve">Table </w:t>
      </w:r>
      <w:r w:rsidR="00E904A9">
        <w:rPr>
          <w:rFonts w:ascii="Arial" w:hAnsi="Arial" w:cs="Arial"/>
          <w:b/>
        </w:rPr>
        <w:t>of</w:t>
      </w:r>
      <w:r w:rsidRPr="00B54593">
        <w:rPr>
          <w:rFonts w:ascii="Arial" w:hAnsi="Arial" w:cs="Arial"/>
          <w:b/>
        </w:rPr>
        <w:t xml:space="preserve"> briefings to the Portfolio Committee</w:t>
      </w:r>
      <w:r w:rsidR="00E904A9">
        <w:rPr>
          <w:rFonts w:ascii="Arial" w:hAnsi="Arial" w:cs="Arial"/>
          <w:b/>
        </w:rPr>
        <w:t xml:space="preserve"> on key priorities</w:t>
      </w:r>
      <w:r w:rsidRPr="00B54593">
        <w:rPr>
          <w:rFonts w:ascii="Arial" w:hAnsi="Arial" w:cs="Arial"/>
          <w:b/>
        </w:rPr>
        <w:t>, 2014 - 2018</w:t>
      </w:r>
    </w:p>
    <w:tbl>
      <w:tblPr>
        <w:tblStyle w:val="TableGrid"/>
        <w:tblW w:w="0" w:type="auto"/>
        <w:tblLook w:val="04A0"/>
      </w:tblPr>
      <w:tblGrid>
        <w:gridCol w:w="2207"/>
        <w:gridCol w:w="2220"/>
        <w:gridCol w:w="2229"/>
        <w:gridCol w:w="2098"/>
        <w:gridCol w:w="2098"/>
        <w:gridCol w:w="2098"/>
      </w:tblGrid>
      <w:tr w:rsidR="00B54593" w:rsidTr="00FA23E4">
        <w:trPr>
          <w:trHeight w:val="278"/>
        </w:trPr>
        <w:tc>
          <w:tcPr>
            <w:tcW w:w="2207" w:type="dxa"/>
            <w:vMerge w:val="restart"/>
            <w:shd w:val="clear" w:color="auto" w:fill="D9D9D9" w:themeFill="background1" w:themeFillShade="D9"/>
          </w:tcPr>
          <w:p w:rsidR="00B54593" w:rsidRPr="00D3280E" w:rsidRDefault="00B54593" w:rsidP="00FA23E4">
            <w:pPr>
              <w:spacing w:after="0" w:line="280" w:lineRule="exact"/>
              <w:jc w:val="both"/>
              <w:rPr>
                <w:rFonts w:ascii="Arial" w:hAnsi="Arial" w:cs="Arial"/>
                <w:b/>
                <w:bCs/>
                <w:lang w:val="en-ZA"/>
              </w:rPr>
            </w:pPr>
            <w:r>
              <w:rPr>
                <w:rFonts w:ascii="Arial" w:hAnsi="Arial" w:cs="Arial"/>
                <w:b/>
                <w:bCs/>
                <w:lang w:val="en-ZA"/>
              </w:rPr>
              <w:t>F</w:t>
            </w:r>
            <w:r w:rsidRPr="00D3280E">
              <w:rPr>
                <w:rFonts w:ascii="Arial" w:hAnsi="Arial" w:cs="Arial"/>
                <w:b/>
                <w:bCs/>
                <w:lang w:val="en-ZA"/>
              </w:rPr>
              <w:t>ocus areas linked to MTSF and NDP</w:t>
            </w:r>
          </w:p>
        </w:tc>
        <w:tc>
          <w:tcPr>
            <w:tcW w:w="10743" w:type="dxa"/>
            <w:gridSpan w:val="5"/>
            <w:shd w:val="clear" w:color="auto" w:fill="D9D9D9" w:themeFill="background1" w:themeFillShade="D9"/>
          </w:tcPr>
          <w:p w:rsidR="00B54593" w:rsidRPr="00AF3248" w:rsidRDefault="00B54593" w:rsidP="00FA23E4">
            <w:pPr>
              <w:rPr>
                <w:rFonts w:ascii="Arial" w:hAnsi="Arial" w:cs="Arial"/>
                <w:b/>
                <w:sz w:val="22"/>
                <w:szCs w:val="22"/>
              </w:rPr>
            </w:pPr>
            <w:r w:rsidRPr="00AF3248">
              <w:rPr>
                <w:rFonts w:ascii="Arial" w:hAnsi="Arial" w:cs="Arial"/>
                <w:b/>
                <w:sz w:val="22"/>
                <w:szCs w:val="22"/>
              </w:rPr>
              <w:t xml:space="preserve">                                                         Briefings</w:t>
            </w:r>
          </w:p>
        </w:tc>
      </w:tr>
      <w:tr w:rsidR="00B54593" w:rsidTr="00FA23E4">
        <w:trPr>
          <w:trHeight w:val="277"/>
        </w:trPr>
        <w:tc>
          <w:tcPr>
            <w:tcW w:w="2207" w:type="dxa"/>
            <w:vMerge/>
            <w:shd w:val="clear" w:color="auto" w:fill="D9D9D9" w:themeFill="background1" w:themeFillShade="D9"/>
          </w:tcPr>
          <w:p w:rsidR="00B54593" w:rsidRPr="00D3280E" w:rsidRDefault="00B54593" w:rsidP="00FA23E4">
            <w:pPr>
              <w:spacing w:after="0" w:line="280" w:lineRule="exact"/>
              <w:jc w:val="both"/>
              <w:rPr>
                <w:rFonts w:ascii="Arial" w:hAnsi="Arial" w:cs="Arial"/>
                <w:b/>
                <w:bCs/>
                <w:lang w:val="en-ZA"/>
              </w:rPr>
            </w:pPr>
          </w:p>
        </w:tc>
        <w:tc>
          <w:tcPr>
            <w:tcW w:w="2220" w:type="dxa"/>
            <w:shd w:val="clear" w:color="auto" w:fill="D9D9D9" w:themeFill="background1" w:themeFillShade="D9"/>
          </w:tcPr>
          <w:p w:rsidR="00B54593" w:rsidRPr="00D3280E" w:rsidRDefault="00B54593" w:rsidP="00FA23E4">
            <w:pPr>
              <w:rPr>
                <w:rFonts w:ascii="Arial" w:hAnsi="Arial" w:cs="Arial"/>
                <w:b/>
                <w:sz w:val="22"/>
                <w:szCs w:val="22"/>
                <w:lang w:eastAsia="en-ZA"/>
              </w:rPr>
            </w:pPr>
            <w:r w:rsidRPr="00D3280E">
              <w:rPr>
                <w:rFonts w:ascii="Arial" w:hAnsi="Arial" w:cs="Arial"/>
                <w:b/>
                <w:sz w:val="22"/>
                <w:szCs w:val="22"/>
              </w:rPr>
              <w:t>2014</w:t>
            </w:r>
          </w:p>
        </w:tc>
        <w:tc>
          <w:tcPr>
            <w:tcW w:w="2229" w:type="dxa"/>
            <w:shd w:val="clear" w:color="auto" w:fill="D9D9D9" w:themeFill="background1" w:themeFillShade="D9"/>
          </w:tcPr>
          <w:p w:rsidR="00B54593" w:rsidRPr="00D3280E" w:rsidRDefault="00B54593" w:rsidP="00FA23E4">
            <w:pPr>
              <w:rPr>
                <w:rFonts w:ascii="Arial" w:hAnsi="Arial" w:cs="Arial"/>
                <w:b/>
                <w:sz w:val="22"/>
                <w:szCs w:val="22"/>
                <w:lang w:eastAsia="en-ZA"/>
              </w:rPr>
            </w:pPr>
            <w:r w:rsidRPr="00D3280E">
              <w:rPr>
                <w:rFonts w:ascii="Arial" w:hAnsi="Arial" w:cs="Arial"/>
                <w:b/>
                <w:sz w:val="22"/>
                <w:szCs w:val="22"/>
              </w:rPr>
              <w:t>2015</w:t>
            </w:r>
          </w:p>
        </w:tc>
        <w:tc>
          <w:tcPr>
            <w:tcW w:w="2098" w:type="dxa"/>
            <w:shd w:val="clear" w:color="auto" w:fill="D9D9D9" w:themeFill="background1" w:themeFillShade="D9"/>
          </w:tcPr>
          <w:p w:rsidR="00B54593" w:rsidRPr="00D3280E" w:rsidRDefault="00B54593" w:rsidP="00FA23E4">
            <w:pPr>
              <w:rPr>
                <w:rFonts w:ascii="Arial" w:hAnsi="Arial" w:cs="Arial"/>
                <w:b/>
                <w:sz w:val="22"/>
                <w:szCs w:val="22"/>
                <w:lang w:eastAsia="en-ZA"/>
              </w:rPr>
            </w:pPr>
            <w:r w:rsidRPr="00D3280E">
              <w:rPr>
                <w:rFonts w:ascii="Arial" w:hAnsi="Arial" w:cs="Arial"/>
                <w:b/>
                <w:sz w:val="22"/>
                <w:szCs w:val="22"/>
              </w:rPr>
              <w:t>2016</w:t>
            </w:r>
          </w:p>
        </w:tc>
        <w:tc>
          <w:tcPr>
            <w:tcW w:w="2098" w:type="dxa"/>
            <w:shd w:val="clear" w:color="auto" w:fill="D9D9D9" w:themeFill="background1" w:themeFillShade="D9"/>
          </w:tcPr>
          <w:p w:rsidR="00B54593" w:rsidRPr="00D3280E" w:rsidRDefault="00B54593" w:rsidP="00FA23E4">
            <w:pPr>
              <w:rPr>
                <w:rFonts w:ascii="Arial" w:hAnsi="Arial" w:cs="Arial"/>
                <w:b/>
                <w:sz w:val="22"/>
                <w:szCs w:val="22"/>
                <w:lang w:eastAsia="en-ZA"/>
              </w:rPr>
            </w:pPr>
            <w:r w:rsidRPr="00D3280E">
              <w:rPr>
                <w:rFonts w:ascii="Arial" w:hAnsi="Arial" w:cs="Arial"/>
                <w:b/>
                <w:sz w:val="22"/>
                <w:szCs w:val="22"/>
              </w:rPr>
              <w:t>2017</w:t>
            </w:r>
          </w:p>
        </w:tc>
        <w:tc>
          <w:tcPr>
            <w:tcW w:w="2098" w:type="dxa"/>
            <w:shd w:val="clear" w:color="auto" w:fill="D9D9D9" w:themeFill="background1" w:themeFillShade="D9"/>
          </w:tcPr>
          <w:p w:rsidR="00B54593" w:rsidRPr="00D3280E" w:rsidRDefault="00B54593" w:rsidP="00FA23E4">
            <w:pPr>
              <w:rPr>
                <w:rFonts w:ascii="Arial" w:hAnsi="Arial" w:cs="Arial"/>
                <w:b/>
                <w:sz w:val="22"/>
                <w:szCs w:val="22"/>
              </w:rPr>
            </w:pPr>
            <w:r w:rsidRPr="00D3280E">
              <w:rPr>
                <w:rFonts w:ascii="Arial" w:hAnsi="Arial" w:cs="Arial"/>
                <w:b/>
                <w:sz w:val="22"/>
                <w:szCs w:val="22"/>
              </w:rPr>
              <w:t>2018</w:t>
            </w:r>
          </w:p>
        </w:tc>
      </w:tr>
      <w:tr w:rsidR="00B54593" w:rsidRPr="00145678" w:rsidTr="00FA23E4">
        <w:tc>
          <w:tcPr>
            <w:tcW w:w="2207" w:type="dxa"/>
          </w:tcPr>
          <w:p w:rsidR="00B54593" w:rsidRPr="00C743A7" w:rsidRDefault="00B54593" w:rsidP="00FA23E4">
            <w:pPr>
              <w:spacing w:after="0" w:line="280" w:lineRule="exact"/>
              <w:jc w:val="both"/>
              <w:rPr>
                <w:rFonts w:ascii="Arial" w:hAnsi="Arial" w:cs="Arial"/>
                <w:b/>
                <w:bCs/>
                <w:lang w:val="en-ZA"/>
              </w:rPr>
            </w:pPr>
            <w:r w:rsidRPr="00C743A7">
              <w:rPr>
                <w:rFonts w:ascii="Arial" w:hAnsi="Arial" w:cs="Arial"/>
                <w:b/>
                <w:bCs/>
                <w:lang w:val="en-ZA"/>
              </w:rPr>
              <w:t>Improvement of learner outcomes</w:t>
            </w:r>
          </w:p>
          <w:p w:rsidR="00B54593" w:rsidRPr="00C743A7" w:rsidRDefault="00B54593" w:rsidP="00FA23E4">
            <w:pPr>
              <w:spacing w:after="0" w:line="280" w:lineRule="exact"/>
              <w:jc w:val="both"/>
              <w:rPr>
                <w:rFonts w:ascii="Arial" w:hAnsi="Arial" w:cs="Arial"/>
                <w:b/>
                <w:bCs/>
                <w:lang w:val="en-ZA"/>
              </w:rPr>
            </w:pPr>
          </w:p>
          <w:p w:rsidR="00B54593" w:rsidRPr="00C743A7" w:rsidRDefault="00B54593" w:rsidP="00FA23E4">
            <w:pPr>
              <w:rPr>
                <w:rFonts w:ascii="Arial" w:hAnsi="Arial" w:cs="Arial"/>
                <w:b/>
                <w:lang w:val="en-ZA"/>
              </w:rPr>
            </w:pPr>
            <w:r w:rsidRPr="00C743A7">
              <w:rPr>
                <w:rFonts w:ascii="Arial" w:hAnsi="Arial" w:cs="Arial"/>
                <w:b/>
                <w:lang w:val="en-ZA"/>
              </w:rPr>
              <w:t>Assessment measures for learning to ensure quality and efficiency in academic achievement</w:t>
            </w:r>
          </w:p>
          <w:p w:rsidR="00B54593" w:rsidRPr="00C743A7" w:rsidRDefault="00B54593" w:rsidP="00FA23E4">
            <w:pPr>
              <w:rPr>
                <w:rFonts w:ascii="Arial" w:hAnsi="Arial" w:cs="Arial"/>
                <w:b/>
              </w:rPr>
            </w:pPr>
            <w:r w:rsidRPr="00C743A7">
              <w:rPr>
                <w:rFonts w:ascii="Arial" w:hAnsi="Arial" w:cs="Arial"/>
                <w:b/>
              </w:rPr>
              <w:t>Performance in international comparative studies</w:t>
            </w:r>
          </w:p>
        </w:tc>
        <w:tc>
          <w:tcPr>
            <w:tcW w:w="2220" w:type="dxa"/>
          </w:tcPr>
          <w:p w:rsidR="00B54593" w:rsidRPr="00145678" w:rsidRDefault="00B54593" w:rsidP="00FA23E4">
            <w:pPr>
              <w:spacing w:after="0" w:line="280" w:lineRule="exact"/>
              <w:jc w:val="both"/>
              <w:rPr>
                <w:rFonts w:ascii="Arial" w:hAnsi="Arial" w:cs="Arial"/>
                <w:b/>
                <w:bCs/>
                <w:lang w:val="en-ZA"/>
              </w:rPr>
            </w:pPr>
            <w:r w:rsidRPr="00145678">
              <w:rPr>
                <w:rFonts w:ascii="Arial" w:hAnsi="Arial" w:cs="Arial"/>
              </w:rPr>
              <w:t>Ministerial Committee Report on the National Senior Certificate (NSC) Examinations</w:t>
            </w:r>
          </w:p>
          <w:p w:rsidR="00B54593" w:rsidRPr="00145678" w:rsidRDefault="00B54593" w:rsidP="00FA23E4">
            <w:pPr>
              <w:rPr>
                <w:rFonts w:ascii="Arial" w:hAnsi="Arial" w:cs="Arial"/>
              </w:rPr>
            </w:pPr>
          </w:p>
        </w:tc>
        <w:tc>
          <w:tcPr>
            <w:tcW w:w="2229" w:type="dxa"/>
          </w:tcPr>
          <w:p w:rsidR="00B54593" w:rsidRPr="00145678" w:rsidRDefault="00B54593" w:rsidP="00FA23E4">
            <w:pPr>
              <w:tabs>
                <w:tab w:val="left" w:pos="1440"/>
              </w:tabs>
              <w:spacing w:after="0" w:line="240" w:lineRule="auto"/>
              <w:jc w:val="both"/>
              <w:rPr>
                <w:rFonts w:ascii="Arial" w:hAnsi="Arial" w:cs="Arial"/>
              </w:rPr>
            </w:pPr>
            <w:r w:rsidRPr="00145678">
              <w:rPr>
                <w:rFonts w:ascii="Arial" w:hAnsi="Arial" w:cs="Arial"/>
              </w:rPr>
              <w:t>Status of Curriculum Delivery and Support to Schools</w:t>
            </w:r>
          </w:p>
          <w:p w:rsidR="00B54593" w:rsidRPr="00145678" w:rsidRDefault="00B54593" w:rsidP="00FA23E4">
            <w:pPr>
              <w:tabs>
                <w:tab w:val="left" w:pos="1440"/>
              </w:tabs>
              <w:spacing w:after="0" w:line="240" w:lineRule="auto"/>
              <w:jc w:val="both"/>
              <w:rPr>
                <w:rFonts w:ascii="Arial" w:hAnsi="Arial" w:cs="Arial"/>
              </w:rPr>
            </w:pPr>
          </w:p>
          <w:p w:rsidR="00B54593" w:rsidRPr="00145678" w:rsidRDefault="00B54593" w:rsidP="00FA23E4">
            <w:pPr>
              <w:rPr>
                <w:rFonts w:ascii="Arial" w:hAnsi="Arial" w:cs="Arial"/>
              </w:rPr>
            </w:pPr>
          </w:p>
        </w:tc>
        <w:tc>
          <w:tcPr>
            <w:tcW w:w="2098" w:type="dxa"/>
          </w:tcPr>
          <w:p w:rsidR="00B54593" w:rsidRPr="00B961D9" w:rsidRDefault="00B54593" w:rsidP="00FA23E4">
            <w:pPr>
              <w:shd w:val="clear" w:color="auto" w:fill="FFFFFF" w:themeFill="background1"/>
              <w:tabs>
                <w:tab w:val="left" w:pos="1440"/>
              </w:tabs>
              <w:spacing w:after="0" w:line="240" w:lineRule="auto"/>
              <w:jc w:val="both"/>
              <w:rPr>
                <w:rFonts w:ascii="Arial" w:hAnsi="Arial"/>
              </w:rPr>
            </w:pPr>
            <w:r w:rsidRPr="00B961D9">
              <w:rPr>
                <w:rFonts w:ascii="Arial" w:hAnsi="Arial"/>
              </w:rPr>
              <w:t xml:space="preserve">Briefing on </w:t>
            </w:r>
            <w:proofErr w:type="spellStart"/>
            <w:r w:rsidRPr="00B961D9">
              <w:rPr>
                <w:rFonts w:ascii="Arial" w:hAnsi="Arial"/>
              </w:rPr>
              <w:t>Matric</w:t>
            </w:r>
            <w:proofErr w:type="spellEnd"/>
            <w:r w:rsidRPr="00B961D9">
              <w:rPr>
                <w:rFonts w:ascii="Arial" w:hAnsi="Arial"/>
              </w:rPr>
              <w:t xml:space="preserve"> Results for 2015</w:t>
            </w:r>
          </w:p>
          <w:p w:rsidR="00B54593" w:rsidRDefault="00B54593" w:rsidP="00FA23E4">
            <w:pPr>
              <w:tabs>
                <w:tab w:val="left" w:pos="1440"/>
              </w:tabs>
              <w:spacing w:after="0" w:line="240" w:lineRule="auto"/>
              <w:rPr>
                <w:rFonts w:ascii="Arial" w:hAnsi="Arial"/>
              </w:rPr>
            </w:pPr>
          </w:p>
          <w:p w:rsidR="00B54593" w:rsidRPr="00B961D9" w:rsidRDefault="00B54593" w:rsidP="00FA23E4">
            <w:pPr>
              <w:tabs>
                <w:tab w:val="left" w:pos="1440"/>
              </w:tabs>
              <w:spacing w:after="0" w:line="240" w:lineRule="auto"/>
              <w:rPr>
                <w:rFonts w:ascii="Arial" w:hAnsi="Arial"/>
              </w:rPr>
            </w:pPr>
            <w:r w:rsidRPr="00B961D9">
              <w:rPr>
                <w:rFonts w:ascii="Arial" w:hAnsi="Arial"/>
              </w:rPr>
              <w:t xml:space="preserve">Status report on School Readiness for 2016 </w:t>
            </w:r>
          </w:p>
          <w:p w:rsidR="00B54593" w:rsidRDefault="00B54593" w:rsidP="00FA23E4">
            <w:pPr>
              <w:tabs>
                <w:tab w:val="left" w:pos="1440"/>
              </w:tabs>
              <w:spacing w:after="0" w:line="240" w:lineRule="auto"/>
              <w:rPr>
                <w:rFonts w:ascii="Arial" w:hAnsi="Arial"/>
              </w:rPr>
            </w:pPr>
          </w:p>
          <w:p w:rsidR="00B54593" w:rsidRPr="00B961D9" w:rsidRDefault="00B54593" w:rsidP="00FA23E4">
            <w:pPr>
              <w:tabs>
                <w:tab w:val="left" w:pos="1440"/>
              </w:tabs>
              <w:spacing w:after="0" w:line="240" w:lineRule="auto"/>
              <w:rPr>
                <w:rFonts w:ascii="Arial" w:hAnsi="Arial"/>
              </w:rPr>
            </w:pPr>
            <w:r w:rsidRPr="00B961D9">
              <w:rPr>
                <w:rFonts w:ascii="Arial" w:hAnsi="Arial"/>
              </w:rPr>
              <w:t>School-Readiness monitoring 2017</w:t>
            </w:r>
          </w:p>
          <w:p w:rsidR="00B54593" w:rsidRDefault="00B54593" w:rsidP="00FA23E4">
            <w:pPr>
              <w:tabs>
                <w:tab w:val="left" w:pos="1440"/>
              </w:tabs>
              <w:spacing w:after="0" w:line="240" w:lineRule="auto"/>
              <w:rPr>
                <w:rFonts w:ascii="Arial" w:hAnsi="Arial"/>
              </w:rPr>
            </w:pPr>
          </w:p>
          <w:p w:rsidR="00B54593" w:rsidRDefault="00B54593" w:rsidP="00FA23E4">
            <w:pPr>
              <w:tabs>
                <w:tab w:val="left" w:pos="1440"/>
              </w:tabs>
              <w:spacing w:after="0" w:line="240" w:lineRule="auto"/>
              <w:rPr>
                <w:rFonts w:ascii="Arial" w:hAnsi="Arial"/>
              </w:rPr>
            </w:pPr>
            <w:r w:rsidRPr="00B961D9">
              <w:rPr>
                <w:rFonts w:ascii="Arial" w:hAnsi="Arial"/>
              </w:rPr>
              <w:t xml:space="preserve">3-Stream Model </w:t>
            </w:r>
          </w:p>
          <w:p w:rsidR="00B54593" w:rsidRDefault="00B54593" w:rsidP="00FA23E4">
            <w:pPr>
              <w:tabs>
                <w:tab w:val="left" w:pos="1440"/>
              </w:tabs>
              <w:spacing w:after="0" w:line="240" w:lineRule="auto"/>
              <w:rPr>
                <w:rFonts w:ascii="Arial" w:hAnsi="Arial"/>
              </w:rPr>
            </w:pPr>
          </w:p>
          <w:p w:rsidR="00B54593" w:rsidRDefault="00B54593" w:rsidP="00FA23E4">
            <w:pPr>
              <w:tabs>
                <w:tab w:val="left" w:pos="1440"/>
              </w:tabs>
              <w:spacing w:after="0" w:line="240" w:lineRule="auto"/>
              <w:rPr>
                <w:rFonts w:ascii="Arial" w:hAnsi="Arial"/>
              </w:rPr>
            </w:pPr>
            <w:r w:rsidRPr="004563DA">
              <w:rPr>
                <w:rFonts w:ascii="Arial" w:hAnsi="Arial"/>
              </w:rPr>
              <w:t>2</w:t>
            </w:r>
            <w:r w:rsidRPr="004563DA">
              <w:rPr>
                <w:rFonts w:ascii="Arial" w:hAnsi="Arial"/>
                <w:vertAlign w:val="superscript"/>
              </w:rPr>
              <w:t>nd</w:t>
            </w:r>
            <w:r w:rsidRPr="004563DA">
              <w:rPr>
                <w:rFonts w:ascii="Arial" w:hAnsi="Arial"/>
              </w:rPr>
              <w:t xml:space="preserve"> Chance Programme</w:t>
            </w:r>
          </w:p>
          <w:p w:rsidR="00B54593" w:rsidRDefault="00B54593" w:rsidP="00FA23E4">
            <w:pPr>
              <w:tabs>
                <w:tab w:val="left" w:pos="1440"/>
              </w:tabs>
              <w:spacing w:after="0" w:line="240" w:lineRule="auto"/>
              <w:rPr>
                <w:rFonts w:ascii="Arial" w:hAnsi="Arial"/>
              </w:rPr>
            </w:pPr>
          </w:p>
          <w:p w:rsidR="00B54593" w:rsidRDefault="00B54593" w:rsidP="00FA23E4">
            <w:pPr>
              <w:tabs>
                <w:tab w:val="left" w:pos="1440"/>
              </w:tabs>
              <w:spacing w:after="0" w:line="240" w:lineRule="auto"/>
              <w:rPr>
                <w:rFonts w:ascii="Arial" w:hAnsi="Arial"/>
              </w:rPr>
            </w:pPr>
            <w:r w:rsidRPr="00482601">
              <w:rPr>
                <w:rFonts w:ascii="Arial" w:hAnsi="Arial"/>
              </w:rPr>
              <w:t>SACMEQ IV Report and State of Exam-Readiness</w:t>
            </w:r>
          </w:p>
          <w:p w:rsidR="00B54593" w:rsidRDefault="00B54593" w:rsidP="00FA23E4">
            <w:pPr>
              <w:tabs>
                <w:tab w:val="left" w:pos="1440"/>
              </w:tabs>
              <w:spacing w:after="0" w:line="240" w:lineRule="auto"/>
              <w:rPr>
                <w:rFonts w:ascii="Arial" w:hAnsi="Arial"/>
              </w:rPr>
            </w:pPr>
          </w:p>
          <w:p w:rsidR="00B54593" w:rsidRPr="00482601" w:rsidRDefault="00B54593" w:rsidP="00FA23E4">
            <w:pPr>
              <w:tabs>
                <w:tab w:val="left" w:pos="1440"/>
              </w:tabs>
              <w:spacing w:after="0" w:line="240" w:lineRule="auto"/>
              <w:rPr>
                <w:rFonts w:ascii="Arial" w:hAnsi="Arial"/>
              </w:rPr>
            </w:pPr>
          </w:p>
          <w:p w:rsidR="00B54593" w:rsidRPr="00145678" w:rsidRDefault="00B54593" w:rsidP="00FA23E4">
            <w:pPr>
              <w:tabs>
                <w:tab w:val="left" w:pos="1440"/>
              </w:tabs>
              <w:spacing w:after="0" w:line="240" w:lineRule="auto"/>
              <w:rPr>
                <w:rFonts w:ascii="Arial" w:hAnsi="Arial" w:cs="Arial"/>
              </w:rPr>
            </w:pPr>
          </w:p>
        </w:tc>
        <w:tc>
          <w:tcPr>
            <w:tcW w:w="2098" w:type="dxa"/>
          </w:tcPr>
          <w:p w:rsidR="00B54593" w:rsidRDefault="00B54593" w:rsidP="00FA23E4">
            <w:pPr>
              <w:tabs>
                <w:tab w:val="left" w:pos="1440"/>
              </w:tabs>
              <w:spacing w:after="0" w:line="240" w:lineRule="auto"/>
              <w:rPr>
                <w:rFonts w:ascii="Arial" w:hAnsi="Arial"/>
              </w:rPr>
            </w:pPr>
            <w:proofErr w:type="spellStart"/>
            <w:r>
              <w:rPr>
                <w:rFonts w:ascii="Arial" w:hAnsi="Arial"/>
              </w:rPr>
              <w:t>Matric</w:t>
            </w:r>
            <w:proofErr w:type="spellEnd"/>
            <w:r>
              <w:rPr>
                <w:rFonts w:ascii="Arial" w:hAnsi="Arial"/>
              </w:rPr>
              <w:t xml:space="preserve"> Exam Results 2016 and 3-Stream Model</w:t>
            </w:r>
          </w:p>
          <w:p w:rsidR="00B54593" w:rsidRDefault="00B54593" w:rsidP="00FA23E4">
            <w:pPr>
              <w:tabs>
                <w:tab w:val="left" w:pos="1440"/>
              </w:tabs>
              <w:spacing w:after="0" w:line="240" w:lineRule="auto"/>
              <w:rPr>
                <w:rFonts w:ascii="Arial" w:hAnsi="Arial"/>
              </w:rPr>
            </w:pPr>
          </w:p>
          <w:p w:rsidR="00B54593" w:rsidRDefault="00B54593" w:rsidP="00FA23E4">
            <w:pPr>
              <w:tabs>
                <w:tab w:val="left" w:pos="1440"/>
              </w:tabs>
              <w:spacing w:after="0" w:line="240" w:lineRule="auto"/>
              <w:rPr>
                <w:rFonts w:ascii="Arial" w:hAnsi="Arial"/>
              </w:rPr>
            </w:pPr>
            <w:r>
              <w:rPr>
                <w:rFonts w:ascii="Arial" w:hAnsi="Arial"/>
              </w:rPr>
              <w:t>Standardisation processes and procedures</w:t>
            </w:r>
          </w:p>
          <w:p w:rsidR="00B54593" w:rsidRDefault="00B54593" w:rsidP="00FA23E4">
            <w:pPr>
              <w:tabs>
                <w:tab w:val="left" w:pos="1440"/>
              </w:tabs>
              <w:spacing w:after="0" w:line="240" w:lineRule="auto"/>
              <w:rPr>
                <w:rFonts w:ascii="Arial" w:hAnsi="Arial"/>
              </w:rPr>
            </w:pPr>
          </w:p>
          <w:p w:rsidR="00B54593" w:rsidRDefault="00B54593" w:rsidP="00FA23E4">
            <w:pPr>
              <w:tabs>
                <w:tab w:val="left" w:pos="1440"/>
              </w:tabs>
              <w:spacing w:after="0" w:line="240" w:lineRule="auto"/>
              <w:rPr>
                <w:rFonts w:ascii="Arial" w:hAnsi="Arial"/>
              </w:rPr>
            </w:pPr>
            <w:r>
              <w:rPr>
                <w:rFonts w:ascii="Arial" w:hAnsi="Arial"/>
              </w:rPr>
              <w:t>Progress in implementation of CAPS and IIAL</w:t>
            </w:r>
          </w:p>
          <w:p w:rsidR="00B54593" w:rsidRDefault="00B54593" w:rsidP="00FA23E4">
            <w:pPr>
              <w:tabs>
                <w:tab w:val="left" w:pos="1440"/>
              </w:tabs>
              <w:spacing w:after="0" w:line="240" w:lineRule="auto"/>
              <w:rPr>
                <w:rFonts w:ascii="Arial" w:hAnsi="Arial"/>
              </w:rPr>
            </w:pPr>
          </w:p>
          <w:p w:rsidR="00B54593" w:rsidRDefault="00B54593" w:rsidP="00FA23E4">
            <w:pPr>
              <w:tabs>
                <w:tab w:val="left" w:pos="1440"/>
              </w:tabs>
              <w:spacing w:after="0" w:line="240" w:lineRule="auto"/>
              <w:rPr>
                <w:rFonts w:ascii="Arial" w:hAnsi="Arial"/>
              </w:rPr>
            </w:pPr>
            <w:r>
              <w:rPr>
                <w:rFonts w:ascii="Arial" w:hAnsi="Arial"/>
              </w:rPr>
              <w:t>Update on final consolidated NSC Exam Results 2016, Merging of Exams and Remodelling of ANA</w:t>
            </w:r>
          </w:p>
          <w:p w:rsidR="00B54593" w:rsidRDefault="00B54593" w:rsidP="00FA23E4">
            <w:pPr>
              <w:tabs>
                <w:tab w:val="left" w:pos="1440"/>
              </w:tabs>
              <w:spacing w:after="0" w:line="240" w:lineRule="auto"/>
              <w:rPr>
                <w:rFonts w:ascii="Arial" w:hAnsi="Arial"/>
              </w:rPr>
            </w:pPr>
          </w:p>
          <w:p w:rsidR="00B54593" w:rsidRPr="00261858" w:rsidRDefault="00B54593" w:rsidP="00FA23E4">
            <w:pPr>
              <w:tabs>
                <w:tab w:val="left" w:pos="1440"/>
              </w:tabs>
              <w:spacing w:after="0" w:line="240" w:lineRule="auto"/>
              <w:rPr>
                <w:rFonts w:ascii="Arial" w:hAnsi="Arial" w:cs="Arial"/>
                <w:b/>
                <w:bCs/>
                <w:lang w:val="en-ZA"/>
              </w:rPr>
            </w:pPr>
            <w:r>
              <w:rPr>
                <w:rFonts w:ascii="Arial" w:hAnsi="Arial"/>
              </w:rPr>
              <w:t>Preparations for 2017 NSC Exams</w:t>
            </w:r>
          </w:p>
          <w:p w:rsidR="00B54593" w:rsidRDefault="00B54593" w:rsidP="00FA23E4">
            <w:pPr>
              <w:tabs>
                <w:tab w:val="left" w:pos="1440"/>
              </w:tabs>
              <w:spacing w:after="0" w:line="240" w:lineRule="auto"/>
              <w:rPr>
                <w:rFonts w:ascii="Arial" w:hAnsi="Arial"/>
              </w:rPr>
            </w:pPr>
          </w:p>
          <w:p w:rsidR="00B54593" w:rsidRDefault="00B54593" w:rsidP="00FA23E4">
            <w:pPr>
              <w:tabs>
                <w:tab w:val="left" w:pos="1440"/>
              </w:tabs>
              <w:spacing w:after="0" w:line="240" w:lineRule="auto"/>
              <w:rPr>
                <w:rFonts w:ascii="Arial" w:hAnsi="Arial"/>
              </w:rPr>
            </w:pPr>
            <w:r>
              <w:rPr>
                <w:rFonts w:ascii="Arial" w:hAnsi="Arial"/>
              </w:rPr>
              <w:t>NEEDU Systemic Evaluation of the Basic Education Sector</w:t>
            </w:r>
          </w:p>
          <w:p w:rsidR="00B54593" w:rsidRDefault="00B54593" w:rsidP="00FA23E4">
            <w:pPr>
              <w:tabs>
                <w:tab w:val="left" w:pos="1440"/>
              </w:tabs>
              <w:spacing w:after="0" w:line="240" w:lineRule="auto"/>
              <w:rPr>
                <w:rFonts w:ascii="Arial" w:hAnsi="Arial"/>
              </w:rPr>
            </w:pPr>
          </w:p>
          <w:p w:rsidR="00B54593" w:rsidRDefault="00B54593" w:rsidP="00FA23E4">
            <w:pPr>
              <w:tabs>
                <w:tab w:val="left" w:pos="1440"/>
              </w:tabs>
              <w:spacing w:after="0" w:line="240" w:lineRule="auto"/>
              <w:rPr>
                <w:rFonts w:ascii="Arial" w:hAnsi="Arial"/>
              </w:rPr>
            </w:pPr>
            <w:r>
              <w:rPr>
                <w:rFonts w:ascii="Arial" w:hAnsi="Arial"/>
              </w:rPr>
              <w:t xml:space="preserve">Early Grade Reading </w:t>
            </w:r>
            <w:r>
              <w:rPr>
                <w:rFonts w:ascii="Arial" w:hAnsi="Arial"/>
              </w:rPr>
              <w:lastRenderedPageBreak/>
              <w:t>Study</w:t>
            </w:r>
          </w:p>
          <w:p w:rsidR="00B54593" w:rsidRDefault="00B54593" w:rsidP="00FA23E4">
            <w:pPr>
              <w:tabs>
                <w:tab w:val="left" w:pos="1440"/>
              </w:tabs>
              <w:spacing w:after="0" w:line="240" w:lineRule="auto"/>
              <w:rPr>
                <w:rFonts w:ascii="Arial" w:hAnsi="Arial"/>
              </w:rPr>
            </w:pPr>
          </w:p>
          <w:p w:rsidR="00B54593" w:rsidRPr="00145678" w:rsidRDefault="00B54593" w:rsidP="00FA23E4">
            <w:pPr>
              <w:spacing w:after="0" w:line="280" w:lineRule="exact"/>
              <w:jc w:val="both"/>
              <w:rPr>
                <w:rFonts w:ascii="Arial" w:hAnsi="Arial" w:cs="Arial"/>
              </w:rPr>
            </w:pPr>
            <w:r w:rsidRPr="00482601">
              <w:rPr>
                <w:rFonts w:ascii="Arial" w:hAnsi="Arial"/>
              </w:rPr>
              <w:t>TIMSS Grade</w:t>
            </w:r>
            <w:r>
              <w:rPr>
                <w:rFonts w:ascii="Arial" w:hAnsi="Arial"/>
              </w:rPr>
              <w:t>s</w:t>
            </w:r>
            <w:r w:rsidRPr="00482601">
              <w:rPr>
                <w:rFonts w:ascii="Arial" w:hAnsi="Arial"/>
              </w:rPr>
              <w:t xml:space="preserve"> 5 – 9 Performance</w:t>
            </w:r>
          </w:p>
        </w:tc>
        <w:tc>
          <w:tcPr>
            <w:tcW w:w="2098" w:type="dxa"/>
          </w:tcPr>
          <w:p w:rsidR="00B54593" w:rsidRDefault="00B54593" w:rsidP="00FA23E4">
            <w:pPr>
              <w:tabs>
                <w:tab w:val="left" w:pos="1440"/>
              </w:tabs>
              <w:spacing w:line="240" w:lineRule="auto"/>
              <w:jc w:val="both"/>
              <w:rPr>
                <w:rFonts w:ascii="Arial" w:hAnsi="Arial"/>
              </w:rPr>
            </w:pPr>
            <w:r w:rsidRPr="00345488">
              <w:rPr>
                <w:rFonts w:ascii="Arial" w:hAnsi="Arial"/>
              </w:rPr>
              <w:lastRenderedPageBreak/>
              <w:t>Standardisation of 2017 NSC Exams</w:t>
            </w:r>
          </w:p>
          <w:p w:rsidR="00B54593" w:rsidRPr="00345488" w:rsidRDefault="00B54593" w:rsidP="00FA23E4">
            <w:pPr>
              <w:tabs>
                <w:tab w:val="left" w:pos="1440"/>
              </w:tabs>
              <w:spacing w:line="240" w:lineRule="auto"/>
              <w:jc w:val="both"/>
              <w:rPr>
                <w:rFonts w:ascii="Arial" w:hAnsi="Arial"/>
              </w:rPr>
            </w:pPr>
            <w:r w:rsidRPr="00345488">
              <w:rPr>
                <w:rFonts w:ascii="Arial" w:hAnsi="Arial"/>
              </w:rPr>
              <w:t xml:space="preserve">School readiness </w:t>
            </w:r>
            <w:r>
              <w:rPr>
                <w:rFonts w:ascii="Arial" w:hAnsi="Arial"/>
              </w:rPr>
              <w:t>and</w:t>
            </w:r>
            <w:r w:rsidRPr="00345488">
              <w:rPr>
                <w:rFonts w:ascii="Arial" w:hAnsi="Arial"/>
              </w:rPr>
              <w:t xml:space="preserve"> 2017 NSC Exam Outcomes</w:t>
            </w:r>
          </w:p>
          <w:p w:rsidR="00B54593" w:rsidRPr="00345488" w:rsidRDefault="00B54593" w:rsidP="00FA23E4">
            <w:pPr>
              <w:tabs>
                <w:tab w:val="left" w:pos="1440"/>
              </w:tabs>
              <w:spacing w:line="240" w:lineRule="auto"/>
              <w:jc w:val="both"/>
              <w:rPr>
                <w:rFonts w:ascii="Arial" w:hAnsi="Arial"/>
              </w:rPr>
            </w:pPr>
            <w:r w:rsidRPr="00345488">
              <w:rPr>
                <w:rFonts w:ascii="Arial" w:hAnsi="Arial"/>
              </w:rPr>
              <w:t xml:space="preserve">3-Stream Model </w:t>
            </w:r>
            <w:r>
              <w:rPr>
                <w:rFonts w:ascii="Arial" w:hAnsi="Arial"/>
              </w:rPr>
              <w:t>and</w:t>
            </w:r>
            <w:r w:rsidRPr="00345488">
              <w:rPr>
                <w:rFonts w:ascii="Arial" w:hAnsi="Arial"/>
              </w:rPr>
              <w:t xml:space="preserve"> 4</w:t>
            </w:r>
            <w:r w:rsidRPr="00345488">
              <w:rPr>
                <w:rFonts w:ascii="Arial" w:hAnsi="Arial"/>
                <w:vertAlign w:val="superscript"/>
              </w:rPr>
              <w:t>th</w:t>
            </w:r>
            <w:r w:rsidRPr="00345488">
              <w:rPr>
                <w:rFonts w:ascii="Arial" w:hAnsi="Arial"/>
              </w:rPr>
              <w:t xml:space="preserve"> Industrial Revolution</w:t>
            </w:r>
          </w:p>
          <w:p w:rsidR="00B54593" w:rsidRPr="00345488" w:rsidRDefault="00B54593" w:rsidP="00FA23E4">
            <w:pPr>
              <w:tabs>
                <w:tab w:val="left" w:pos="1440"/>
              </w:tabs>
              <w:spacing w:line="240" w:lineRule="auto"/>
              <w:jc w:val="both"/>
              <w:rPr>
                <w:rFonts w:ascii="Arial" w:hAnsi="Arial"/>
              </w:rPr>
            </w:pPr>
            <w:r w:rsidRPr="00345488">
              <w:rPr>
                <w:rFonts w:ascii="Arial" w:hAnsi="Arial"/>
              </w:rPr>
              <w:t xml:space="preserve">Introduction of History as compulsory subject </w:t>
            </w:r>
            <w:r>
              <w:rPr>
                <w:rFonts w:ascii="Arial" w:hAnsi="Arial"/>
              </w:rPr>
              <w:t>and</w:t>
            </w:r>
            <w:r w:rsidRPr="00345488">
              <w:rPr>
                <w:rFonts w:ascii="Arial" w:hAnsi="Arial"/>
              </w:rPr>
              <w:t xml:space="preserve"> Draft Rural Education Policy</w:t>
            </w:r>
          </w:p>
          <w:p w:rsidR="00B54593" w:rsidRPr="00145678" w:rsidRDefault="00B54593" w:rsidP="00FA23E4">
            <w:pPr>
              <w:tabs>
                <w:tab w:val="left" w:pos="1440"/>
              </w:tabs>
              <w:spacing w:line="240" w:lineRule="auto"/>
              <w:jc w:val="both"/>
              <w:rPr>
                <w:rFonts w:ascii="Arial" w:hAnsi="Arial" w:cs="Arial"/>
              </w:rPr>
            </w:pPr>
            <w:r w:rsidRPr="00345488">
              <w:rPr>
                <w:rFonts w:ascii="Arial" w:hAnsi="Arial"/>
              </w:rPr>
              <w:t xml:space="preserve">QLTC </w:t>
            </w:r>
            <w:r>
              <w:rPr>
                <w:rFonts w:ascii="Arial" w:hAnsi="Arial"/>
              </w:rPr>
              <w:t>and</w:t>
            </w:r>
            <w:r w:rsidRPr="00345488">
              <w:rPr>
                <w:rFonts w:ascii="Arial" w:hAnsi="Arial"/>
              </w:rPr>
              <w:t xml:space="preserve"> Consolidated 2017 NSC Exam Results</w:t>
            </w:r>
          </w:p>
        </w:tc>
      </w:tr>
      <w:tr w:rsidR="00B54593" w:rsidRPr="00145678" w:rsidTr="00FA23E4">
        <w:tc>
          <w:tcPr>
            <w:tcW w:w="2207" w:type="dxa"/>
          </w:tcPr>
          <w:p w:rsidR="00B54593" w:rsidRPr="00C743A7" w:rsidRDefault="00B54593" w:rsidP="00FA23E4">
            <w:pPr>
              <w:spacing w:after="0" w:line="280" w:lineRule="exact"/>
              <w:jc w:val="both"/>
              <w:rPr>
                <w:rFonts w:ascii="Arial" w:hAnsi="Arial" w:cs="Arial"/>
                <w:b/>
                <w:lang w:val="en-ZA"/>
              </w:rPr>
            </w:pPr>
            <w:r w:rsidRPr="00C743A7">
              <w:rPr>
                <w:rFonts w:ascii="Arial" w:hAnsi="Arial" w:cs="Arial"/>
                <w:b/>
                <w:lang w:val="en-ZA"/>
              </w:rPr>
              <w:lastRenderedPageBreak/>
              <w:t>Development, supply and effective utilisation of teachers</w:t>
            </w:r>
          </w:p>
          <w:p w:rsidR="00B54593" w:rsidRPr="00C743A7" w:rsidRDefault="00B54593" w:rsidP="00FA23E4">
            <w:pPr>
              <w:rPr>
                <w:rFonts w:ascii="Arial" w:hAnsi="Arial" w:cs="Arial"/>
                <w:b/>
              </w:rPr>
            </w:pPr>
          </w:p>
        </w:tc>
        <w:tc>
          <w:tcPr>
            <w:tcW w:w="2220" w:type="dxa"/>
          </w:tcPr>
          <w:p w:rsidR="00B54593" w:rsidRPr="00145678" w:rsidRDefault="00B54593" w:rsidP="00FA23E4">
            <w:pPr>
              <w:spacing w:after="0" w:line="280" w:lineRule="exact"/>
              <w:jc w:val="both"/>
              <w:rPr>
                <w:rFonts w:ascii="Arial" w:hAnsi="Arial" w:cs="Arial"/>
                <w:bCs/>
                <w:lang w:val="en-ZA"/>
              </w:rPr>
            </w:pPr>
            <w:r w:rsidRPr="00145678">
              <w:rPr>
                <w:rFonts w:ascii="Arial" w:hAnsi="Arial" w:cs="Arial"/>
                <w:bCs/>
                <w:lang w:val="en-ZA"/>
              </w:rPr>
              <w:t xml:space="preserve">Implementation of </w:t>
            </w:r>
          </w:p>
          <w:p w:rsidR="00B54593" w:rsidRPr="00145678" w:rsidRDefault="00B54593" w:rsidP="00FA23E4">
            <w:pPr>
              <w:tabs>
                <w:tab w:val="left" w:pos="1440"/>
              </w:tabs>
              <w:spacing w:line="240" w:lineRule="auto"/>
              <w:jc w:val="both"/>
              <w:rPr>
                <w:rFonts w:ascii="Arial" w:hAnsi="Arial" w:cs="Arial"/>
              </w:rPr>
            </w:pPr>
            <w:r w:rsidRPr="00145678">
              <w:rPr>
                <w:rFonts w:ascii="Arial" w:hAnsi="Arial" w:cs="Arial"/>
              </w:rPr>
              <w:t>the Integrated Quality Management System (IQMS) + Continuing Professional Teacher Development (CPTD)</w:t>
            </w:r>
          </w:p>
        </w:tc>
        <w:tc>
          <w:tcPr>
            <w:tcW w:w="2229" w:type="dxa"/>
          </w:tcPr>
          <w:p w:rsidR="00B54593" w:rsidRPr="00145678" w:rsidRDefault="00B54593" w:rsidP="00FA23E4">
            <w:pPr>
              <w:tabs>
                <w:tab w:val="left" w:pos="1440"/>
              </w:tabs>
              <w:spacing w:after="0" w:line="280" w:lineRule="exact"/>
              <w:jc w:val="both"/>
              <w:rPr>
                <w:rFonts w:ascii="Arial" w:hAnsi="Arial" w:cs="Arial"/>
              </w:rPr>
            </w:pPr>
            <w:proofErr w:type="spellStart"/>
            <w:r w:rsidRPr="00145678">
              <w:rPr>
                <w:rFonts w:ascii="Arial" w:hAnsi="Arial" w:cs="Arial"/>
              </w:rPr>
              <w:t>Funza</w:t>
            </w:r>
            <w:proofErr w:type="spellEnd"/>
            <w:r w:rsidRPr="00145678">
              <w:rPr>
                <w:rFonts w:ascii="Arial" w:hAnsi="Arial" w:cs="Arial"/>
              </w:rPr>
              <w:t xml:space="preserve"> </w:t>
            </w:r>
            <w:proofErr w:type="spellStart"/>
            <w:r w:rsidRPr="00145678">
              <w:rPr>
                <w:rFonts w:ascii="Arial" w:hAnsi="Arial" w:cs="Arial"/>
              </w:rPr>
              <w:t>Lushaka</w:t>
            </w:r>
            <w:proofErr w:type="spellEnd"/>
            <w:r w:rsidRPr="00145678">
              <w:rPr>
                <w:rFonts w:ascii="Arial" w:hAnsi="Arial" w:cs="Arial"/>
              </w:rPr>
              <w:t xml:space="preserve"> Bursary programme and placement of graduates of the programme </w:t>
            </w:r>
          </w:p>
          <w:p w:rsidR="00B54593" w:rsidRPr="00145678" w:rsidRDefault="00B54593" w:rsidP="00FA23E4">
            <w:pPr>
              <w:tabs>
                <w:tab w:val="left" w:pos="1440"/>
              </w:tabs>
              <w:spacing w:after="0" w:line="280" w:lineRule="exact"/>
              <w:jc w:val="both"/>
              <w:rPr>
                <w:rFonts w:ascii="Arial" w:hAnsi="Arial" w:cs="Arial"/>
                <w:b/>
                <w:bCs/>
                <w:lang w:val="en-ZA"/>
              </w:rPr>
            </w:pPr>
          </w:p>
          <w:p w:rsidR="00B54593" w:rsidRPr="00145678" w:rsidRDefault="00B54593" w:rsidP="00FA23E4">
            <w:pPr>
              <w:tabs>
                <w:tab w:val="left" w:pos="1440"/>
              </w:tabs>
              <w:spacing w:after="0" w:line="280" w:lineRule="exact"/>
              <w:jc w:val="both"/>
              <w:rPr>
                <w:rFonts w:ascii="Arial" w:hAnsi="Arial" w:cs="Arial"/>
              </w:rPr>
            </w:pPr>
            <w:r w:rsidRPr="00145678">
              <w:rPr>
                <w:rFonts w:ascii="Arial" w:hAnsi="Arial" w:cs="Arial"/>
              </w:rPr>
              <w:t>Status and Functionality of Teacher Centres</w:t>
            </w:r>
          </w:p>
          <w:p w:rsidR="00B54593" w:rsidRPr="00145678" w:rsidRDefault="00B54593" w:rsidP="00FA23E4">
            <w:pPr>
              <w:tabs>
                <w:tab w:val="left" w:pos="1440"/>
              </w:tabs>
              <w:spacing w:after="0" w:line="280" w:lineRule="exact"/>
              <w:jc w:val="both"/>
              <w:rPr>
                <w:rFonts w:ascii="Arial" w:hAnsi="Arial" w:cs="Arial"/>
              </w:rPr>
            </w:pPr>
          </w:p>
          <w:p w:rsidR="00B54593" w:rsidRPr="00145678" w:rsidRDefault="00B54593" w:rsidP="00FA23E4">
            <w:pPr>
              <w:tabs>
                <w:tab w:val="left" w:pos="1440"/>
              </w:tabs>
              <w:spacing w:after="0" w:line="280" w:lineRule="exact"/>
              <w:jc w:val="both"/>
              <w:rPr>
                <w:rFonts w:ascii="Arial" w:hAnsi="Arial" w:cs="Arial"/>
              </w:rPr>
            </w:pPr>
            <w:r w:rsidRPr="00145678">
              <w:rPr>
                <w:rFonts w:ascii="Arial" w:hAnsi="Arial" w:cs="Arial"/>
              </w:rPr>
              <w:t>Measures to improve Initial Teacher Education Programmes (Joint meeting with PC on HET)</w:t>
            </w:r>
          </w:p>
        </w:tc>
        <w:tc>
          <w:tcPr>
            <w:tcW w:w="2098" w:type="dxa"/>
          </w:tcPr>
          <w:p w:rsidR="00B54593" w:rsidRPr="00145678" w:rsidRDefault="00B54593" w:rsidP="00FA23E4">
            <w:pPr>
              <w:rPr>
                <w:rFonts w:ascii="Arial" w:hAnsi="Arial" w:cs="Arial"/>
              </w:rPr>
            </w:pPr>
            <w:r w:rsidRPr="004563DA">
              <w:rPr>
                <w:rFonts w:ascii="Arial" w:hAnsi="Arial"/>
              </w:rPr>
              <w:t>Initial Teacher Education Programmes and CPTD</w:t>
            </w:r>
          </w:p>
        </w:tc>
        <w:tc>
          <w:tcPr>
            <w:tcW w:w="2098" w:type="dxa"/>
          </w:tcPr>
          <w:p w:rsidR="00B54593" w:rsidRPr="00145678" w:rsidRDefault="00B54593" w:rsidP="00FA23E4">
            <w:pPr>
              <w:rPr>
                <w:rFonts w:ascii="Arial" w:hAnsi="Arial" w:cs="Arial"/>
              </w:rPr>
            </w:pPr>
            <w:r w:rsidRPr="004563DA">
              <w:rPr>
                <w:rFonts w:ascii="Arial" w:hAnsi="Arial"/>
              </w:rPr>
              <w:t>Initial Teacher Education Programmes and CPTD</w:t>
            </w:r>
          </w:p>
        </w:tc>
        <w:tc>
          <w:tcPr>
            <w:tcW w:w="2098" w:type="dxa"/>
          </w:tcPr>
          <w:p w:rsidR="00B54593" w:rsidRPr="00350301" w:rsidRDefault="00B54593" w:rsidP="00FA23E4">
            <w:pPr>
              <w:tabs>
                <w:tab w:val="left" w:pos="1440"/>
              </w:tabs>
              <w:spacing w:line="240" w:lineRule="auto"/>
              <w:jc w:val="both"/>
              <w:rPr>
                <w:rFonts w:ascii="Arial" w:hAnsi="Arial"/>
              </w:rPr>
            </w:pPr>
            <w:r w:rsidRPr="00350301">
              <w:rPr>
                <w:rFonts w:ascii="Arial" w:hAnsi="Arial"/>
              </w:rPr>
              <w:t>ETDP-SETA on collaborative work with DBE</w:t>
            </w:r>
          </w:p>
          <w:p w:rsidR="00B54593" w:rsidRPr="00350301" w:rsidRDefault="00B54593" w:rsidP="00FA23E4">
            <w:pPr>
              <w:tabs>
                <w:tab w:val="left" w:pos="1440"/>
              </w:tabs>
              <w:spacing w:line="240" w:lineRule="auto"/>
              <w:jc w:val="both"/>
              <w:rPr>
                <w:rFonts w:ascii="Arial" w:hAnsi="Arial"/>
              </w:rPr>
            </w:pPr>
            <w:r w:rsidRPr="00350301">
              <w:rPr>
                <w:rFonts w:ascii="Arial" w:hAnsi="Arial"/>
              </w:rPr>
              <w:t>Improvement of Initial Teacher Education Programmes</w:t>
            </w:r>
          </w:p>
          <w:p w:rsidR="00B54593" w:rsidRPr="00145678" w:rsidRDefault="00B54593" w:rsidP="00FA23E4">
            <w:pPr>
              <w:rPr>
                <w:rFonts w:ascii="Arial" w:hAnsi="Arial" w:cs="Arial"/>
              </w:rPr>
            </w:pPr>
          </w:p>
        </w:tc>
      </w:tr>
      <w:tr w:rsidR="00B54593" w:rsidRPr="00145678" w:rsidTr="00FA23E4">
        <w:tc>
          <w:tcPr>
            <w:tcW w:w="2207" w:type="dxa"/>
          </w:tcPr>
          <w:p w:rsidR="00B54593" w:rsidRPr="00C743A7" w:rsidRDefault="00B54593" w:rsidP="00FA23E4">
            <w:pPr>
              <w:pBdr>
                <w:top w:val="single" w:sz="4" w:space="1" w:color="auto"/>
                <w:left w:val="single" w:sz="4" w:space="23" w:color="auto"/>
                <w:bottom w:val="single" w:sz="4" w:space="1" w:color="auto"/>
                <w:right w:val="single" w:sz="4" w:space="4" w:color="auto"/>
              </w:pBdr>
              <w:shd w:val="clear" w:color="auto" w:fill="D9D9D9"/>
              <w:spacing w:after="0" w:line="280" w:lineRule="exact"/>
              <w:jc w:val="both"/>
              <w:rPr>
                <w:rFonts w:ascii="Arial" w:hAnsi="Arial" w:cs="Arial"/>
                <w:b/>
                <w:lang w:val="en-ZA"/>
              </w:rPr>
            </w:pPr>
            <w:r w:rsidRPr="00C743A7">
              <w:rPr>
                <w:rFonts w:ascii="Arial" w:hAnsi="Arial" w:cs="Arial"/>
                <w:b/>
                <w:lang w:val="en-ZA"/>
              </w:rPr>
              <w:t>Strengthening of accountability, improvement of school management and governance and district support.</w:t>
            </w:r>
          </w:p>
          <w:p w:rsidR="00B54593" w:rsidRPr="00C743A7" w:rsidRDefault="00B54593" w:rsidP="00FA23E4">
            <w:pPr>
              <w:rPr>
                <w:rFonts w:ascii="Arial" w:hAnsi="Arial" w:cs="Arial"/>
                <w:b/>
              </w:rPr>
            </w:pPr>
          </w:p>
        </w:tc>
        <w:tc>
          <w:tcPr>
            <w:tcW w:w="2220" w:type="dxa"/>
          </w:tcPr>
          <w:p w:rsidR="00B54593" w:rsidRPr="00145678" w:rsidRDefault="00B54593" w:rsidP="00FA23E4">
            <w:pPr>
              <w:tabs>
                <w:tab w:val="left" w:pos="1440"/>
              </w:tabs>
              <w:spacing w:line="240" w:lineRule="auto"/>
              <w:jc w:val="both"/>
              <w:rPr>
                <w:rFonts w:ascii="Arial" w:hAnsi="Arial" w:cs="Arial"/>
              </w:rPr>
            </w:pPr>
            <w:r w:rsidRPr="00145678">
              <w:rPr>
                <w:rFonts w:ascii="Arial" w:hAnsi="Arial" w:cs="Arial"/>
              </w:rPr>
              <w:t>Findings of a research project on Initial Teacher Education</w:t>
            </w:r>
          </w:p>
          <w:p w:rsidR="00B54593" w:rsidRPr="00145678" w:rsidRDefault="00B54593" w:rsidP="00FA23E4">
            <w:pPr>
              <w:rPr>
                <w:rFonts w:ascii="Arial" w:hAnsi="Arial" w:cs="Arial"/>
              </w:rPr>
            </w:pPr>
            <w:r w:rsidRPr="00145678">
              <w:rPr>
                <w:rFonts w:ascii="Arial" w:hAnsi="Arial" w:cs="Arial"/>
              </w:rPr>
              <w:t>Preparations for SGB elections</w:t>
            </w:r>
          </w:p>
        </w:tc>
        <w:tc>
          <w:tcPr>
            <w:tcW w:w="2229" w:type="dxa"/>
          </w:tcPr>
          <w:p w:rsidR="00B54593" w:rsidRPr="00145678" w:rsidRDefault="00B54593" w:rsidP="00FA23E4">
            <w:pPr>
              <w:tabs>
                <w:tab w:val="left" w:pos="1440"/>
              </w:tabs>
              <w:spacing w:after="0" w:line="240" w:lineRule="auto"/>
              <w:jc w:val="both"/>
              <w:rPr>
                <w:rFonts w:ascii="Arial" w:hAnsi="Arial" w:cs="Arial"/>
              </w:rPr>
            </w:pPr>
            <w:r w:rsidRPr="00145678">
              <w:rPr>
                <w:rFonts w:ascii="Arial" w:hAnsi="Arial" w:cs="Arial"/>
              </w:rPr>
              <w:t>School Governance and Management</w:t>
            </w:r>
          </w:p>
          <w:p w:rsidR="00B54593" w:rsidRPr="00145678" w:rsidRDefault="00B54593" w:rsidP="00FA23E4">
            <w:pPr>
              <w:spacing w:after="0" w:line="280" w:lineRule="exact"/>
              <w:jc w:val="both"/>
              <w:rPr>
                <w:rFonts w:ascii="Arial" w:hAnsi="Arial" w:cs="Arial"/>
                <w:b/>
                <w:bCs/>
                <w:lang w:val="en-ZA"/>
              </w:rPr>
            </w:pPr>
          </w:p>
          <w:p w:rsidR="00B54593" w:rsidRPr="00145678" w:rsidRDefault="00B54593" w:rsidP="00FA23E4">
            <w:pPr>
              <w:tabs>
                <w:tab w:val="left" w:pos="1440"/>
              </w:tabs>
              <w:spacing w:after="0" w:line="240" w:lineRule="auto"/>
              <w:jc w:val="both"/>
              <w:rPr>
                <w:rFonts w:ascii="Arial" w:hAnsi="Arial" w:cs="Arial"/>
              </w:rPr>
            </w:pPr>
            <w:r w:rsidRPr="00145678">
              <w:rPr>
                <w:rFonts w:ascii="Arial" w:hAnsi="Arial" w:cs="Arial"/>
              </w:rPr>
              <w:t>Provincial and District Monitoring and Support (</w:t>
            </w:r>
            <w:proofErr w:type="spellStart"/>
            <w:r w:rsidRPr="00145678">
              <w:rPr>
                <w:rFonts w:ascii="Arial" w:hAnsi="Arial" w:cs="Arial"/>
              </w:rPr>
              <w:t>i.r.o</w:t>
            </w:r>
            <w:proofErr w:type="spellEnd"/>
            <w:r w:rsidRPr="00145678">
              <w:rPr>
                <w:rFonts w:ascii="Arial" w:hAnsi="Arial" w:cs="Arial"/>
              </w:rPr>
              <w:t xml:space="preserve"> Policy Implementation and Financial Management)</w:t>
            </w:r>
          </w:p>
          <w:p w:rsidR="00B54593" w:rsidRPr="00145678" w:rsidRDefault="00B54593" w:rsidP="00FA23E4">
            <w:pPr>
              <w:spacing w:after="0" w:line="280" w:lineRule="exact"/>
              <w:jc w:val="both"/>
              <w:rPr>
                <w:rFonts w:ascii="Arial" w:hAnsi="Arial" w:cs="Arial"/>
                <w:b/>
                <w:bCs/>
                <w:lang w:val="en-ZA"/>
              </w:rPr>
            </w:pPr>
          </w:p>
          <w:p w:rsidR="00B54593" w:rsidRPr="00145678" w:rsidRDefault="00B54593" w:rsidP="00FA23E4">
            <w:pPr>
              <w:tabs>
                <w:tab w:val="left" w:pos="1440"/>
              </w:tabs>
              <w:spacing w:after="0" w:line="240" w:lineRule="auto"/>
              <w:jc w:val="both"/>
              <w:rPr>
                <w:rFonts w:ascii="Arial" w:hAnsi="Arial" w:cs="Arial"/>
              </w:rPr>
            </w:pPr>
            <w:r w:rsidRPr="00145678">
              <w:rPr>
                <w:rFonts w:ascii="Arial" w:hAnsi="Arial" w:cs="Arial"/>
              </w:rPr>
              <w:t>Database Management and Support</w:t>
            </w:r>
          </w:p>
        </w:tc>
        <w:tc>
          <w:tcPr>
            <w:tcW w:w="2098" w:type="dxa"/>
          </w:tcPr>
          <w:p w:rsidR="00B54593" w:rsidRPr="00C13277" w:rsidRDefault="00B54593" w:rsidP="00FA23E4">
            <w:pPr>
              <w:tabs>
                <w:tab w:val="left" w:pos="1440"/>
              </w:tabs>
              <w:spacing w:after="0" w:line="240" w:lineRule="auto"/>
              <w:rPr>
                <w:rFonts w:ascii="Arial" w:hAnsi="Arial"/>
              </w:rPr>
            </w:pPr>
            <w:r w:rsidRPr="00C13277">
              <w:rPr>
                <w:rFonts w:ascii="Arial" w:hAnsi="Arial"/>
              </w:rPr>
              <w:t>Engagement with Stakeholders on Jobs-for-Cash Report</w:t>
            </w:r>
          </w:p>
          <w:p w:rsidR="00B54593" w:rsidRDefault="00B54593" w:rsidP="00FA23E4">
            <w:pPr>
              <w:tabs>
                <w:tab w:val="left" w:pos="1440"/>
              </w:tabs>
              <w:spacing w:after="0" w:line="240" w:lineRule="auto"/>
              <w:rPr>
                <w:rFonts w:ascii="Arial" w:hAnsi="Arial"/>
              </w:rPr>
            </w:pPr>
          </w:p>
          <w:p w:rsidR="00B54593" w:rsidRPr="00C13277" w:rsidRDefault="00B54593" w:rsidP="00FA23E4">
            <w:pPr>
              <w:tabs>
                <w:tab w:val="left" w:pos="1440"/>
              </w:tabs>
              <w:spacing w:after="0" w:line="240" w:lineRule="auto"/>
              <w:rPr>
                <w:rFonts w:ascii="Arial" w:hAnsi="Arial"/>
              </w:rPr>
            </w:pPr>
            <w:r w:rsidRPr="00C13277">
              <w:rPr>
                <w:rFonts w:ascii="Arial" w:hAnsi="Arial"/>
              </w:rPr>
              <w:t>Ministerial Task Team Report on Selling of Posts</w:t>
            </w:r>
          </w:p>
          <w:p w:rsidR="00B54593" w:rsidRDefault="00B54593" w:rsidP="00FA23E4">
            <w:pPr>
              <w:tabs>
                <w:tab w:val="left" w:pos="1440"/>
              </w:tabs>
              <w:spacing w:after="0" w:line="240" w:lineRule="auto"/>
              <w:rPr>
                <w:rFonts w:ascii="Arial" w:hAnsi="Arial"/>
              </w:rPr>
            </w:pPr>
          </w:p>
          <w:p w:rsidR="00B54593" w:rsidRDefault="00B54593" w:rsidP="00FA23E4">
            <w:pPr>
              <w:tabs>
                <w:tab w:val="left" w:pos="1440"/>
              </w:tabs>
              <w:spacing w:after="0" w:line="240" w:lineRule="auto"/>
              <w:rPr>
                <w:rFonts w:ascii="Arial" w:hAnsi="Arial"/>
              </w:rPr>
            </w:pPr>
            <w:r>
              <w:rPr>
                <w:rFonts w:ascii="Arial" w:hAnsi="Arial"/>
              </w:rPr>
              <w:t xml:space="preserve">Implementation of Recommendations of Gauteng Oversight </w:t>
            </w:r>
          </w:p>
          <w:p w:rsidR="00B54593" w:rsidRDefault="00B54593" w:rsidP="00FA23E4">
            <w:pPr>
              <w:tabs>
                <w:tab w:val="left" w:pos="1440"/>
              </w:tabs>
              <w:spacing w:after="0" w:line="240" w:lineRule="auto"/>
              <w:rPr>
                <w:rFonts w:ascii="Arial" w:hAnsi="Arial"/>
              </w:rPr>
            </w:pPr>
          </w:p>
          <w:p w:rsidR="00B54593" w:rsidRPr="00145678" w:rsidRDefault="00B54593" w:rsidP="00FA23E4">
            <w:pPr>
              <w:tabs>
                <w:tab w:val="left" w:pos="1440"/>
              </w:tabs>
              <w:spacing w:after="0" w:line="240" w:lineRule="auto"/>
              <w:rPr>
                <w:rFonts w:ascii="Arial" w:hAnsi="Arial" w:cs="Arial"/>
              </w:rPr>
            </w:pPr>
            <w:r>
              <w:rPr>
                <w:rFonts w:ascii="Arial" w:hAnsi="Arial"/>
              </w:rPr>
              <w:t xml:space="preserve">Implementation of </w:t>
            </w:r>
            <w:r>
              <w:rPr>
                <w:rFonts w:ascii="Arial" w:hAnsi="Arial"/>
              </w:rPr>
              <w:lastRenderedPageBreak/>
              <w:t>Recommendations of KwaZulu-Natal Oversight</w:t>
            </w:r>
          </w:p>
        </w:tc>
        <w:tc>
          <w:tcPr>
            <w:tcW w:w="2098" w:type="dxa"/>
          </w:tcPr>
          <w:p w:rsidR="00B54593" w:rsidRPr="0067591A" w:rsidRDefault="00B54593" w:rsidP="00FA23E4">
            <w:pPr>
              <w:tabs>
                <w:tab w:val="left" w:pos="1440"/>
              </w:tabs>
              <w:spacing w:line="240" w:lineRule="auto"/>
              <w:jc w:val="both"/>
              <w:rPr>
                <w:rFonts w:ascii="Arial" w:hAnsi="Arial"/>
              </w:rPr>
            </w:pPr>
            <w:r w:rsidRPr="0067591A">
              <w:rPr>
                <w:rFonts w:ascii="Arial" w:hAnsi="Arial"/>
              </w:rPr>
              <w:lastRenderedPageBreak/>
              <w:t>Preparations for SGB elections 2018</w:t>
            </w:r>
          </w:p>
          <w:p w:rsidR="00B54593" w:rsidRPr="00145678" w:rsidRDefault="00B54593" w:rsidP="00FA23E4">
            <w:pPr>
              <w:rPr>
                <w:rFonts w:ascii="Arial" w:hAnsi="Arial" w:cs="Arial"/>
              </w:rPr>
            </w:pPr>
          </w:p>
        </w:tc>
        <w:tc>
          <w:tcPr>
            <w:tcW w:w="2098" w:type="dxa"/>
          </w:tcPr>
          <w:p w:rsidR="00B54593" w:rsidRPr="00145678" w:rsidRDefault="00B54593" w:rsidP="00FA23E4">
            <w:pPr>
              <w:rPr>
                <w:rFonts w:ascii="Arial" w:hAnsi="Arial" w:cs="Arial"/>
              </w:rPr>
            </w:pPr>
          </w:p>
        </w:tc>
      </w:tr>
      <w:tr w:rsidR="00B54593" w:rsidRPr="00145678" w:rsidTr="00FA23E4">
        <w:tc>
          <w:tcPr>
            <w:tcW w:w="2207" w:type="dxa"/>
          </w:tcPr>
          <w:p w:rsidR="00B54593" w:rsidRPr="00C743A7" w:rsidRDefault="00B54593" w:rsidP="00FA23E4">
            <w:pPr>
              <w:pBdr>
                <w:top w:val="single" w:sz="4" w:space="1" w:color="auto"/>
                <w:left w:val="single" w:sz="4" w:space="23" w:color="auto"/>
                <w:bottom w:val="single" w:sz="4" w:space="1" w:color="auto"/>
                <w:right w:val="single" w:sz="4" w:space="4" w:color="auto"/>
              </w:pBdr>
              <w:shd w:val="clear" w:color="auto" w:fill="D9D9D9"/>
              <w:spacing w:after="0" w:line="280" w:lineRule="exact"/>
              <w:jc w:val="both"/>
              <w:rPr>
                <w:rFonts w:ascii="Arial" w:hAnsi="Arial" w:cs="Arial"/>
                <w:b/>
                <w:lang w:val="en-ZA"/>
              </w:rPr>
            </w:pPr>
            <w:r w:rsidRPr="00C743A7">
              <w:rPr>
                <w:rFonts w:ascii="Arial" w:hAnsi="Arial" w:cs="Arial"/>
                <w:b/>
                <w:lang w:val="en-ZA"/>
              </w:rPr>
              <w:lastRenderedPageBreak/>
              <w:t xml:space="preserve">Eradication of </w:t>
            </w:r>
            <w:r w:rsidRPr="00C743A7">
              <w:rPr>
                <w:rFonts w:ascii="Arial" w:hAnsi="Arial" w:cs="Arial"/>
                <w:b/>
              </w:rPr>
              <w:t>inappropriate school structures, construction of new structures and provision of infrastructure facilities</w:t>
            </w:r>
            <w:r w:rsidRPr="00C743A7">
              <w:rPr>
                <w:rFonts w:ascii="Arial" w:hAnsi="Arial" w:cs="Arial"/>
                <w:b/>
                <w:lang w:val="en-ZA"/>
              </w:rPr>
              <w:t xml:space="preserve"> through ASIDI</w:t>
            </w:r>
          </w:p>
          <w:p w:rsidR="00B54593" w:rsidRPr="00C743A7" w:rsidRDefault="00B54593" w:rsidP="00FA23E4">
            <w:pPr>
              <w:rPr>
                <w:rFonts w:ascii="Arial" w:hAnsi="Arial" w:cs="Arial"/>
                <w:b/>
              </w:rPr>
            </w:pPr>
          </w:p>
        </w:tc>
        <w:tc>
          <w:tcPr>
            <w:tcW w:w="2220" w:type="dxa"/>
          </w:tcPr>
          <w:p w:rsidR="00B54593" w:rsidRPr="00145678" w:rsidRDefault="00B54593" w:rsidP="00FA23E4">
            <w:pPr>
              <w:rPr>
                <w:rFonts w:ascii="Arial" w:hAnsi="Arial" w:cs="Arial"/>
              </w:rPr>
            </w:pPr>
          </w:p>
        </w:tc>
        <w:tc>
          <w:tcPr>
            <w:tcW w:w="2229" w:type="dxa"/>
          </w:tcPr>
          <w:p w:rsidR="00B54593" w:rsidRDefault="00B54593" w:rsidP="00FA23E4">
            <w:pPr>
              <w:tabs>
                <w:tab w:val="left" w:pos="1440"/>
              </w:tabs>
              <w:spacing w:after="0" w:line="240" w:lineRule="auto"/>
              <w:jc w:val="both"/>
              <w:rPr>
                <w:rFonts w:ascii="Arial" w:hAnsi="Arial" w:cs="Arial"/>
              </w:rPr>
            </w:pPr>
            <w:r w:rsidRPr="00145678">
              <w:rPr>
                <w:rFonts w:ascii="Arial" w:hAnsi="Arial" w:cs="Arial"/>
              </w:rPr>
              <w:t>Performance of the Accelerated School Infrastructure Delivery Initiative (ASIDI) and Education Infrastructure Grant (EIG)</w:t>
            </w:r>
          </w:p>
          <w:p w:rsidR="00B54593" w:rsidRDefault="00B54593" w:rsidP="00FA23E4">
            <w:pPr>
              <w:tabs>
                <w:tab w:val="left" w:pos="1440"/>
              </w:tabs>
              <w:spacing w:after="0" w:line="240" w:lineRule="auto"/>
              <w:jc w:val="both"/>
              <w:rPr>
                <w:rFonts w:ascii="Arial" w:hAnsi="Arial" w:cs="Arial"/>
              </w:rPr>
            </w:pPr>
          </w:p>
          <w:p w:rsidR="00B54593" w:rsidRPr="00145678" w:rsidRDefault="00B54593" w:rsidP="00FA23E4">
            <w:pPr>
              <w:rPr>
                <w:rFonts w:ascii="Arial" w:hAnsi="Arial" w:cs="Arial"/>
              </w:rPr>
            </w:pPr>
            <w:r w:rsidRPr="00145678">
              <w:rPr>
                <w:rFonts w:ascii="Arial" w:hAnsi="Arial" w:cs="Arial"/>
              </w:rPr>
              <w:t>Implementation of conditional grants</w:t>
            </w:r>
          </w:p>
        </w:tc>
        <w:tc>
          <w:tcPr>
            <w:tcW w:w="2098" w:type="dxa"/>
          </w:tcPr>
          <w:p w:rsidR="00B54593" w:rsidRDefault="00B54593" w:rsidP="00FA23E4">
            <w:pPr>
              <w:tabs>
                <w:tab w:val="left" w:pos="1440"/>
              </w:tabs>
              <w:spacing w:after="0" w:line="240" w:lineRule="auto"/>
              <w:rPr>
                <w:rFonts w:ascii="Arial" w:hAnsi="Arial"/>
              </w:rPr>
            </w:pPr>
            <w:r>
              <w:rPr>
                <w:rFonts w:ascii="Arial" w:hAnsi="Arial"/>
              </w:rPr>
              <w:t>Infrastructure and Rationalisation of schools and Review on Improvement of PED reporting systems</w:t>
            </w:r>
          </w:p>
          <w:p w:rsidR="00B54593" w:rsidRPr="00145678" w:rsidRDefault="00B54593" w:rsidP="00FA23E4">
            <w:pPr>
              <w:rPr>
                <w:rFonts w:ascii="Arial" w:hAnsi="Arial" w:cs="Arial"/>
              </w:rPr>
            </w:pPr>
          </w:p>
        </w:tc>
        <w:tc>
          <w:tcPr>
            <w:tcW w:w="2098" w:type="dxa"/>
          </w:tcPr>
          <w:p w:rsidR="00B54593" w:rsidRPr="002132F2" w:rsidRDefault="00B54593" w:rsidP="00FA23E4">
            <w:pPr>
              <w:tabs>
                <w:tab w:val="left" w:pos="1440"/>
              </w:tabs>
              <w:spacing w:line="240" w:lineRule="auto"/>
              <w:jc w:val="both"/>
              <w:rPr>
                <w:rFonts w:ascii="Arial" w:hAnsi="Arial"/>
              </w:rPr>
            </w:pPr>
            <w:r w:rsidRPr="002132F2">
              <w:rPr>
                <w:rFonts w:ascii="Arial" w:hAnsi="Arial"/>
              </w:rPr>
              <w:t xml:space="preserve">School Infrastructure </w:t>
            </w:r>
            <w:r>
              <w:rPr>
                <w:rFonts w:ascii="Arial" w:hAnsi="Arial"/>
              </w:rPr>
              <w:t>and</w:t>
            </w:r>
            <w:r w:rsidRPr="002132F2">
              <w:rPr>
                <w:rFonts w:ascii="Arial" w:hAnsi="Arial"/>
              </w:rPr>
              <w:t xml:space="preserve"> Grants</w:t>
            </w:r>
          </w:p>
          <w:p w:rsidR="00B54593" w:rsidRPr="00145678" w:rsidRDefault="00B54593" w:rsidP="00FA23E4">
            <w:pPr>
              <w:rPr>
                <w:rFonts w:ascii="Arial" w:hAnsi="Arial" w:cs="Arial"/>
              </w:rPr>
            </w:pPr>
          </w:p>
        </w:tc>
        <w:tc>
          <w:tcPr>
            <w:tcW w:w="2098" w:type="dxa"/>
          </w:tcPr>
          <w:p w:rsidR="00B54593" w:rsidRPr="00145678" w:rsidRDefault="00B54593" w:rsidP="00FA23E4">
            <w:pPr>
              <w:rPr>
                <w:rFonts w:ascii="Arial" w:hAnsi="Arial" w:cs="Arial"/>
              </w:rPr>
            </w:pPr>
          </w:p>
        </w:tc>
      </w:tr>
      <w:tr w:rsidR="00B54593" w:rsidRPr="00145678" w:rsidTr="00FA23E4">
        <w:tc>
          <w:tcPr>
            <w:tcW w:w="2207" w:type="dxa"/>
          </w:tcPr>
          <w:p w:rsidR="00B54593" w:rsidRPr="00C743A7" w:rsidRDefault="00B54593" w:rsidP="00FA23E4">
            <w:pPr>
              <w:rPr>
                <w:rFonts w:ascii="Arial" w:hAnsi="Arial" w:cs="Arial"/>
                <w:b/>
              </w:rPr>
            </w:pPr>
            <w:r w:rsidRPr="00C743A7">
              <w:rPr>
                <w:rFonts w:ascii="Arial" w:hAnsi="Arial" w:cs="Arial"/>
                <w:b/>
              </w:rPr>
              <w:t>Provision of Learning and Teaching Support Materials</w:t>
            </w:r>
          </w:p>
        </w:tc>
        <w:tc>
          <w:tcPr>
            <w:tcW w:w="2220" w:type="dxa"/>
          </w:tcPr>
          <w:p w:rsidR="00B54593" w:rsidRPr="00145678" w:rsidRDefault="00B54593" w:rsidP="00FA23E4">
            <w:pPr>
              <w:rPr>
                <w:rFonts w:ascii="Arial" w:hAnsi="Arial" w:cs="Arial"/>
              </w:rPr>
            </w:pPr>
          </w:p>
        </w:tc>
        <w:tc>
          <w:tcPr>
            <w:tcW w:w="2229" w:type="dxa"/>
          </w:tcPr>
          <w:p w:rsidR="00B54593" w:rsidRPr="00145678" w:rsidRDefault="00B54593" w:rsidP="00FA23E4">
            <w:pPr>
              <w:rPr>
                <w:rFonts w:ascii="Arial" w:hAnsi="Arial" w:cs="Arial"/>
              </w:rPr>
            </w:pPr>
          </w:p>
        </w:tc>
        <w:tc>
          <w:tcPr>
            <w:tcW w:w="2098" w:type="dxa"/>
          </w:tcPr>
          <w:p w:rsidR="00B54593" w:rsidRPr="00145678" w:rsidRDefault="00B54593" w:rsidP="00FA23E4">
            <w:pPr>
              <w:rPr>
                <w:rFonts w:ascii="Arial" w:hAnsi="Arial" w:cs="Arial"/>
              </w:rPr>
            </w:pPr>
          </w:p>
        </w:tc>
        <w:tc>
          <w:tcPr>
            <w:tcW w:w="2098" w:type="dxa"/>
          </w:tcPr>
          <w:p w:rsidR="00B54593" w:rsidRPr="00145678" w:rsidRDefault="00B54593" w:rsidP="00FA23E4">
            <w:pPr>
              <w:rPr>
                <w:rFonts w:ascii="Arial" w:hAnsi="Arial" w:cs="Arial"/>
              </w:rPr>
            </w:pPr>
          </w:p>
        </w:tc>
        <w:tc>
          <w:tcPr>
            <w:tcW w:w="2098" w:type="dxa"/>
          </w:tcPr>
          <w:p w:rsidR="00B54593" w:rsidRPr="00145678" w:rsidRDefault="00B54593" w:rsidP="00FA23E4">
            <w:pPr>
              <w:rPr>
                <w:rFonts w:ascii="Arial" w:hAnsi="Arial" w:cs="Arial"/>
              </w:rPr>
            </w:pPr>
          </w:p>
        </w:tc>
      </w:tr>
      <w:tr w:rsidR="00B54593" w:rsidRPr="00145678" w:rsidTr="00FA23E4">
        <w:tc>
          <w:tcPr>
            <w:tcW w:w="2207" w:type="dxa"/>
          </w:tcPr>
          <w:p w:rsidR="00B54593" w:rsidRPr="00C743A7" w:rsidRDefault="00B54593" w:rsidP="00FA23E4">
            <w:pPr>
              <w:rPr>
                <w:rFonts w:ascii="Arial" w:hAnsi="Arial" w:cs="Arial"/>
                <w:b/>
              </w:rPr>
            </w:pPr>
            <w:r w:rsidRPr="00C743A7">
              <w:rPr>
                <w:rFonts w:ascii="Arial" w:hAnsi="Arial" w:cs="Arial"/>
                <w:b/>
              </w:rPr>
              <w:t>Inclusive education</w:t>
            </w:r>
          </w:p>
        </w:tc>
        <w:tc>
          <w:tcPr>
            <w:tcW w:w="2220" w:type="dxa"/>
          </w:tcPr>
          <w:p w:rsidR="00B54593" w:rsidRPr="00145678" w:rsidRDefault="00B54593" w:rsidP="00FA23E4">
            <w:pPr>
              <w:rPr>
                <w:rFonts w:ascii="Arial" w:hAnsi="Arial" w:cs="Arial"/>
              </w:rPr>
            </w:pPr>
          </w:p>
        </w:tc>
        <w:tc>
          <w:tcPr>
            <w:tcW w:w="2229" w:type="dxa"/>
          </w:tcPr>
          <w:p w:rsidR="00B54593" w:rsidRPr="00145678" w:rsidRDefault="00B54593" w:rsidP="00FA23E4">
            <w:pPr>
              <w:spacing w:after="0" w:line="280" w:lineRule="exact"/>
              <w:jc w:val="both"/>
              <w:rPr>
                <w:rFonts w:ascii="Arial" w:hAnsi="Arial" w:cs="Arial"/>
              </w:rPr>
            </w:pPr>
            <w:r w:rsidRPr="00145678">
              <w:rPr>
                <w:rFonts w:ascii="Arial" w:hAnsi="Arial" w:cs="Arial"/>
              </w:rPr>
              <w:t>Implementation of Inclusive Education and state of Special Needs Schools</w:t>
            </w:r>
          </w:p>
          <w:p w:rsidR="00B54593" w:rsidRPr="00145678" w:rsidRDefault="00B54593" w:rsidP="00FA23E4">
            <w:pPr>
              <w:spacing w:after="0" w:line="280" w:lineRule="exact"/>
              <w:jc w:val="both"/>
              <w:rPr>
                <w:rFonts w:ascii="Arial" w:hAnsi="Arial" w:cs="Arial"/>
              </w:rPr>
            </w:pPr>
          </w:p>
          <w:p w:rsidR="00B54593" w:rsidRPr="00145678" w:rsidRDefault="00B54593" w:rsidP="00FA23E4">
            <w:pPr>
              <w:tabs>
                <w:tab w:val="left" w:pos="1440"/>
              </w:tabs>
              <w:spacing w:after="0" w:line="240" w:lineRule="auto"/>
              <w:jc w:val="both"/>
              <w:rPr>
                <w:rFonts w:ascii="Arial" w:hAnsi="Arial" w:cs="Arial"/>
              </w:rPr>
            </w:pPr>
            <w:r w:rsidRPr="00145678">
              <w:rPr>
                <w:rFonts w:ascii="Arial" w:hAnsi="Arial" w:cs="Arial"/>
              </w:rPr>
              <w:t xml:space="preserve">Rural Schools/Multi-Grade Schools/Farm Schools/Non-Viable Schools/Special Needs </w:t>
            </w:r>
          </w:p>
        </w:tc>
        <w:tc>
          <w:tcPr>
            <w:tcW w:w="2098" w:type="dxa"/>
          </w:tcPr>
          <w:p w:rsidR="00B54593" w:rsidRDefault="00B54593" w:rsidP="00FA23E4">
            <w:pPr>
              <w:tabs>
                <w:tab w:val="left" w:pos="1440"/>
              </w:tabs>
              <w:spacing w:after="0" w:line="240" w:lineRule="auto"/>
              <w:rPr>
                <w:rFonts w:ascii="Arial" w:hAnsi="Arial"/>
              </w:rPr>
            </w:pPr>
            <w:r>
              <w:rPr>
                <w:rFonts w:ascii="Arial" w:hAnsi="Arial"/>
              </w:rPr>
              <w:t>Report on Inclusive Education and Special Needs Education</w:t>
            </w:r>
          </w:p>
          <w:p w:rsidR="00B54593" w:rsidRDefault="00B54593" w:rsidP="00FA23E4">
            <w:pPr>
              <w:tabs>
                <w:tab w:val="left" w:pos="1440"/>
              </w:tabs>
              <w:spacing w:after="0" w:line="240" w:lineRule="auto"/>
              <w:rPr>
                <w:rFonts w:ascii="Arial" w:hAnsi="Arial"/>
              </w:rPr>
            </w:pPr>
          </w:p>
          <w:p w:rsidR="00B54593" w:rsidRPr="00145678" w:rsidRDefault="00B54593" w:rsidP="00FA23E4">
            <w:pPr>
              <w:tabs>
                <w:tab w:val="left" w:pos="1440"/>
              </w:tabs>
              <w:spacing w:after="0" w:line="240" w:lineRule="auto"/>
              <w:rPr>
                <w:rFonts w:ascii="Arial" w:hAnsi="Arial" w:cs="Arial"/>
              </w:rPr>
            </w:pPr>
            <w:r>
              <w:rPr>
                <w:rFonts w:ascii="Arial" w:hAnsi="Arial"/>
              </w:rPr>
              <w:t>SAHRC Report on Investigative Hearings on Inclusive Education</w:t>
            </w:r>
          </w:p>
        </w:tc>
        <w:tc>
          <w:tcPr>
            <w:tcW w:w="2098" w:type="dxa"/>
          </w:tcPr>
          <w:p w:rsidR="00B54593" w:rsidRDefault="00B54593" w:rsidP="00FA23E4">
            <w:pPr>
              <w:tabs>
                <w:tab w:val="left" w:pos="1440"/>
              </w:tabs>
              <w:spacing w:after="0" w:line="240" w:lineRule="auto"/>
              <w:rPr>
                <w:rFonts w:ascii="Arial" w:hAnsi="Arial"/>
              </w:rPr>
            </w:pPr>
            <w:r>
              <w:rPr>
                <w:rFonts w:ascii="Arial" w:hAnsi="Arial"/>
              </w:rPr>
              <w:t>Report on Inclusive Education and Special Needs Education</w:t>
            </w:r>
          </w:p>
          <w:p w:rsidR="00B54593" w:rsidRDefault="00B54593" w:rsidP="00FA23E4">
            <w:pPr>
              <w:tabs>
                <w:tab w:val="left" w:pos="1440"/>
              </w:tabs>
              <w:spacing w:after="0" w:line="240" w:lineRule="auto"/>
              <w:rPr>
                <w:rFonts w:ascii="Arial" w:hAnsi="Arial"/>
              </w:rPr>
            </w:pPr>
          </w:p>
          <w:p w:rsidR="00B54593" w:rsidRDefault="00B54593" w:rsidP="00FA23E4">
            <w:pPr>
              <w:tabs>
                <w:tab w:val="left" w:pos="1440"/>
              </w:tabs>
              <w:spacing w:after="0" w:line="240" w:lineRule="auto"/>
              <w:rPr>
                <w:rFonts w:ascii="Arial" w:hAnsi="Arial"/>
              </w:rPr>
            </w:pPr>
            <w:r>
              <w:rPr>
                <w:rFonts w:ascii="Arial" w:hAnsi="Arial"/>
              </w:rPr>
              <w:t>SAHRC Report on Investigative Hearings on Inclusive Education</w:t>
            </w:r>
          </w:p>
          <w:p w:rsidR="00B54593" w:rsidRDefault="00B54593" w:rsidP="00FA23E4">
            <w:pPr>
              <w:tabs>
                <w:tab w:val="left" w:pos="1440"/>
              </w:tabs>
              <w:spacing w:after="0" w:line="240" w:lineRule="auto"/>
              <w:rPr>
                <w:rFonts w:ascii="Arial" w:hAnsi="Arial"/>
              </w:rPr>
            </w:pPr>
          </w:p>
          <w:p w:rsidR="00B54593" w:rsidRPr="00145678" w:rsidRDefault="00B54593" w:rsidP="00FA23E4">
            <w:pPr>
              <w:tabs>
                <w:tab w:val="left" w:pos="1440"/>
              </w:tabs>
              <w:spacing w:after="0" w:line="240" w:lineRule="auto"/>
              <w:rPr>
                <w:rFonts w:ascii="Arial" w:hAnsi="Arial" w:cs="Arial"/>
              </w:rPr>
            </w:pPr>
          </w:p>
        </w:tc>
        <w:tc>
          <w:tcPr>
            <w:tcW w:w="2098" w:type="dxa"/>
          </w:tcPr>
          <w:p w:rsidR="00B54593" w:rsidRPr="00145678" w:rsidRDefault="00B54593" w:rsidP="00FA23E4">
            <w:pPr>
              <w:rPr>
                <w:rFonts w:ascii="Arial" w:hAnsi="Arial" w:cs="Arial"/>
              </w:rPr>
            </w:pPr>
          </w:p>
        </w:tc>
      </w:tr>
      <w:tr w:rsidR="00B54593" w:rsidRPr="00145678" w:rsidTr="00FA23E4">
        <w:tc>
          <w:tcPr>
            <w:tcW w:w="2207" w:type="dxa"/>
          </w:tcPr>
          <w:p w:rsidR="00B54593" w:rsidRPr="00C743A7" w:rsidRDefault="00B54593" w:rsidP="00FA23E4">
            <w:pPr>
              <w:rPr>
                <w:rFonts w:ascii="Arial" w:hAnsi="Arial" w:cs="Arial"/>
                <w:b/>
              </w:rPr>
            </w:pPr>
            <w:r w:rsidRPr="00C743A7">
              <w:rPr>
                <w:rFonts w:ascii="Arial" w:hAnsi="Arial" w:cs="Arial"/>
                <w:b/>
              </w:rPr>
              <w:t xml:space="preserve">Expanded access to ECD and improvement of the quality of Grade R provision </w:t>
            </w:r>
          </w:p>
        </w:tc>
        <w:tc>
          <w:tcPr>
            <w:tcW w:w="2220" w:type="dxa"/>
          </w:tcPr>
          <w:p w:rsidR="00B54593" w:rsidRPr="00145678" w:rsidRDefault="00B54593" w:rsidP="00FA23E4">
            <w:pPr>
              <w:tabs>
                <w:tab w:val="left" w:pos="1440"/>
              </w:tabs>
              <w:spacing w:line="240" w:lineRule="auto"/>
              <w:jc w:val="both"/>
              <w:rPr>
                <w:rFonts w:ascii="Arial" w:hAnsi="Arial" w:cs="Arial"/>
              </w:rPr>
            </w:pPr>
            <w:r w:rsidRPr="00145678">
              <w:rPr>
                <w:rFonts w:ascii="Arial" w:hAnsi="Arial" w:cs="Arial"/>
              </w:rPr>
              <w:t xml:space="preserve">Progress </w:t>
            </w:r>
            <w:r>
              <w:rPr>
                <w:rFonts w:ascii="Arial" w:hAnsi="Arial" w:cs="Arial"/>
              </w:rPr>
              <w:t>o</w:t>
            </w:r>
            <w:r w:rsidRPr="00145678">
              <w:rPr>
                <w:rFonts w:ascii="Arial" w:hAnsi="Arial" w:cs="Arial"/>
              </w:rPr>
              <w:t>n implementation of Early Childhood Development (ECD) programmes (joint meetings with DSD)</w:t>
            </w:r>
          </w:p>
        </w:tc>
        <w:tc>
          <w:tcPr>
            <w:tcW w:w="2229" w:type="dxa"/>
          </w:tcPr>
          <w:p w:rsidR="00B54593" w:rsidRPr="00145678" w:rsidRDefault="00B54593" w:rsidP="00FA23E4">
            <w:pPr>
              <w:rPr>
                <w:rFonts w:ascii="Arial" w:hAnsi="Arial" w:cs="Arial"/>
              </w:rPr>
            </w:pPr>
          </w:p>
        </w:tc>
        <w:tc>
          <w:tcPr>
            <w:tcW w:w="2098" w:type="dxa"/>
          </w:tcPr>
          <w:p w:rsidR="00B54593" w:rsidRPr="00F86D6E" w:rsidRDefault="00B54593" w:rsidP="00FA23E4">
            <w:pPr>
              <w:tabs>
                <w:tab w:val="left" w:pos="1440"/>
              </w:tabs>
              <w:spacing w:after="0" w:line="240" w:lineRule="auto"/>
              <w:rPr>
                <w:rFonts w:ascii="Arial" w:hAnsi="Arial"/>
              </w:rPr>
            </w:pPr>
            <w:r>
              <w:rPr>
                <w:rFonts w:ascii="Arial" w:hAnsi="Arial"/>
              </w:rPr>
              <w:t xml:space="preserve">Progress on </w:t>
            </w:r>
            <w:r w:rsidRPr="00F86D6E">
              <w:rPr>
                <w:rFonts w:ascii="Arial" w:hAnsi="Arial"/>
              </w:rPr>
              <w:t>Implementation of ECD Programmes</w:t>
            </w:r>
          </w:p>
          <w:p w:rsidR="00B54593" w:rsidRPr="00145678" w:rsidRDefault="00B54593" w:rsidP="00FA23E4">
            <w:pPr>
              <w:rPr>
                <w:rFonts w:ascii="Arial" w:hAnsi="Arial" w:cs="Arial"/>
              </w:rPr>
            </w:pPr>
          </w:p>
        </w:tc>
        <w:tc>
          <w:tcPr>
            <w:tcW w:w="2098" w:type="dxa"/>
          </w:tcPr>
          <w:p w:rsidR="00B54593" w:rsidRPr="00145678" w:rsidRDefault="00B54593" w:rsidP="00FA23E4">
            <w:pPr>
              <w:rPr>
                <w:rFonts w:ascii="Arial" w:hAnsi="Arial" w:cs="Arial"/>
              </w:rPr>
            </w:pPr>
            <w:r>
              <w:rPr>
                <w:rFonts w:ascii="Arial" w:hAnsi="Arial"/>
              </w:rPr>
              <w:t>Progress on implementation of ECD programmes</w:t>
            </w:r>
          </w:p>
        </w:tc>
        <w:tc>
          <w:tcPr>
            <w:tcW w:w="2098" w:type="dxa"/>
          </w:tcPr>
          <w:p w:rsidR="00B54593" w:rsidRPr="00145678" w:rsidRDefault="00B54593" w:rsidP="00FA23E4">
            <w:pPr>
              <w:rPr>
                <w:rFonts w:ascii="Arial" w:hAnsi="Arial" w:cs="Arial"/>
              </w:rPr>
            </w:pPr>
          </w:p>
        </w:tc>
      </w:tr>
      <w:tr w:rsidR="00B54593" w:rsidRPr="00145678" w:rsidTr="00FA23E4">
        <w:tc>
          <w:tcPr>
            <w:tcW w:w="2207" w:type="dxa"/>
          </w:tcPr>
          <w:p w:rsidR="00B54593" w:rsidRPr="00C743A7" w:rsidRDefault="00B54593" w:rsidP="00FA23E4">
            <w:pPr>
              <w:rPr>
                <w:rFonts w:ascii="Arial" w:hAnsi="Arial" w:cs="Arial"/>
                <w:b/>
              </w:rPr>
            </w:pPr>
            <w:r w:rsidRPr="00C743A7">
              <w:rPr>
                <w:rFonts w:ascii="Arial" w:hAnsi="Arial" w:cs="Arial"/>
                <w:b/>
              </w:rPr>
              <w:lastRenderedPageBreak/>
              <w:t>School connectivity and access to ICT resources</w:t>
            </w:r>
          </w:p>
        </w:tc>
        <w:tc>
          <w:tcPr>
            <w:tcW w:w="2220" w:type="dxa"/>
          </w:tcPr>
          <w:p w:rsidR="00B54593" w:rsidRPr="00145678" w:rsidRDefault="00B54593" w:rsidP="00FA23E4">
            <w:pPr>
              <w:rPr>
                <w:rFonts w:ascii="Arial" w:hAnsi="Arial" w:cs="Arial"/>
              </w:rPr>
            </w:pPr>
            <w:r w:rsidRPr="00145678">
              <w:rPr>
                <w:rFonts w:ascii="Arial" w:hAnsi="Arial" w:cs="Arial"/>
              </w:rPr>
              <w:t>Progress on the roll-out of ICT, Broadband and school connectivity</w:t>
            </w:r>
          </w:p>
        </w:tc>
        <w:tc>
          <w:tcPr>
            <w:tcW w:w="2229" w:type="dxa"/>
          </w:tcPr>
          <w:p w:rsidR="00B54593" w:rsidRPr="00145678" w:rsidRDefault="00B54593" w:rsidP="00FA23E4">
            <w:pPr>
              <w:tabs>
                <w:tab w:val="left" w:pos="1440"/>
              </w:tabs>
              <w:spacing w:after="0" w:line="240" w:lineRule="auto"/>
              <w:jc w:val="both"/>
              <w:rPr>
                <w:rFonts w:ascii="Arial" w:hAnsi="Arial" w:cs="Arial"/>
              </w:rPr>
            </w:pPr>
            <w:r w:rsidRPr="00145678">
              <w:rPr>
                <w:rFonts w:ascii="Arial" w:hAnsi="Arial" w:cs="Arial"/>
              </w:rPr>
              <w:t>Progress on Provisioning of ICT to Schools and connectivity</w:t>
            </w:r>
          </w:p>
        </w:tc>
        <w:tc>
          <w:tcPr>
            <w:tcW w:w="2098" w:type="dxa"/>
          </w:tcPr>
          <w:p w:rsidR="00B54593" w:rsidRPr="00C64189" w:rsidRDefault="00B54593" w:rsidP="00FA23E4">
            <w:pPr>
              <w:shd w:val="clear" w:color="auto" w:fill="FFFFFF" w:themeFill="background1"/>
              <w:tabs>
                <w:tab w:val="left" w:pos="1440"/>
              </w:tabs>
              <w:spacing w:after="0" w:line="240" w:lineRule="auto"/>
              <w:jc w:val="both"/>
              <w:rPr>
                <w:rFonts w:ascii="Arial" w:hAnsi="Arial"/>
              </w:rPr>
            </w:pPr>
            <w:r w:rsidRPr="00C64189">
              <w:rPr>
                <w:rFonts w:ascii="Arial" w:hAnsi="Arial"/>
              </w:rPr>
              <w:t>Update on Provision of ICT in Schools + School Connectivity</w:t>
            </w:r>
          </w:p>
          <w:p w:rsidR="00B54593" w:rsidRPr="00145678" w:rsidRDefault="00B54593" w:rsidP="00FA23E4">
            <w:pPr>
              <w:rPr>
                <w:rFonts w:ascii="Arial" w:hAnsi="Arial" w:cs="Arial"/>
              </w:rPr>
            </w:pPr>
          </w:p>
        </w:tc>
        <w:tc>
          <w:tcPr>
            <w:tcW w:w="2098" w:type="dxa"/>
          </w:tcPr>
          <w:p w:rsidR="00B54593" w:rsidRPr="00145678" w:rsidRDefault="00B54593" w:rsidP="00FA23E4">
            <w:pPr>
              <w:tabs>
                <w:tab w:val="left" w:pos="1440"/>
              </w:tabs>
              <w:spacing w:line="240" w:lineRule="auto"/>
              <w:jc w:val="both"/>
              <w:rPr>
                <w:rFonts w:ascii="Arial" w:hAnsi="Arial" w:cs="Arial"/>
              </w:rPr>
            </w:pPr>
          </w:p>
        </w:tc>
        <w:tc>
          <w:tcPr>
            <w:tcW w:w="2098" w:type="dxa"/>
          </w:tcPr>
          <w:p w:rsidR="00B54593" w:rsidRPr="00C64189" w:rsidRDefault="00B54593" w:rsidP="00FA23E4">
            <w:pPr>
              <w:tabs>
                <w:tab w:val="left" w:pos="1440"/>
              </w:tabs>
              <w:spacing w:line="240" w:lineRule="auto"/>
              <w:jc w:val="both"/>
              <w:rPr>
                <w:rFonts w:ascii="Arial" w:hAnsi="Arial"/>
              </w:rPr>
            </w:pPr>
            <w:r w:rsidRPr="00C64189">
              <w:rPr>
                <w:rFonts w:ascii="Arial" w:hAnsi="Arial"/>
              </w:rPr>
              <w:t xml:space="preserve">ICT </w:t>
            </w:r>
            <w:r>
              <w:rPr>
                <w:rFonts w:ascii="Arial" w:hAnsi="Arial"/>
              </w:rPr>
              <w:t>r</w:t>
            </w:r>
            <w:r w:rsidRPr="00C64189">
              <w:rPr>
                <w:rFonts w:ascii="Arial" w:hAnsi="Arial"/>
              </w:rPr>
              <w:t>oll-out in Schools</w:t>
            </w:r>
          </w:p>
          <w:p w:rsidR="00B54593" w:rsidRPr="00145678" w:rsidRDefault="00B54593" w:rsidP="00FA23E4">
            <w:pPr>
              <w:rPr>
                <w:rFonts w:ascii="Arial" w:hAnsi="Arial" w:cs="Arial"/>
              </w:rPr>
            </w:pPr>
          </w:p>
        </w:tc>
      </w:tr>
      <w:tr w:rsidR="00B54593" w:rsidRPr="00145678" w:rsidTr="00FA23E4">
        <w:tc>
          <w:tcPr>
            <w:tcW w:w="2207" w:type="dxa"/>
          </w:tcPr>
          <w:p w:rsidR="00B54593" w:rsidRPr="00C743A7" w:rsidRDefault="00B54593" w:rsidP="00FA23E4">
            <w:pPr>
              <w:rPr>
                <w:rFonts w:ascii="Arial" w:hAnsi="Arial" w:cs="Arial"/>
                <w:b/>
              </w:rPr>
            </w:pPr>
            <w:r w:rsidRPr="00C743A7">
              <w:rPr>
                <w:rFonts w:ascii="Arial" w:hAnsi="Arial" w:cs="Arial"/>
                <w:b/>
                <w:lang w:val="en-ZA"/>
              </w:rPr>
              <w:t>Partnerships for education reform and improved quality</w:t>
            </w:r>
          </w:p>
        </w:tc>
        <w:tc>
          <w:tcPr>
            <w:tcW w:w="2220" w:type="dxa"/>
          </w:tcPr>
          <w:p w:rsidR="00B54593" w:rsidRPr="00145678" w:rsidRDefault="00B54593" w:rsidP="00FA23E4">
            <w:pPr>
              <w:rPr>
                <w:rFonts w:ascii="Arial" w:hAnsi="Arial" w:cs="Arial"/>
              </w:rPr>
            </w:pPr>
            <w:r w:rsidRPr="00145678">
              <w:rPr>
                <w:rFonts w:ascii="Arial" w:hAnsi="Arial" w:cs="Arial"/>
              </w:rPr>
              <w:t>Implementation of the Education Collaboration Framework</w:t>
            </w:r>
          </w:p>
        </w:tc>
        <w:tc>
          <w:tcPr>
            <w:tcW w:w="2229" w:type="dxa"/>
          </w:tcPr>
          <w:p w:rsidR="00B54593" w:rsidRPr="00145678" w:rsidRDefault="00B54593" w:rsidP="00FA23E4">
            <w:pPr>
              <w:rPr>
                <w:rFonts w:ascii="Arial" w:hAnsi="Arial" w:cs="Arial"/>
              </w:rPr>
            </w:pPr>
            <w:r w:rsidRPr="00145678">
              <w:rPr>
                <w:rFonts w:ascii="Arial" w:hAnsi="Arial" w:cs="Arial"/>
              </w:rPr>
              <w:t>Progress in Implementation of QLTC</w:t>
            </w:r>
          </w:p>
        </w:tc>
        <w:tc>
          <w:tcPr>
            <w:tcW w:w="2098" w:type="dxa"/>
          </w:tcPr>
          <w:p w:rsidR="00B54593" w:rsidRPr="00CE64B1" w:rsidRDefault="00B54593" w:rsidP="00FA23E4">
            <w:pPr>
              <w:tabs>
                <w:tab w:val="left" w:pos="1440"/>
              </w:tabs>
              <w:spacing w:after="0" w:line="240" w:lineRule="auto"/>
              <w:rPr>
                <w:rFonts w:ascii="Arial" w:hAnsi="Arial"/>
              </w:rPr>
            </w:pPr>
            <w:r w:rsidRPr="00CE64B1">
              <w:rPr>
                <w:rFonts w:ascii="Arial" w:hAnsi="Arial"/>
              </w:rPr>
              <w:t>NECT</w:t>
            </w:r>
            <w:r>
              <w:rPr>
                <w:rFonts w:ascii="Arial" w:hAnsi="Arial"/>
              </w:rPr>
              <w:t>U</w:t>
            </w:r>
            <w:r w:rsidRPr="00CE64B1">
              <w:rPr>
                <w:rFonts w:ascii="Arial" w:hAnsi="Arial"/>
              </w:rPr>
              <w:t>, QLTC and NEEDU</w:t>
            </w:r>
          </w:p>
          <w:p w:rsidR="00B54593" w:rsidRPr="00145678" w:rsidRDefault="00B54593" w:rsidP="00FA23E4">
            <w:pPr>
              <w:rPr>
                <w:rFonts w:ascii="Arial" w:hAnsi="Arial" w:cs="Arial"/>
              </w:rPr>
            </w:pPr>
          </w:p>
        </w:tc>
        <w:tc>
          <w:tcPr>
            <w:tcW w:w="2098" w:type="dxa"/>
          </w:tcPr>
          <w:p w:rsidR="00B54593" w:rsidRPr="00145678" w:rsidRDefault="00B54593" w:rsidP="00FA23E4">
            <w:pPr>
              <w:rPr>
                <w:rFonts w:ascii="Arial" w:hAnsi="Arial" w:cs="Arial"/>
              </w:rPr>
            </w:pPr>
          </w:p>
        </w:tc>
        <w:tc>
          <w:tcPr>
            <w:tcW w:w="2098" w:type="dxa"/>
          </w:tcPr>
          <w:p w:rsidR="00B54593" w:rsidRPr="00CE64B1" w:rsidRDefault="00B54593" w:rsidP="00FA23E4">
            <w:pPr>
              <w:tabs>
                <w:tab w:val="left" w:pos="1440"/>
              </w:tabs>
              <w:spacing w:line="240" w:lineRule="auto"/>
              <w:jc w:val="both"/>
              <w:rPr>
                <w:rFonts w:ascii="Arial" w:hAnsi="Arial"/>
              </w:rPr>
            </w:pPr>
            <w:r w:rsidRPr="00CE64B1">
              <w:rPr>
                <w:rFonts w:ascii="Arial" w:hAnsi="Arial"/>
              </w:rPr>
              <w:t>NECT</w:t>
            </w:r>
          </w:p>
          <w:p w:rsidR="00B54593" w:rsidRPr="00CE64B1" w:rsidRDefault="00B54593" w:rsidP="00FA23E4">
            <w:pPr>
              <w:tabs>
                <w:tab w:val="left" w:pos="1440"/>
              </w:tabs>
              <w:spacing w:line="240" w:lineRule="auto"/>
              <w:jc w:val="both"/>
              <w:rPr>
                <w:rFonts w:ascii="Arial" w:hAnsi="Arial"/>
              </w:rPr>
            </w:pPr>
            <w:r w:rsidRPr="00CE64B1">
              <w:rPr>
                <w:rFonts w:ascii="Arial" w:hAnsi="Arial"/>
              </w:rPr>
              <w:t>High Level Panel Recommendations</w:t>
            </w:r>
          </w:p>
          <w:p w:rsidR="00B54593" w:rsidRPr="00145678" w:rsidRDefault="00B54593" w:rsidP="00FA23E4">
            <w:pPr>
              <w:rPr>
                <w:rFonts w:ascii="Arial" w:hAnsi="Arial" w:cs="Arial"/>
              </w:rPr>
            </w:pPr>
          </w:p>
        </w:tc>
      </w:tr>
      <w:tr w:rsidR="00B54593" w:rsidRPr="00145678" w:rsidTr="00FA23E4">
        <w:tc>
          <w:tcPr>
            <w:tcW w:w="2207" w:type="dxa"/>
          </w:tcPr>
          <w:p w:rsidR="00B54593" w:rsidRPr="00C743A7" w:rsidRDefault="00B54593" w:rsidP="00FA23E4">
            <w:pPr>
              <w:shd w:val="clear" w:color="auto" w:fill="FFFFFF" w:themeFill="background1"/>
              <w:spacing w:after="0" w:line="280" w:lineRule="exact"/>
              <w:jc w:val="both"/>
              <w:rPr>
                <w:rFonts w:ascii="Arial" w:hAnsi="Arial" w:cs="Arial"/>
                <w:b/>
                <w:lang w:val="en-ZA"/>
              </w:rPr>
            </w:pPr>
            <w:r w:rsidRPr="00C743A7">
              <w:rPr>
                <w:rFonts w:ascii="Arial" w:hAnsi="Arial" w:cs="Arial"/>
                <w:b/>
                <w:lang w:val="en-ZA"/>
              </w:rPr>
              <w:t>Effectiveness and efficiency in the use of available resources</w:t>
            </w:r>
          </w:p>
          <w:p w:rsidR="00B54593" w:rsidRPr="00C743A7" w:rsidRDefault="00B54593" w:rsidP="00FA23E4">
            <w:pPr>
              <w:rPr>
                <w:rFonts w:ascii="Arial" w:hAnsi="Arial" w:cs="Arial"/>
                <w:b/>
              </w:rPr>
            </w:pPr>
          </w:p>
        </w:tc>
        <w:tc>
          <w:tcPr>
            <w:tcW w:w="2220" w:type="dxa"/>
          </w:tcPr>
          <w:p w:rsidR="00B54593" w:rsidRPr="00145678" w:rsidRDefault="00B54593" w:rsidP="00FA23E4">
            <w:pPr>
              <w:rPr>
                <w:rFonts w:ascii="Arial" w:hAnsi="Arial" w:cs="Arial"/>
              </w:rPr>
            </w:pPr>
          </w:p>
        </w:tc>
        <w:tc>
          <w:tcPr>
            <w:tcW w:w="2229" w:type="dxa"/>
          </w:tcPr>
          <w:p w:rsidR="00B54593" w:rsidRPr="00145678" w:rsidRDefault="00B54593" w:rsidP="00FA23E4">
            <w:pPr>
              <w:rPr>
                <w:rFonts w:ascii="Arial" w:hAnsi="Arial" w:cs="Arial"/>
              </w:rPr>
            </w:pPr>
            <w:r w:rsidRPr="00145678">
              <w:rPr>
                <w:rFonts w:ascii="Arial" w:hAnsi="Arial" w:cs="Arial"/>
              </w:rPr>
              <w:t>Implementation of conditional grants</w:t>
            </w:r>
          </w:p>
          <w:p w:rsidR="00B54593" w:rsidRPr="00145678" w:rsidRDefault="00B54593" w:rsidP="00FA23E4">
            <w:pPr>
              <w:tabs>
                <w:tab w:val="left" w:pos="1440"/>
              </w:tabs>
              <w:spacing w:after="0" w:line="240" w:lineRule="auto"/>
              <w:jc w:val="both"/>
              <w:rPr>
                <w:rFonts w:ascii="Arial" w:hAnsi="Arial" w:cs="Arial"/>
              </w:rPr>
            </w:pPr>
            <w:r w:rsidRPr="00145678">
              <w:rPr>
                <w:rFonts w:ascii="Arial" w:hAnsi="Arial" w:cs="Arial"/>
              </w:rPr>
              <w:t>Performance of the Accelerated School Infrastructure Delivery Initiative (ASIDI) and Education Infrastructure Grant (EIG)</w:t>
            </w:r>
          </w:p>
        </w:tc>
        <w:tc>
          <w:tcPr>
            <w:tcW w:w="2098" w:type="dxa"/>
          </w:tcPr>
          <w:p w:rsidR="00B54593" w:rsidRPr="00145678" w:rsidRDefault="00B54593" w:rsidP="00FA23E4">
            <w:pPr>
              <w:rPr>
                <w:rFonts w:ascii="Arial" w:hAnsi="Arial" w:cs="Arial"/>
              </w:rPr>
            </w:pPr>
          </w:p>
        </w:tc>
        <w:tc>
          <w:tcPr>
            <w:tcW w:w="2098" w:type="dxa"/>
          </w:tcPr>
          <w:p w:rsidR="00B54593" w:rsidRPr="00145678" w:rsidRDefault="00B54593" w:rsidP="00FA23E4">
            <w:pPr>
              <w:rPr>
                <w:rFonts w:ascii="Arial" w:hAnsi="Arial" w:cs="Arial"/>
              </w:rPr>
            </w:pPr>
          </w:p>
        </w:tc>
        <w:tc>
          <w:tcPr>
            <w:tcW w:w="2098" w:type="dxa"/>
          </w:tcPr>
          <w:p w:rsidR="00B54593" w:rsidRPr="00145678" w:rsidRDefault="00B54593" w:rsidP="00FA23E4">
            <w:pPr>
              <w:rPr>
                <w:rFonts w:ascii="Arial" w:hAnsi="Arial" w:cs="Arial"/>
              </w:rPr>
            </w:pPr>
          </w:p>
        </w:tc>
      </w:tr>
      <w:tr w:rsidR="00B54593" w:rsidRPr="00145678" w:rsidTr="00FA23E4">
        <w:tc>
          <w:tcPr>
            <w:tcW w:w="2207" w:type="dxa"/>
          </w:tcPr>
          <w:p w:rsidR="00B54593" w:rsidRPr="00C743A7" w:rsidRDefault="00B54593" w:rsidP="00FA23E4">
            <w:pPr>
              <w:shd w:val="clear" w:color="auto" w:fill="FFFFFF" w:themeFill="background1"/>
              <w:spacing w:after="0" w:line="280" w:lineRule="exact"/>
              <w:jc w:val="both"/>
              <w:rPr>
                <w:rFonts w:ascii="Arial" w:hAnsi="Arial" w:cs="Arial"/>
                <w:b/>
                <w:lang w:val="en-ZA"/>
              </w:rPr>
            </w:pPr>
            <w:r w:rsidRPr="00C743A7">
              <w:rPr>
                <w:rFonts w:ascii="Arial" w:hAnsi="Arial" w:cs="Arial"/>
                <w:b/>
                <w:lang w:val="en-ZA"/>
              </w:rPr>
              <w:t>Pro-poor programmes</w:t>
            </w:r>
          </w:p>
        </w:tc>
        <w:tc>
          <w:tcPr>
            <w:tcW w:w="2220" w:type="dxa"/>
          </w:tcPr>
          <w:p w:rsidR="00B54593" w:rsidRPr="00145678" w:rsidRDefault="00B54593" w:rsidP="00FA23E4">
            <w:pPr>
              <w:rPr>
                <w:rFonts w:ascii="Arial" w:hAnsi="Arial" w:cs="Arial"/>
              </w:rPr>
            </w:pPr>
          </w:p>
        </w:tc>
        <w:tc>
          <w:tcPr>
            <w:tcW w:w="2229" w:type="dxa"/>
          </w:tcPr>
          <w:p w:rsidR="00B54593" w:rsidRPr="00145678" w:rsidRDefault="00B54593" w:rsidP="00FA23E4">
            <w:pPr>
              <w:tabs>
                <w:tab w:val="left" w:pos="1440"/>
              </w:tabs>
              <w:spacing w:after="0" w:line="240" w:lineRule="auto"/>
              <w:jc w:val="both"/>
              <w:rPr>
                <w:rFonts w:ascii="Arial" w:hAnsi="Arial" w:cs="Arial"/>
              </w:rPr>
            </w:pPr>
            <w:r w:rsidRPr="00145678">
              <w:rPr>
                <w:rFonts w:ascii="Arial" w:hAnsi="Arial" w:cs="Arial"/>
              </w:rPr>
              <w:t>Draft Policy on Learner Transport</w:t>
            </w:r>
          </w:p>
        </w:tc>
        <w:tc>
          <w:tcPr>
            <w:tcW w:w="2098" w:type="dxa"/>
          </w:tcPr>
          <w:p w:rsidR="00B54593" w:rsidRPr="00145678" w:rsidRDefault="00B54593" w:rsidP="00FA23E4">
            <w:pPr>
              <w:rPr>
                <w:rFonts w:ascii="Arial" w:hAnsi="Arial" w:cs="Arial"/>
              </w:rPr>
            </w:pPr>
          </w:p>
        </w:tc>
        <w:tc>
          <w:tcPr>
            <w:tcW w:w="2098" w:type="dxa"/>
          </w:tcPr>
          <w:p w:rsidR="00B54593" w:rsidRDefault="00B54593" w:rsidP="00FA23E4">
            <w:pPr>
              <w:tabs>
                <w:tab w:val="left" w:pos="1440"/>
              </w:tabs>
              <w:spacing w:after="0" w:line="240" w:lineRule="auto"/>
              <w:rPr>
                <w:rFonts w:ascii="Arial" w:hAnsi="Arial"/>
              </w:rPr>
            </w:pPr>
            <w:r>
              <w:rPr>
                <w:rFonts w:ascii="Arial" w:hAnsi="Arial"/>
              </w:rPr>
              <w:t>Status of Learner Transport Policy</w:t>
            </w:r>
          </w:p>
          <w:p w:rsidR="00B54593" w:rsidRPr="00145678" w:rsidRDefault="00B54593" w:rsidP="00FA23E4">
            <w:pPr>
              <w:rPr>
                <w:rFonts w:ascii="Arial" w:hAnsi="Arial" w:cs="Arial"/>
              </w:rPr>
            </w:pPr>
          </w:p>
        </w:tc>
        <w:tc>
          <w:tcPr>
            <w:tcW w:w="2098" w:type="dxa"/>
          </w:tcPr>
          <w:p w:rsidR="00B54593" w:rsidRPr="00145678" w:rsidRDefault="00B54593" w:rsidP="00FA23E4">
            <w:pPr>
              <w:rPr>
                <w:rFonts w:ascii="Arial" w:hAnsi="Arial" w:cs="Arial"/>
              </w:rPr>
            </w:pPr>
          </w:p>
        </w:tc>
      </w:tr>
      <w:tr w:rsidR="00B54593" w:rsidRPr="00145678" w:rsidTr="00FA23E4">
        <w:tc>
          <w:tcPr>
            <w:tcW w:w="2207" w:type="dxa"/>
          </w:tcPr>
          <w:p w:rsidR="00B54593" w:rsidRPr="00C743A7" w:rsidRDefault="00B54593" w:rsidP="00FA23E4">
            <w:pPr>
              <w:shd w:val="clear" w:color="auto" w:fill="FFFFFF" w:themeFill="background1"/>
              <w:spacing w:after="0" w:line="280" w:lineRule="exact"/>
              <w:jc w:val="both"/>
              <w:rPr>
                <w:rFonts w:ascii="Arial" w:hAnsi="Arial" w:cs="Arial"/>
                <w:b/>
                <w:lang w:val="en-ZA"/>
              </w:rPr>
            </w:pPr>
            <w:r w:rsidRPr="00C743A7">
              <w:rPr>
                <w:rFonts w:ascii="Arial" w:hAnsi="Arial" w:cs="Arial"/>
                <w:b/>
                <w:lang w:val="en-ZA"/>
              </w:rPr>
              <w:t>Social Cohesion</w:t>
            </w:r>
          </w:p>
        </w:tc>
        <w:tc>
          <w:tcPr>
            <w:tcW w:w="2220" w:type="dxa"/>
          </w:tcPr>
          <w:p w:rsidR="00B54593" w:rsidRPr="00145678" w:rsidRDefault="00B54593" w:rsidP="00FA23E4">
            <w:pPr>
              <w:rPr>
                <w:rFonts w:ascii="Arial" w:hAnsi="Arial" w:cs="Arial"/>
              </w:rPr>
            </w:pPr>
            <w:r w:rsidRPr="00145678">
              <w:rPr>
                <w:rFonts w:ascii="Arial" w:hAnsi="Arial" w:cs="Arial"/>
              </w:rPr>
              <w:t>Progress on Implementation of the Incremental Introduction of African Languages (IIAL)</w:t>
            </w:r>
          </w:p>
        </w:tc>
        <w:tc>
          <w:tcPr>
            <w:tcW w:w="2229" w:type="dxa"/>
          </w:tcPr>
          <w:p w:rsidR="00B54593" w:rsidRPr="00145678" w:rsidRDefault="00B54593" w:rsidP="00FA23E4">
            <w:pPr>
              <w:spacing w:after="0" w:line="280" w:lineRule="exact"/>
              <w:jc w:val="both"/>
              <w:rPr>
                <w:rFonts w:ascii="Arial" w:hAnsi="Arial" w:cs="Arial"/>
                <w:b/>
                <w:bCs/>
                <w:lang w:val="en-ZA"/>
              </w:rPr>
            </w:pPr>
            <w:r w:rsidRPr="00145678">
              <w:rPr>
                <w:rFonts w:ascii="Arial" w:hAnsi="Arial" w:cs="Arial"/>
              </w:rPr>
              <w:t>Implementation of Social Cohesion and Learner Wellness Programmes</w:t>
            </w:r>
          </w:p>
          <w:p w:rsidR="00B54593" w:rsidRPr="00145678" w:rsidRDefault="00B54593" w:rsidP="00FA23E4">
            <w:pPr>
              <w:tabs>
                <w:tab w:val="left" w:pos="1440"/>
              </w:tabs>
              <w:spacing w:after="0" w:line="240" w:lineRule="auto"/>
              <w:jc w:val="both"/>
              <w:rPr>
                <w:rFonts w:ascii="Arial" w:hAnsi="Arial" w:cs="Arial"/>
              </w:rPr>
            </w:pPr>
          </w:p>
          <w:p w:rsidR="00B54593" w:rsidRPr="00145678" w:rsidRDefault="00B54593" w:rsidP="00FA23E4">
            <w:pPr>
              <w:tabs>
                <w:tab w:val="left" w:pos="1440"/>
              </w:tabs>
              <w:spacing w:after="0" w:line="240" w:lineRule="auto"/>
              <w:jc w:val="both"/>
              <w:rPr>
                <w:rFonts w:ascii="Arial" w:hAnsi="Arial" w:cs="Arial"/>
              </w:rPr>
            </w:pPr>
            <w:r w:rsidRPr="00145678">
              <w:rPr>
                <w:rFonts w:ascii="Arial" w:hAnsi="Arial" w:cs="Arial"/>
              </w:rPr>
              <w:t>School Safety/Violence in Schools + Bullying</w:t>
            </w:r>
          </w:p>
        </w:tc>
        <w:tc>
          <w:tcPr>
            <w:tcW w:w="2098" w:type="dxa"/>
          </w:tcPr>
          <w:p w:rsidR="00B54593" w:rsidRPr="00145678" w:rsidRDefault="00B54593" w:rsidP="00FA23E4">
            <w:pPr>
              <w:rPr>
                <w:rFonts w:ascii="Arial" w:hAnsi="Arial" w:cs="Arial"/>
              </w:rPr>
            </w:pPr>
          </w:p>
        </w:tc>
        <w:tc>
          <w:tcPr>
            <w:tcW w:w="2098" w:type="dxa"/>
          </w:tcPr>
          <w:p w:rsidR="00B54593" w:rsidRPr="00145678" w:rsidRDefault="00B54593" w:rsidP="00FA23E4">
            <w:pPr>
              <w:rPr>
                <w:rFonts w:ascii="Arial" w:hAnsi="Arial" w:cs="Arial"/>
              </w:rPr>
            </w:pPr>
            <w:r>
              <w:rPr>
                <w:rFonts w:ascii="Arial" w:hAnsi="Arial"/>
              </w:rPr>
              <w:t>Progress on IALL and History as compulsory subject</w:t>
            </w:r>
          </w:p>
        </w:tc>
        <w:tc>
          <w:tcPr>
            <w:tcW w:w="2098" w:type="dxa"/>
          </w:tcPr>
          <w:p w:rsidR="00B54593" w:rsidRPr="00145678" w:rsidRDefault="00B54593" w:rsidP="00FA23E4">
            <w:pPr>
              <w:rPr>
                <w:rFonts w:ascii="Arial" w:hAnsi="Arial" w:cs="Arial"/>
              </w:rPr>
            </w:pPr>
          </w:p>
        </w:tc>
      </w:tr>
      <w:tr w:rsidR="00B54593" w:rsidRPr="00145678" w:rsidTr="00FA23E4">
        <w:tc>
          <w:tcPr>
            <w:tcW w:w="2207" w:type="dxa"/>
          </w:tcPr>
          <w:p w:rsidR="00B54593" w:rsidRPr="00C743A7" w:rsidRDefault="00B54593" w:rsidP="00FA23E4">
            <w:pPr>
              <w:shd w:val="clear" w:color="auto" w:fill="FFFFFF" w:themeFill="background1"/>
              <w:spacing w:after="0" w:line="280" w:lineRule="exact"/>
              <w:jc w:val="both"/>
              <w:rPr>
                <w:rFonts w:ascii="Arial" w:hAnsi="Arial" w:cs="Arial"/>
                <w:b/>
                <w:lang w:val="en-ZA"/>
              </w:rPr>
            </w:pPr>
            <w:r w:rsidRPr="00C743A7">
              <w:rPr>
                <w:rFonts w:ascii="Arial" w:hAnsi="Arial" w:cs="Arial"/>
                <w:b/>
                <w:lang w:val="en-ZA"/>
              </w:rPr>
              <w:t>Psychosocial wellbeing of learners</w:t>
            </w:r>
          </w:p>
        </w:tc>
        <w:tc>
          <w:tcPr>
            <w:tcW w:w="2220" w:type="dxa"/>
          </w:tcPr>
          <w:p w:rsidR="00B54593" w:rsidRPr="00145678" w:rsidRDefault="00B54593" w:rsidP="00FA23E4">
            <w:pPr>
              <w:rPr>
                <w:rFonts w:ascii="Arial" w:hAnsi="Arial" w:cs="Arial"/>
              </w:rPr>
            </w:pPr>
            <w:r w:rsidRPr="00145678">
              <w:rPr>
                <w:rFonts w:ascii="Arial" w:hAnsi="Arial" w:cs="Arial"/>
              </w:rPr>
              <w:t xml:space="preserve">Follow-up briefing on Drug Testing in School Sport (joint </w:t>
            </w:r>
            <w:r w:rsidRPr="00145678">
              <w:rPr>
                <w:rFonts w:ascii="Arial" w:hAnsi="Arial" w:cs="Arial"/>
              </w:rPr>
              <w:lastRenderedPageBreak/>
              <w:t>meeting with PC on Sport and Recreation)</w:t>
            </w:r>
          </w:p>
        </w:tc>
        <w:tc>
          <w:tcPr>
            <w:tcW w:w="2229" w:type="dxa"/>
          </w:tcPr>
          <w:p w:rsidR="00B54593" w:rsidRPr="00145678" w:rsidRDefault="00B54593" w:rsidP="00FA23E4">
            <w:pPr>
              <w:tabs>
                <w:tab w:val="left" w:pos="1440"/>
              </w:tabs>
              <w:spacing w:after="0" w:line="240" w:lineRule="auto"/>
              <w:jc w:val="both"/>
              <w:rPr>
                <w:rFonts w:ascii="Arial" w:hAnsi="Arial" w:cs="Arial"/>
                <w:b/>
                <w:bCs/>
                <w:lang w:val="en-ZA"/>
              </w:rPr>
            </w:pPr>
            <w:r w:rsidRPr="00145678">
              <w:rPr>
                <w:rFonts w:ascii="Arial" w:hAnsi="Arial" w:cs="Arial"/>
              </w:rPr>
              <w:lastRenderedPageBreak/>
              <w:t>Progress in Provision of Physical Education and School Sport Programm</w:t>
            </w:r>
            <w:r>
              <w:rPr>
                <w:rFonts w:ascii="Arial" w:hAnsi="Arial" w:cs="Arial"/>
              </w:rPr>
              <w:t>e</w:t>
            </w:r>
          </w:p>
          <w:p w:rsidR="00B54593" w:rsidRPr="00145678" w:rsidRDefault="00B54593" w:rsidP="00FA23E4">
            <w:pPr>
              <w:spacing w:after="0" w:line="280" w:lineRule="exact"/>
              <w:jc w:val="both"/>
              <w:rPr>
                <w:rFonts w:ascii="Arial" w:hAnsi="Arial" w:cs="Arial"/>
              </w:rPr>
            </w:pPr>
          </w:p>
        </w:tc>
        <w:tc>
          <w:tcPr>
            <w:tcW w:w="2098" w:type="dxa"/>
          </w:tcPr>
          <w:p w:rsidR="00B54593" w:rsidRDefault="00B54593" w:rsidP="00FA23E4">
            <w:pPr>
              <w:tabs>
                <w:tab w:val="left" w:pos="1440"/>
              </w:tabs>
              <w:spacing w:after="0" w:line="240" w:lineRule="auto"/>
              <w:rPr>
                <w:rFonts w:ascii="Arial" w:hAnsi="Arial"/>
              </w:rPr>
            </w:pPr>
            <w:r>
              <w:rPr>
                <w:rFonts w:ascii="Arial" w:hAnsi="Arial"/>
              </w:rPr>
              <w:lastRenderedPageBreak/>
              <w:t>Prevention and management of learner pregnancies</w:t>
            </w:r>
          </w:p>
          <w:p w:rsidR="00B54593" w:rsidRDefault="00B54593" w:rsidP="00FA23E4">
            <w:pPr>
              <w:tabs>
                <w:tab w:val="left" w:pos="1440"/>
              </w:tabs>
              <w:spacing w:after="0" w:line="240" w:lineRule="auto"/>
              <w:rPr>
                <w:rFonts w:ascii="Arial" w:hAnsi="Arial"/>
              </w:rPr>
            </w:pPr>
          </w:p>
          <w:p w:rsidR="00B54593" w:rsidRPr="00145678" w:rsidRDefault="00B54593" w:rsidP="00FA23E4">
            <w:pPr>
              <w:tabs>
                <w:tab w:val="left" w:pos="1440"/>
              </w:tabs>
              <w:spacing w:after="0" w:line="240" w:lineRule="auto"/>
              <w:rPr>
                <w:rFonts w:ascii="Arial" w:hAnsi="Arial" w:cs="Arial"/>
              </w:rPr>
            </w:pPr>
            <w:r>
              <w:rPr>
                <w:rFonts w:ascii="Arial" w:hAnsi="Arial"/>
              </w:rPr>
              <w:lastRenderedPageBreak/>
              <w:t>Safety in Schools</w:t>
            </w:r>
          </w:p>
        </w:tc>
        <w:tc>
          <w:tcPr>
            <w:tcW w:w="2098" w:type="dxa"/>
          </w:tcPr>
          <w:p w:rsidR="00B54593" w:rsidRPr="00145678" w:rsidRDefault="00B54593" w:rsidP="00FA23E4">
            <w:pPr>
              <w:tabs>
                <w:tab w:val="left" w:pos="1440"/>
              </w:tabs>
              <w:spacing w:after="0" w:line="240" w:lineRule="auto"/>
              <w:rPr>
                <w:rFonts w:ascii="Arial" w:hAnsi="Arial" w:cs="Arial"/>
              </w:rPr>
            </w:pPr>
          </w:p>
        </w:tc>
        <w:tc>
          <w:tcPr>
            <w:tcW w:w="2098" w:type="dxa"/>
          </w:tcPr>
          <w:p w:rsidR="00B54593" w:rsidRPr="000D7806" w:rsidRDefault="00B54593" w:rsidP="00FA23E4">
            <w:pPr>
              <w:tabs>
                <w:tab w:val="left" w:pos="1440"/>
              </w:tabs>
              <w:spacing w:line="240" w:lineRule="auto"/>
              <w:jc w:val="both"/>
              <w:rPr>
                <w:rFonts w:ascii="Arial" w:hAnsi="Arial"/>
              </w:rPr>
            </w:pPr>
            <w:r w:rsidRPr="000D7806">
              <w:rPr>
                <w:rFonts w:ascii="Arial" w:hAnsi="Arial"/>
              </w:rPr>
              <w:t>Save-the-Child SA on Violence against Children</w:t>
            </w:r>
          </w:p>
          <w:p w:rsidR="00B54593" w:rsidRPr="00145678" w:rsidRDefault="00B54593" w:rsidP="00C743A7">
            <w:pPr>
              <w:tabs>
                <w:tab w:val="left" w:pos="1440"/>
              </w:tabs>
              <w:spacing w:line="240" w:lineRule="auto"/>
              <w:jc w:val="both"/>
              <w:rPr>
                <w:rFonts w:ascii="Arial" w:hAnsi="Arial" w:cs="Arial"/>
              </w:rPr>
            </w:pPr>
            <w:r w:rsidRPr="000D7806">
              <w:rPr>
                <w:rFonts w:ascii="Arial" w:hAnsi="Arial"/>
              </w:rPr>
              <w:lastRenderedPageBreak/>
              <w:t>Safety in Schools</w:t>
            </w:r>
          </w:p>
        </w:tc>
      </w:tr>
      <w:tr w:rsidR="00B54593" w:rsidRPr="00145678" w:rsidTr="00FA23E4">
        <w:tc>
          <w:tcPr>
            <w:tcW w:w="2207" w:type="dxa"/>
          </w:tcPr>
          <w:p w:rsidR="00B54593" w:rsidRPr="00C743A7" w:rsidRDefault="00B54593" w:rsidP="00FA23E4">
            <w:pPr>
              <w:shd w:val="clear" w:color="auto" w:fill="FFFFFF" w:themeFill="background1"/>
              <w:spacing w:after="0" w:line="280" w:lineRule="exact"/>
              <w:jc w:val="both"/>
              <w:rPr>
                <w:rFonts w:ascii="Arial" w:hAnsi="Arial" w:cs="Arial"/>
                <w:b/>
                <w:lang w:val="en-ZA"/>
              </w:rPr>
            </w:pPr>
            <w:r w:rsidRPr="00C743A7">
              <w:rPr>
                <w:rFonts w:ascii="Arial" w:hAnsi="Arial" w:cs="Arial"/>
                <w:b/>
                <w:lang w:val="en-ZA"/>
              </w:rPr>
              <w:lastRenderedPageBreak/>
              <w:t>Oversight over International Agreements</w:t>
            </w:r>
          </w:p>
        </w:tc>
        <w:tc>
          <w:tcPr>
            <w:tcW w:w="2220" w:type="dxa"/>
          </w:tcPr>
          <w:p w:rsidR="00B54593" w:rsidRPr="00145678" w:rsidRDefault="00B54593" w:rsidP="00FA23E4">
            <w:pPr>
              <w:rPr>
                <w:rFonts w:ascii="Arial" w:hAnsi="Arial" w:cs="Arial"/>
              </w:rPr>
            </w:pPr>
          </w:p>
        </w:tc>
        <w:tc>
          <w:tcPr>
            <w:tcW w:w="2229" w:type="dxa"/>
          </w:tcPr>
          <w:p w:rsidR="00B54593" w:rsidRPr="00145678" w:rsidRDefault="00B54593" w:rsidP="00FA23E4">
            <w:pPr>
              <w:tabs>
                <w:tab w:val="left" w:pos="1440"/>
              </w:tabs>
              <w:spacing w:after="0" w:line="240" w:lineRule="auto"/>
              <w:jc w:val="both"/>
              <w:rPr>
                <w:rFonts w:ascii="Arial" w:hAnsi="Arial" w:cs="Arial"/>
              </w:rPr>
            </w:pPr>
            <w:r>
              <w:rPr>
                <w:rFonts w:ascii="Arial" w:hAnsi="Arial" w:cs="Arial"/>
              </w:rPr>
              <w:t>Progress on implementation of international agreements</w:t>
            </w:r>
          </w:p>
        </w:tc>
        <w:tc>
          <w:tcPr>
            <w:tcW w:w="2098" w:type="dxa"/>
          </w:tcPr>
          <w:p w:rsidR="00B54593" w:rsidRPr="00145678" w:rsidRDefault="00B54593" w:rsidP="00FA23E4">
            <w:pPr>
              <w:rPr>
                <w:rFonts w:ascii="Arial" w:hAnsi="Arial" w:cs="Arial"/>
              </w:rPr>
            </w:pPr>
          </w:p>
        </w:tc>
        <w:tc>
          <w:tcPr>
            <w:tcW w:w="2098" w:type="dxa"/>
          </w:tcPr>
          <w:p w:rsidR="00B54593" w:rsidRPr="00145678" w:rsidRDefault="00B54593" w:rsidP="00FA23E4">
            <w:pPr>
              <w:rPr>
                <w:rFonts w:ascii="Arial" w:hAnsi="Arial" w:cs="Arial"/>
              </w:rPr>
            </w:pPr>
            <w:r>
              <w:rPr>
                <w:rFonts w:ascii="Arial" w:hAnsi="Arial" w:cs="Arial"/>
              </w:rPr>
              <w:t>Progress on implementation of international agreements</w:t>
            </w:r>
          </w:p>
        </w:tc>
        <w:tc>
          <w:tcPr>
            <w:tcW w:w="2098" w:type="dxa"/>
          </w:tcPr>
          <w:p w:rsidR="00B54593" w:rsidRPr="00145678" w:rsidRDefault="00B54593" w:rsidP="00FA23E4">
            <w:pPr>
              <w:rPr>
                <w:rFonts w:ascii="Arial" w:hAnsi="Arial" w:cs="Arial"/>
              </w:rPr>
            </w:pPr>
          </w:p>
        </w:tc>
      </w:tr>
    </w:tbl>
    <w:p w:rsidR="00B54593" w:rsidRPr="00145678" w:rsidRDefault="00B54593" w:rsidP="00B54593">
      <w:pPr>
        <w:spacing w:after="0"/>
        <w:rPr>
          <w:rFonts w:ascii="Arial" w:hAnsi="Arial" w:cs="Arial"/>
          <w:bCs/>
          <w:sz w:val="20"/>
          <w:szCs w:val="20"/>
          <w:lang w:val="en-ZA"/>
        </w:rPr>
      </w:pPr>
    </w:p>
    <w:p w:rsidR="00B54593" w:rsidRDefault="00B54593" w:rsidP="00E167BF">
      <w:pPr>
        <w:shd w:val="clear" w:color="auto" w:fill="FFFFFF" w:themeFill="background1"/>
        <w:spacing w:after="0" w:line="280" w:lineRule="exact"/>
        <w:jc w:val="both"/>
        <w:rPr>
          <w:rFonts w:ascii="Arial" w:hAnsi="Arial" w:cs="Arial"/>
        </w:rPr>
      </w:pPr>
    </w:p>
    <w:p w:rsidR="00B54593" w:rsidRDefault="00B54593" w:rsidP="00E167BF">
      <w:pPr>
        <w:shd w:val="clear" w:color="auto" w:fill="FFFFFF" w:themeFill="background1"/>
        <w:spacing w:after="0" w:line="280" w:lineRule="exact"/>
        <w:jc w:val="both"/>
        <w:rPr>
          <w:rFonts w:ascii="Arial" w:hAnsi="Arial" w:cs="Arial"/>
        </w:rPr>
      </w:pPr>
    </w:p>
    <w:p w:rsidR="00145678" w:rsidRPr="00145678" w:rsidRDefault="00145678" w:rsidP="006E511F">
      <w:pPr>
        <w:spacing w:after="0"/>
        <w:rPr>
          <w:rFonts w:ascii="Arial" w:hAnsi="Arial" w:cs="Arial"/>
          <w:bCs/>
          <w:sz w:val="20"/>
          <w:szCs w:val="20"/>
          <w:lang w:val="en-ZA"/>
        </w:rPr>
      </w:pPr>
    </w:p>
    <w:p w:rsidR="00AC64EF" w:rsidRDefault="00AC64EF" w:rsidP="00E35F6C">
      <w:pPr>
        <w:numPr>
          <w:ilvl w:val="0"/>
          <w:numId w:val="36"/>
        </w:numPr>
        <w:spacing w:after="0" w:line="280" w:lineRule="exact"/>
        <w:jc w:val="both"/>
        <w:rPr>
          <w:rFonts w:ascii="Arial" w:hAnsi="Arial" w:cs="Arial"/>
          <w:b/>
          <w:bCs/>
          <w:lang w:val="en-ZA"/>
        </w:rPr>
      </w:pPr>
      <w:r w:rsidRPr="00794D03">
        <w:rPr>
          <w:rFonts w:ascii="Arial" w:hAnsi="Arial" w:cs="Arial"/>
          <w:b/>
          <w:bCs/>
          <w:lang w:val="en-ZA"/>
        </w:rPr>
        <w:t>Legislation</w:t>
      </w:r>
      <w:r w:rsidR="005F71A6">
        <w:rPr>
          <w:rFonts w:ascii="Arial" w:hAnsi="Arial" w:cs="Arial"/>
          <w:b/>
          <w:bCs/>
          <w:lang w:val="en-ZA"/>
        </w:rPr>
        <w:t xml:space="preserve">: </w:t>
      </w:r>
      <w:r w:rsidR="00AA386D" w:rsidRPr="00AA386D">
        <w:rPr>
          <w:rFonts w:ascii="Arial" w:hAnsi="Arial" w:cs="Arial"/>
          <w:bCs/>
          <w:lang w:val="en-ZA"/>
        </w:rPr>
        <w:t xml:space="preserve">No legislation was referred to the Committee for processing during the Fifth </w:t>
      </w:r>
      <w:r w:rsidR="00D24EC9">
        <w:rPr>
          <w:rFonts w:ascii="Arial" w:hAnsi="Arial" w:cs="Arial"/>
          <w:bCs/>
          <w:lang w:val="en-ZA"/>
        </w:rPr>
        <w:t>Term.</w:t>
      </w:r>
      <w:r w:rsidR="00AA386D">
        <w:rPr>
          <w:rFonts w:ascii="Arial" w:hAnsi="Arial" w:cs="Arial"/>
          <w:bCs/>
          <w:lang w:val="en-ZA"/>
        </w:rPr>
        <w:t xml:space="preserve"> The </w:t>
      </w:r>
      <w:r w:rsidR="00153B4B">
        <w:rPr>
          <w:rFonts w:ascii="Arial" w:hAnsi="Arial" w:cs="Arial"/>
          <w:bCs/>
          <w:lang w:val="en-ZA"/>
        </w:rPr>
        <w:t xml:space="preserve">draft </w:t>
      </w:r>
      <w:r w:rsidR="00AA386D">
        <w:rPr>
          <w:rFonts w:ascii="Arial" w:hAnsi="Arial" w:cs="Arial"/>
          <w:bCs/>
          <w:lang w:val="en-ZA"/>
        </w:rPr>
        <w:t xml:space="preserve">Basic Education Amendment </w:t>
      </w:r>
      <w:r w:rsidR="00153B4B">
        <w:rPr>
          <w:rFonts w:ascii="Arial" w:hAnsi="Arial" w:cs="Arial"/>
          <w:bCs/>
          <w:lang w:val="en-ZA"/>
        </w:rPr>
        <w:t xml:space="preserve">Laws </w:t>
      </w:r>
      <w:r w:rsidR="00AA386D">
        <w:rPr>
          <w:rFonts w:ascii="Arial" w:hAnsi="Arial" w:cs="Arial"/>
          <w:bCs/>
          <w:lang w:val="en-ZA"/>
        </w:rPr>
        <w:t xml:space="preserve">Bill that was </w:t>
      </w:r>
      <w:r w:rsidR="00153B4B">
        <w:rPr>
          <w:rFonts w:ascii="Arial" w:hAnsi="Arial" w:cs="Arial"/>
          <w:bCs/>
          <w:lang w:val="en-ZA"/>
        </w:rPr>
        <w:t xml:space="preserve">envisaged for referral to the Fifth Parliament </w:t>
      </w:r>
      <w:r w:rsidR="00D24EC9">
        <w:rPr>
          <w:rFonts w:ascii="Arial" w:hAnsi="Arial" w:cs="Arial"/>
          <w:bCs/>
          <w:lang w:val="en-ZA"/>
        </w:rPr>
        <w:t>received a</w:t>
      </w:r>
      <w:r w:rsidR="00153B4B">
        <w:rPr>
          <w:rFonts w:ascii="Arial" w:hAnsi="Arial" w:cs="Arial"/>
          <w:bCs/>
          <w:lang w:val="en-ZA"/>
        </w:rPr>
        <w:t xml:space="preserve"> high volume of public submissions</w:t>
      </w:r>
      <w:r w:rsidR="00D24EC9">
        <w:rPr>
          <w:rFonts w:ascii="Arial" w:hAnsi="Arial" w:cs="Arial"/>
          <w:bCs/>
          <w:lang w:val="en-ZA"/>
        </w:rPr>
        <w:t>, which contributed to the delay in the processing of the Bill</w:t>
      </w:r>
      <w:r w:rsidR="00153B4B">
        <w:rPr>
          <w:rFonts w:ascii="Arial" w:hAnsi="Arial" w:cs="Arial"/>
          <w:bCs/>
          <w:lang w:val="en-ZA"/>
        </w:rPr>
        <w:t>.</w:t>
      </w:r>
    </w:p>
    <w:p w:rsidR="001D24C1" w:rsidRPr="00794D03" w:rsidRDefault="001D24C1" w:rsidP="001D24C1">
      <w:pPr>
        <w:spacing w:after="0" w:line="280" w:lineRule="exact"/>
        <w:ind w:left="720"/>
        <w:jc w:val="both"/>
        <w:rPr>
          <w:rFonts w:ascii="Arial" w:hAnsi="Arial" w:cs="Arial"/>
          <w:b/>
          <w:bCs/>
          <w:lang w:val="en-ZA"/>
        </w:rPr>
      </w:pPr>
    </w:p>
    <w:p w:rsidR="00AC64EF" w:rsidRDefault="00AC64EF" w:rsidP="00794D03">
      <w:pPr>
        <w:spacing w:after="0" w:line="280" w:lineRule="exact"/>
        <w:jc w:val="both"/>
        <w:rPr>
          <w:rFonts w:ascii="Arial" w:hAnsi="Arial" w:cs="Arial"/>
          <w:b/>
          <w:bCs/>
          <w:lang w:val="en-ZA"/>
        </w:rPr>
      </w:pPr>
    </w:p>
    <w:p w:rsidR="00F66312" w:rsidRDefault="00AC64EF" w:rsidP="00E35F6C">
      <w:pPr>
        <w:numPr>
          <w:ilvl w:val="0"/>
          <w:numId w:val="36"/>
        </w:numPr>
        <w:spacing w:after="0" w:line="280" w:lineRule="exact"/>
        <w:jc w:val="both"/>
        <w:rPr>
          <w:rFonts w:ascii="Arial" w:hAnsi="Arial" w:cs="Arial"/>
          <w:b/>
          <w:bCs/>
          <w:lang w:val="en-ZA"/>
        </w:rPr>
      </w:pPr>
      <w:r w:rsidRPr="00794D03">
        <w:rPr>
          <w:rFonts w:ascii="Arial" w:hAnsi="Arial" w:cs="Arial"/>
          <w:b/>
          <w:bCs/>
          <w:lang w:val="en-ZA"/>
        </w:rPr>
        <w:t>Oversight trips undertaken</w:t>
      </w:r>
      <w:r w:rsidR="001D24C1">
        <w:rPr>
          <w:rFonts w:ascii="Arial" w:hAnsi="Arial" w:cs="Arial"/>
          <w:b/>
          <w:bCs/>
          <w:lang w:val="en-ZA"/>
        </w:rPr>
        <w:t xml:space="preserve">: </w:t>
      </w:r>
    </w:p>
    <w:p w:rsidR="00F66312" w:rsidRDefault="00F66312" w:rsidP="00F66312">
      <w:pPr>
        <w:spacing w:after="0" w:line="280" w:lineRule="exact"/>
        <w:ind w:left="720"/>
        <w:jc w:val="both"/>
        <w:rPr>
          <w:rFonts w:ascii="Arial" w:hAnsi="Arial" w:cs="Arial"/>
          <w:b/>
          <w:bCs/>
          <w:lang w:val="en-ZA"/>
        </w:rPr>
      </w:pPr>
    </w:p>
    <w:p w:rsidR="00F66312" w:rsidRPr="00DA59CB" w:rsidRDefault="00F66312" w:rsidP="00F66312">
      <w:pPr>
        <w:spacing w:after="0" w:line="280" w:lineRule="exact"/>
        <w:ind w:left="720"/>
        <w:jc w:val="both"/>
        <w:rPr>
          <w:rFonts w:ascii="Arial" w:hAnsi="Arial" w:cs="Arial"/>
          <w:bCs/>
          <w:lang w:val="en-ZA"/>
        </w:rPr>
      </w:pPr>
      <w:r w:rsidRPr="00C073D8">
        <w:rPr>
          <w:rFonts w:ascii="Arial" w:hAnsi="Arial" w:cs="Arial"/>
          <w:bCs/>
          <w:lang w:val="en-ZA"/>
        </w:rPr>
        <w:t xml:space="preserve">A total of 32 </w:t>
      </w:r>
      <w:r w:rsidR="00EB16BA">
        <w:rPr>
          <w:rFonts w:ascii="Arial" w:hAnsi="Arial" w:cs="Arial"/>
          <w:bCs/>
          <w:lang w:val="en-ZA"/>
        </w:rPr>
        <w:t xml:space="preserve">key </w:t>
      </w:r>
      <w:r w:rsidRPr="00C073D8">
        <w:rPr>
          <w:rFonts w:ascii="Arial" w:hAnsi="Arial" w:cs="Arial"/>
          <w:bCs/>
          <w:lang w:val="en-ZA"/>
        </w:rPr>
        <w:t xml:space="preserve">oversight and monitoring visits were conducted to provinces and entities accounting to </w:t>
      </w:r>
      <w:r w:rsidR="00C073D8" w:rsidRPr="00C073D8">
        <w:rPr>
          <w:rFonts w:ascii="Arial" w:hAnsi="Arial" w:cs="Arial"/>
          <w:bCs/>
          <w:lang w:val="en-ZA"/>
        </w:rPr>
        <w:t>the Committee. These oversight</w:t>
      </w:r>
      <w:r w:rsidR="00EB16BA">
        <w:rPr>
          <w:rFonts w:ascii="Arial" w:hAnsi="Arial" w:cs="Arial"/>
          <w:bCs/>
          <w:lang w:val="en-ZA"/>
        </w:rPr>
        <w:t xml:space="preserve"> visit</w:t>
      </w:r>
      <w:r w:rsidR="00C073D8" w:rsidRPr="00C073D8">
        <w:rPr>
          <w:rFonts w:ascii="Arial" w:hAnsi="Arial" w:cs="Arial"/>
          <w:bCs/>
          <w:lang w:val="en-ZA"/>
        </w:rPr>
        <w:t xml:space="preserve">s focussed on areas such as state-of-school readiness, exam readiness, the functionality of schools, </w:t>
      </w:r>
      <w:proofErr w:type="gramStart"/>
      <w:r w:rsidR="00C073D8" w:rsidRPr="00C073D8">
        <w:rPr>
          <w:rFonts w:ascii="Arial" w:hAnsi="Arial" w:cs="Arial"/>
          <w:bCs/>
          <w:lang w:val="en-ZA"/>
        </w:rPr>
        <w:t>implementation</w:t>
      </w:r>
      <w:proofErr w:type="gramEnd"/>
      <w:r w:rsidR="00C073D8" w:rsidRPr="00C073D8">
        <w:rPr>
          <w:rFonts w:ascii="Arial" w:hAnsi="Arial" w:cs="Arial"/>
          <w:bCs/>
          <w:lang w:val="en-ZA"/>
        </w:rPr>
        <w:t xml:space="preserve"> of priorities</w:t>
      </w:r>
      <w:r w:rsidR="00C073D8">
        <w:rPr>
          <w:rFonts w:ascii="Arial" w:hAnsi="Arial" w:cs="Arial"/>
          <w:bCs/>
          <w:lang w:val="en-ZA"/>
        </w:rPr>
        <w:t>,</w:t>
      </w:r>
      <w:r w:rsidR="00C073D8" w:rsidRPr="00C073D8">
        <w:rPr>
          <w:rFonts w:ascii="Arial" w:hAnsi="Arial" w:cs="Arial"/>
          <w:bCs/>
          <w:lang w:val="en-ZA"/>
        </w:rPr>
        <w:t xml:space="preserve"> specific challenges as they arose</w:t>
      </w:r>
      <w:r w:rsidR="00C073D8">
        <w:rPr>
          <w:rFonts w:ascii="Arial" w:hAnsi="Arial" w:cs="Arial"/>
          <w:bCs/>
          <w:lang w:val="en-ZA"/>
        </w:rPr>
        <w:t xml:space="preserve"> and the use of resources</w:t>
      </w:r>
      <w:r w:rsidR="00C073D8" w:rsidRPr="00C073D8">
        <w:rPr>
          <w:rFonts w:ascii="Arial" w:hAnsi="Arial" w:cs="Arial"/>
          <w:bCs/>
          <w:lang w:val="en-ZA"/>
        </w:rPr>
        <w:t>.</w:t>
      </w:r>
      <w:r w:rsidR="00C073D8">
        <w:rPr>
          <w:rFonts w:ascii="Arial" w:hAnsi="Arial" w:cs="Arial"/>
          <w:b/>
          <w:bCs/>
          <w:lang w:val="en-ZA"/>
        </w:rPr>
        <w:t xml:space="preserve"> </w:t>
      </w:r>
      <w:r w:rsidR="00C073D8" w:rsidRPr="00C073D8">
        <w:rPr>
          <w:rFonts w:ascii="Arial" w:hAnsi="Arial" w:cs="Arial"/>
          <w:bCs/>
          <w:lang w:val="en-ZA"/>
        </w:rPr>
        <w:t>The Committee also held several strategic and operational workshops with the Department, focusing on ways of addressing key challenges</w:t>
      </w:r>
      <w:r w:rsidR="00C073D8">
        <w:rPr>
          <w:rFonts w:ascii="Arial" w:hAnsi="Arial" w:cs="Arial"/>
          <w:b/>
          <w:bCs/>
          <w:lang w:val="en-ZA"/>
        </w:rPr>
        <w:t xml:space="preserve">. </w:t>
      </w:r>
      <w:r w:rsidR="00EB16BA" w:rsidRPr="00DA59CB">
        <w:rPr>
          <w:rFonts w:ascii="Arial" w:hAnsi="Arial" w:cs="Arial"/>
          <w:bCs/>
          <w:lang w:val="en-ZA"/>
        </w:rPr>
        <w:t xml:space="preserve">In addition, the Committee Chairperson as well as individual </w:t>
      </w:r>
      <w:r w:rsidR="00DA59CB" w:rsidRPr="00DA59CB">
        <w:rPr>
          <w:rFonts w:ascii="Arial" w:hAnsi="Arial" w:cs="Arial"/>
          <w:bCs/>
          <w:lang w:val="en-ZA"/>
        </w:rPr>
        <w:t>M</w:t>
      </w:r>
      <w:r w:rsidR="00EB16BA" w:rsidRPr="00DA59CB">
        <w:rPr>
          <w:rFonts w:ascii="Arial" w:hAnsi="Arial" w:cs="Arial"/>
          <w:bCs/>
          <w:lang w:val="en-ZA"/>
        </w:rPr>
        <w:t xml:space="preserve">embers </w:t>
      </w:r>
      <w:r w:rsidR="00DA59CB" w:rsidRPr="00DA59CB">
        <w:rPr>
          <w:rFonts w:ascii="Arial" w:hAnsi="Arial" w:cs="Arial"/>
          <w:bCs/>
          <w:lang w:val="en-ZA"/>
        </w:rPr>
        <w:t xml:space="preserve">participated in numerous engagements </w:t>
      </w:r>
      <w:r w:rsidR="00DA59CB">
        <w:rPr>
          <w:rFonts w:ascii="Arial" w:hAnsi="Arial" w:cs="Arial"/>
          <w:bCs/>
          <w:lang w:val="en-ZA"/>
        </w:rPr>
        <w:t>o</w:t>
      </w:r>
      <w:r w:rsidR="00DA59CB" w:rsidRPr="00DA59CB">
        <w:rPr>
          <w:rFonts w:ascii="Arial" w:hAnsi="Arial" w:cs="Arial"/>
          <w:bCs/>
          <w:lang w:val="en-ZA"/>
        </w:rPr>
        <w:t>n basic education</w:t>
      </w:r>
      <w:r w:rsidR="00DA59CB">
        <w:rPr>
          <w:rFonts w:ascii="Arial" w:hAnsi="Arial" w:cs="Arial"/>
          <w:bCs/>
          <w:lang w:val="en-ZA"/>
        </w:rPr>
        <w:t>, including presiding over the handing over of newly built schools</w:t>
      </w:r>
      <w:r w:rsidR="00DA59CB" w:rsidRPr="00DA59CB">
        <w:rPr>
          <w:rFonts w:ascii="Arial" w:hAnsi="Arial" w:cs="Arial"/>
          <w:bCs/>
          <w:lang w:val="en-ZA"/>
        </w:rPr>
        <w:t>.</w:t>
      </w:r>
    </w:p>
    <w:p w:rsidR="00C073D8" w:rsidRDefault="00C073D8" w:rsidP="00F66312">
      <w:pPr>
        <w:spacing w:after="0" w:line="280" w:lineRule="exact"/>
        <w:ind w:left="720"/>
        <w:jc w:val="both"/>
        <w:rPr>
          <w:rFonts w:ascii="Arial" w:hAnsi="Arial" w:cs="Arial"/>
          <w:b/>
          <w:bCs/>
          <w:lang w:val="en-ZA"/>
        </w:rPr>
      </w:pPr>
    </w:p>
    <w:p w:rsidR="00AC64EF" w:rsidRPr="001D24C1" w:rsidRDefault="00AC64EF" w:rsidP="00F66312">
      <w:pPr>
        <w:spacing w:after="0" w:line="280" w:lineRule="exact"/>
        <w:ind w:left="720"/>
        <w:jc w:val="both"/>
        <w:rPr>
          <w:rFonts w:ascii="Arial" w:hAnsi="Arial" w:cs="Arial"/>
          <w:b/>
          <w:bCs/>
          <w:lang w:val="en-ZA"/>
        </w:rPr>
      </w:pPr>
      <w:r w:rsidRPr="001D24C1">
        <w:rPr>
          <w:rFonts w:ascii="Arial" w:hAnsi="Arial" w:cs="Arial"/>
          <w:bCs/>
          <w:lang w:val="en-ZA"/>
        </w:rPr>
        <w:t xml:space="preserve">The following </w:t>
      </w:r>
      <w:r w:rsidR="0050651B">
        <w:rPr>
          <w:rFonts w:ascii="Arial" w:hAnsi="Arial" w:cs="Arial"/>
          <w:bCs/>
          <w:lang w:val="en-ZA"/>
        </w:rPr>
        <w:t xml:space="preserve">table lists </w:t>
      </w:r>
      <w:r w:rsidR="00EB16BA">
        <w:rPr>
          <w:rFonts w:ascii="Arial" w:hAnsi="Arial" w:cs="Arial"/>
          <w:bCs/>
          <w:lang w:val="en-ZA"/>
        </w:rPr>
        <w:t>key</w:t>
      </w:r>
      <w:r w:rsidR="0050651B">
        <w:rPr>
          <w:rFonts w:ascii="Arial" w:hAnsi="Arial" w:cs="Arial"/>
          <w:bCs/>
          <w:lang w:val="en-ZA"/>
        </w:rPr>
        <w:t xml:space="preserve"> </w:t>
      </w:r>
      <w:r w:rsidRPr="001D24C1">
        <w:rPr>
          <w:rFonts w:ascii="Arial" w:hAnsi="Arial" w:cs="Arial"/>
          <w:bCs/>
          <w:lang w:val="en-ZA"/>
        </w:rPr>
        <w:t xml:space="preserve">oversight trips </w:t>
      </w:r>
      <w:r w:rsidR="0050651B">
        <w:rPr>
          <w:rFonts w:ascii="Arial" w:hAnsi="Arial" w:cs="Arial"/>
          <w:bCs/>
          <w:lang w:val="en-ZA"/>
        </w:rPr>
        <w:t xml:space="preserve">that </w:t>
      </w:r>
      <w:r w:rsidRPr="001D24C1">
        <w:rPr>
          <w:rFonts w:ascii="Arial" w:hAnsi="Arial" w:cs="Arial"/>
          <w:bCs/>
          <w:lang w:val="en-ZA"/>
        </w:rPr>
        <w:t>were undertaken</w:t>
      </w:r>
      <w:r w:rsidR="00C25285">
        <w:rPr>
          <w:rFonts w:ascii="Arial" w:hAnsi="Arial" w:cs="Arial"/>
          <w:bCs/>
          <w:lang w:val="en-ZA"/>
        </w:rPr>
        <w:t xml:space="preserve"> during the Fifth Parliament</w:t>
      </w:r>
      <w:r w:rsidR="0050651B">
        <w:rPr>
          <w:rFonts w:ascii="Arial" w:hAnsi="Arial" w:cs="Arial"/>
          <w:bCs/>
          <w:lang w:val="en-ZA"/>
        </w:rPr>
        <w:t xml:space="preserve">. </w:t>
      </w:r>
      <w:r w:rsidR="00DB12C1">
        <w:rPr>
          <w:rFonts w:ascii="Arial" w:hAnsi="Arial" w:cs="Arial"/>
          <w:bCs/>
          <w:lang w:val="en-ZA"/>
        </w:rPr>
        <w:t xml:space="preserve">The objectives of </w:t>
      </w:r>
      <w:r w:rsidR="00C25285">
        <w:rPr>
          <w:rFonts w:ascii="Arial" w:hAnsi="Arial" w:cs="Arial"/>
          <w:bCs/>
          <w:lang w:val="en-ZA"/>
        </w:rPr>
        <w:t xml:space="preserve">each </w:t>
      </w:r>
      <w:r w:rsidR="00DB12C1">
        <w:rPr>
          <w:rFonts w:ascii="Arial" w:hAnsi="Arial" w:cs="Arial"/>
          <w:bCs/>
          <w:lang w:val="en-ZA"/>
        </w:rPr>
        <w:t>oversight, k</w:t>
      </w:r>
      <w:r w:rsidR="0050651B">
        <w:rPr>
          <w:rFonts w:ascii="Arial" w:hAnsi="Arial" w:cs="Arial"/>
          <w:bCs/>
          <w:lang w:val="en-ZA"/>
        </w:rPr>
        <w:t>ey recommendations</w:t>
      </w:r>
      <w:r w:rsidR="00DB12C1">
        <w:rPr>
          <w:rFonts w:ascii="Arial" w:hAnsi="Arial" w:cs="Arial"/>
          <w:bCs/>
          <w:lang w:val="en-ZA"/>
        </w:rPr>
        <w:t xml:space="preserve"> that could be monitored further and</w:t>
      </w:r>
      <w:r w:rsidR="0050651B">
        <w:rPr>
          <w:rFonts w:ascii="Arial" w:hAnsi="Arial" w:cs="Arial"/>
          <w:bCs/>
          <w:lang w:val="en-ZA"/>
        </w:rPr>
        <w:t xml:space="preserve"> responses to </w:t>
      </w:r>
      <w:r w:rsidR="00DB12C1">
        <w:rPr>
          <w:rFonts w:ascii="Arial" w:hAnsi="Arial" w:cs="Arial"/>
          <w:bCs/>
          <w:lang w:val="en-ZA"/>
        </w:rPr>
        <w:t xml:space="preserve">the </w:t>
      </w:r>
      <w:r w:rsidR="0050651B">
        <w:rPr>
          <w:rFonts w:ascii="Arial" w:hAnsi="Arial" w:cs="Arial"/>
          <w:bCs/>
          <w:lang w:val="en-ZA"/>
        </w:rPr>
        <w:t xml:space="preserve">recommendations (in some cases) </w:t>
      </w:r>
      <w:r w:rsidR="00DB12C1">
        <w:rPr>
          <w:rFonts w:ascii="Arial" w:hAnsi="Arial" w:cs="Arial"/>
          <w:bCs/>
          <w:lang w:val="en-ZA"/>
        </w:rPr>
        <w:t xml:space="preserve">are attached as </w:t>
      </w:r>
      <w:r w:rsidR="007B7557">
        <w:rPr>
          <w:rFonts w:ascii="Arial" w:hAnsi="Arial" w:cs="Arial"/>
          <w:bCs/>
          <w:lang w:val="en-ZA"/>
        </w:rPr>
        <w:t>A</w:t>
      </w:r>
      <w:r w:rsidR="00DB12C1">
        <w:rPr>
          <w:rFonts w:ascii="Arial" w:hAnsi="Arial" w:cs="Arial"/>
          <w:bCs/>
          <w:lang w:val="en-ZA"/>
        </w:rPr>
        <w:t>nnexure</w:t>
      </w:r>
      <w:r w:rsidR="007B7557">
        <w:rPr>
          <w:rFonts w:ascii="Arial" w:hAnsi="Arial" w:cs="Arial"/>
          <w:bCs/>
          <w:lang w:val="en-ZA"/>
        </w:rPr>
        <w:t xml:space="preserve"> C</w:t>
      </w:r>
      <w:r w:rsidR="00DB12C1">
        <w:rPr>
          <w:rFonts w:ascii="Arial" w:hAnsi="Arial" w:cs="Arial"/>
          <w:bCs/>
          <w:lang w:val="en-ZA"/>
        </w:rPr>
        <w:t>.</w:t>
      </w:r>
      <w:r w:rsidR="000D0F88">
        <w:rPr>
          <w:rFonts w:ascii="Arial" w:hAnsi="Arial" w:cs="Arial"/>
          <w:bCs/>
          <w:lang w:val="en-ZA"/>
        </w:rPr>
        <w:t xml:space="preserve"> </w:t>
      </w:r>
      <w:r w:rsidR="0020734B">
        <w:rPr>
          <w:rFonts w:ascii="Arial" w:hAnsi="Arial" w:cs="Arial"/>
          <w:bCs/>
          <w:lang w:val="en-ZA"/>
        </w:rPr>
        <w:t xml:space="preserve">Comprehensive reports of each oversight visit, including the observations and a full list of recommendations made by the Committee, are available in the Parliamentary records as well as online. </w:t>
      </w:r>
    </w:p>
    <w:p w:rsidR="001D24C1" w:rsidRDefault="001D24C1" w:rsidP="001D24C1">
      <w:pPr>
        <w:spacing w:after="0" w:line="280" w:lineRule="exact"/>
        <w:ind w:left="720"/>
        <w:jc w:val="both"/>
        <w:rPr>
          <w:rFonts w:ascii="Arial" w:hAnsi="Arial" w:cs="Arial"/>
          <w:b/>
          <w:bCs/>
          <w:lang w:val="en-ZA"/>
        </w:rPr>
      </w:pPr>
    </w:p>
    <w:p w:rsidR="0068506D" w:rsidRDefault="0068506D" w:rsidP="001D24C1">
      <w:pPr>
        <w:spacing w:after="0" w:line="280" w:lineRule="exact"/>
        <w:ind w:left="720"/>
        <w:jc w:val="both"/>
        <w:rPr>
          <w:rFonts w:ascii="Arial" w:hAnsi="Arial" w:cs="Arial"/>
          <w:b/>
          <w:bCs/>
          <w:lang w:val="en-ZA"/>
        </w:rPr>
      </w:pPr>
    </w:p>
    <w:p w:rsidR="0068506D" w:rsidRDefault="0068506D" w:rsidP="001D24C1">
      <w:pPr>
        <w:spacing w:after="0" w:line="280" w:lineRule="exact"/>
        <w:ind w:left="720"/>
        <w:jc w:val="both"/>
        <w:rPr>
          <w:rFonts w:ascii="Arial" w:hAnsi="Arial" w:cs="Arial"/>
          <w:b/>
          <w:bCs/>
          <w:lang w:val="en-ZA"/>
        </w:rPr>
      </w:pPr>
    </w:p>
    <w:p w:rsidR="0020734B" w:rsidRDefault="0020734B" w:rsidP="001D24C1">
      <w:pPr>
        <w:spacing w:after="0" w:line="280" w:lineRule="exact"/>
        <w:ind w:left="720"/>
        <w:jc w:val="both"/>
        <w:rPr>
          <w:rFonts w:ascii="Arial" w:hAnsi="Arial" w:cs="Arial"/>
          <w:b/>
          <w:bCs/>
          <w:lang w:val="en-ZA"/>
        </w:rPr>
      </w:pPr>
      <w:r>
        <w:rPr>
          <w:rFonts w:ascii="Arial" w:hAnsi="Arial" w:cs="Arial"/>
          <w:b/>
          <w:bCs/>
          <w:lang w:val="en-ZA"/>
        </w:rPr>
        <w:lastRenderedPageBreak/>
        <w:t>Key Oversight visits undertaken in the Fifth Parliament</w:t>
      </w:r>
    </w:p>
    <w:tbl>
      <w:tblPr>
        <w:tblW w:w="4761"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5"/>
        <w:gridCol w:w="2595"/>
        <w:gridCol w:w="5046"/>
        <w:gridCol w:w="2020"/>
      </w:tblGrid>
      <w:tr w:rsidR="001E4679" w:rsidRPr="00F66312" w:rsidTr="001E4679">
        <w:trPr>
          <w:tblHeader/>
        </w:trPr>
        <w:tc>
          <w:tcPr>
            <w:tcW w:w="1150" w:type="pct"/>
          </w:tcPr>
          <w:p w:rsidR="00DB12C1" w:rsidRPr="00F66312" w:rsidRDefault="00DB12C1" w:rsidP="00F66312">
            <w:pPr>
              <w:spacing w:after="0" w:line="280" w:lineRule="exact"/>
              <w:rPr>
                <w:rFonts w:ascii="Arial" w:hAnsi="Arial" w:cs="Arial"/>
                <w:b/>
                <w:bCs/>
                <w:lang w:val="en-ZA" w:eastAsia="en-ZA"/>
              </w:rPr>
            </w:pPr>
            <w:r w:rsidRPr="00F66312">
              <w:rPr>
                <w:rFonts w:ascii="Arial" w:hAnsi="Arial" w:cs="Arial"/>
                <w:b/>
                <w:bCs/>
                <w:lang w:val="en-ZA" w:eastAsia="en-ZA"/>
              </w:rPr>
              <w:t>Date</w:t>
            </w:r>
          </w:p>
        </w:tc>
        <w:tc>
          <w:tcPr>
            <w:tcW w:w="1034" w:type="pct"/>
          </w:tcPr>
          <w:p w:rsidR="00DB12C1" w:rsidRPr="00F66312" w:rsidRDefault="00DB12C1" w:rsidP="00F66312">
            <w:pPr>
              <w:spacing w:after="0" w:line="280" w:lineRule="exact"/>
              <w:rPr>
                <w:rFonts w:ascii="Arial" w:hAnsi="Arial" w:cs="Arial"/>
                <w:b/>
                <w:bCs/>
                <w:lang w:val="en-ZA" w:eastAsia="en-ZA"/>
              </w:rPr>
            </w:pPr>
            <w:r w:rsidRPr="00F66312">
              <w:rPr>
                <w:rFonts w:ascii="Arial" w:hAnsi="Arial" w:cs="Arial"/>
                <w:b/>
                <w:bCs/>
                <w:lang w:val="en-ZA" w:eastAsia="en-ZA"/>
              </w:rPr>
              <w:t>Area Visited</w:t>
            </w:r>
          </w:p>
        </w:tc>
        <w:tc>
          <w:tcPr>
            <w:tcW w:w="2011" w:type="pct"/>
          </w:tcPr>
          <w:p w:rsidR="00DB12C1" w:rsidRPr="00F66312" w:rsidRDefault="00DB12C1" w:rsidP="00DB12C1">
            <w:pPr>
              <w:spacing w:after="0" w:line="280" w:lineRule="exact"/>
              <w:rPr>
                <w:rFonts w:ascii="Arial" w:hAnsi="Arial" w:cs="Arial"/>
                <w:b/>
                <w:bCs/>
                <w:lang w:val="en-ZA" w:eastAsia="en-ZA"/>
              </w:rPr>
            </w:pPr>
            <w:r>
              <w:rPr>
                <w:rFonts w:ascii="Arial" w:hAnsi="Arial" w:cs="Arial"/>
                <w:b/>
                <w:bCs/>
                <w:lang w:val="en-ZA" w:eastAsia="en-ZA"/>
              </w:rPr>
              <w:t>Focus area</w:t>
            </w:r>
          </w:p>
        </w:tc>
        <w:tc>
          <w:tcPr>
            <w:tcW w:w="805" w:type="pct"/>
          </w:tcPr>
          <w:p w:rsidR="00DB12C1" w:rsidRPr="00F66312" w:rsidRDefault="00DB12C1" w:rsidP="00F66312">
            <w:pPr>
              <w:spacing w:after="0" w:line="280" w:lineRule="exact"/>
              <w:rPr>
                <w:rFonts w:ascii="Arial" w:hAnsi="Arial" w:cs="Arial"/>
                <w:b/>
                <w:bCs/>
                <w:lang w:val="en-ZA" w:eastAsia="en-ZA"/>
              </w:rPr>
            </w:pPr>
            <w:r w:rsidRPr="00F66312">
              <w:rPr>
                <w:rFonts w:ascii="Arial" w:hAnsi="Arial" w:cs="Arial"/>
                <w:b/>
                <w:bCs/>
                <w:lang w:val="en-ZA" w:eastAsia="en-ZA"/>
              </w:rPr>
              <w:t>Status of Report</w:t>
            </w:r>
          </w:p>
        </w:tc>
      </w:tr>
      <w:tr w:rsidR="001E4679" w:rsidRPr="00F66312" w:rsidTr="001E4679">
        <w:trPr>
          <w:tblHeader/>
        </w:trPr>
        <w:tc>
          <w:tcPr>
            <w:tcW w:w="1150" w:type="pct"/>
          </w:tcPr>
          <w:p w:rsidR="00DB12C1" w:rsidRPr="00F66312" w:rsidRDefault="00DB12C1" w:rsidP="00F66312">
            <w:pPr>
              <w:spacing w:after="0" w:line="280" w:lineRule="exact"/>
              <w:rPr>
                <w:rFonts w:ascii="Arial" w:hAnsi="Arial" w:cs="Arial"/>
                <w:b/>
                <w:bCs/>
                <w:lang w:val="en-ZA" w:eastAsia="en-ZA"/>
              </w:rPr>
            </w:pPr>
          </w:p>
        </w:tc>
        <w:tc>
          <w:tcPr>
            <w:tcW w:w="1034" w:type="pct"/>
          </w:tcPr>
          <w:p w:rsidR="00DB12C1" w:rsidRPr="00F66312" w:rsidRDefault="00DB12C1" w:rsidP="00F66312">
            <w:pPr>
              <w:spacing w:after="0" w:line="280" w:lineRule="exact"/>
              <w:rPr>
                <w:rFonts w:ascii="Arial" w:hAnsi="Arial" w:cs="Arial"/>
                <w:b/>
                <w:bCs/>
                <w:lang w:val="en-ZA" w:eastAsia="en-ZA"/>
              </w:rPr>
            </w:pPr>
          </w:p>
        </w:tc>
        <w:tc>
          <w:tcPr>
            <w:tcW w:w="2011" w:type="pct"/>
          </w:tcPr>
          <w:p w:rsidR="00DB12C1" w:rsidRPr="00F66312" w:rsidRDefault="00DB12C1" w:rsidP="00F66312">
            <w:pPr>
              <w:spacing w:after="0" w:line="280" w:lineRule="exact"/>
              <w:rPr>
                <w:rFonts w:ascii="Arial" w:hAnsi="Arial" w:cs="Arial"/>
                <w:b/>
                <w:bCs/>
                <w:lang w:val="en-ZA" w:eastAsia="en-ZA"/>
              </w:rPr>
            </w:pPr>
          </w:p>
        </w:tc>
        <w:tc>
          <w:tcPr>
            <w:tcW w:w="805" w:type="pct"/>
          </w:tcPr>
          <w:p w:rsidR="00DB12C1" w:rsidRPr="00F66312" w:rsidRDefault="00DB12C1" w:rsidP="00F66312">
            <w:pPr>
              <w:spacing w:after="0" w:line="280" w:lineRule="exact"/>
              <w:rPr>
                <w:rFonts w:ascii="Arial" w:hAnsi="Arial" w:cs="Arial"/>
                <w:b/>
                <w:bCs/>
                <w:lang w:val="en-ZA" w:eastAsia="en-ZA"/>
              </w:rPr>
            </w:pPr>
          </w:p>
        </w:tc>
      </w:tr>
      <w:tr w:rsidR="001E4679" w:rsidRPr="00F66312" w:rsidTr="001E4679">
        <w:trPr>
          <w:tblHeader/>
        </w:trPr>
        <w:tc>
          <w:tcPr>
            <w:tcW w:w="1150" w:type="pct"/>
          </w:tcPr>
          <w:p w:rsidR="00DB12C1" w:rsidRPr="00F66312" w:rsidRDefault="00DB12C1" w:rsidP="00F66312">
            <w:pPr>
              <w:spacing w:after="0" w:line="280" w:lineRule="exact"/>
              <w:rPr>
                <w:rFonts w:ascii="Arial" w:hAnsi="Arial" w:cs="Arial"/>
                <w:b/>
                <w:bCs/>
                <w:lang w:val="en-ZA" w:eastAsia="en-ZA"/>
              </w:rPr>
            </w:pPr>
          </w:p>
        </w:tc>
        <w:tc>
          <w:tcPr>
            <w:tcW w:w="1034" w:type="pct"/>
          </w:tcPr>
          <w:p w:rsidR="00DB12C1" w:rsidRPr="00F66312" w:rsidRDefault="00DB12C1" w:rsidP="00F66312">
            <w:pPr>
              <w:spacing w:after="0" w:line="280" w:lineRule="exact"/>
              <w:rPr>
                <w:rFonts w:ascii="Arial" w:hAnsi="Arial" w:cs="Arial"/>
                <w:b/>
                <w:bCs/>
                <w:lang w:val="en-ZA" w:eastAsia="en-ZA"/>
              </w:rPr>
            </w:pPr>
          </w:p>
        </w:tc>
        <w:tc>
          <w:tcPr>
            <w:tcW w:w="2011" w:type="pct"/>
          </w:tcPr>
          <w:p w:rsidR="00DB12C1" w:rsidRPr="00F66312" w:rsidRDefault="00DB12C1" w:rsidP="00F66312">
            <w:pPr>
              <w:spacing w:after="0" w:line="280" w:lineRule="exact"/>
              <w:rPr>
                <w:rFonts w:ascii="Arial" w:hAnsi="Arial" w:cs="Arial"/>
                <w:b/>
                <w:bCs/>
                <w:lang w:val="en-ZA" w:eastAsia="en-ZA"/>
              </w:rPr>
            </w:pPr>
          </w:p>
        </w:tc>
        <w:tc>
          <w:tcPr>
            <w:tcW w:w="805" w:type="pct"/>
          </w:tcPr>
          <w:p w:rsidR="00DB12C1" w:rsidRPr="00F66312" w:rsidRDefault="00DB12C1" w:rsidP="00F66312">
            <w:pPr>
              <w:spacing w:after="0" w:line="280" w:lineRule="exact"/>
              <w:rPr>
                <w:rFonts w:ascii="Arial" w:hAnsi="Arial" w:cs="Arial"/>
                <w:b/>
                <w:bCs/>
                <w:lang w:val="en-ZA" w:eastAsia="en-ZA"/>
              </w:rPr>
            </w:pPr>
          </w:p>
        </w:tc>
      </w:tr>
      <w:tr w:rsidR="001E4679" w:rsidRPr="00F66312" w:rsidTr="001E4679">
        <w:tc>
          <w:tcPr>
            <w:tcW w:w="1150" w:type="pct"/>
            <w:shd w:val="clear" w:color="auto" w:fill="BFBFBF" w:themeFill="background1" w:themeFillShade="BF"/>
          </w:tcPr>
          <w:p w:rsidR="00DB12C1" w:rsidRPr="00F66312" w:rsidRDefault="00DB12C1" w:rsidP="00C25285">
            <w:pPr>
              <w:spacing w:after="0" w:line="280" w:lineRule="exact"/>
              <w:jc w:val="both"/>
              <w:rPr>
                <w:rFonts w:ascii="Arial" w:hAnsi="Arial" w:cs="Arial"/>
                <w:b/>
                <w:lang w:val="en-ZA" w:eastAsia="en-ZA"/>
              </w:rPr>
            </w:pPr>
            <w:r w:rsidRPr="00F66312">
              <w:rPr>
                <w:rFonts w:ascii="Arial" w:hAnsi="Arial" w:cs="Arial"/>
                <w:b/>
                <w:lang w:val="en-ZA" w:eastAsia="en-ZA"/>
              </w:rPr>
              <w:t>2014</w:t>
            </w:r>
            <w:r w:rsidR="00C25285">
              <w:rPr>
                <w:rFonts w:ascii="Arial" w:hAnsi="Arial" w:cs="Arial"/>
                <w:b/>
                <w:lang w:val="en-ZA" w:eastAsia="en-ZA"/>
              </w:rPr>
              <w:t xml:space="preserve"> </w:t>
            </w:r>
          </w:p>
        </w:tc>
        <w:tc>
          <w:tcPr>
            <w:tcW w:w="1034" w:type="pct"/>
            <w:shd w:val="clear" w:color="auto" w:fill="BFBFBF" w:themeFill="background1" w:themeFillShade="BF"/>
          </w:tcPr>
          <w:p w:rsidR="00DB12C1" w:rsidRPr="00F66312" w:rsidRDefault="00DB12C1" w:rsidP="00F66312">
            <w:pPr>
              <w:spacing w:after="0" w:line="280" w:lineRule="exact"/>
              <w:jc w:val="both"/>
              <w:rPr>
                <w:rFonts w:ascii="Arial" w:hAnsi="Arial" w:cs="Arial"/>
                <w:lang w:val="en-ZA" w:eastAsia="en-ZA"/>
              </w:rPr>
            </w:pPr>
          </w:p>
        </w:tc>
        <w:tc>
          <w:tcPr>
            <w:tcW w:w="2011" w:type="pct"/>
            <w:shd w:val="clear" w:color="auto" w:fill="BFBFBF" w:themeFill="background1" w:themeFillShade="BF"/>
          </w:tcPr>
          <w:p w:rsidR="00DB12C1" w:rsidRPr="00F66312" w:rsidRDefault="00DB12C1" w:rsidP="00F66312">
            <w:pPr>
              <w:spacing w:after="0" w:line="280" w:lineRule="exact"/>
              <w:jc w:val="both"/>
              <w:rPr>
                <w:rFonts w:ascii="Arial" w:hAnsi="Arial" w:cs="Arial"/>
                <w:lang w:val="en-ZA" w:eastAsia="en-ZA"/>
              </w:rPr>
            </w:pPr>
          </w:p>
        </w:tc>
        <w:tc>
          <w:tcPr>
            <w:tcW w:w="805" w:type="pct"/>
            <w:shd w:val="clear" w:color="auto" w:fill="BFBFBF" w:themeFill="background1" w:themeFillShade="BF"/>
          </w:tcPr>
          <w:p w:rsidR="00DB12C1" w:rsidRPr="00F66312" w:rsidRDefault="00DB12C1" w:rsidP="00F66312">
            <w:pPr>
              <w:spacing w:after="0" w:line="280" w:lineRule="exact"/>
              <w:jc w:val="both"/>
              <w:rPr>
                <w:rFonts w:ascii="Arial" w:hAnsi="Arial" w:cs="Arial"/>
                <w:lang w:val="en-ZA" w:eastAsia="en-ZA"/>
              </w:rPr>
            </w:pPr>
          </w:p>
        </w:tc>
      </w:tr>
      <w:tr w:rsidR="001E4679" w:rsidRPr="00F66312" w:rsidTr="001E4679">
        <w:tc>
          <w:tcPr>
            <w:tcW w:w="1150" w:type="pct"/>
          </w:tcPr>
          <w:p w:rsidR="00DB12C1" w:rsidRPr="00F66312" w:rsidRDefault="00DB12C1" w:rsidP="00F66312">
            <w:pPr>
              <w:spacing w:after="0" w:line="280" w:lineRule="exact"/>
              <w:jc w:val="both"/>
              <w:rPr>
                <w:rFonts w:ascii="Arial" w:hAnsi="Arial" w:cs="Arial"/>
                <w:lang w:val="en-ZA" w:eastAsia="en-ZA"/>
              </w:rPr>
            </w:pPr>
          </w:p>
        </w:tc>
        <w:tc>
          <w:tcPr>
            <w:tcW w:w="1034" w:type="pct"/>
          </w:tcPr>
          <w:p w:rsidR="00DB12C1" w:rsidRPr="00F66312" w:rsidRDefault="00DB12C1" w:rsidP="00F66312">
            <w:pPr>
              <w:spacing w:after="0" w:line="280" w:lineRule="exact"/>
              <w:rPr>
                <w:rFonts w:ascii="Arial" w:hAnsi="Arial" w:cs="Arial"/>
                <w:lang w:val="en-ZA" w:eastAsia="en-ZA"/>
              </w:rPr>
            </w:pPr>
          </w:p>
        </w:tc>
        <w:tc>
          <w:tcPr>
            <w:tcW w:w="2011" w:type="pct"/>
          </w:tcPr>
          <w:p w:rsidR="00DB12C1" w:rsidRPr="00F66312" w:rsidRDefault="00DB12C1" w:rsidP="00F66312">
            <w:pPr>
              <w:spacing w:after="0" w:line="280" w:lineRule="exact"/>
              <w:jc w:val="both"/>
              <w:rPr>
                <w:rFonts w:ascii="Arial" w:hAnsi="Arial" w:cs="Arial"/>
                <w:lang w:eastAsia="en-ZA"/>
              </w:rPr>
            </w:pPr>
          </w:p>
        </w:tc>
        <w:tc>
          <w:tcPr>
            <w:tcW w:w="805" w:type="pct"/>
          </w:tcPr>
          <w:p w:rsidR="00DB12C1" w:rsidRPr="00F66312" w:rsidRDefault="00DB12C1" w:rsidP="00F66312">
            <w:pPr>
              <w:spacing w:after="0" w:line="280" w:lineRule="exact"/>
              <w:jc w:val="both"/>
              <w:rPr>
                <w:rFonts w:ascii="Arial" w:hAnsi="Arial" w:cs="Arial"/>
                <w:lang w:val="en-ZA" w:eastAsia="en-ZA"/>
              </w:rPr>
            </w:pPr>
          </w:p>
        </w:tc>
      </w:tr>
      <w:tr w:rsidR="001E4679" w:rsidRPr="00F66312" w:rsidTr="001E4679">
        <w:tc>
          <w:tcPr>
            <w:tcW w:w="1150" w:type="pct"/>
          </w:tcPr>
          <w:p w:rsidR="00DB12C1" w:rsidRPr="00F66312" w:rsidRDefault="00DB12C1" w:rsidP="00F66312">
            <w:pPr>
              <w:spacing w:after="0" w:line="280" w:lineRule="exact"/>
              <w:jc w:val="both"/>
              <w:rPr>
                <w:rFonts w:ascii="Arial" w:hAnsi="Arial" w:cs="Arial"/>
                <w:lang w:val="en-ZA" w:eastAsia="en-ZA"/>
              </w:rPr>
            </w:pPr>
            <w:r w:rsidRPr="00F66312">
              <w:rPr>
                <w:rFonts w:ascii="Arial" w:hAnsi="Arial" w:cs="Arial"/>
                <w:lang w:val="en-ZA" w:eastAsia="en-ZA"/>
              </w:rPr>
              <w:t>29 – 30 Aug 2014</w:t>
            </w:r>
          </w:p>
        </w:tc>
        <w:tc>
          <w:tcPr>
            <w:tcW w:w="1034" w:type="pct"/>
          </w:tcPr>
          <w:p w:rsidR="00DB12C1" w:rsidRPr="00F66312" w:rsidRDefault="00DB12C1" w:rsidP="00F66312">
            <w:pPr>
              <w:spacing w:after="0" w:line="280" w:lineRule="exact"/>
              <w:rPr>
                <w:rFonts w:ascii="Arial" w:hAnsi="Arial" w:cs="Arial"/>
                <w:lang w:val="en-ZA" w:eastAsia="en-ZA"/>
              </w:rPr>
            </w:pPr>
            <w:r w:rsidRPr="00F66312">
              <w:rPr>
                <w:rFonts w:ascii="Arial" w:hAnsi="Arial" w:cs="Arial"/>
                <w:lang w:val="en-ZA" w:eastAsia="en-ZA"/>
              </w:rPr>
              <w:t>Pretoria</w:t>
            </w:r>
          </w:p>
        </w:tc>
        <w:tc>
          <w:tcPr>
            <w:tcW w:w="2011" w:type="pct"/>
          </w:tcPr>
          <w:p w:rsidR="00DB12C1" w:rsidRPr="00F66312" w:rsidRDefault="00DB12C1" w:rsidP="00F66312">
            <w:pPr>
              <w:spacing w:after="0" w:line="280" w:lineRule="exact"/>
              <w:rPr>
                <w:rFonts w:ascii="Arial" w:hAnsi="Arial" w:cs="Arial"/>
                <w:lang w:eastAsia="en-ZA"/>
              </w:rPr>
            </w:pPr>
            <w:r w:rsidRPr="00F66312">
              <w:rPr>
                <w:rFonts w:ascii="Arial" w:hAnsi="Arial" w:cs="Arial"/>
                <w:lang w:eastAsia="en-ZA"/>
              </w:rPr>
              <w:t>DBE Strategic and Operational Workshop</w:t>
            </w:r>
          </w:p>
        </w:tc>
        <w:tc>
          <w:tcPr>
            <w:tcW w:w="805" w:type="pct"/>
          </w:tcPr>
          <w:p w:rsidR="00DB12C1" w:rsidRPr="00F66312" w:rsidRDefault="00DB12C1" w:rsidP="00F66312">
            <w:pPr>
              <w:spacing w:after="0" w:line="280" w:lineRule="exact"/>
              <w:rPr>
                <w:rFonts w:ascii="Arial" w:hAnsi="Arial" w:cs="Arial"/>
                <w:lang w:val="en-ZA" w:eastAsia="en-ZA"/>
              </w:rPr>
            </w:pPr>
            <w:r w:rsidRPr="00F66312">
              <w:rPr>
                <w:rFonts w:ascii="Arial" w:hAnsi="Arial" w:cs="Arial"/>
                <w:lang w:val="en-ZA" w:eastAsia="en-ZA"/>
              </w:rPr>
              <w:t xml:space="preserve">Adopted + Tabled </w:t>
            </w:r>
          </w:p>
        </w:tc>
      </w:tr>
      <w:tr w:rsidR="001E4679" w:rsidRPr="00F66312" w:rsidTr="001E4679">
        <w:tc>
          <w:tcPr>
            <w:tcW w:w="1150" w:type="pct"/>
          </w:tcPr>
          <w:p w:rsidR="00DB12C1" w:rsidRPr="00F66312" w:rsidRDefault="00DB12C1" w:rsidP="00F66312">
            <w:pPr>
              <w:spacing w:after="0" w:line="280" w:lineRule="exact"/>
              <w:jc w:val="both"/>
              <w:rPr>
                <w:rFonts w:ascii="Arial" w:hAnsi="Arial" w:cs="Arial"/>
                <w:lang w:val="en-ZA" w:eastAsia="en-ZA"/>
              </w:rPr>
            </w:pPr>
            <w:r w:rsidRPr="00F66312">
              <w:rPr>
                <w:rFonts w:ascii="Arial" w:hAnsi="Arial" w:cs="Arial"/>
                <w:lang w:val="en-ZA" w:eastAsia="en-ZA"/>
              </w:rPr>
              <w:t>22 – 26 Sep 2014</w:t>
            </w:r>
          </w:p>
        </w:tc>
        <w:tc>
          <w:tcPr>
            <w:tcW w:w="1034" w:type="pct"/>
          </w:tcPr>
          <w:p w:rsidR="00DB12C1" w:rsidRPr="00F66312" w:rsidRDefault="00DB12C1" w:rsidP="00F66312">
            <w:pPr>
              <w:spacing w:after="0" w:line="280" w:lineRule="exact"/>
              <w:rPr>
                <w:rFonts w:ascii="Arial" w:hAnsi="Arial" w:cs="Arial"/>
                <w:lang w:val="en-ZA" w:eastAsia="en-ZA"/>
              </w:rPr>
            </w:pPr>
            <w:r w:rsidRPr="00F66312">
              <w:rPr>
                <w:rFonts w:ascii="Arial" w:hAnsi="Arial" w:cs="Arial"/>
                <w:lang w:val="en-ZA" w:eastAsia="en-ZA"/>
              </w:rPr>
              <w:t>N Cape + E Cape</w:t>
            </w:r>
          </w:p>
        </w:tc>
        <w:tc>
          <w:tcPr>
            <w:tcW w:w="2011" w:type="pct"/>
          </w:tcPr>
          <w:p w:rsidR="00DB12C1" w:rsidRPr="00F66312" w:rsidRDefault="00DB12C1" w:rsidP="00F66312">
            <w:pPr>
              <w:spacing w:after="0" w:line="280" w:lineRule="exact"/>
              <w:rPr>
                <w:rFonts w:ascii="Arial" w:hAnsi="Arial" w:cs="Arial"/>
                <w:lang w:eastAsia="en-ZA"/>
              </w:rPr>
            </w:pPr>
            <w:r w:rsidRPr="00F66312">
              <w:rPr>
                <w:rFonts w:ascii="Arial" w:hAnsi="Arial" w:cs="Arial"/>
                <w:lang w:eastAsia="en-ZA"/>
              </w:rPr>
              <w:t>Exam Readiness</w:t>
            </w:r>
          </w:p>
        </w:tc>
        <w:tc>
          <w:tcPr>
            <w:tcW w:w="805" w:type="pct"/>
          </w:tcPr>
          <w:p w:rsidR="00DB12C1" w:rsidRPr="00F66312" w:rsidRDefault="00DB12C1" w:rsidP="00F66312">
            <w:pPr>
              <w:spacing w:after="0" w:line="280" w:lineRule="exact"/>
              <w:rPr>
                <w:rFonts w:ascii="Arial" w:hAnsi="Arial" w:cs="Arial"/>
                <w:lang w:val="en-ZA" w:eastAsia="en-ZA"/>
              </w:rPr>
            </w:pPr>
            <w:r w:rsidRPr="00F66312">
              <w:rPr>
                <w:rFonts w:ascii="Arial" w:hAnsi="Arial" w:cs="Arial"/>
                <w:lang w:val="en-ZA" w:eastAsia="en-ZA"/>
              </w:rPr>
              <w:t xml:space="preserve">Adopted + Tabled </w:t>
            </w:r>
          </w:p>
        </w:tc>
      </w:tr>
      <w:tr w:rsidR="001E4679" w:rsidRPr="00F66312" w:rsidTr="001E4679">
        <w:tc>
          <w:tcPr>
            <w:tcW w:w="1150" w:type="pct"/>
          </w:tcPr>
          <w:p w:rsidR="00DB12C1" w:rsidRPr="00F66312" w:rsidRDefault="00DB12C1" w:rsidP="00F66312">
            <w:pPr>
              <w:spacing w:after="0" w:line="280" w:lineRule="exact"/>
              <w:jc w:val="both"/>
              <w:rPr>
                <w:rFonts w:ascii="Arial" w:hAnsi="Arial" w:cs="Arial"/>
                <w:lang w:val="en-ZA" w:eastAsia="en-ZA"/>
              </w:rPr>
            </w:pPr>
            <w:r w:rsidRPr="00F66312">
              <w:rPr>
                <w:rFonts w:ascii="Arial" w:hAnsi="Arial" w:cs="Arial"/>
                <w:lang w:val="en-ZA" w:eastAsia="en-ZA"/>
              </w:rPr>
              <w:t>15 Oct 2014</w:t>
            </w:r>
          </w:p>
        </w:tc>
        <w:tc>
          <w:tcPr>
            <w:tcW w:w="1034" w:type="pct"/>
          </w:tcPr>
          <w:p w:rsidR="00DB12C1" w:rsidRPr="00F66312" w:rsidRDefault="00DB12C1" w:rsidP="00F66312">
            <w:pPr>
              <w:spacing w:after="0" w:line="280" w:lineRule="exact"/>
              <w:rPr>
                <w:rFonts w:ascii="Arial" w:hAnsi="Arial" w:cs="Arial"/>
                <w:lang w:val="en-ZA" w:eastAsia="en-ZA"/>
              </w:rPr>
            </w:pPr>
            <w:r w:rsidRPr="00F66312">
              <w:rPr>
                <w:rFonts w:ascii="Arial" w:hAnsi="Arial" w:cs="Arial"/>
                <w:lang w:val="en-ZA" w:eastAsia="en-ZA"/>
              </w:rPr>
              <w:t>Durban</w:t>
            </w:r>
          </w:p>
        </w:tc>
        <w:tc>
          <w:tcPr>
            <w:tcW w:w="2011" w:type="pct"/>
          </w:tcPr>
          <w:p w:rsidR="00DB12C1" w:rsidRPr="00F66312" w:rsidRDefault="00DB12C1" w:rsidP="00F66312">
            <w:pPr>
              <w:spacing w:after="0" w:line="280" w:lineRule="exact"/>
              <w:rPr>
                <w:rFonts w:ascii="Arial" w:hAnsi="Arial" w:cs="Arial"/>
                <w:lang w:eastAsia="en-ZA"/>
              </w:rPr>
            </w:pPr>
            <w:r w:rsidRPr="00F66312">
              <w:rPr>
                <w:rFonts w:ascii="Arial" w:hAnsi="Arial" w:cs="Arial"/>
                <w:lang w:eastAsia="en-ZA"/>
              </w:rPr>
              <w:t xml:space="preserve">Meeting with President on Operation </w:t>
            </w:r>
            <w:proofErr w:type="spellStart"/>
            <w:r w:rsidRPr="00F66312">
              <w:rPr>
                <w:rFonts w:ascii="Arial" w:hAnsi="Arial" w:cs="Arial"/>
                <w:lang w:eastAsia="en-ZA"/>
              </w:rPr>
              <w:t>Phakisa</w:t>
            </w:r>
            <w:proofErr w:type="spellEnd"/>
          </w:p>
        </w:tc>
        <w:tc>
          <w:tcPr>
            <w:tcW w:w="805" w:type="pct"/>
          </w:tcPr>
          <w:p w:rsidR="00DB12C1" w:rsidRPr="00F66312" w:rsidRDefault="00DB12C1" w:rsidP="00F66312">
            <w:pPr>
              <w:spacing w:after="0" w:line="280" w:lineRule="exact"/>
              <w:rPr>
                <w:rFonts w:ascii="Arial" w:hAnsi="Arial" w:cs="Arial"/>
                <w:lang w:val="en-ZA" w:eastAsia="en-ZA"/>
              </w:rPr>
            </w:pPr>
            <w:r w:rsidRPr="00F66312">
              <w:rPr>
                <w:rFonts w:ascii="Arial" w:hAnsi="Arial" w:cs="Arial"/>
                <w:lang w:val="en-ZA" w:eastAsia="en-ZA"/>
              </w:rPr>
              <w:t>Oral Report</w:t>
            </w:r>
          </w:p>
        </w:tc>
      </w:tr>
      <w:tr w:rsidR="001E4679" w:rsidRPr="00F66312" w:rsidTr="001E4679">
        <w:tc>
          <w:tcPr>
            <w:tcW w:w="1150" w:type="pct"/>
          </w:tcPr>
          <w:p w:rsidR="00DB12C1" w:rsidRPr="00F66312" w:rsidRDefault="00DB12C1" w:rsidP="00F66312">
            <w:pPr>
              <w:spacing w:after="0" w:line="280" w:lineRule="exact"/>
              <w:jc w:val="both"/>
              <w:rPr>
                <w:rFonts w:ascii="Arial" w:hAnsi="Arial" w:cs="Arial"/>
                <w:lang w:val="en-ZA" w:eastAsia="en-ZA"/>
              </w:rPr>
            </w:pPr>
            <w:r w:rsidRPr="00F66312">
              <w:rPr>
                <w:rFonts w:ascii="Arial" w:hAnsi="Arial" w:cs="Arial"/>
                <w:lang w:val="en-ZA" w:eastAsia="en-ZA"/>
              </w:rPr>
              <w:t>16 Oct 2014</w:t>
            </w:r>
          </w:p>
        </w:tc>
        <w:tc>
          <w:tcPr>
            <w:tcW w:w="1034" w:type="pct"/>
          </w:tcPr>
          <w:p w:rsidR="00DB12C1" w:rsidRPr="00F66312" w:rsidRDefault="00DB12C1" w:rsidP="00F66312">
            <w:pPr>
              <w:spacing w:after="0" w:line="280" w:lineRule="exact"/>
              <w:rPr>
                <w:rFonts w:ascii="Arial" w:hAnsi="Arial" w:cs="Arial"/>
                <w:lang w:val="en-ZA" w:eastAsia="en-ZA"/>
              </w:rPr>
            </w:pPr>
            <w:r w:rsidRPr="00F66312">
              <w:rPr>
                <w:rFonts w:ascii="Arial" w:hAnsi="Arial" w:cs="Arial"/>
                <w:lang w:val="en-ZA" w:eastAsia="en-ZA"/>
              </w:rPr>
              <w:t>Cape Town</w:t>
            </w:r>
          </w:p>
        </w:tc>
        <w:tc>
          <w:tcPr>
            <w:tcW w:w="2011" w:type="pct"/>
          </w:tcPr>
          <w:p w:rsidR="00DB12C1" w:rsidRPr="00F66312" w:rsidRDefault="00DB12C1" w:rsidP="00F66312">
            <w:pPr>
              <w:spacing w:after="0" w:line="280" w:lineRule="exact"/>
              <w:rPr>
                <w:rFonts w:ascii="Arial" w:hAnsi="Arial" w:cs="Arial"/>
                <w:lang w:eastAsia="en-ZA"/>
              </w:rPr>
            </w:pPr>
            <w:r w:rsidRPr="00F66312">
              <w:rPr>
                <w:rFonts w:ascii="Arial" w:hAnsi="Arial" w:cs="Arial"/>
                <w:lang w:eastAsia="en-ZA"/>
              </w:rPr>
              <w:t>Handover of Primary School</w:t>
            </w:r>
          </w:p>
        </w:tc>
        <w:tc>
          <w:tcPr>
            <w:tcW w:w="805" w:type="pct"/>
          </w:tcPr>
          <w:p w:rsidR="00DB12C1" w:rsidRPr="00F66312" w:rsidRDefault="00DB12C1" w:rsidP="00F66312">
            <w:pPr>
              <w:spacing w:after="0" w:line="280" w:lineRule="exact"/>
              <w:rPr>
                <w:rFonts w:ascii="Arial" w:hAnsi="Arial" w:cs="Arial"/>
                <w:lang w:val="en-ZA" w:eastAsia="en-ZA"/>
              </w:rPr>
            </w:pPr>
            <w:r w:rsidRPr="00F66312">
              <w:rPr>
                <w:rFonts w:ascii="Arial" w:hAnsi="Arial" w:cs="Arial"/>
                <w:lang w:val="en-ZA" w:eastAsia="en-ZA"/>
              </w:rPr>
              <w:t>Oral Report</w:t>
            </w:r>
          </w:p>
        </w:tc>
      </w:tr>
      <w:tr w:rsidR="001E4679" w:rsidRPr="00F66312" w:rsidTr="001E4679">
        <w:tc>
          <w:tcPr>
            <w:tcW w:w="1150" w:type="pct"/>
          </w:tcPr>
          <w:p w:rsidR="00DB12C1" w:rsidRPr="00F66312" w:rsidRDefault="00DB12C1" w:rsidP="00F66312">
            <w:pPr>
              <w:spacing w:after="0" w:line="280" w:lineRule="exact"/>
              <w:jc w:val="both"/>
              <w:rPr>
                <w:rFonts w:ascii="Arial" w:hAnsi="Arial" w:cs="Arial"/>
                <w:lang w:val="en-ZA" w:eastAsia="en-ZA"/>
              </w:rPr>
            </w:pPr>
            <w:r w:rsidRPr="00F66312">
              <w:rPr>
                <w:rFonts w:ascii="Arial" w:hAnsi="Arial" w:cs="Arial"/>
                <w:lang w:val="en-ZA" w:eastAsia="en-ZA"/>
              </w:rPr>
              <w:t>24 – 26 Nov 2014</w:t>
            </w:r>
          </w:p>
        </w:tc>
        <w:tc>
          <w:tcPr>
            <w:tcW w:w="1034" w:type="pct"/>
          </w:tcPr>
          <w:p w:rsidR="00DB12C1" w:rsidRPr="00F66312" w:rsidRDefault="00DB12C1" w:rsidP="00F66312">
            <w:pPr>
              <w:spacing w:after="0" w:line="280" w:lineRule="exact"/>
              <w:rPr>
                <w:rFonts w:ascii="Arial" w:hAnsi="Arial" w:cs="Arial"/>
                <w:lang w:val="en-ZA" w:eastAsia="en-ZA"/>
              </w:rPr>
            </w:pPr>
            <w:r w:rsidRPr="00F66312">
              <w:rPr>
                <w:rFonts w:ascii="Arial" w:hAnsi="Arial" w:cs="Arial"/>
                <w:lang w:val="en-ZA" w:eastAsia="en-ZA"/>
              </w:rPr>
              <w:t>N West + Limpopo</w:t>
            </w:r>
          </w:p>
        </w:tc>
        <w:tc>
          <w:tcPr>
            <w:tcW w:w="2011" w:type="pct"/>
          </w:tcPr>
          <w:p w:rsidR="00DB12C1" w:rsidRPr="00F66312" w:rsidRDefault="00DB12C1" w:rsidP="00F66312">
            <w:pPr>
              <w:spacing w:after="0" w:line="280" w:lineRule="exact"/>
              <w:rPr>
                <w:rFonts w:ascii="Arial" w:hAnsi="Arial" w:cs="Arial"/>
                <w:lang w:eastAsia="en-ZA"/>
              </w:rPr>
            </w:pPr>
            <w:r w:rsidRPr="00F66312">
              <w:rPr>
                <w:rFonts w:ascii="Arial" w:hAnsi="Arial" w:cs="Arial"/>
                <w:lang w:eastAsia="en-ZA"/>
              </w:rPr>
              <w:t>School Readiness 2015</w:t>
            </w:r>
          </w:p>
        </w:tc>
        <w:tc>
          <w:tcPr>
            <w:tcW w:w="805" w:type="pct"/>
          </w:tcPr>
          <w:p w:rsidR="00DB12C1" w:rsidRPr="00F66312" w:rsidRDefault="00DB12C1" w:rsidP="00F66312">
            <w:pPr>
              <w:spacing w:after="0" w:line="280" w:lineRule="exact"/>
              <w:rPr>
                <w:rFonts w:ascii="Arial" w:hAnsi="Arial" w:cs="Arial"/>
                <w:lang w:val="en-ZA" w:eastAsia="en-ZA"/>
              </w:rPr>
            </w:pPr>
            <w:r w:rsidRPr="00F66312">
              <w:rPr>
                <w:rFonts w:ascii="Arial" w:hAnsi="Arial" w:cs="Arial"/>
                <w:lang w:val="en-ZA" w:eastAsia="en-ZA"/>
              </w:rPr>
              <w:t xml:space="preserve">Adopted + Tabled </w:t>
            </w:r>
          </w:p>
        </w:tc>
      </w:tr>
      <w:tr w:rsidR="001E4679" w:rsidRPr="00F66312" w:rsidTr="001E4679">
        <w:tc>
          <w:tcPr>
            <w:tcW w:w="1150" w:type="pct"/>
          </w:tcPr>
          <w:p w:rsidR="00DB12C1" w:rsidRPr="00F66312" w:rsidRDefault="00DB12C1" w:rsidP="00F66312">
            <w:pPr>
              <w:spacing w:after="0" w:line="280" w:lineRule="exact"/>
              <w:jc w:val="both"/>
              <w:rPr>
                <w:rFonts w:ascii="Arial" w:hAnsi="Arial" w:cs="Arial"/>
                <w:lang w:val="en-ZA" w:eastAsia="en-ZA"/>
              </w:rPr>
            </w:pPr>
            <w:r w:rsidRPr="00F66312">
              <w:rPr>
                <w:rFonts w:ascii="Arial" w:hAnsi="Arial" w:cs="Arial"/>
                <w:lang w:val="en-ZA" w:eastAsia="en-ZA"/>
              </w:rPr>
              <w:t>4 Dec 2014</w:t>
            </w:r>
          </w:p>
        </w:tc>
        <w:tc>
          <w:tcPr>
            <w:tcW w:w="1034" w:type="pct"/>
          </w:tcPr>
          <w:p w:rsidR="00DB12C1" w:rsidRPr="00F66312" w:rsidRDefault="00DB12C1" w:rsidP="00F66312">
            <w:pPr>
              <w:spacing w:after="0" w:line="280" w:lineRule="exact"/>
              <w:rPr>
                <w:rFonts w:ascii="Arial" w:hAnsi="Arial" w:cs="Arial"/>
                <w:lang w:val="en-ZA" w:eastAsia="en-ZA"/>
              </w:rPr>
            </w:pPr>
            <w:proofErr w:type="spellStart"/>
            <w:r w:rsidRPr="00F66312">
              <w:rPr>
                <w:rFonts w:ascii="Arial" w:hAnsi="Arial" w:cs="Arial"/>
                <w:lang w:val="en-ZA" w:eastAsia="en-ZA"/>
              </w:rPr>
              <w:t>Diepsloot</w:t>
            </w:r>
            <w:proofErr w:type="spellEnd"/>
          </w:p>
        </w:tc>
        <w:tc>
          <w:tcPr>
            <w:tcW w:w="2011" w:type="pct"/>
          </w:tcPr>
          <w:p w:rsidR="00DB12C1" w:rsidRPr="00F66312" w:rsidRDefault="00DB12C1" w:rsidP="00F66312">
            <w:pPr>
              <w:spacing w:after="0" w:line="280" w:lineRule="exact"/>
              <w:rPr>
                <w:rFonts w:ascii="Arial" w:hAnsi="Arial" w:cs="Arial"/>
                <w:lang w:eastAsia="en-ZA"/>
              </w:rPr>
            </w:pPr>
            <w:r w:rsidRPr="00F66312">
              <w:rPr>
                <w:rFonts w:ascii="Arial" w:hAnsi="Arial" w:cs="Arial"/>
                <w:lang w:eastAsia="en-ZA"/>
              </w:rPr>
              <w:t>Official Release of 2014 ANA Results</w:t>
            </w:r>
          </w:p>
        </w:tc>
        <w:tc>
          <w:tcPr>
            <w:tcW w:w="805" w:type="pct"/>
          </w:tcPr>
          <w:p w:rsidR="00DB12C1" w:rsidRPr="00F66312" w:rsidRDefault="00DB12C1" w:rsidP="00F66312">
            <w:pPr>
              <w:spacing w:after="0" w:line="280" w:lineRule="exact"/>
              <w:rPr>
                <w:rFonts w:ascii="Arial" w:hAnsi="Arial" w:cs="Arial"/>
                <w:lang w:val="en-ZA" w:eastAsia="en-ZA"/>
              </w:rPr>
            </w:pPr>
            <w:r w:rsidRPr="00F66312">
              <w:rPr>
                <w:rFonts w:ascii="Arial" w:hAnsi="Arial" w:cs="Arial"/>
                <w:lang w:val="en-ZA" w:eastAsia="en-ZA"/>
              </w:rPr>
              <w:t xml:space="preserve">Adopted + Tabled </w:t>
            </w:r>
          </w:p>
        </w:tc>
      </w:tr>
      <w:tr w:rsidR="001E4679" w:rsidRPr="00F66312" w:rsidTr="001E4679">
        <w:tc>
          <w:tcPr>
            <w:tcW w:w="1150" w:type="pct"/>
          </w:tcPr>
          <w:p w:rsidR="00DB12C1" w:rsidRPr="00F66312" w:rsidRDefault="00DB12C1" w:rsidP="00F66312">
            <w:pPr>
              <w:spacing w:after="0" w:line="280" w:lineRule="exact"/>
              <w:jc w:val="both"/>
              <w:rPr>
                <w:rFonts w:ascii="Arial" w:hAnsi="Arial" w:cs="Arial"/>
                <w:lang w:val="en-ZA" w:eastAsia="en-ZA"/>
              </w:rPr>
            </w:pPr>
            <w:r w:rsidRPr="00F66312">
              <w:rPr>
                <w:rFonts w:ascii="Arial" w:hAnsi="Arial" w:cs="Arial"/>
                <w:lang w:val="en-ZA" w:eastAsia="en-ZA"/>
              </w:rPr>
              <w:t>23 Dec 2014</w:t>
            </w:r>
          </w:p>
        </w:tc>
        <w:tc>
          <w:tcPr>
            <w:tcW w:w="1034" w:type="pct"/>
          </w:tcPr>
          <w:p w:rsidR="00DB12C1" w:rsidRPr="00F66312" w:rsidRDefault="00DB12C1" w:rsidP="00F66312">
            <w:pPr>
              <w:spacing w:after="0" w:line="280" w:lineRule="exact"/>
              <w:rPr>
                <w:rFonts w:ascii="Arial" w:hAnsi="Arial" w:cs="Arial"/>
                <w:lang w:val="en-ZA" w:eastAsia="en-ZA"/>
              </w:rPr>
            </w:pPr>
            <w:r w:rsidRPr="00F66312">
              <w:rPr>
                <w:rFonts w:ascii="Arial" w:hAnsi="Arial" w:cs="Arial"/>
                <w:lang w:val="en-ZA" w:eastAsia="en-ZA"/>
              </w:rPr>
              <w:t>Pretoria</w:t>
            </w:r>
          </w:p>
        </w:tc>
        <w:tc>
          <w:tcPr>
            <w:tcW w:w="2011" w:type="pct"/>
          </w:tcPr>
          <w:p w:rsidR="00DB12C1" w:rsidRPr="00F66312" w:rsidRDefault="00DB12C1" w:rsidP="00F66312">
            <w:pPr>
              <w:spacing w:after="0" w:line="280" w:lineRule="exact"/>
              <w:rPr>
                <w:rFonts w:ascii="Arial" w:hAnsi="Arial" w:cs="Arial"/>
                <w:lang w:eastAsia="en-ZA"/>
              </w:rPr>
            </w:pPr>
            <w:r w:rsidRPr="00F66312">
              <w:rPr>
                <w:rFonts w:ascii="Arial" w:hAnsi="Arial" w:cs="Arial"/>
                <w:lang w:eastAsia="en-ZA"/>
              </w:rPr>
              <w:t>Standardisation Meeting</w:t>
            </w:r>
          </w:p>
        </w:tc>
        <w:tc>
          <w:tcPr>
            <w:tcW w:w="805" w:type="pct"/>
          </w:tcPr>
          <w:p w:rsidR="00DB12C1" w:rsidRPr="00F66312" w:rsidRDefault="00DB12C1" w:rsidP="00F66312">
            <w:pPr>
              <w:spacing w:after="0" w:line="280" w:lineRule="exact"/>
              <w:rPr>
                <w:rFonts w:ascii="Arial" w:hAnsi="Arial" w:cs="Arial"/>
                <w:lang w:val="en-ZA" w:eastAsia="en-ZA"/>
              </w:rPr>
            </w:pPr>
            <w:r w:rsidRPr="00F66312">
              <w:rPr>
                <w:rFonts w:ascii="Arial" w:hAnsi="Arial" w:cs="Arial"/>
                <w:lang w:val="en-ZA" w:eastAsia="en-ZA"/>
              </w:rPr>
              <w:t xml:space="preserve">Adopted + Tabled </w:t>
            </w:r>
          </w:p>
        </w:tc>
      </w:tr>
      <w:tr w:rsidR="001E4679" w:rsidRPr="00F66312" w:rsidTr="001E4679">
        <w:tc>
          <w:tcPr>
            <w:tcW w:w="1150" w:type="pct"/>
          </w:tcPr>
          <w:p w:rsidR="00DB12C1" w:rsidRPr="00F66312" w:rsidRDefault="00DB12C1" w:rsidP="00F66312">
            <w:pPr>
              <w:spacing w:after="0" w:line="280" w:lineRule="exact"/>
              <w:jc w:val="both"/>
              <w:rPr>
                <w:rFonts w:ascii="Arial" w:hAnsi="Arial" w:cs="Arial"/>
                <w:lang w:val="en-ZA" w:eastAsia="en-ZA"/>
              </w:rPr>
            </w:pPr>
          </w:p>
        </w:tc>
        <w:tc>
          <w:tcPr>
            <w:tcW w:w="1034" w:type="pct"/>
          </w:tcPr>
          <w:p w:rsidR="00DB12C1" w:rsidRPr="00F66312" w:rsidRDefault="00DB12C1" w:rsidP="00F66312">
            <w:pPr>
              <w:spacing w:after="0" w:line="280" w:lineRule="exact"/>
              <w:rPr>
                <w:rFonts w:ascii="Arial" w:hAnsi="Arial" w:cs="Arial"/>
                <w:lang w:val="en-ZA" w:eastAsia="en-ZA"/>
              </w:rPr>
            </w:pPr>
          </w:p>
        </w:tc>
        <w:tc>
          <w:tcPr>
            <w:tcW w:w="2011" w:type="pct"/>
          </w:tcPr>
          <w:p w:rsidR="00DB12C1" w:rsidRPr="00F66312" w:rsidRDefault="00DB12C1" w:rsidP="00F66312">
            <w:pPr>
              <w:spacing w:after="0" w:line="280" w:lineRule="exact"/>
              <w:rPr>
                <w:rFonts w:ascii="Arial" w:hAnsi="Arial" w:cs="Arial"/>
                <w:lang w:eastAsia="en-ZA"/>
              </w:rPr>
            </w:pPr>
          </w:p>
        </w:tc>
        <w:tc>
          <w:tcPr>
            <w:tcW w:w="805" w:type="pct"/>
          </w:tcPr>
          <w:p w:rsidR="00DB12C1" w:rsidRPr="00F66312" w:rsidRDefault="00DB12C1" w:rsidP="00F66312">
            <w:pPr>
              <w:spacing w:after="0" w:line="280" w:lineRule="exact"/>
              <w:rPr>
                <w:rFonts w:ascii="Arial" w:hAnsi="Arial" w:cs="Arial"/>
                <w:lang w:val="en-ZA" w:eastAsia="en-ZA"/>
              </w:rPr>
            </w:pPr>
          </w:p>
        </w:tc>
      </w:tr>
      <w:tr w:rsidR="001E4679" w:rsidRPr="00F66312" w:rsidTr="001E4679">
        <w:tc>
          <w:tcPr>
            <w:tcW w:w="1150" w:type="pct"/>
            <w:shd w:val="clear" w:color="auto" w:fill="BFBFBF" w:themeFill="background1" w:themeFillShade="BF"/>
          </w:tcPr>
          <w:p w:rsidR="00DB12C1" w:rsidRPr="00F66312" w:rsidRDefault="00DB12C1" w:rsidP="00F66312">
            <w:pPr>
              <w:spacing w:after="0" w:line="280" w:lineRule="exact"/>
              <w:jc w:val="both"/>
              <w:rPr>
                <w:rFonts w:ascii="Arial" w:hAnsi="Arial" w:cs="Arial"/>
                <w:b/>
                <w:lang w:val="en-ZA" w:eastAsia="en-ZA"/>
              </w:rPr>
            </w:pPr>
            <w:r w:rsidRPr="00F66312">
              <w:rPr>
                <w:rFonts w:ascii="Arial" w:hAnsi="Arial" w:cs="Arial"/>
                <w:b/>
                <w:lang w:val="en-ZA" w:eastAsia="en-ZA"/>
              </w:rPr>
              <w:t>2015:</w:t>
            </w:r>
          </w:p>
        </w:tc>
        <w:tc>
          <w:tcPr>
            <w:tcW w:w="1034" w:type="pct"/>
            <w:shd w:val="clear" w:color="auto" w:fill="BFBFBF" w:themeFill="background1" w:themeFillShade="BF"/>
          </w:tcPr>
          <w:p w:rsidR="00DB12C1" w:rsidRPr="00F66312" w:rsidRDefault="00DB12C1" w:rsidP="00F66312">
            <w:pPr>
              <w:spacing w:after="0" w:line="280" w:lineRule="exact"/>
              <w:rPr>
                <w:rFonts w:ascii="Arial" w:hAnsi="Arial" w:cs="Arial"/>
                <w:lang w:val="en-ZA" w:eastAsia="en-ZA"/>
              </w:rPr>
            </w:pPr>
          </w:p>
        </w:tc>
        <w:tc>
          <w:tcPr>
            <w:tcW w:w="2011" w:type="pct"/>
            <w:shd w:val="clear" w:color="auto" w:fill="BFBFBF" w:themeFill="background1" w:themeFillShade="BF"/>
          </w:tcPr>
          <w:p w:rsidR="00DB12C1" w:rsidRPr="00F66312" w:rsidRDefault="00DB12C1" w:rsidP="00F66312">
            <w:pPr>
              <w:spacing w:after="0" w:line="280" w:lineRule="exact"/>
              <w:rPr>
                <w:rFonts w:ascii="Arial" w:hAnsi="Arial" w:cs="Arial"/>
                <w:lang w:eastAsia="en-ZA"/>
              </w:rPr>
            </w:pPr>
          </w:p>
        </w:tc>
        <w:tc>
          <w:tcPr>
            <w:tcW w:w="805" w:type="pct"/>
            <w:shd w:val="clear" w:color="auto" w:fill="BFBFBF" w:themeFill="background1" w:themeFillShade="BF"/>
          </w:tcPr>
          <w:p w:rsidR="00DB12C1" w:rsidRPr="00F66312" w:rsidRDefault="00DB12C1" w:rsidP="00F66312">
            <w:pPr>
              <w:spacing w:after="0" w:line="280" w:lineRule="exact"/>
              <w:rPr>
                <w:rFonts w:ascii="Arial" w:hAnsi="Arial" w:cs="Arial"/>
                <w:lang w:val="en-ZA" w:eastAsia="en-ZA"/>
              </w:rPr>
            </w:pPr>
          </w:p>
        </w:tc>
      </w:tr>
      <w:tr w:rsidR="001E4679" w:rsidRPr="00F66312" w:rsidTr="001E4679">
        <w:tc>
          <w:tcPr>
            <w:tcW w:w="1150" w:type="pct"/>
          </w:tcPr>
          <w:p w:rsidR="00DB12C1" w:rsidRPr="00F66312" w:rsidRDefault="00DB12C1" w:rsidP="00F66312">
            <w:pPr>
              <w:spacing w:after="0" w:line="280" w:lineRule="exact"/>
              <w:jc w:val="both"/>
              <w:rPr>
                <w:rFonts w:ascii="Arial" w:hAnsi="Arial" w:cs="Arial"/>
                <w:lang w:val="en-ZA" w:eastAsia="en-ZA"/>
              </w:rPr>
            </w:pPr>
          </w:p>
        </w:tc>
        <w:tc>
          <w:tcPr>
            <w:tcW w:w="1034" w:type="pct"/>
          </w:tcPr>
          <w:p w:rsidR="00DB12C1" w:rsidRPr="00F66312" w:rsidRDefault="00DB12C1" w:rsidP="00F66312">
            <w:pPr>
              <w:spacing w:after="0" w:line="280" w:lineRule="exact"/>
              <w:rPr>
                <w:rFonts w:ascii="Arial" w:hAnsi="Arial" w:cs="Arial"/>
                <w:lang w:val="en-ZA" w:eastAsia="en-ZA"/>
              </w:rPr>
            </w:pPr>
          </w:p>
        </w:tc>
        <w:tc>
          <w:tcPr>
            <w:tcW w:w="2011" w:type="pct"/>
          </w:tcPr>
          <w:p w:rsidR="00DB12C1" w:rsidRPr="00F66312" w:rsidRDefault="00DB12C1" w:rsidP="00F66312">
            <w:pPr>
              <w:spacing w:after="0" w:line="280" w:lineRule="exact"/>
              <w:rPr>
                <w:rFonts w:ascii="Arial" w:hAnsi="Arial" w:cs="Arial"/>
                <w:lang w:eastAsia="en-ZA"/>
              </w:rPr>
            </w:pPr>
          </w:p>
        </w:tc>
        <w:tc>
          <w:tcPr>
            <w:tcW w:w="805" w:type="pct"/>
          </w:tcPr>
          <w:p w:rsidR="00DB12C1" w:rsidRPr="00F66312" w:rsidRDefault="00DB12C1" w:rsidP="00F66312">
            <w:pPr>
              <w:spacing w:after="0" w:line="280" w:lineRule="exact"/>
              <w:rPr>
                <w:rFonts w:ascii="Arial" w:hAnsi="Arial" w:cs="Arial"/>
                <w:lang w:val="en-ZA" w:eastAsia="en-ZA"/>
              </w:rPr>
            </w:pPr>
          </w:p>
        </w:tc>
      </w:tr>
      <w:tr w:rsidR="001E4679" w:rsidRPr="00F66312" w:rsidTr="001E4679">
        <w:tc>
          <w:tcPr>
            <w:tcW w:w="1150" w:type="pct"/>
          </w:tcPr>
          <w:p w:rsidR="00DB12C1" w:rsidRPr="00F66312" w:rsidRDefault="00DB12C1" w:rsidP="00F66312">
            <w:pPr>
              <w:spacing w:after="0" w:line="280" w:lineRule="exact"/>
              <w:jc w:val="both"/>
              <w:rPr>
                <w:rFonts w:ascii="Arial" w:hAnsi="Arial" w:cs="Arial"/>
                <w:lang w:val="en-ZA" w:eastAsia="en-ZA"/>
              </w:rPr>
            </w:pPr>
            <w:r w:rsidRPr="00F66312">
              <w:rPr>
                <w:rFonts w:ascii="Arial" w:hAnsi="Arial" w:cs="Arial"/>
                <w:lang w:val="en-ZA" w:eastAsia="en-ZA"/>
              </w:rPr>
              <w:t>5 – 6 Jan 2015</w:t>
            </w:r>
          </w:p>
        </w:tc>
        <w:tc>
          <w:tcPr>
            <w:tcW w:w="1034" w:type="pct"/>
          </w:tcPr>
          <w:p w:rsidR="00DB12C1" w:rsidRPr="00F66312" w:rsidRDefault="00DB12C1" w:rsidP="00F66312">
            <w:pPr>
              <w:spacing w:after="0" w:line="280" w:lineRule="exact"/>
              <w:rPr>
                <w:rFonts w:ascii="Arial" w:hAnsi="Arial" w:cs="Arial"/>
                <w:lang w:val="en-ZA" w:eastAsia="en-ZA"/>
              </w:rPr>
            </w:pPr>
            <w:r w:rsidRPr="00F66312">
              <w:rPr>
                <w:rFonts w:ascii="Arial" w:hAnsi="Arial" w:cs="Arial"/>
                <w:lang w:val="en-ZA" w:eastAsia="en-ZA"/>
              </w:rPr>
              <w:t>Johannesburg</w:t>
            </w:r>
          </w:p>
        </w:tc>
        <w:tc>
          <w:tcPr>
            <w:tcW w:w="2011" w:type="pct"/>
          </w:tcPr>
          <w:p w:rsidR="00DB12C1" w:rsidRPr="00F66312" w:rsidRDefault="00DB12C1" w:rsidP="00F66312">
            <w:pPr>
              <w:spacing w:after="0" w:line="280" w:lineRule="exact"/>
              <w:rPr>
                <w:rFonts w:ascii="Arial" w:hAnsi="Arial" w:cs="Arial"/>
                <w:lang w:eastAsia="en-ZA"/>
              </w:rPr>
            </w:pPr>
            <w:r w:rsidRPr="00F66312">
              <w:rPr>
                <w:rFonts w:ascii="Arial" w:hAnsi="Arial" w:cs="Arial"/>
                <w:lang w:eastAsia="en-ZA"/>
              </w:rPr>
              <w:t>NSC 2014 Results Release</w:t>
            </w:r>
          </w:p>
        </w:tc>
        <w:tc>
          <w:tcPr>
            <w:tcW w:w="805" w:type="pct"/>
          </w:tcPr>
          <w:p w:rsidR="00DB12C1" w:rsidRPr="00F66312" w:rsidRDefault="00DB12C1" w:rsidP="00F66312">
            <w:pPr>
              <w:spacing w:after="0" w:line="280" w:lineRule="exact"/>
              <w:rPr>
                <w:rFonts w:ascii="Arial" w:hAnsi="Arial" w:cs="Arial"/>
                <w:lang w:val="en-ZA" w:eastAsia="en-ZA"/>
              </w:rPr>
            </w:pPr>
            <w:r w:rsidRPr="00F66312">
              <w:rPr>
                <w:rFonts w:ascii="Arial" w:hAnsi="Arial" w:cs="Arial"/>
                <w:lang w:val="en-ZA" w:eastAsia="en-ZA"/>
              </w:rPr>
              <w:t xml:space="preserve">Adopted + Tabled </w:t>
            </w:r>
          </w:p>
        </w:tc>
      </w:tr>
      <w:tr w:rsidR="001E4679" w:rsidRPr="00F66312" w:rsidTr="001E4679">
        <w:tc>
          <w:tcPr>
            <w:tcW w:w="1150" w:type="pct"/>
          </w:tcPr>
          <w:p w:rsidR="00DB12C1" w:rsidRPr="00F66312" w:rsidRDefault="00DB12C1" w:rsidP="00F66312">
            <w:pPr>
              <w:spacing w:after="0" w:line="280" w:lineRule="exact"/>
              <w:jc w:val="both"/>
              <w:rPr>
                <w:rFonts w:ascii="Arial" w:hAnsi="Arial" w:cs="Arial"/>
                <w:lang w:val="en-ZA" w:eastAsia="en-ZA"/>
              </w:rPr>
            </w:pPr>
            <w:r w:rsidRPr="00F66312">
              <w:rPr>
                <w:rFonts w:ascii="Arial" w:hAnsi="Arial" w:cs="Arial"/>
                <w:lang w:val="en-ZA" w:eastAsia="en-ZA"/>
              </w:rPr>
              <w:t>2 – 6 Feb 2015</w:t>
            </w:r>
          </w:p>
        </w:tc>
        <w:tc>
          <w:tcPr>
            <w:tcW w:w="1034" w:type="pct"/>
          </w:tcPr>
          <w:p w:rsidR="00DB12C1" w:rsidRPr="00F66312" w:rsidRDefault="00DB12C1" w:rsidP="00F66312">
            <w:pPr>
              <w:spacing w:after="0" w:line="280" w:lineRule="exact"/>
              <w:rPr>
                <w:rFonts w:ascii="Arial" w:hAnsi="Arial" w:cs="Arial"/>
                <w:lang w:val="en-ZA" w:eastAsia="en-ZA"/>
              </w:rPr>
            </w:pPr>
            <w:r w:rsidRPr="00F66312">
              <w:rPr>
                <w:rFonts w:ascii="Arial" w:hAnsi="Arial" w:cs="Arial"/>
                <w:lang w:val="en-ZA" w:eastAsia="en-ZA"/>
              </w:rPr>
              <w:t>KwaZulu-Natal</w:t>
            </w:r>
          </w:p>
        </w:tc>
        <w:tc>
          <w:tcPr>
            <w:tcW w:w="2011" w:type="pct"/>
          </w:tcPr>
          <w:p w:rsidR="00DB12C1" w:rsidRPr="00F66312" w:rsidRDefault="00DB12C1" w:rsidP="00F66312">
            <w:pPr>
              <w:spacing w:after="0" w:line="280" w:lineRule="exact"/>
              <w:rPr>
                <w:rFonts w:ascii="Arial" w:hAnsi="Arial" w:cs="Arial"/>
                <w:lang w:eastAsia="en-ZA"/>
              </w:rPr>
            </w:pPr>
            <w:r w:rsidRPr="00F66312">
              <w:rPr>
                <w:rFonts w:ascii="Arial" w:hAnsi="Arial" w:cs="Arial"/>
                <w:lang w:eastAsia="en-ZA"/>
              </w:rPr>
              <w:t>School Readiness</w:t>
            </w:r>
          </w:p>
        </w:tc>
        <w:tc>
          <w:tcPr>
            <w:tcW w:w="805" w:type="pct"/>
          </w:tcPr>
          <w:p w:rsidR="00DB12C1" w:rsidRPr="00F66312" w:rsidRDefault="00DB12C1" w:rsidP="00F66312">
            <w:pPr>
              <w:spacing w:after="0" w:line="280" w:lineRule="exact"/>
              <w:rPr>
                <w:rFonts w:ascii="Arial" w:hAnsi="Arial" w:cs="Arial"/>
                <w:lang w:val="en-ZA" w:eastAsia="en-ZA"/>
              </w:rPr>
            </w:pPr>
            <w:r w:rsidRPr="00F66312">
              <w:rPr>
                <w:rFonts w:ascii="Arial" w:hAnsi="Arial" w:cs="Arial"/>
                <w:lang w:val="en-ZA" w:eastAsia="en-ZA"/>
              </w:rPr>
              <w:t xml:space="preserve">Adopted + Tabled </w:t>
            </w:r>
          </w:p>
        </w:tc>
      </w:tr>
      <w:tr w:rsidR="001E4679" w:rsidRPr="00F66312" w:rsidTr="001E4679">
        <w:tc>
          <w:tcPr>
            <w:tcW w:w="1150" w:type="pct"/>
          </w:tcPr>
          <w:p w:rsidR="00DB12C1" w:rsidRPr="00F66312" w:rsidRDefault="00DB12C1" w:rsidP="00F66312">
            <w:pPr>
              <w:spacing w:after="0" w:line="280" w:lineRule="exact"/>
              <w:jc w:val="both"/>
              <w:rPr>
                <w:rFonts w:ascii="Arial" w:hAnsi="Arial" w:cs="Arial"/>
                <w:lang w:val="en-ZA" w:eastAsia="en-ZA"/>
              </w:rPr>
            </w:pPr>
            <w:r w:rsidRPr="00F66312">
              <w:rPr>
                <w:rFonts w:ascii="Arial" w:hAnsi="Arial" w:cs="Arial"/>
                <w:lang w:val="en-ZA" w:eastAsia="en-ZA"/>
              </w:rPr>
              <w:t>7 – 8 March 2015</w:t>
            </w:r>
          </w:p>
        </w:tc>
        <w:tc>
          <w:tcPr>
            <w:tcW w:w="1034" w:type="pct"/>
          </w:tcPr>
          <w:p w:rsidR="00DB12C1" w:rsidRPr="00F66312" w:rsidRDefault="00DB12C1" w:rsidP="00F66312">
            <w:pPr>
              <w:spacing w:after="0" w:line="280" w:lineRule="exact"/>
              <w:rPr>
                <w:rFonts w:ascii="Arial" w:hAnsi="Arial" w:cs="Arial"/>
                <w:lang w:val="en-ZA" w:eastAsia="en-ZA"/>
              </w:rPr>
            </w:pPr>
            <w:proofErr w:type="spellStart"/>
            <w:r w:rsidRPr="00F66312">
              <w:rPr>
                <w:rFonts w:ascii="Arial" w:hAnsi="Arial" w:cs="Arial"/>
                <w:lang w:val="en-ZA" w:eastAsia="en-ZA"/>
              </w:rPr>
              <w:t>Midrand</w:t>
            </w:r>
            <w:proofErr w:type="spellEnd"/>
          </w:p>
        </w:tc>
        <w:tc>
          <w:tcPr>
            <w:tcW w:w="2011" w:type="pct"/>
          </w:tcPr>
          <w:p w:rsidR="00DB12C1" w:rsidRPr="00F66312" w:rsidRDefault="00DB12C1" w:rsidP="00F66312">
            <w:pPr>
              <w:spacing w:after="0" w:line="280" w:lineRule="exact"/>
              <w:rPr>
                <w:rFonts w:ascii="Arial" w:hAnsi="Arial" w:cs="Arial"/>
                <w:lang w:eastAsia="en-ZA"/>
              </w:rPr>
            </w:pPr>
            <w:r w:rsidRPr="00F66312">
              <w:rPr>
                <w:rFonts w:ascii="Arial" w:hAnsi="Arial" w:cs="Arial"/>
                <w:lang w:eastAsia="en-ZA"/>
              </w:rPr>
              <w:t>National Teacher Awards</w:t>
            </w:r>
          </w:p>
        </w:tc>
        <w:tc>
          <w:tcPr>
            <w:tcW w:w="805" w:type="pct"/>
          </w:tcPr>
          <w:p w:rsidR="00DB12C1" w:rsidRPr="00F66312" w:rsidRDefault="00DB12C1" w:rsidP="00F66312">
            <w:pPr>
              <w:spacing w:after="0" w:line="280" w:lineRule="exact"/>
              <w:rPr>
                <w:rFonts w:ascii="Arial" w:hAnsi="Arial" w:cs="Arial"/>
                <w:lang w:val="en-ZA" w:eastAsia="en-ZA"/>
              </w:rPr>
            </w:pPr>
            <w:r w:rsidRPr="00F66312">
              <w:rPr>
                <w:rFonts w:ascii="Arial" w:hAnsi="Arial" w:cs="Arial"/>
                <w:lang w:val="en-ZA" w:eastAsia="en-ZA"/>
              </w:rPr>
              <w:t>Adopted + Tabled</w:t>
            </w:r>
          </w:p>
        </w:tc>
      </w:tr>
      <w:tr w:rsidR="001E4679" w:rsidRPr="00F66312" w:rsidTr="001E4679">
        <w:tc>
          <w:tcPr>
            <w:tcW w:w="1150" w:type="pct"/>
          </w:tcPr>
          <w:p w:rsidR="00DB12C1" w:rsidRPr="00F66312" w:rsidRDefault="00DB12C1" w:rsidP="00F66312">
            <w:pPr>
              <w:spacing w:after="0" w:line="280" w:lineRule="exact"/>
              <w:jc w:val="both"/>
              <w:rPr>
                <w:rFonts w:ascii="Arial" w:hAnsi="Arial" w:cs="Arial"/>
                <w:lang w:val="en-ZA" w:eastAsia="en-ZA"/>
              </w:rPr>
            </w:pPr>
            <w:r w:rsidRPr="00F66312">
              <w:rPr>
                <w:rFonts w:ascii="Arial" w:hAnsi="Arial" w:cs="Arial"/>
                <w:lang w:val="en-ZA" w:eastAsia="en-ZA"/>
              </w:rPr>
              <w:t>29 May 2015</w:t>
            </w:r>
          </w:p>
        </w:tc>
        <w:tc>
          <w:tcPr>
            <w:tcW w:w="1034" w:type="pct"/>
          </w:tcPr>
          <w:p w:rsidR="00DB12C1" w:rsidRPr="00F66312" w:rsidRDefault="00DB12C1" w:rsidP="00F66312">
            <w:pPr>
              <w:spacing w:after="0" w:line="280" w:lineRule="exact"/>
              <w:rPr>
                <w:rFonts w:ascii="Arial" w:hAnsi="Arial" w:cs="Arial"/>
                <w:lang w:val="en-ZA" w:eastAsia="en-ZA"/>
              </w:rPr>
            </w:pPr>
            <w:r w:rsidRPr="00F66312">
              <w:rPr>
                <w:rFonts w:ascii="Arial" w:hAnsi="Arial" w:cs="Arial"/>
                <w:lang w:val="en-ZA" w:eastAsia="en-ZA"/>
              </w:rPr>
              <w:t>Cape Town</w:t>
            </w:r>
          </w:p>
        </w:tc>
        <w:tc>
          <w:tcPr>
            <w:tcW w:w="2011" w:type="pct"/>
          </w:tcPr>
          <w:p w:rsidR="00DB12C1" w:rsidRPr="00F66312" w:rsidRDefault="00DB12C1" w:rsidP="00F66312">
            <w:pPr>
              <w:spacing w:after="0" w:line="280" w:lineRule="exact"/>
              <w:rPr>
                <w:rFonts w:ascii="Arial" w:hAnsi="Arial" w:cs="Arial"/>
                <w:lang w:eastAsia="en-ZA"/>
              </w:rPr>
            </w:pPr>
            <w:r w:rsidRPr="00F66312">
              <w:rPr>
                <w:rFonts w:ascii="Arial" w:hAnsi="Arial" w:cs="Arial"/>
                <w:lang w:eastAsia="en-ZA"/>
              </w:rPr>
              <w:t>Visit to IESA</w:t>
            </w:r>
          </w:p>
        </w:tc>
        <w:tc>
          <w:tcPr>
            <w:tcW w:w="805" w:type="pct"/>
          </w:tcPr>
          <w:p w:rsidR="00DB12C1" w:rsidRPr="00F66312" w:rsidRDefault="00DB12C1" w:rsidP="00F66312">
            <w:pPr>
              <w:spacing w:after="0" w:line="280" w:lineRule="exact"/>
              <w:rPr>
                <w:rFonts w:ascii="Arial" w:hAnsi="Arial" w:cs="Arial"/>
                <w:lang w:val="en-ZA" w:eastAsia="en-ZA"/>
              </w:rPr>
            </w:pPr>
            <w:r w:rsidRPr="00F66312">
              <w:rPr>
                <w:rFonts w:ascii="Arial" w:hAnsi="Arial" w:cs="Arial"/>
                <w:lang w:val="en-ZA" w:eastAsia="en-ZA"/>
              </w:rPr>
              <w:t xml:space="preserve">Adopted + Tabled </w:t>
            </w:r>
          </w:p>
        </w:tc>
      </w:tr>
      <w:tr w:rsidR="001E4679" w:rsidRPr="00F66312" w:rsidTr="001E4679">
        <w:tc>
          <w:tcPr>
            <w:tcW w:w="1150" w:type="pct"/>
          </w:tcPr>
          <w:p w:rsidR="00DB12C1" w:rsidRPr="00F66312" w:rsidRDefault="00DB12C1" w:rsidP="00F66312">
            <w:pPr>
              <w:spacing w:after="0" w:line="280" w:lineRule="exact"/>
              <w:jc w:val="both"/>
              <w:rPr>
                <w:rFonts w:ascii="Arial" w:hAnsi="Arial" w:cs="Arial"/>
                <w:lang w:val="en-ZA" w:eastAsia="en-ZA"/>
              </w:rPr>
            </w:pPr>
            <w:r w:rsidRPr="00F66312">
              <w:rPr>
                <w:rFonts w:ascii="Arial" w:hAnsi="Arial" w:cs="Arial"/>
                <w:lang w:val="en-ZA" w:eastAsia="en-ZA"/>
              </w:rPr>
              <w:t>19 – 24 July 2014</w:t>
            </w:r>
          </w:p>
        </w:tc>
        <w:tc>
          <w:tcPr>
            <w:tcW w:w="1034" w:type="pct"/>
          </w:tcPr>
          <w:p w:rsidR="00DB12C1" w:rsidRPr="00F66312" w:rsidRDefault="00DB12C1" w:rsidP="00F66312">
            <w:pPr>
              <w:spacing w:after="0" w:line="280" w:lineRule="exact"/>
              <w:rPr>
                <w:rFonts w:ascii="Arial" w:hAnsi="Arial" w:cs="Arial"/>
                <w:lang w:val="en-ZA" w:eastAsia="en-ZA"/>
              </w:rPr>
            </w:pPr>
            <w:r w:rsidRPr="00F66312">
              <w:rPr>
                <w:rFonts w:ascii="Arial" w:hAnsi="Arial" w:cs="Arial"/>
                <w:lang w:val="en-ZA" w:eastAsia="en-ZA"/>
              </w:rPr>
              <w:t>Limpopo + Mpumalanga</w:t>
            </w:r>
          </w:p>
        </w:tc>
        <w:tc>
          <w:tcPr>
            <w:tcW w:w="2011" w:type="pct"/>
          </w:tcPr>
          <w:p w:rsidR="00DB12C1" w:rsidRPr="00F66312" w:rsidRDefault="00DB12C1" w:rsidP="00F66312">
            <w:pPr>
              <w:spacing w:after="0" w:line="280" w:lineRule="exact"/>
              <w:rPr>
                <w:rFonts w:ascii="Arial" w:hAnsi="Arial" w:cs="Arial"/>
                <w:lang w:eastAsia="en-ZA"/>
              </w:rPr>
            </w:pPr>
            <w:r w:rsidRPr="00F66312">
              <w:rPr>
                <w:rFonts w:ascii="Arial" w:hAnsi="Arial" w:cs="Arial"/>
                <w:lang w:eastAsia="en-ZA"/>
              </w:rPr>
              <w:t>Oversight on Special + Farm Schools</w:t>
            </w:r>
          </w:p>
        </w:tc>
        <w:tc>
          <w:tcPr>
            <w:tcW w:w="805" w:type="pct"/>
          </w:tcPr>
          <w:p w:rsidR="00DB12C1" w:rsidRPr="00F66312" w:rsidRDefault="00DB12C1" w:rsidP="00F66312">
            <w:pPr>
              <w:spacing w:after="0" w:line="280" w:lineRule="exact"/>
              <w:rPr>
                <w:rFonts w:ascii="Arial" w:hAnsi="Arial" w:cs="Arial"/>
                <w:lang w:val="en-ZA" w:eastAsia="en-ZA"/>
              </w:rPr>
            </w:pPr>
            <w:r w:rsidRPr="00F66312">
              <w:rPr>
                <w:rFonts w:ascii="Arial" w:hAnsi="Arial" w:cs="Arial"/>
                <w:lang w:val="en-ZA" w:eastAsia="en-ZA"/>
              </w:rPr>
              <w:t xml:space="preserve">Adopted + Tabled </w:t>
            </w:r>
          </w:p>
        </w:tc>
      </w:tr>
      <w:tr w:rsidR="001E4679" w:rsidRPr="00F66312" w:rsidTr="001E4679">
        <w:tc>
          <w:tcPr>
            <w:tcW w:w="1150" w:type="pct"/>
          </w:tcPr>
          <w:p w:rsidR="00DB12C1" w:rsidRPr="00F66312" w:rsidRDefault="00DB12C1" w:rsidP="00F66312">
            <w:pPr>
              <w:spacing w:after="0" w:line="280" w:lineRule="exact"/>
              <w:jc w:val="both"/>
              <w:rPr>
                <w:rFonts w:ascii="Arial" w:hAnsi="Arial" w:cs="Arial"/>
                <w:lang w:val="en-ZA" w:eastAsia="en-ZA"/>
              </w:rPr>
            </w:pPr>
            <w:r w:rsidRPr="00F66312">
              <w:rPr>
                <w:rFonts w:ascii="Arial" w:hAnsi="Arial" w:cs="Arial"/>
                <w:lang w:val="en-ZA" w:eastAsia="en-ZA"/>
              </w:rPr>
              <w:t>14 – 18 Sep 2015</w:t>
            </w:r>
          </w:p>
        </w:tc>
        <w:tc>
          <w:tcPr>
            <w:tcW w:w="1034" w:type="pct"/>
          </w:tcPr>
          <w:p w:rsidR="00DB12C1" w:rsidRPr="00F66312" w:rsidRDefault="00DB12C1" w:rsidP="00F66312">
            <w:pPr>
              <w:spacing w:after="0" w:line="280" w:lineRule="exact"/>
              <w:rPr>
                <w:rFonts w:ascii="Arial" w:hAnsi="Arial" w:cs="Arial"/>
                <w:lang w:val="en-ZA" w:eastAsia="en-ZA"/>
              </w:rPr>
            </w:pPr>
            <w:r w:rsidRPr="00F66312">
              <w:rPr>
                <w:rFonts w:ascii="Arial" w:hAnsi="Arial" w:cs="Arial"/>
                <w:lang w:val="en-ZA" w:eastAsia="en-ZA"/>
              </w:rPr>
              <w:t>KwaZulu-Natal</w:t>
            </w:r>
          </w:p>
        </w:tc>
        <w:tc>
          <w:tcPr>
            <w:tcW w:w="2011" w:type="pct"/>
          </w:tcPr>
          <w:p w:rsidR="00DB12C1" w:rsidRPr="00F66312" w:rsidRDefault="00DB12C1" w:rsidP="00F66312">
            <w:pPr>
              <w:spacing w:after="0" w:line="280" w:lineRule="exact"/>
              <w:rPr>
                <w:rFonts w:ascii="Arial" w:hAnsi="Arial" w:cs="Arial"/>
                <w:lang w:eastAsia="en-ZA"/>
              </w:rPr>
            </w:pPr>
            <w:r w:rsidRPr="00F66312">
              <w:rPr>
                <w:rFonts w:ascii="Arial" w:hAnsi="Arial" w:cs="Arial"/>
                <w:lang w:eastAsia="en-ZA"/>
              </w:rPr>
              <w:t>2015 Exam Readiness</w:t>
            </w:r>
          </w:p>
        </w:tc>
        <w:tc>
          <w:tcPr>
            <w:tcW w:w="805" w:type="pct"/>
          </w:tcPr>
          <w:p w:rsidR="00DB12C1" w:rsidRPr="00F66312" w:rsidRDefault="00DB12C1" w:rsidP="00F66312">
            <w:pPr>
              <w:spacing w:after="0" w:line="280" w:lineRule="exact"/>
              <w:rPr>
                <w:rFonts w:ascii="Arial" w:hAnsi="Arial" w:cs="Arial"/>
                <w:lang w:val="en-ZA" w:eastAsia="en-ZA"/>
              </w:rPr>
            </w:pPr>
            <w:r w:rsidRPr="00F66312">
              <w:rPr>
                <w:rFonts w:ascii="Arial" w:hAnsi="Arial" w:cs="Arial"/>
                <w:lang w:val="en-ZA" w:eastAsia="en-ZA"/>
              </w:rPr>
              <w:t xml:space="preserve">Adopted + Tabled </w:t>
            </w:r>
          </w:p>
        </w:tc>
      </w:tr>
      <w:tr w:rsidR="001E4679" w:rsidRPr="00F66312" w:rsidTr="001E4679">
        <w:tc>
          <w:tcPr>
            <w:tcW w:w="1150" w:type="pct"/>
          </w:tcPr>
          <w:p w:rsidR="00DB12C1" w:rsidRPr="00F66312" w:rsidRDefault="00DB12C1" w:rsidP="00F66312">
            <w:pPr>
              <w:spacing w:after="0" w:line="280" w:lineRule="exact"/>
              <w:jc w:val="both"/>
              <w:rPr>
                <w:rFonts w:ascii="Arial" w:hAnsi="Arial" w:cs="Arial"/>
                <w:lang w:val="en-ZA" w:eastAsia="en-ZA"/>
              </w:rPr>
            </w:pPr>
            <w:r w:rsidRPr="00F66312">
              <w:rPr>
                <w:rFonts w:ascii="Arial" w:hAnsi="Arial" w:cs="Arial"/>
                <w:lang w:val="en-ZA" w:eastAsia="en-ZA"/>
              </w:rPr>
              <w:t>23 Dec 2015</w:t>
            </w:r>
          </w:p>
        </w:tc>
        <w:tc>
          <w:tcPr>
            <w:tcW w:w="1034" w:type="pct"/>
          </w:tcPr>
          <w:p w:rsidR="00DB12C1" w:rsidRPr="00F66312" w:rsidRDefault="00DB12C1" w:rsidP="00F66312">
            <w:pPr>
              <w:spacing w:after="0" w:line="280" w:lineRule="exact"/>
              <w:rPr>
                <w:rFonts w:ascii="Arial" w:hAnsi="Arial" w:cs="Arial"/>
                <w:lang w:val="en-ZA" w:eastAsia="en-ZA"/>
              </w:rPr>
            </w:pPr>
            <w:r w:rsidRPr="00F66312">
              <w:rPr>
                <w:rFonts w:ascii="Arial" w:hAnsi="Arial" w:cs="Arial"/>
                <w:lang w:val="en-ZA" w:eastAsia="en-ZA"/>
              </w:rPr>
              <w:t>Pretoria</w:t>
            </w:r>
          </w:p>
        </w:tc>
        <w:tc>
          <w:tcPr>
            <w:tcW w:w="2011" w:type="pct"/>
          </w:tcPr>
          <w:p w:rsidR="00DB12C1" w:rsidRPr="00F66312" w:rsidRDefault="00DB12C1" w:rsidP="00F66312">
            <w:pPr>
              <w:spacing w:after="0" w:line="280" w:lineRule="exact"/>
              <w:rPr>
                <w:rFonts w:ascii="Arial" w:hAnsi="Arial" w:cs="Arial"/>
                <w:lang w:eastAsia="en-ZA"/>
              </w:rPr>
            </w:pPr>
            <w:r w:rsidRPr="00F66312">
              <w:rPr>
                <w:rFonts w:ascii="Arial" w:hAnsi="Arial" w:cs="Arial"/>
                <w:lang w:eastAsia="en-ZA"/>
              </w:rPr>
              <w:t>Standardisation Meeting</w:t>
            </w:r>
          </w:p>
        </w:tc>
        <w:tc>
          <w:tcPr>
            <w:tcW w:w="805" w:type="pct"/>
          </w:tcPr>
          <w:p w:rsidR="00DB12C1" w:rsidRPr="00F66312" w:rsidRDefault="00DB12C1" w:rsidP="00F66312">
            <w:pPr>
              <w:spacing w:after="0" w:line="280" w:lineRule="exact"/>
              <w:rPr>
                <w:rFonts w:ascii="Arial" w:hAnsi="Arial" w:cs="Arial"/>
                <w:lang w:val="en-ZA" w:eastAsia="en-ZA"/>
              </w:rPr>
            </w:pPr>
            <w:r w:rsidRPr="00F66312">
              <w:rPr>
                <w:rFonts w:ascii="Arial" w:hAnsi="Arial" w:cs="Arial"/>
                <w:lang w:val="en-ZA" w:eastAsia="en-ZA"/>
              </w:rPr>
              <w:t xml:space="preserve">Adopted + Tabled </w:t>
            </w:r>
          </w:p>
        </w:tc>
      </w:tr>
      <w:tr w:rsidR="001E4679" w:rsidRPr="00F66312" w:rsidTr="001E4679">
        <w:tc>
          <w:tcPr>
            <w:tcW w:w="1150" w:type="pct"/>
          </w:tcPr>
          <w:p w:rsidR="00DB12C1" w:rsidRPr="00F66312" w:rsidRDefault="00DB12C1" w:rsidP="00F66312">
            <w:pPr>
              <w:spacing w:after="0" w:line="280" w:lineRule="exact"/>
              <w:jc w:val="both"/>
              <w:rPr>
                <w:rFonts w:ascii="Arial" w:hAnsi="Arial" w:cs="Arial"/>
                <w:lang w:val="en-ZA" w:eastAsia="en-ZA"/>
              </w:rPr>
            </w:pPr>
          </w:p>
        </w:tc>
        <w:tc>
          <w:tcPr>
            <w:tcW w:w="1034" w:type="pct"/>
          </w:tcPr>
          <w:p w:rsidR="00DB12C1" w:rsidRPr="00F66312" w:rsidRDefault="00DB12C1" w:rsidP="00F66312">
            <w:pPr>
              <w:spacing w:after="0" w:line="280" w:lineRule="exact"/>
              <w:rPr>
                <w:rFonts w:ascii="Arial" w:hAnsi="Arial" w:cs="Arial"/>
                <w:lang w:val="en-ZA" w:eastAsia="en-ZA"/>
              </w:rPr>
            </w:pPr>
          </w:p>
        </w:tc>
        <w:tc>
          <w:tcPr>
            <w:tcW w:w="2011" w:type="pct"/>
          </w:tcPr>
          <w:p w:rsidR="00DB12C1" w:rsidRPr="00F66312" w:rsidRDefault="00DB12C1" w:rsidP="00F66312">
            <w:pPr>
              <w:spacing w:after="0" w:line="280" w:lineRule="exact"/>
              <w:rPr>
                <w:rFonts w:ascii="Arial" w:hAnsi="Arial" w:cs="Arial"/>
                <w:lang w:eastAsia="en-ZA"/>
              </w:rPr>
            </w:pPr>
          </w:p>
        </w:tc>
        <w:tc>
          <w:tcPr>
            <w:tcW w:w="805" w:type="pct"/>
          </w:tcPr>
          <w:p w:rsidR="00DB12C1" w:rsidRPr="00F66312" w:rsidRDefault="00DB12C1" w:rsidP="00F66312">
            <w:pPr>
              <w:spacing w:after="0" w:line="280" w:lineRule="exact"/>
              <w:rPr>
                <w:rFonts w:ascii="Arial" w:hAnsi="Arial" w:cs="Arial"/>
                <w:lang w:val="en-ZA" w:eastAsia="en-ZA"/>
              </w:rPr>
            </w:pPr>
          </w:p>
        </w:tc>
      </w:tr>
      <w:tr w:rsidR="001E4679" w:rsidRPr="00F66312" w:rsidTr="001E4679">
        <w:tc>
          <w:tcPr>
            <w:tcW w:w="1150" w:type="pct"/>
            <w:shd w:val="clear" w:color="auto" w:fill="BFBFBF" w:themeFill="background1" w:themeFillShade="BF"/>
          </w:tcPr>
          <w:p w:rsidR="00DB12C1" w:rsidRPr="00F66312" w:rsidRDefault="00DB12C1" w:rsidP="00F66312">
            <w:pPr>
              <w:spacing w:after="0" w:line="280" w:lineRule="exact"/>
              <w:jc w:val="both"/>
              <w:rPr>
                <w:rFonts w:ascii="Arial" w:hAnsi="Arial" w:cs="Arial"/>
                <w:b/>
                <w:lang w:val="en-ZA" w:eastAsia="en-ZA"/>
              </w:rPr>
            </w:pPr>
            <w:r w:rsidRPr="00F66312">
              <w:rPr>
                <w:rFonts w:ascii="Arial" w:hAnsi="Arial" w:cs="Arial"/>
                <w:b/>
                <w:lang w:val="en-ZA" w:eastAsia="en-ZA"/>
              </w:rPr>
              <w:t>2016:</w:t>
            </w:r>
          </w:p>
        </w:tc>
        <w:tc>
          <w:tcPr>
            <w:tcW w:w="1034" w:type="pct"/>
            <w:shd w:val="clear" w:color="auto" w:fill="BFBFBF" w:themeFill="background1" w:themeFillShade="BF"/>
          </w:tcPr>
          <w:p w:rsidR="00DB12C1" w:rsidRPr="00F66312" w:rsidRDefault="00DB12C1" w:rsidP="00F66312">
            <w:pPr>
              <w:spacing w:after="0" w:line="280" w:lineRule="exact"/>
              <w:rPr>
                <w:rFonts w:ascii="Arial" w:hAnsi="Arial" w:cs="Arial"/>
                <w:lang w:val="en-ZA" w:eastAsia="en-ZA"/>
              </w:rPr>
            </w:pPr>
          </w:p>
        </w:tc>
        <w:tc>
          <w:tcPr>
            <w:tcW w:w="2011" w:type="pct"/>
            <w:shd w:val="clear" w:color="auto" w:fill="BFBFBF" w:themeFill="background1" w:themeFillShade="BF"/>
          </w:tcPr>
          <w:p w:rsidR="00DB12C1" w:rsidRPr="00F66312" w:rsidRDefault="00DB12C1" w:rsidP="00F66312">
            <w:pPr>
              <w:spacing w:after="0" w:line="280" w:lineRule="exact"/>
              <w:rPr>
                <w:rFonts w:ascii="Arial" w:hAnsi="Arial" w:cs="Arial"/>
                <w:lang w:eastAsia="en-ZA"/>
              </w:rPr>
            </w:pPr>
          </w:p>
        </w:tc>
        <w:tc>
          <w:tcPr>
            <w:tcW w:w="805" w:type="pct"/>
            <w:shd w:val="clear" w:color="auto" w:fill="BFBFBF" w:themeFill="background1" w:themeFillShade="BF"/>
          </w:tcPr>
          <w:p w:rsidR="00DB12C1" w:rsidRPr="00F66312" w:rsidRDefault="00DB12C1" w:rsidP="00F66312">
            <w:pPr>
              <w:spacing w:after="0" w:line="280" w:lineRule="exact"/>
              <w:rPr>
                <w:rFonts w:ascii="Arial" w:hAnsi="Arial" w:cs="Arial"/>
                <w:lang w:val="en-ZA" w:eastAsia="en-ZA"/>
              </w:rPr>
            </w:pPr>
          </w:p>
        </w:tc>
      </w:tr>
      <w:tr w:rsidR="001E4679" w:rsidRPr="00F66312" w:rsidTr="001E4679">
        <w:tc>
          <w:tcPr>
            <w:tcW w:w="1150" w:type="pct"/>
          </w:tcPr>
          <w:p w:rsidR="00DB12C1" w:rsidRPr="00F66312" w:rsidRDefault="00DB12C1" w:rsidP="00F66312">
            <w:pPr>
              <w:spacing w:after="0" w:line="280" w:lineRule="exact"/>
              <w:jc w:val="both"/>
              <w:rPr>
                <w:rFonts w:ascii="Arial" w:hAnsi="Arial" w:cs="Arial"/>
                <w:lang w:val="en-ZA" w:eastAsia="en-ZA"/>
              </w:rPr>
            </w:pPr>
          </w:p>
        </w:tc>
        <w:tc>
          <w:tcPr>
            <w:tcW w:w="1034" w:type="pct"/>
          </w:tcPr>
          <w:p w:rsidR="00DB12C1" w:rsidRPr="00F66312" w:rsidRDefault="00DB12C1" w:rsidP="00F66312">
            <w:pPr>
              <w:spacing w:after="0" w:line="280" w:lineRule="exact"/>
              <w:rPr>
                <w:rFonts w:ascii="Arial" w:hAnsi="Arial" w:cs="Arial"/>
                <w:lang w:val="en-ZA" w:eastAsia="en-ZA"/>
              </w:rPr>
            </w:pPr>
          </w:p>
        </w:tc>
        <w:tc>
          <w:tcPr>
            <w:tcW w:w="2011" w:type="pct"/>
          </w:tcPr>
          <w:p w:rsidR="00DB12C1" w:rsidRPr="00F66312" w:rsidRDefault="00DB12C1" w:rsidP="00F66312">
            <w:pPr>
              <w:spacing w:after="0" w:line="280" w:lineRule="exact"/>
              <w:rPr>
                <w:rFonts w:ascii="Arial" w:hAnsi="Arial" w:cs="Arial"/>
                <w:lang w:eastAsia="en-ZA"/>
              </w:rPr>
            </w:pPr>
          </w:p>
        </w:tc>
        <w:tc>
          <w:tcPr>
            <w:tcW w:w="805" w:type="pct"/>
          </w:tcPr>
          <w:p w:rsidR="00DB12C1" w:rsidRPr="00F66312" w:rsidRDefault="00DB12C1" w:rsidP="00F66312">
            <w:pPr>
              <w:spacing w:after="0" w:line="280" w:lineRule="exact"/>
              <w:rPr>
                <w:rFonts w:ascii="Arial" w:hAnsi="Arial" w:cs="Arial"/>
                <w:lang w:val="en-ZA" w:eastAsia="en-ZA"/>
              </w:rPr>
            </w:pPr>
          </w:p>
        </w:tc>
      </w:tr>
      <w:tr w:rsidR="001E4679" w:rsidRPr="00F66312" w:rsidTr="001E4679">
        <w:tc>
          <w:tcPr>
            <w:tcW w:w="1150" w:type="pct"/>
          </w:tcPr>
          <w:p w:rsidR="00DB12C1" w:rsidRPr="00F66312" w:rsidRDefault="00DB12C1" w:rsidP="00F66312">
            <w:pPr>
              <w:spacing w:after="0" w:line="280" w:lineRule="exact"/>
              <w:jc w:val="both"/>
              <w:rPr>
                <w:rFonts w:ascii="Arial" w:hAnsi="Arial" w:cs="Arial"/>
                <w:lang w:val="en-ZA" w:eastAsia="en-ZA"/>
              </w:rPr>
            </w:pPr>
            <w:r w:rsidRPr="00F66312">
              <w:rPr>
                <w:rFonts w:ascii="Arial" w:hAnsi="Arial" w:cs="Arial"/>
                <w:lang w:val="en-ZA" w:eastAsia="en-ZA"/>
              </w:rPr>
              <w:t>5 – 6 Jan 2016</w:t>
            </w:r>
          </w:p>
        </w:tc>
        <w:tc>
          <w:tcPr>
            <w:tcW w:w="1034" w:type="pct"/>
          </w:tcPr>
          <w:p w:rsidR="00DB12C1" w:rsidRPr="00F66312" w:rsidRDefault="00DB12C1" w:rsidP="00F66312">
            <w:pPr>
              <w:spacing w:after="0" w:line="280" w:lineRule="exact"/>
              <w:rPr>
                <w:rFonts w:ascii="Arial" w:hAnsi="Arial" w:cs="Arial"/>
                <w:lang w:val="en-ZA" w:eastAsia="en-ZA"/>
              </w:rPr>
            </w:pPr>
            <w:proofErr w:type="spellStart"/>
            <w:r w:rsidRPr="00F66312">
              <w:rPr>
                <w:rFonts w:ascii="Arial" w:hAnsi="Arial" w:cs="Arial"/>
                <w:lang w:val="en-ZA" w:eastAsia="en-ZA"/>
              </w:rPr>
              <w:t>Midrand</w:t>
            </w:r>
            <w:proofErr w:type="spellEnd"/>
          </w:p>
        </w:tc>
        <w:tc>
          <w:tcPr>
            <w:tcW w:w="2011" w:type="pct"/>
          </w:tcPr>
          <w:p w:rsidR="00DB12C1" w:rsidRPr="00F66312" w:rsidRDefault="00DB12C1" w:rsidP="00F66312">
            <w:pPr>
              <w:spacing w:after="0" w:line="280" w:lineRule="exact"/>
              <w:rPr>
                <w:rFonts w:ascii="Arial" w:hAnsi="Arial" w:cs="Arial"/>
                <w:lang w:eastAsia="en-ZA"/>
              </w:rPr>
            </w:pPr>
            <w:r w:rsidRPr="00F66312">
              <w:rPr>
                <w:rFonts w:ascii="Arial" w:hAnsi="Arial" w:cs="Arial"/>
                <w:lang w:eastAsia="en-ZA"/>
              </w:rPr>
              <w:t>2015 Exam Results Release</w:t>
            </w:r>
          </w:p>
        </w:tc>
        <w:tc>
          <w:tcPr>
            <w:tcW w:w="805" w:type="pct"/>
          </w:tcPr>
          <w:p w:rsidR="00DB12C1" w:rsidRPr="00F66312" w:rsidRDefault="00DB12C1" w:rsidP="00F66312">
            <w:pPr>
              <w:spacing w:after="0" w:line="280" w:lineRule="exact"/>
              <w:rPr>
                <w:rFonts w:ascii="Arial" w:hAnsi="Arial" w:cs="Arial"/>
                <w:lang w:val="en-ZA" w:eastAsia="en-ZA"/>
              </w:rPr>
            </w:pPr>
            <w:r w:rsidRPr="00F66312">
              <w:rPr>
                <w:rFonts w:ascii="Arial" w:hAnsi="Arial" w:cs="Arial"/>
                <w:lang w:val="en-ZA" w:eastAsia="en-ZA"/>
              </w:rPr>
              <w:t xml:space="preserve">Adopted + Tabled </w:t>
            </w:r>
          </w:p>
        </w:tc>
      </w:tr>
      <w:tr w:rsidR="001E4679" w:rsidRPr="00F66312" w:rsidTr="001E4679">
        <w:tc>
          <w:tcPr>
            <w:tcW w:w="1150" w:type="pct"/>
          </w:tcPr>
          <w:p w:rsidR="00DB12C1" w:rsidRPr="00F66312" w:rsidRDefault="00DB12C1" w:rsidP="00F66312">
            <w:pPr>
              <w:spacing w:after="0" w:line="280" w:lineRule="exact"/>
              <w:jc w:val="both"/>
              <w:rPr>
                <w:rFonts w:ascii="Arial" w:hAnsi="Arial" w:cs="Arial"/>
                <w:lang w:val="en-ZA" w:eastAsia="en-ZA"/>
              </w:rPr>
            </w:pPr>
            <w:r w:rsidRPr="00F66312">
              <w:rPr>
                <w:rFonts w:ascii="Arial" w:hAnsi="Arial" w:cs="Arial"/>
                <w:lang w:val="en-ZA" w:eastAsia="en-ZA"/>
              </w:rPr>
              <w:t>25 – 29 Jan 2016</w:t>
            </w:r>
          </w:p>
        </w:tc>
        <w:tc>
          <w:tcPr>
            <w:tcW w:w="1034" w:type="pct"/>
          </w:tcPr>
          <w:p w:rsidR="00DB12C1" w:rsidRPr="00F66312" w:rsidRDefault="00DB12C1" w:rsidP="00F66312">
            <w:pPr>
              <w:spacing w:after="0" w:line="280" w:lineRule="exact"/>
              <w:rPr>
                <w:rFonts w:ascii="Arial" w:hAnsi="Arial" w:cs="Arial"/>
                <w:lang w:val="en-ZA" w:eastAsia="en-ZA"/>
              </w:rPr>
            </w:pPr>
            <w:r w:rsidRPr="00F66312">
              <w:rPr>
                <w:rFonts w:ascii="Arial" w:hAnsi="Arial" w:cs="Arial"/>
                <w:lang w:val="en-ZA" w:eastAsia="en-ZA"/>
              </w:rPr>
              <w:t>KwaZulu-Natal</w:t>
            </w:r>
          </w:p>
        </w:tc>
        <w:tc>
          <w:tcPr>
            <w:tcW w:w="2011" w:type="pct"/>
          </w:tcPr>
          <w:p w:rsidR="00DB12C1" w:rsidRPr="00F66312" w:rsidRDefault="00DB12C1" w:rsidP="00F66312">
            <w:pPr>
              <w:spacing w:after="0" w:line="280" w:lineRule="exact"/>
              <w:rPr>
                <w:rFonts w:ascii="Arial" w:hAnsi="Arial" w:cs="Arial"/>
                <w:lang w:eastAsia="en-ZA"/>
              </w:rPr>
            </w:pPr>
            <w:r w:rsidRPr="00F66312">
              <w:rPr>
                <w:rFonts w:ascii="Arial" w:hAnsi="Arial" w:cs="Arial"/>
                <w:lang w:eastAsia="en-ZA"/>
              </w:rPr>
              <w:t>School Readiness 2016</w:t>
            </w:r>
          </w:p>
        </w:tc>
        <w:tc>
          <w:tcPr>
            <w:tcW w:w="805" w:type="pct"/>
          </w:tcPr>
          <w:p w:rsidR="00DB12C1" w:rsidRPr="00F66312" w:rsidRDefault="00DB12C1" w:rsidP="00F66312">
            <w:pPr>
              <w:spacing w:after="0" w:line="280" w:lineRule="exact"/>
              <w:rPr>
                <w:rFonts w:ascii="Arial" w:hAnsi="Arial" w:cs="Arial"/>
                <w:lang w:val="en-ZA" w:eastAsia="en-ZA"/>
              </w:rPr>
            </w:pPr>
            <w:r w:rsidRPr="00F66312">
              <w:rPr>
                <w:rFonts w:ascii="Arial" w:hAnsi="Arial" w:cs="Arial"/>
                <w:lang w:val="en-ZA" w:eastAsia="en-ZA"/>
              </w:rPr>
              <w:t xml:space="preserve">Adopted + Tabled </w:t>
            </w:r>
          </w:p>
        </w:tc>
      </w:tr>
      <w:tr w:rsidR="001E4679" w:rsidRPr="00F66312" w:rsidTr="001E4679">
        <w:tc>
          <w:tcPr>
            <w:tcW w:w="1150" w:type="pct"/>
          </w:tcPr>
          <w:p w:rsidR="00DB12C1" w:rsidRPr="00F66312" w:rsidRDefault="00DB12C1" w:rsidP="00F66312">
            <w:pPr>
              <w:spacing w:after="0" w:line="280" w:lineRule="exact"/>
              <w:jc w:val="both"/>
              <w:rPr>
                <w:rFonts w:ascii="Arial" w:hAnsi="Arial" w:cs="Arial"/>
                <w:lang w:val="en-ZA" w:eastAsia="en-ZA"/>
              </w:rPr>
            </w:pPr>
            <w:r w:rsidRPr="00F66312">
              <w:rPr>
                <w:rFonts w:ascii="Arial" w:hAnsi="Arial" w:cs="Arial"/>
                <w:lang w:val="en-ZA" w:eastAsia="en-ZA"/>
              </w:rPr>
              <w:t>31 Jan – 3 Feb 2016</w:t>
            </w:r>
          </w:p>
        </w:tc>
        <w:tc>
          <w:tcPr>
            <w:tcW w:w="1034" w:type="pct"/>
          </w:tcPr>
          <w:p w:rsidR="00DB12C1" w:rsidRPr="00F66312" w:rsidRDefault="00DB12C1" w:rsidP="00F66312">
            <w:pPr>
              <w:spacing w:after="0" w:line="280" w:lineRule="exact"/>
              <w:jc w:val="both"/>
              <w:rPr>
                <w:rFonts w:ascii="Arial" w:hAnsi="Arial" w:cs="Arial"/>
                <w:lang w:val="en-ZA" w:eastAsia="en-ZA"/>
              </w:rPr>
            </w:pPr>
            <w:r w:rsidRPr="00F66312">
              <w:rPr>
                <w:rFonts w:ascii="Arial" w:hAnsi="Arial" w:cs="Arial"/>
                <w:lang w:val="en-ZA" w:eastAsia="en-ZA"/>
              </w:rPr>
              <w:t>Eastern Cape</w:t>
            </w:r>
          </w:p>
        </w:tc>
        <w:tc>
          <w:tcPr>
            <w:tcW w:w="2011" w:type="pct"/>
          </w:tcPr>
          <w:p w:rsidR="00DB12C1" w:rsidRPr="00F66312" w:rsidRDefault="00DB12C1" w:rsidP="00F66312">
            <w:pPr>
              <w:spacing w:after="0" w:line="280" w:lineRule="exact"/>
              <w:rPr>
                <w:rFonts w:ascii="Arial" w:hAnsi="Arial" w:cs="Arial"/>
                <w:lang w:val="en-ZA" w:eastAsia="en-ZA"/>
              </w:rPr>
            </w:pPr>
            <w:r w:rsidRPr="00F66312">
              <w:rPr>
                <w:rFonts w:ascii="Arial" w:hAnsi="Arial" w:cs="Arial"/>
                <w:lang w:val="en-ZA" w:eastAsia="en-ZA"/>
              </w:rPr>
              <w:t>School Readiness</w:t>
            </w:r>
          </w:p>
        </w:tc>
        <w:tc>
          <w:tcPr>
            <w:tcW w:w="805" w:type="pct"/>
          </w:tcPr>
          <w:p w:rsidR="00DB12C1" w:rsidRPr="00F66312" w:rsidRDefault="00DB12C1" w:rsidP="00F66312">
            <w:pPr>
              <w:spacing w:after="0" w:line="280" w:lineRule="exact"/>
              <w:rPr>
                <w:rFonts w:ascii="Arial" w:hAnsi="Arial" w:cs="Arial"/>
                <w:lang w:val="en-ZA" w:eastAsia="en-ZA"/>
              </w:rPr>
            </w:pPr>
            <w:r w:rsidRPr="00F66312">
              <w:rPr>
                <w:rFonts w:ascii="Arial" w:hAnsi="Arial" w:cs="Arial"/>
                <w:lang w:val="en-ZA" w:eastAsia="en-ZA"/>
              </w:rPr>
              <w:t>Adopted + Tabled</w:t>
            </w:r>
          </w:p>
        </w:tc>
      </w:tr>
      <w:tr w:rsidR="001E4679" w:rsidRPr="00F66312" w:rsidTr="001E4679">
        <w:tc>
          <w:tcPr>
            <w:tcW w:w="1150" w:type="pct"/>
          </w:tcPr>
          <w:p w:rsidR="00DB12C1" w:rsidRPr="00F66312" w:rsidRDefault="00DB12C1" w:rsidP="00F66312">
            <w:pPr>
              <w:spacing w:after="0" w:line="280" w:lineRule="exact"/>
              <w:jc w:val="both"/>
              <w:rPr>
                <w:rFonts w:ascii="Arial" w:hAnsi="Arial" w:cs="Arial"/>
                <w:lang w:val="en-ZA" w:eastAsia="en-ZA"/>
              </w:rPr>
            </w:pPr>
            <w:r w:rsidRPr="00F66312">
              <w:rPr>
                <w:rFonts w:ascii="Arial" w:hAnsi="Arial" w:cs="Arial"/>
                <w:lang w:val="en-ZA" w:eastAsia="en-ZA"/>
              </w:rPr>
              <w:t>27 – 28 Feb 2016</w:t>
            </w:r>
          </w:p>
        </w:tc>
        <w:tc>
          <w:tcPr>
            <w:tcW w:w="1034" w:type="pct"/>
          </w:tcPr>
          <w:p w:rsidR="00DB12C1" w:rsidRPr="00F66312" w:rsidRDefault="00DB12C1" w:rsidP="00F66312">
            <w:pPr>
              <w:spacing w:after="0" w:line="280" w:lineRule="exact"/>
              <w:jc w:val="both"/>
              <w:rPr>
                <w:rFonts w:ascii="Arial" w:hAnsi="Arial" w:cs="Arial"/>
                <w:lang w:val="en-ZA" w:eastAsia="en-ZA"/>
              </w:rPr>
            </w:pPr>
            <w:proofErr w:type="spellStart"/>
            <w:r w:rsidRPr="00F66312">
              <w:rPr>
                <w:rFonts w:ascii="Arial" w:hAnsi="Arial" w:cs="Arial"/>
                <w:lang w:val="en-ZA" w:eastAsia="en-ZA"/>
              </w:rPr>
              <w:t>Midrand</w:t>
            </w:r>
            <w:proofErr w:type="spellEnd"/>
            <w:r w:rsidRPr="00F66312">
              <w:rPr>
                <w:rFonts w:ascii="Arial" w:hAnsi="Arial" w:cs="Arial"/>
                <w:lang w:val="en-ZA" w:eastAsia="en-ZA"/>
              </w:rPr>
              <w:t xml:space="preserve"> </w:t>
            </w:r>
          </w:p>
        </w:tc>
        <w:tc>
          <w:tcPr>
            <w:tcW w:w="2011" w:type="pct"/>
          </w:tcPr>
          <w:p w:rsidR="00DB12C1" w:rsidRPr="00F66312" w:rsidRDefault="00DB12C1" w:rsidP="00F66312">
            <w:pPr>
              <w:spacing w:after="0" w:line="280" w:lineRule="exact"/>
              <w:rPr>
                <w:rFonts w:ascii="Arial" w:hAnsi="Arial" w:cs="Arial"/>
                <w:lang w:val="en-ZA" w:eastAsia="en-ZA"/>
              </w:rPr>
            </w:pPr>
            <w:r w:rsidRPr="00F66312">
              <w:rPr>
                <w:rFonts w:ascii="Arial" w:hAnsi="Arial" w:cs="Arial"/>
                <w:lang w:val="en-ZA" w:eastAsia="en-ZA"/>
              </w:rPr>
              <w:t>National Teacher Awards</w:t>
            </w:r>
          </w:p>
        </w:tc>
        <w:tc>
          <w:tcPr>
            <w:tcW w:w="805" w:type="pct"/>
          </w:tcPr>
          <w:p w:rsidR="00DB12C1" w:rsidRPr="00F66312" w:rsidRDefault="00DB12C1" w:rsidP="00F66312">
            <w:pPr>
              <w:spacing w:after="0" w:line="280" w:lineRule="exact"/>
              <w:rPr>
                <w:rFonts w:ascii="Arial" w:hAnsi="Arial" w:cs="Arial"/>
                <w:lang w:val="en-ZA" w:eastAsia="en-ZA"/>
              </w:rPr>
            </w:pPr>
            <w:r w:rsidRPr="00F66312">
              <w:rPr>
                <w:rFonts w:ascii="Arial" w:hAnsi="Arial" w:cs="Arial"/>
                <w:lang w:val="en-ZA" w:eastAsia="en-ZA"/>
              </w:rPr>
              <w:t xml:space="preserve">Adopted + Tabled </w:t>
            </w:r>
          </w:p>
        </w:tc>
      </w:tr>
      <w:tr w:rsidR="001E4679" w:rsidRPr="00F66312" w:rsidTr="001E4679">
        <w:tc>
          <w:tcPr>
            <w:tcW w:w="1150" w:type="pct"/>
          </w:tcPr>
          <w:p w:rsidR="00DB12C1" w:rsidRPr="00F66312" w:rsidRDefault="00DB12C1" w:rsidP="00F66312">
            <w:pPr>
              <w:spacing w:after="0" w:line="280" w:lineRule="exact"/>
              <w:jc w:val="both"/>
              <w:rPr>
                <w:rFonts w:ascii="Arial" w:hAnsi="Arial" w:cs="Arial"/>
                <w:lang w:val="en-ZA" w:eastAsia="en-ZA"/>
              </w:rPr>
            </w:pPr>
            <w:r w:rsidRPr="00F66312">
              <w:rPr>
                <w:rFonts w:ascii="Arial" w:hAnsi="Arial" w:cs="Arial"/>
                <w:lang w:val="en-ZA" w:eastAsia="en-ZA"/>
              </w:rPr>
              <w:t>22 – 24 Mar 2016</w:t>
            </w:r>
          </w:p>
        </w:tc>
        <w:tc>
          <w:tcPr>
            <w:tcW w:w="1034" w:type="pct"/>
          </w:tcPr>
          <w:p w:rsidR="00DB12C1" w:rsidRPr="00F66312" w:rsidRDefault="00DB12C1" w:rsidP="00F66312">
            <w:pPr>
              <w:spacing w:after="0" w:line="280" w:lineRule="exact"/>
              <w:jc w:val="both"/>
              <w:rPr>
                <w:rFonts w:ascii="Arial" w:hAnsi="Arial" w:cs="Arial"/>
                <w:lang w:val="en-ZA" w:eastAsia="en-ZA"/>
              </w:rPr>
            </w:pPr>
            <w:r w:rsidRPr="00F66312">
              <w:rPr>
                <w:rFonts w:ascii="Arial" w:hAnsi="Arial" w:cs="Arial"/>
                <w:lang w:val="en-ZA" w:eastAsia="en-ZA"/>
              </w:rPr>
              <w:t>Cape Town</w:t>
            </w:r>
          </w:p>
        </w:tc>
        <w:tc>
          <w:tcPr>
            <w:tcW w:w="2011" w:type="pct"/>
          </w:tcPr>
          <w:p w:rsidR="00DB12C1" w:rsidRPr="00F66312" w:rsidRDefault="00DB12C1" w:rsidP="00F66312">
            <w:pPr>
              <w:spacing w:after="0" w:line="280" w:lineRule="exact"/>
              <w:rPr>
                <w:rFonts w:ascii="Arial" w:hAnsi="Arial" w:cs="Arial"/>
                <w:lang w:val="en-ZA" w:eastAsia="en-ZA"/>
              </w:rPr>
            </w:pPr>
            <w:r w:rsidRPr="00F66312">
              <w:rPr>
                <w:rFonts w:ascii="Arial" w:hAnsi="Arial" w:cs="Arial"/>
                <w:lang w:val="en-ZA" w:eastAsia="en-ZA"/>
              </w:rPr>
              <w:t>DBE Workshop</w:t>
            </w:r>
          </w:p>
        </w:tc>
        <w:tc>
          <w:tcPr>
            <w:tcW w:w="805" w:type="pct"/>
          </w:tcPr>
          <w:p w:rsidR="00DB12C1" w:rsidRPr="00F66312" w:rsidRDefault="00DB12C1" w:rsidP="00F66312">
            <w:pPr>
              <w:spacing w:after="0" w:line="280" w:lineRule="exact"/>
              <w:rPr>
                <w:rFonts w:ascii="Arial" w:hAnsi="Arial" w:cs="Arial"/>
                <w:lang w:val="en-ZA" w:eastAsia="en-ZA"/>
              </w:rPr>
            </w:pPr>
            <w:r w:rsidRPr="00F66312">
              <w:rPr>
                <w:rFonts w:ascii="Arial" w:hAnsi="Arial" w:cs="Arial"/>
                <w:lang w:val="en-ZA" w:eastAsia="en-ZA"/>
              </w:rPr>
              <w:t xml:space="preserve">Adopted + Tabled </w:t>
            </w:r>
          </w:p>
        </w:tc>
      </w:tr>
      <w:tr w:rsidR="001E4679" w:rsidRPr="00F66312" w:rsidTr="001E4679">
        <w:tc>
          <w:tcPr>
            <w:tcW w:w="1150" w:type="pct"/>
          </w:tcPr>
          <w:p w:rsidR="00DB12C1" w:rsidRPr="00F66312" w:rsidRDefault="00DB12C1" w:rsidP="00F66312">
            <w:pPr>
              <w:spacing w:after="0" w:line="280" w:lineRule="exact"/>
              <w:jc w:val="both"/>
              <w:rPr>
                <w:rFonts w:ascii="Arial" w:hAnsi="Arial" w:cs="Arial"/>
                <w:lang w:val="en-ZA" w:eastAsia="en-ZA"/>
              </w:rPr>
            </w:pPr>
            <w:r w:rsidRPr="00F66312">
              <w:rPr>
                <w:rFonts w:ascii="Arial" w:hAnsi="Arial" w:cs="Arial"/>
                <w:lang w:val="en-ZA" w:eastAsia="en-ZA"/>
              </w:rPr>
              <w:lastRenderedPageBreak/>
              <w:t>23 Dec 2016</w:t>
            </w:r>
          </w:p>
        </w:tc>
        <w:tc>
          <w:tcPr>
            <w:tcW w:w="1034" w:type="pct"/>
          </w:tcPr>
          <w:p w:rsidR="00DB12C1" w:rsidRPr="00F66312" w:rsidRDefault="00DB12C1" w:rsidP="00F66312">
            <w:pPr>
              <w:spacing w:after="0" w:line="280" w:lineRule="exact"/>
              <w:jc w:val="both"/>
              <w:rPr>
                <w:rFonts w:ascii="Arial" w:hAnsi="Arial" w:cs="Arial"/>
                <w:lang w:val="en-ZA" w:eastAsia="en-ZA"/>
              </w:rPr>
            </w:pPr>
            <w:r w:rsidRPr="00F66312">
              <w:rPr>
                <w:rFonts w:ascii="Arial" w:hAnsi="Arial" w:cs="Arial"/>
                <w:lang w:val="en-ZA" w:eastAsia="en-ZA"/>
              </w:rPr>
              <w:t>Pretoria</w:t>
            </w:r>
          </w:p>
        </w:tc>
        <w:tc>
          <w:tcPr>
            <w:tcW w:w="2011" w:type="pct"/>
          </w:tcPr>
          <w:p w:rsidR="00DB12C1" w:rsidRPr="00F66312" w:rsidRDefault="00DB12C1" w:rsidP="00F66312">
            <w:pPr>
              <w:spacing w:after="0" w:line="280" w:lineRule="exact"/>
              <w:rPr>
                <w:rFonts w:ascii="Arial" w:hAnsi="Arial" w:cs="Arial"/>
                <w:lang w:val="en-ZA" w:eastAsia="en-ZA"/>
              </w:rPr>
            </w:pPr>
            <w:r w:rsidRPr="00F66312">
              <w:rPr>
                <w:rFonts w:ascii="Arial" w:hAnsi="Arial" w:cs="Arial"/>
                <w:lang w:val="en-ZA" w:eastAsia="en-ZA"/>
              </w:rPr>
              <w:t>Standardisation Meeting</w:t>
            </w:r>
          </w:p>
        </w:tc>
        <w:tc>
          <w:tcPr>
            <w:tcW w:w="805" w:type="pct"/>
          </w:tcPr>
          <w:p w:rsidR="00DB12C1" w:rsidRPr="00F66312" w:rsidRDefault="00DB12C1" w:rsidP="00F66312">
            <w:pPr>
              <w:spacing w:after="0" w:line="280" w:lineRule="exact"/>
              <w:rPr>
                <w:rFonts w:ascii="Arial" w:hAnsi="Arial" w:cs="Arial"/>
                <w:lang w:val="en-ZA" w:eastAsia="en-ZA"/>
              </w:rPr>
            </w:pPr>
            <w:r w:rsidRPr="00F66312">
              <w:rPr>
                <w:rFonts w:ascii="Arial" w:hAnsi="Arial" w:cs="Arial"/>
                <w:lang w:val="en-ZA" w:eastAsia="en-ZA"/>
              </w:rPr>
              <w:t xml:space="preserve">Adopted + Tabled </w:t>
            </w:r>
          </w:p>
        </w:tc>
      </w:tr>
      <w:tr w:rsidR="001E4679" w:rsidRPr="00F66312" w:rsidTr="001E4679">
        <w:tc>
          <w:tcPr>
            <w:tcW w:w="1150" w:type="pct"/>
          </w:tcPr>
          <w:p w:rsidR="00C25285" w:rsidRPr="00F66312" w:rsidRDefault="00C25285" w:rsidP="00F66312">
            <w:pPr>
              <w:spacing w:after="0" w:line="280" w:lineRule="exact"/>
              <w:jc w:val="both"/>
              <w:rPr>
                <w:rFonts w:ascii="Arial" w:hAnsi="Arial" w:cs="Arial"/>
                <w:lang w:val="en-ZA" w:eastAsia="en-ZA"/>
              </w:rPr>
            </w:pPr>
          </w:p>
        </w:tc>
        <w:tc>
          <w:tcPr>
            <w:tcW w:w="1034" w:type="pct"/>
          </w:tcPr>
          <w:p w:rsidR="00C25285" w:rsidRPr="00F66312" w:rsidRDefault="00C25285" w:rsidP="00F66312">
            <w:pPr>
              <w:spacing w:after="0" w:line="280" w:lineRule="exact"/>
              <w:jc w:val="both"/>
              <w:rPr>
                <w:rFonts w:ascii="Arial" w:hAnsi="Arial" w:cs="Arial"/>
                <w:lang w:val="en-ZA" w:eastAsia="en-ZA"/>
              </w:rPr>
            </w:pPr>
          </w:p>
        </w:tc>
        <w:tc>
          <w:tcPr>
            <w:tcW w:w="2011" w:type="pct"/>
          </w:tcPr>
          <w:p w:rsidR="00C25285" w:rsidRPr="00F66312" w:rsidRDefault="00C25285" w:rsidP="00F66312">
            <w:pPr>
              <w:spacing w:after="0" w:line="280" w:lineRule="exact"/>
              <w:rPr>
                <w:rFonts w:ascii="Arial" w:hAnsi="Arial" w:cs="Arial"/>
                <w:lang w:val="en-ZA" w:eastAsia="en-ZA"/>
              </w:rPr>
            </w:pPr>
          </w:p>
        </w:tc>
        <w:tc>
          <w:tcPr>
            <w:tcW w:w="805" w:type="pct"/>
          </w:tcPr>
          <w:p w:rsidR="00C25285" w:rsidRPr="00F66312" w:rsidRDefault="00C25285" w:rsidP="00F66312">
            <w:pPr>
              <w:spacing w:after="0" w:line="280" w:lineRule="exact"/>
              <w:rPr>
                <w:rFonts w:ascii="Arial" w:hAnsi="Arial" w:cs="Arial"/>
                <w:lang w:val="en-ZA" w:eastAsia="en-ZA"/>
              </w:rPr>
            </w:pPr>
          </w:p>
        </w:tc>
      </w:tr>
      <w:tr w:rsidR="001E4679" w:rsidRPr="00F66312" w:rsidTr="001E4679">
        <w:tc>
          <w:tcPr>
            <w:tcW w:w="1150" w:type="pct"/>
            <w:shd w:val="clear" w:color="auto" w:fill="BFBFBF" w:themeFill="background1" w:themeFillShade="BF"/>
          </w:tcPr>
          <w:p w:rsidR="00DB12C1" w:rsidRPr="00F66312" w:rsidRDefault="00DB12C1" w:rsidP="00F66312">
            <w:pPr>
              <w:spacing w:after="0" w:line="280" w:lineRule="exact"/>
              <w:jc w:val="both"/>
              <w:rPr>
                <w:rFonts w:ascii="Arial" w:hAnsi="Arial" w:cs="Arial"/>
                <w:b/>
                <w:lang w:val="en-ZA" w:eastAsia="en-ZA"/>
              </w:rPr>
            </w:pPr>
            <w:r w:rsidRPr="00F66312">
              <w:rPr>
                <w:rFonts w:ascii="Arial" w:hAnsi="Arial" w:cs="Arial"/>
                <w:b/>
                <w:lang w:val="en-ZA" w:eastAsia="en-ZA"/>
              </w:rPr>
              <w:t>2017:</w:t>
            </w:r>
          </w:p>
        </w:tc>
        <w:tc>
          <w:tcPr>
            <w:tcW w:w="1034" w:type="pct"/>
            <w:shd w:val="clear" w:color="auto" w:fill="BFBFBF" w:themeFill="background1" w:themeFillShade="BF"/>
          </w:tcPr>
          <w:p w:rsidR="00DB12C1" w:rsidRPr="00F66312" w:rsidRDefault="00DB12C1" w:rsidP="00F66312">
            <w:pPr>
              <w:spacing w:after="0" w:line="280" w:lineRule="exact"/>
              <w:rPr>
                <w:rFonts w:ascii="Arial" w:hAnsi="Arial" w:cs="Arial"/>
                <w:lang w:val="en-ZA" w:eastAsia="en-ZA"/>
              </w:rPr>
            </w:pPr>
          </w:p>
        </w:tc>
        <w:tc>
          <w:tcPr>
            <w:tcW w:w="2011" w:type="pct"/>
            <w:shd w:val="clear" w:color="auto" w:fill="BFBFBF" w:themeFill="background1" w:themeFillShade="BF"/>
          </w:tcPr>
          <w:p w:rsidR="00DB12C1" w:rsidRPr="00F66312" w:rsidRDefault="00DB12C1" w:rsidP="00F66312">
            <w:pPr>
              <w:spacing w:after="0" w:line="280" w:lineRule="exact"/>
              <w:rPr>
                <w:rFonts w:ascii="Arial" w:hAnsi="Arial" w:cs="Arial"/>
                <w:lang w:eastAsia="en-ZA"/>
              </w:rPr>
            </w:pPr>
          </w:p>
        </w:tc>
        <w:tc>
          <w:tcPr>
            <w:tcW w:w="805" w:type="pct"/>
            <w:shd w:val="clear" w:color="auto" w:fill="BFBFBF" w:themeFill="background1" w:themeFillShade="BF"/>
          </w:tcPr>
          <w:p w:rsidR="00DB12C1" w:rsidRPr="00F66312" w:rsidRDefault="00DB12C1" w:rsidP="00F66312">
            <w:pPr>
              <w:spacing w:after="0" w:line="280" w:lineRule="exact"/>
              <w:rPr>
                <w:rFonts w:ascii="Arial" w:hAnsi="Arial" w:cs="Arial"/>
                <w:lang w:val="en-ZA" w:eastAsia="en-ZA"/>
              </w:rPr>
            </w:pPr>
          </w:p>
        </w:tc>
      </w:tr>
      <w:tr w:rsidR="001E4679" w:rsidRPr="00F66312" w:rsidTr="001E4679">
        <w:tc>
          <w:tcPr>
            <w:tcW w:w="1150" w:type="pct"/>
          </w:tcPr>
          <w:p w:rsidR="00DB12C1" w:rsidRPr="00F66312" w:rsidRDefault="00DB12C1" w:rsidP="00F66312">
            <w:pPr>
              <w:spacing w:after="0" w:line="280" w:lineRule="exact"/>
              <w:jc w:val="both"/>
              <w:rPr>
                <w:rFonts w:ascii="Arial" w:hAnsi="Arial" w:cs="Arial"/>
                <w:lang w:val="en-ZA" w:eastAsia="en-ZA"/>
              </w:rPr>
            </w:pPr>
          </w:p>
        </w:tc>
        <w:tc>
          <w:tcPr>
            <w:tcW w:w="1034" w:type="pct"/>
          </w:tcPr>
          <w:p w:rsidR="00DB12C1" w:rsidRPr="00F66312" w:rsidRDefault="00DB12C1" w:rsidP="00F66312">
            <w:pPr>
              <w:spacing w:after="0" w:line="280" w:lineRule="exact"/>
              <w:jc w:val="both"/>
              <w:rPr>
                <w:rFonts w:ascii="Arial" w:hAnsi="Arial" w:cs="Arial"/>
                <w:lang w:val="en-ZA" w:eastAsia="en-ZA"/>
              </w:rPr>
            </w:pPr>
          </w:p>
        </w:tc>
        <w:tc>
          <w:tcPr>
            <w:tcW w:w="2011" w:type="pct"/>
          </w:tcPr>
          <w:p w:rsidR="00DB12C1" w:rsidRPr="00F66312" w:rsidRDefault="00DB12C1" w:rsidP="00F66312">
            <w:pPr>
              <w:spacing w:after="0" w:line="280" w:lineRule="exact"/>
              <w:rPr>
                <w:rFonts w:ascii="Arial" w:hAnsi="Arial" w:cs="Arial"/>
                <w:lang w:val="en-ZA" w:eastAsia="en-ZA"/>
              </w:rPr>
            </w:pPr>
          </w:p>
        </w:tc>
        <w:tc>
          <w:tcPr>
            <w:tcW w:w="805" w:type="pct"/>
          </w:tcPr>
          <w:p w:rsidR="00DB12C1" w:rsidRPr="00F66312" w:rsidRDefault="00DB12C1" w:rsidP="00F66312">
            <w:pPr>
              <w:spacing w:after="0" w:line="280" w:lineRule="exact"/>
              <w:rPr>
                <w:rFonts w:ascii="Arial" w:hAnsi="Arial" w:cs="Arial"/>
                <w:lang w:val="en-ZA" w:eastAsia="en-ZA"/>
              </w:rPr>
            </w:pPr>
          </w:p>
        </w:tc>
      </w:tr>
      <w:tr w:rsidR="001E4679" w:rsidRPr="00F66312" w:rsidTr="001E4679">
        <w:tc>
          <w:tcPr>
            <w:tcW w:w="1150" w:type="pct"/>
          </w:tcPr>
          <w:p w:rsidR="00DB12C1" w:rsidRPr="00F66312" w:rsidRDefault="00DB12C1" w:rsidP="00F66312">
            <w:pPr>
              <w:spacing w:after="0" w:line="280" w:lineRule="exact"/>
              <w:jc w:val="both"/>
              <w:rPr>
                <w:rFonts w:ascii="Arial" w:hAnsi="Arial" w:cs="Arial"/>
                <w:lang w:val="en-ZA" w:eastAsia="en-ZA"/>
              </w:rPr>
            </w:pPr>
            <w:r w:rsidRPr="00F66312">
              <w:rPr>
                <w:rFonts w:ascii="Arial" w:hAnsi="Arial" w:cs="Arial"/>
                <w:lang w:val="en-ZA" w:eastAsia="en-ZA"/>
              </w:rPr>
              <w:t>4 – 5 Jan 2017</w:t>
            </w:r>
          </w:p>
        </w:tc>
        <w:tc>
          <w:tcPr>
            <w:tcW w:w="1034" w:type="pct"/>
          </w:tcPr>
          <w:p w:rsidR="00DB12C1" w:rsidRPr="00F66312" w:rsidRDefault="00DB12C1" w:rsidP="00F66312">
            <w:pPr>
              <w:spacing w:after="0" w:line="280" w:lineRule="exact"/>
              <w:jc w:val="both"/>
              <w:rPr>
                <w:rFonts w:ascii="Arial" w:hAnsi="Arial" w:cs="Arial"/>
                <w:lang w:val="en-ZA" w:eastAsia="en-ZA"/>
              </w:rPr>
            </w:pPr>
            <w:proofErr w:type="spellStart"/>
            <w:r w:rsidRPr="00F66312">
              <w:rPr>
                <w:rFonts w:ascii="Arial" w:hAnsi="Arial" w:cs="Arial"/>
                <w:lang w:val="en-ZA" w:eastAsia="en-ZA"/>
              </w:rPr>
              <w:t>Midrand</w:t>
            </w:r>
            <w:proofErr w:type="spellEnd"/>
          </w:p>
        </w:tc>
        <w:tc>
          <w:tcPr>
            <w:tcW w:w="2011" w:type="pct"/>
          </w:tcPr>
          <w:p w:rsidR="00DB12C1" w:rsidRPr="00F66312" w:rsidRDefault="00DB12C1" w:rsidP="00F66312">
            <w:pPr>
              <w:spacing w:after="0" w:line="280" w:lineRule="exact"/>
              <w:rPr>
                <w:rFonts w:ascii="Arial" w:hAnsi="Arial" w:cs="Arial"/>
                <w:lang w:val="en-ZA" w:eastAsia="en-ZA"/>
              </w:rPr>
            </w:pPr>
            <w:r w:rsidRPr="00F66312">
              <w:rPr>
                <w:rFonts w:ascii="Arial" w:hAnsi="Arial" w:cs="Arial"/>
                <w:lang w:val="en-ZA" w:eastAsia="en-ZA"/>
              </w:rPr>
              <w:t>Official Exam 2016 Results Release</w:t>
            </w:r>
          </w:p>
        </w:tc>
        <w:tc>
          <w:tcPr>
            <w:tcW w:w="805" w:type="pct"/>
          </w:tcPr>
          <w:p w:rsidR="00DB12C1" w:rsidRPr="00F66312" w:rsidRDefault="00DB12C1" w:rsidP="00F66312">
            <w:pPr>
              <w:spacing w:after="0" w:line="280" w:lineRule="exact"/>
              <w:rPr>
                <w:rFonts w:ascii="Arial" w:hAnsi="Arial" w:cs="Arial"/>
                <w:lang w:val="en-ZA" w:eastAsia="en-ZA"/>
              </w:rPr>
            </w:pPr>
            <w:r w:rsidRPr="00F66312">
              <w:rPr>
                <w:rFonts w:ascii="Arial" w:hAnsi="Arial" w:cs="Arial"/>
                <w:lang w:val="en-ZA" w:eastAsia="en-ZA"/>
              </w:rPr>
              <w:t xml:space="preserve">Adopted + Tabled </w:t>
            </w:r>
          </w:p>
        </w:tc>
      </w:tr>
      <w:tr w:rsidR="001E4679" w:rsidRPr="00F66312" w:rsidTr="001E4679">
        <w:tc>
          <w:tcPr>
            <w:tcW w:w="1150" w:type="pct"/>
          </w:tcPr>
          <w:p w:rsidR="00DB12C1" w:rsidRPr="00F66312" w:rsidRDefault="00DB12C1" w:rsidP="00F66312">
            <w:pPr>
              <w:spacing w:after="0" w:line="280" w:lineRule="exact"/>
              <w:jc w:val="both"/>
              <w:rPr>
                <w:rFonts w:ascii="Arial" w:hAnsi="Arial" w:cs="Arial"/>
                <w:lang w:val="en-ZA" w:eastAsia="en-ZA"/>
              </w:rPr>
            </w:pPr>
            <w:r w:rsidRPr="00F66312">
              <w:rPr>
                <w:rFonts w:ascii="Arial" w:hAnsi="Arial" w:cs="Arial"/>
                <w:lang w:val="en-ZA" w:eastAsia="en-ZA"/>
              </w:rPr>
              <w:t>10 – 12 Jan 2017</w:t>
            </w:r>
          </w:p>
        </w:tc>
        <w:tc>
          <w:tcPr>
            <w:tcW w:w="1034" w:type="pct"/>
          </w:tcPr>
          <w:p w:rsidR="00DB12C1" w:rsidRPr="00F66312" w:rsidRDefault="00DB12C1" w:rsidP="00F66312">
            <w:pPr>
              <w:spacing w:after="0" w:line="280" w:lineRule="exact"/>
              <w:jc w:val="both"/>
              <w:rPr>
                <w:rFonts w:ascii="Arial" w:hAnsi="Arial" w:cs="Arial"/>
                <w:lang w:val="en-ZA" w:eastAsia="en-ZA"/>
              </w:rPr>
            </w:pPr>
            <w:r w:rsidRPr="00F66312">
              <w:rPr>
                <w:rFonts w:ascii="Arial" w:hAnsi="Arial" w:cs="Arial"/>
                <w:lang w:val="en-ZA" w:eastAsia="en-ZA"/>
              </w:rPr>
              <w:t>Port Elizabeth</w:t>
            </w:r>
          </w:p>
        </w:tc>
        <w:tc>
          <w:tcPr>
            <w:tcW w:w="2011" w:type="pct"/>
          </w:tcPr>
          <w:p w:rsidR="00DB12C1" w:rsidRPr="00F66312" w:rsidRDefault="00DB12C1" w:rsidP="00F66312">
            <w:pPr>
              <w:spacing w:after="0" w:line="280" w:lineRule="exact"/>
              <w:rPr>
                <w:rFonts w:ascii="Arial" w:hAnsi="Arial" w:cs="Arial"/>
                <w:lang w:val="en-ZA" w:eastAsia="en-ZA"/>
              </w:rPr>
            </w:pPr>
            <w:r w:rsidRPr="00F66312">
              <w:rPr>
                <w:rFonts w:ascii="Arial" w:hAnsi="Arial" w:cs="Arial"/>
                <w:lang w:val="en-ZA" w:eastAsia="en-ZA"/>
              </w:rPr>
              <w:t>School Readiness 2017</w:t>
            </w:r>
          </w:p>
        </w:tc>
        <w:tc>
          <w:tcPr>
            <w:tcW w:w="805" w:type="pct"/>
          </w:tcPr>
          <w:p w:rsidR="00DB12C1" w:rsidRPr="00F66312" w:rsidRDefault="00DB12C1" w:rsidP="00F66312">
            <w:pPr>
              <w:spacing w:after="0" w:line="280" w:lineRule="exact"/>
              <w:rPr>
                <w:rFonts w:ascii="Arial" w:hAnsi="Arial" w:cs="Arial"/>
                <w:lang w:val="en-ZA" w:eastAsia="en-ZA"/>
              </w:rPr>
            </w:pPr>
            <w:r w:rsidRPr="00F66312">
              <w:rPr>
                <w:rFonts w:ascii="Arial" w:hAnsi="Arial" w:cs="Arial"/>
                <w:lang w:val="en-ZA" w:eastAsia="en-ZA"/>
              </w:rPr>
              <w:t xml:space="preserve">Adopted + Tabled </w:t>
            </w:r>
          </w:p>
        </w:tc>
      </w:tr>
      <w:tr w:rsidR="001E4679" w:rsidRPr="00F66312" w:rsidTr="001E4679">
        <w:tc>
          <w:tcPr>
            <w:tcW w:w="1150" w:type="pct"/>
          </w:tcPr>
          <w:p w:rsidR="00DB12C1" w:rsidRPr="00F66312" w:rsidRDefault="00DB12C1" w:rsidP="00F66312">
            <w:pPr>
              <w:spacing w:after="0" w:line="280" w:lineRule="exact"/>
              <w:jc w:val="both"/>
              <w:rPr>
                <w:rFonts w:ascii="Arial" w:hAnsi="Arial" w:cs="Arial"/>
                <w:lang w:val="en-ZA" w:eastAsia="en-ZA"/>
              </w:rPr>
            </w:pPr>
            <w:r w:rsidRPr="00F66312">
              <w:rPr>
                <w:rFonts w:ascii="Arial" w:hAnsi="Arial" w:cs="Arial"/>
                <w:lang w:val="en-ZA" w:eastAsia="en-ZA"/>
              </w:rPr>
              <w:t>26 – 27 Feb 2017</w:t>
            </w:r>
          </w:p>
        </w:tc>
        <w:tc>
          <w:tcPr>
            <w:tcW w:w="1034" w:type="pct"/>
          </w:tcPr>
          <w:p w:rsidR="00DB12C1" w:rsidRPr="00F66312" w:rsidRDefault="00DB12C1" w:rsidP="00F66312">
            <w:pPr>
              <w:spacing w:after="0" w:line="280" w:lineRule="exact"/>
              <w:jc w:val="both"/>
              <w:rPr>
                <w:rFonts w:ascii="Arial" w:hAnsi="Arial" w:cs="Arial"/>
                <w:lang w:val="en-ZA" w:eastAsia="en-ZA"/>
              </w:rPr>
            </w:pPr>
            <w:r w:rsidRPr="00F66312">
              <w:rPr>
                <w:rFonts w:ascii="Arial" w:hAnsi="Arial" w:cs="Arial"/>
                <w:lang w:val="en-ZA" w:eastAsia="en-ZA"/>
              </w:rPr>
              <w:t>Pretoria</w:t>
            </w:r>
          </w:p>
        </w:tc>
        <w:tc>
          <w:tcPr>
            <w:tcW w:w="2011" w:type="pct"/>
          </w:tcPr>
          <w:p w:rsidR="00DB12C1" w:rsidRPr="00F66312" w:rsidRDefault="00DB12C1" w:rsidP="00F66312">
            <w:pPr>
              <w:spacing w:after="0" w:line="280" w:lineRule="exact"/>
              <w:rPr>
                <w:rFonts w:ascii="Arial" w:hAnsi="Arial" w:cs="Arial"/>
                <w:lang w:val="en-ZA" w:eastAsia="en-ZA"/>
              </w:rPr>
            </w:pPr>
            <w:r w:rsidRPr="00F66312">
              <w:rPr>
                <w:rFonts w:ascii="Arial" w:hAnsi="Arial" w:cs="Arial"/>
                <w:lang w:val="en-ZA" w:eastAsia="en-ZA"/>
              </w:rPr>
              <w:t>NECT Dialogue</w:t>
            </w:r>
          </w:p>
        </w:tc>
        <w:tc>
          <w:tcPr>
            <w:tcW w:w="805" w:type="pct"/>
          </w:tcPr>
          <w:p w:rsidR="00DB12C1" w:rsidRPr="00F66312" w:rsidRDefault="00DB12C1" w:rsidP="00F66312">
            <w:pPr>
              <w:spacing w:after="0" w:line="280" w:lineRule="exact"/>
              <w:rPr>
                <w:rFonts w:ascii="Arial" w:hAnsi="Arial" w:cs="Arial"/>
                <w:lang w:val="en-ZA" w:eastAsia="en-ZA"/>
              </w:rPr>
            </w:pPr>
            <w:r w:rsidRPr="00F66312">
              <w:rPr>
                <w:rFonts w:ascii="Arial" w:hAnsi="Arial" w:cs="Arial"/>
                <w:lang w:val="en-ZA" w:eastAsia="en-ZA"/>
              </w:rPr>
              <w:t>Adopted + Tabled</w:t>
            </w:r>
          </w:p>
        </w:tc>
      </w:tr>
      <w:tr w:rsidR="001E4679" w:rsidRPr="00F66312" w:rsidTr="001E4679">
        <w:tc>
          <w:tcPr>
            <w:tcW w:w="1150" w:type="pct"/>
          </w:tcPr>
          <w:p w:rsidR="00DB12C1" w:rsidRPr="00F66312" w:rsidRDefault="00DB12C1" w:rsidP="00F66312">
            <w:pPr>
              <w:spacing w:after="0" w:line="280" w:lineRule="exact"/>
              <w:jc w:val="both"/>
              <w:rPr>
                <w:rFonts w:ascii="Arial" w:hAnsi="Arial" w:cs="Arial"/>
                <w:lang w:val="en-ZA" w:eastAsia="en-ZA"/>
              </w:rPr>
            </w:pPr>
            <w:r w:rsidRPr="00F66312">
              <w:rPr>
                <w:rFonts w:ascii="Arial" w:hAnsi="Arial" w:cs="Arial"/>
                <w:lang w:val="en-ZA" w:eastAsia="en-ZA"/>
              </w:rPr>
              <w:t>29 Jan – 3 Feb 2017</w:t>
            </w:r>
          </w:p>
        </w:tc>
        <w:tc>
          <w:tcPr>
            <w:tcW w:w="1034" w:type="pct"/>
          </w:tcPr>
          <w:p w:rsidR="00DB12C1" w:rsidRPr="00F66312" w:rsidRDefault="00DB12C1" w:rsidP="00F66312">
            <w:pPr>
              <w:spacing w:after="0" w:line="280" w:lineRule="exact"/>
              <w:jc w:val="both"/>
              <w:rPr>
                <w:rFonts w:ascii="Arial" w:hAnsi="Arial" w:cs="Arial"/>
                <w:lang w:val="en-ZA" w:eastAsia="en-ZA"/>
              </w:rPr>
            </w:pPr>
            <w:r w:rsidRPr="00F66312">
              <w:rPr>
                <w:rFonts w:ascii="Arial" w:hAnsi="Arial" w:cs="Arial"/>
                <w:lang w:val="en-ZA" w:eastAsia="en-ZA"/>
              </w:rPr>
              <w:t>KwaZulu-Natal</w:t>
            </w:r>
          </w:p>
        </w:tc>
        <w:tc>
          <w:tcPr>
            <w:tcW w:w="2011" w:type="pct"/>
          </w:tcPr>
          <w:p w:rsidR="00DB12C1" w:rsidRPr="00F66312" w:rsidRDefault="00DB12C1" w:rsidP="00F66312">
            <w:pPr>
              <w:spacing w:after="0" w:line="280" w:lineRule="exact"/>
              <w:rPr>
                <w:rFonts w:ascii="Arial" w:hAnsi="Arial" w:cs="Arial"/>
                <w:lang w:val="en-ZA" w:eastAsia="en-ZA"/>
              </w:rPr>
            </w:pPr>
            <w:r w:rsidRPr="00F66312">
              <w:rPr>
                <w:rFonts w:ascii="Arial" w:hAnsi="Arial" w:cs="Arial"/>
                <w:lang w:val="en-ZA" w:eastAsia="en-ZA"/>
              </w:rPr>
              <w:t>School Readiness 2017</w:t>
            </w:r>
          </w:p>
        </w:tc>
        <w:tc>
          <w:tcPr>
            <w:tcW w:w="805" w:type="pct"/>
          </w:tcPr>
          <w:p w:rsidR="00DB12C1" w:rsidRPr="00F66312" w:rsidRDefault="00DB12C1" w:rsidP="00F66312">
            <w:pPr>
              <w:spacing w:after="0" w:line="280" w:lineRule="exact"/>
              <w:rPr>
                <w:rFonts w:ascii="Arial" w:hAnsi="Arial" w:cs="Arial"/>
                <w:lang w:val="en-ZA" w:eastAsia="en-ZA"/>
              </w:rPr>
            </w:pPr>
            <w:r w:rsidRPr="00F66312">
              <w:rPr>
                <w:rFonts w:ascii="Arial" w:hAnsi="Arial" w:cs="Arial"/>
                <w:lang w:val="en-ZA" w:eastAsia="en-ZA"/>
              </w:rPr>
              <w:t xml:space="preserve">Adopted + Tabled </w:t>
            </w:r>
          </w:p>
        </w:tc>
      </w:tr>
      <w:tr w:rsidR="001E4679" w:rsidRPr="00F66312" w:rsidTr="001E4679">
        <w:tc>
          <w:tcPr>
            <w:tcW w:w="1150" w:type="pct"/>
          </w:tcPr>
          <w:p w:rsidR="00DB12C1" w:rsidRPr="00F66312" w:rsidRDefault="00DB12C1" w:rsidP="00F66312">
            <w:pPr>
              <w:spacing w:after="0" w:line="280" w:lineRule="exact"/>
              <w:jc w:val="both"/>
              <w:rPr>
                <w:rFonts w:ascii="Arial" w:hAnsi="Arial" w:cs="Arial"/>
                <w:lang w:val="en-ZA" w:eastAsia="en-ZA"/>
              </w:rPr>
            </w:pPr>
            <w:r w:rsidRPr="00F66312">
              <w:rPr>
                <w:rFonts w:ascii="Arial" w:hAnsi="Arial" w:cs="Arial"/>
                <w:lang w:val="en-ZA" w:eastAsia="en-ZA"/>
              </w:rPr>
              <w:t>25 – 26 March 2017</w:t>
            </w:r>
          </w:p>
        </w:tc>
        <w:tc>
          <w:tcPr>
            <w:tcW w:w="1034" w:type="pct"/>
          </w:tcPr>
          <w:p w:rsidR="00DB12C1" w:rsidRPr="00F66312" w:rsidRDefault="00DB12C1" w:rsidP="00F66312">
            <w:pPr>
              <w:spacing w:after="0" w:line="280" w:lineRule="exact"/>
              <w:jc w:val="both"/>
              <w:rPr>
                <w:rFonts w:ascii="Arial" w:hAnsi="Arial" w:cs="Arial"/>
                <w:lang w:val="en-ZA" w:eastAsia="en-ZA"/>
              </w:rPr>
            </w:pPr>
            <w:r w:rsidRPr="00F66312">
              <w:rPr>
                <w:rFonts w:ascii="Arial" w:hAnsi="Arial" w:cs="Arial"/>
                <w:lang w:val="en-ZA" w:eastAsia="en-ZA"/>
              </w:rPr>
              <w:t>Pretoria</w:t>
            </w:r>
          </w:p>
        </w:tc>
        <w:tc>
          <w:tcPr>
            <w:tcW w:w="2011" w:type="pct"/>
          </w:tcPr>
          <w:p w:rsidR="00DB12C1" w:rsidRPr="00F66312" w:rsidRDefault="00DB12C1" w:rsidP="00F66312">
            <w:pPr>
              <w:spacing w:after="0" w:line="280" w:lineRule="exact"/>
              <w:rPr>
                <w:rFonts w:ascii="Arial" w:hAnsi="Arial" w:cs="Arial"/>
                <w:lang w:val="en-ZA" w:eastAsia="en-ZA"/>
              </w:rPr>
            </w:pPr>
            <w:r w:rsidRPr="00F66312">
              <w:rPr>
                <w:rFonts w:ascii="Arial" w:hAnsi="Arial" w:cs="Arial"/>
                <w:lang w:val="en-ZA" w:eastAsia="en-ZA"/>
              </w:rPr>
              <w:t>Annual Teacher Awards</w:t>
            </w:r>
          </w:p>
        </w:tc>
        <w:tc>
          <w:tcPr>
            <w:tcW w:w="805" w:type="pct"/>
          </w:tcPr>
          <w:p w:rsidR="00DB12C1" w:rsidRPr="00F66312" w:rsidRDefault="00DB12C1" w:rsidP="00F66312">
            <w:pPr>
              <w:spacing w:after="0" w:line="280" w:lineRule="exact"/>
              <w:rPr>
                <w:rFonts w:ascii="Arial" w:hAnsi="Arial" w:cs="Arial"/>
                <w:lang w:val="en-ZA" w:eastAsia="en-ZA"/>
              </w:rPr>
            </w:pPr>
            <w:r w:rsidRPr="00F66312">
              <w:rPr>
                <w:rFonts w:ascii="Arial" w:hAnsi="Arial" w:cs="Arial"/>
                <w:lang w:val="en-ZA" w:eastAsia="en-ZA"/>
              </w:rPr>
              <w:t xml:space="preserve">Adopted + Tabled </w:t>
            </w:r>
          </w:p>
        </w:tc>
      </w:tr>
      <w:tr w:rsidR="001E4679" w:rsidRPr="00F66312" w:rsidTr="001E4679">
        <w:tc>
          <w:tcPr>
            <w:tcW w:w="1150" w:type="pct"/>
          </w:tcPr>
          <w:p w:rsidR="00DB12C1" w:rsidRPr="00F66312" w:rsidRDefault="00DB12C1" w:rsidP="00F66312">
            <w:pPr>
              <w:spacing w:after="0" w:line="280" w:lineRule="exact"/>
              <w:jc w:val="both"/>
              <w:rPr>
                <w:rFonts w:ascii="Arial" w:hAnsi="Arial" w:cs="Arial"/>
                <w:lang w:val="en-ZA" w:eastAsia="en-ZA"/>
              </w:rPr>
            </w:pPr>
            <w:r w:rsidRPr="00F66312">
              <w:rPr>
                <w:rFonts w:ascii="Arial" w:hAnsi="Arial" w:cs="Arial"/>
                <w:lang w:val="en-ZA" w:eastAsia="en-ZA"/>
              </w:rPr>
              <w:t>26 – 31 March 2017</w:t>
            </w:r>
          </w:p>
        </w:tc>
        <w:tc>
          <w:tcPr>
            <w:tcW w:w="1034" w:type="pct"/>
          </w:tcPr>
          <w:p w:rsidR="00DB12C1" w:rsidRPr="00F66312" w:rsidRDefault="00DB12C1" w:rsidP="00F66312">
            <w:pPr>
              <w:spacing w:after="0" w:line="280" w:lineRule="exact"/>
              <w:jc w:val="both"/>
              <w:rPr>
                <w:rFonts w:ascii="Arial" w:hAnsi="Arial" w:cs="Arial"/>
                <w:lang w:val="en-ZA" w:eastAsia="en-ZA"/>
              </w:rPr>
            </w:pPr>
            <w:r w:rsidRPr="00F66312">
              <w:rPr>
                <w:rFonts w:ascii="Arial" w:hAnsi="Arial" w:cs="Arial"/>
                <w:lang w:val="en-ZA" w:eastAsia="en-ZA"/>
              </w:rPr>
              <w:t>Gauteng</w:t>
            </w:r>
          </w:p>
        </w:tc>
        <w:tc>
          <w:tcPr>
            <w:tcW w:w="2011" w:type="pct"/>
          </w:tcPr>
          <w:p w:rsidR="00DB12C1" w:rsidRPr="00F66312" w:rsidRDefault="00DB12C1" w:rsidP="00F66312">
            <w:pPr>
              <w:spacing w:after="0" w:line="280" w:lineRule="exact"/>
              <w:rPr>
                <w:rFonts w:ascii="Arial" w:hAnsi="Arial" w:cs="Arial"/>
                <w:lang w:val="en-ZA" w:eastAsia="en-ZA"/>
              </w:rPr>
            </w:pPr>
            <w:r w:rsidRPr="00F66312">
              <w:rPr>
                <w:rFonts w:ascii="Arial" w:hAnsi="Arial" w:cs="Arial"/>
                <w:lang w:val="en-ZA" w:eastAsia="en-ZA"/>
              </w:rPr>
              <w:t>State-of-Schooling</w:t>
            </w:r>
          </w:p>
        </w:tc>
        <w:tc>
          <w:tcPr>
            <w:tcW w:w="805" w:type="pct"/>
          </w:tcPr>
          <w:p w:rsidR="00DB12C1" w:rsidRPr="00F66312" w:rsidRDefault="00DB12C1" w:rsidP="00F66312">
            <w:pPr>
              <w:spacing w:after="0" w:line="280" w:lineRule="exact"/>
              <w:rPr>
                <w:rFonts w:ascii="Arial" w:hAnsi="Arial" w:cs="Arial"/>
                <w:lang w:val="en-ZA" w:eastAsia="en-ZA"/>
              </w:rPr>
            </w:pPr>
            <w:r w:rsidRPr="00F66312">
              <w:rPr>
                <w:rFonts w:ascii="Arial" w:hAnsi="Arial" w:cs="Arial"/>
                <w:lang w:val="en-ZA" w:eastAsia="en-ZA"/>
              </w:rPr>
              <w:t xml:space="preserve">Adopted + Tabled </w:t>
            </w:r>
          </w:p>
        </w:tc>
      </w:tr>
      <w:tr w:rsidR="001E4679" w:rsidRPr="00F66312" w:rsidTr="001E4679">
        <w:tc>
          <w:tcPr>
            <w:tcW w:w="1150" w:type="pct"/>
          </w:tcPr>
          <w:p w:rsidR="00DB12C1" w:rsidRPr="00F66312" w:rsidRDefault="00DB12C1" w:rsidP="00F66312">
            <w:pPr>
              <w:spacing w:after="0" w:line="280" w:lineRule="exact"/>
              <w:jc w:val="both"/>
              <w:rPr>
                <w:rFonts w:ascii="Arial" w:hAnsi="Arial" w:cs="Arial"/>
                <w:lang w:val="en-ZA" w:eastAsia="en-ZA"/>
              </w:rPr>
            </w:pPr>
            <w:r w:rsidRPr="00F66312">
              <w:rPr>
                <w:rFonts w:ascii="Arial" w:hAnsi="Arial" w:cs="Arial"/>
                <w:lang w:val="en-ZA" w:eastAsia="en-ZA"/>
              </w:rPr>
              <w:t>25 – 29 June 2017</w:t>
            </w:r>
          </w:p>
        </w:tc>
        <w:tc>
          <w:tcPr>
            <w:tcW w:w="1034" w:type="pct"/>
          </w:tcPr>
          <w:p w:rsidR="00DB12C1" w:rsidRPr="00F66312" w:rsidRDefault="00DB12C1" w:rsidP="00F66312">
            <w:pPr>
              <w:spacing w:after="0" w:line="280" w:lineRule="exact"/>
              <w:jc w:val="both"/>
              <w:rPr>
                <w:rFonts w:ascii="Arial" w:hAnsi="Arial" w:cs="Arial"/>
                <w:lang w:val="en-ZA" w:eastAsia="en-ZA"/>
              </w:rPr>
            </w:pPr>
            <w:r w:rsidRPr="00F66312">
              <w:rPr>
                <w:rFonts w:ascii="Arial" w:hAnsi="Arial" w:cs="Arial"/>
                <w:lang w:val="en-ZA" w:eastAsia="en-ZA"/>
              </w:rPr>
              <w:t>W Cape</w:t>
            </w:r>
          </w:p>
        </w:tc>
        <w:tc>
          <w:tcPr>
            <w:tcW w:w="2011" w:type="pct"/>
          </w:tcPr>
          <w:p w:rsidR="00DB12C1" w:rsidRPr="00F66312" w:rsidRDefault="00DB12C1" w:rsidP="00F66312">
            <w:pPr>
              <w:spacing w:after="0" w:line="280" w:lineRule="exact"/>
              <w:rPr>
                <w:rFonts w:ascii="Arial" w:hAnsi="Arial" w:cs="Arial"/>
                <w:lang w:val="en-ZA" w:eastAsia="en-ZA"/>
              </w:rPr>
            </w:pPr>
            <w:r w:rsidRPr="00F66312">
              <w:rPr>
                <w:rFonts w:ascii="Arial" w:hAnsi="Arial" w:cs="Arial"/>
                <w:lang w:val="en-ZA" w:eastAsia="en-ZA"/>
              </w:rPr>
              <w:t>State-of-Schooling (Farm)</w:t>
            </w:r>
          </w:p>
        </w:tc>
        <w:tc>
          <w:tcPr>
            <w:tcW w:w="805" w:type="pct"/>
          </w:tcPr>
          <w:p w:rsidR="00DB12C1" w:rsidRPr="00F66312" w:rsidRDefault="00DB12C1" w:rsidP="00F66312">
            <w:pPr>
              <w:spacing w:after="0" w:line="280" w:lineRule="exact"/>
              <w:rPr>
                <w:rFonts w:ascii="Arial" w:hAnsi="Arial" w:cs="Arial"/>
                <w:lang w:val="en-ZA" w:eastAsia="en-ZA"/>
              </w:rPr>
            </w:pPr>
            <w:r w:rsidRPr="00F66312">
              <w:rPr>
                <w:rFonts w:ascii="Arial" w:hAnsi="Arial" w:cs="Arial"/>
                <w:lang w:val="en-ZA" w:eastAsia="en-ZA"/>
              </w:rPr>
              <w:t xml:space="preserve">Adopted + Tabled </w:t>
            </w:r>
          </w:p>
        </w:tc>
      </w:tr>
      <w:tr w:rsidR="001E4679" w:rsidRPr="00F66312" w:rsidTr="001E4679">
        <w:tc>
          <w:tcPr>
            <w:tcW w:w="1150" w:type="pct"/>
          </w:tcPr>
          <w:p w:rsidR="00DB12C1" w:rsidRPr="00F66312" w:rsidRDefault="00DB12C1" w:rsidP="00F66312">
            <w:pPr>
              <w:spacing w:after="0" w:line="280" w:lineRule="exact"/>
              <w:jc w:val="both"/>
              <w:rPr>
                <w:rFonts w:ascii="Arial" w:hAnsi="Arial" w:cs="Arial"/>
                <w:lang w:val="en-ZA" w:eastAsia="en-ZA"/>
              </w:rPr>
            </w:pPr>
            <w:r w:rsidRPr="00F66312">
              <w:rPr>
                <w:rFonts w:ascii="Arial" w:hAnsi="Arial" w:cs="Arial"/>
                <w:lang w:val="en-ZA" w:eastAsia="en-ZA"/>
              </w:rPr>
              <w:t>31 Jul – 4 Aug 2017</w:t>
            </w:r>
          </w:p>
        </w:tc>
        <w:tc>
          <w:tcPr>
            <w:tcW w:w="1034" w:type="pct"/>
          </w:tcPr>
          <w:p w:rsidR="00DB12C1" w:rsidRPr="00F66312" w:rsidRDefault="00DB12C1" w:rsidP="00F66312">
            <w:pPr>
              <w:spacing w:after="0" w:line="280" w:lineRule="exact"/>
              <w:jc w:val="both"/>
              <w:rPr>
                <w:rFonts w:ascii="Arial" w:hAnsi="Arial" w:cs="Arial"/>
                <w:lang w:val="en-ZA" w:eastAsia="en-ZA"/>
              </w:rPr>
            </w:pPr>
            <w:r w:rsidRPr="00F66312">
              <w:rPr>
                <w:rFonts w:ascii="Arial" w:hAnsi="Arial" w:cs="Arial"/>
                <w:lang w:val="en-ZA" w:eastAsia="en-ZA"/>
              </w:rPr>
              <w:t>W Cape</w:t>
            </w:r>
          </w:p>
        </w:tc>
        <w:tc>
          <w:tcPr>
            <w:tcW w:w="2011" w:type="pct"/>
          </w:tcPr>
          <w:p w:rsidR="00DB12C1" w:rsidRPr="00F66312" w:rsidRDefault="00DB12C1" w:rsidP="00F66312">
            <w:pPr>
              <w:spacing w:after="0" w:line="280" w:lineRule="exact"/>
              <w:rPr>
                <w:rFonts w:ascii="Arial" w:hAnsi="Arial" w:cs="Arial"/>
                <w:lang w:val="en-ZA" w:eastAsia="en-ZA"/>
              </w:rPr>
            </w:pPr>
            <w:r w:rsidRPr="00F66312">
              <w:rPr>
                <w:rFonts w:ascii="Arial" w:hAnsi="Arial" w:cs="Arial"/>
                <w:lang w:val="en-ZA" w:eastAsia="en-ZA"/>
              </w:rPr>
              <w:t>State-of-Schooling</w:t>
            </w:r>
          </w:p>
        </w:tc>
        <w:tc>
          <w:tcPr>
            <w:tcW w:w="805" w:type="pct"/>
          </w:tcPr>
          <w:p w:rsidR="00DB12C1" w:rsidRPr="00F66312" w:rsidRDefault="00DB12C1" w:rsidP="00F66312">
            <w:pPr>
              <w:spacing w:after="0" w:line="280" w:lineRule="exact"/>
              <w:rPr>
                <w:rFonts w:ascii="Arial" w:hAnsi="Arial" w:cs="Arial"/>
                <w:lang w:val="en-ZA" w:eastAsia="en-ZA"/>
              </w:rPr>
            </w:pPr>
            <w:r w:rsidRPr="00F66312">
              <w:rPr>
                <w:rFonts w:ascii="Arial" w:hAnsi="Arial" w:cs="Arial"/>
                <w:lang w:val="en-ZA" w:eastAsia="en-ZA"/>
              </w:rPr>
              <w:t xml:space="preserve">Adopted + Tabled </w:t>
            </w:r>
          </w:p>
        </w:tc>
      </w:tr>
      <w:tr w:rsidR="001E4679" w:rsidRPr="00F66312" w:rsidTr="001E4679">
        <w:tc>
          <w:tcPr>
            <w:tcW w:w="1150" w:type="pct"/>
          </w:tcPr>
          <w:p w:rsidR="00DB12C1" w:rsidRPr="00F66312" w:rsidRDefault="00DB12C1" w:rsidP="00F66312">
            <w:pPr>
              <w:spacing w:after="0" w:line="280" w:lineRule="exact"/>
              <w:jc w:val="both"/>
              <w:rPr>
                <w:rFonts w:ascii="Arial" w:hAnsi="Arial" w:cs="Arial"/>
                <w:lang w:val="en-ZA" w:eastAsia="en-ZA"/>
              </w:rPr>
            </w:pPr>
            <w:r w:rsidRPr="00F66312">
              <w:rPr>
                <w:rFonts w:ascii="Arial" w:hAnsi="Arial" w:cs="Arial"/>
                <w:lang w:val="en-ZA" w:eastAsia="en-ZA"/>
              </w:rPr>
              <w:t>5 – 6 Dec 2017</w:t>
            </w:r>
          </w:p>
        </w:tc>
        <w:tc>
          <w:tcPr>
            <w:tcW w:w="1034" w:type="pct"/>
          </w:tcPr>
          <w:p w:rsidR="00DB12C1" w:rsidRPr="00F66312" w:rsidRDefault="00DB12C1" w:rsidP="00F66312">
            <w:pPr>
              <w:spacing w:after="0" w:line="280" w:lineRule="exact"/>
              <w:jc w:val="both"/>
              <w:rPr>
                <w:rFonts w:ascii="Arial" w:hAnsi="Arial" w:cs="Arial"/>
                <w:lang w:val="en-ZA" w:eastAsia="en-ZA"/>
              </w:rPr>
            </w:pPr>
            <w:r w:rsidRPr="00F66312">
              <w:rPr>
                <w:rFonts w:ascii="Arial" w:hAnsi="Arial" w:cs="Arial"/>
                <w:lang w:val="en-ZA" w:eastAsia="en-ZA"/>
              </w:rPr>
              <w:t>Johannesburg</w:t>
            </w:r>
          </w:p>
        </w:tc>
        <w:tc>
          <w:tcPr>
            <w:tcW w:w="2011" w:type="pct"/>
          </w:tcPr>
          <w:p w:rsidR="00DB12C1" w:rsidRPr="00F66312" w:rsidRDefault="00DB12C1" w:rsidP="00F66312">
            <w:pPr>
              <w:spacing w:after="0" w:line="280" w:lineRule="exact"/>
              <w:rPr>
                <w:rFonts w:ascii="Arial" w:hAnsi="Arial" w:cs="Arial"/>
                <w:lang w:val="en-ZA" w:eastAsia="en-ZA"/>
              </w:rPr>
            </w:pPr>
            <w:r w:rsidRPr="00F66312">
              <w:rPr>
                <w:rFonts w:ascii="Arial" w:hAnsi="Arial" w:cs="Arial"/>
                <w:lang w:val="en-ZA" w:eastAsia="en-ZA"/>
              </w:rPr>
              <w:t>Decolonisation of Education Dialogue</w:t>
            </w:r>
          </w:p>
        </w:tc>
        <w:tc>
          <w:tcPr>
            <w:tcW w:w="805" w:type="pct"/>
          </w:tcPr>
          <w:p w:rsidR="00DB12C1" w:rsidRPr="00F66312" w:rsidRDefault="00DB12C1" w:rsidP="00F66312">
            <w:pPr>
              <w:spacing w:after="0" w:line="280" w:lineRule="exact"/>
              <w:rPr>
                <w:rFonts w:ascii="Arial" w:hAnsi="Arial" w:cs="Arial"/>
                <w:lang w:val="en-ZA" w:eastAsia="en-ZA"/>
              </w:rPr>
            </w:pPr>
            <w:r w:rsidRPr="00F66312">
              <w:rPr>
                <w:rFonts w:ascii="Arial" w:hAnsi="Arial" w:cs="Arial"/>
                <w:lang w:val="en-ZA" w:eastAsia="en-ZA"/>
              </w:rPr>
              <w:t xml:space="preserve">Adopted + Tabled </w:t>
            </w:r>
          </w:p>
        </w:tc>
      </w:tr>
      <w:tr w:rsidR="001E4679" w:rsidRPr="00F66312" w:rsidTr="001E4679">
        <w:tc>
          <w:tcPr>
            <w:tcW w:w="1150" w:type="pct"/>
          </w:tcPr>
          <w:p w:rsidR="00DB12C1" w:rsidRPr="00F66312" w:rsidRDefault="00DB12C1" w:rsidP="00F66312">
            <w:pPr>
              <w:spacing w:after="0" w:line="280" w:lineRule="exact"/>
              <w:jc w:val="both"/>
              <w:rPr>
                <w:rFonts w:ascii="Arial" w:hAnsi="Arial" w:cs="Arial"/>
                <w:lang w:val="en-ZA" w:eastAsia="en-ZA"/>
              </w:rPr>
            </w:pPr>
          </w:p>
        </w:tc>
        <w:tc>
          <w:tcPr>
            <w:tcW w:w="1034" w:type="pct"/>
          </w:tcPr>
          <w:p w:rsidR="00DB12C1" w:rsidRPr="00F66312" w:rsidRDefault="00DB12C1" w:rsidP="00F66312">
            <w:pPr>
              <w:spacing w:after="0" w:line="280" w:lineRule="exact"/>
              <w:jc w:val="both"/>
              <w:rPr>
                <w:rFonts w:ascii="Arial" w:hAnsi="Arial" w:cs="Arial"/>
                <w:lang w:val="en-ZA" w:eastAsia="en-ZA"/>
              </w:rPr>
            </w:pPr>
          </w:p>
        </w:tc>
        <w:tc>
          <w:tcPr>
            <w:tcW w:w="2011" w:type="pct"/>
          </w:tcPr>
          <w:p w:rsidR="00DB12C1" w:rsidRPr="00F66312" w:rsidRDefault="00DB12C1" w:rsidP="00F66312">
            <w:pPr>
              <w:spacing w:after="0" w:line="280" w:lineRule="exact"/>
              <w:rPr>
                <w:rFonts w:ascii="Arial" w:hAnsi="Arial" w:cs="Arial"/>
                <w:lang w:val="en-ZA" w:eastAsia="en-ZA"/>
              </w:rPr>
            </w:pPr>
          </w:p>
        </w:tc>
        <w:tc>
          <w:tcPr>
            <w:tcW w:w="805" w:type="pct"/>
          </w:tcPr>
          <w:p w:rsidR="00DB12C1" w:rsidRPr="00F66312" w:rsidRDefault="00DB12C1" w:rsidP="00F66312">
            <w:pPr>
              <w:spacing w:after="0" w:line="280" w:lineRule="exact"/>
              <w:rPr>
                <w:rFonts w:ascii="Arial" w:hAnsi="Arial" w:cs="Arial"/>
                <w:lang w:val="en-ZA" w:eastAsia="en-ZA"/>
              </w:rPr>
            </w:pPr>
          </w:p>
        </w:tc>
      </w:tr>
      <w:tr w:rsidR="001E4679" w:rsidRPr="00F66312" w:rsidTr="001E4679">
        <w:tc>
          <w:tcPr>
            <w:tcW w:w="1150" w:type="pct"/>
            <w:shd w:val="clear" w:color="auto" w:fill="BFBFBF" w:themeFill="background1" w:themeFillShade="BF"/>
          </w:tcPr>
          <w:p w:rsidR="00DB12C1" w:rsidRPr="00F66312" w:rsidRDefault="00DB12C1" w:rsidP="00F66312">
            <w:pPr>
              <w:spacing w:after="0" w:line="280" w:lineRule="exact"/>
              <w:jc w:val="both"/>
              <w:rPr>
                <w:rFonts w:ascii="Arial" w:hAnsi="Arial" w:cs="Arial"/>
                <w:b/>
                <w:lang w:val="en-ZA" w:eastAsia="en-ZA"/>
              </w:rPr>
            </w:pPr>
            <w:r w:rsidRPr="00F66312">
              <w:rPr>
                <w:rFonts w:ascii="Arial" w:hAnsi="Arial" w:cs="Arial"/>
                <w:b/>
                <w:lang w:val="en-ZA" w:eastAsia="en-ZA"/>
              </w:rPr>
              <w:t>2018:</w:t>
            </w:r>
          </w:p>
        </w:tc>
        <w:tc>
          <w:tcPr>
            <w:tcW w:w="1034" w:type="pct"/>
            <w:shd w:val="clear" w:color="auto" w:fill="BFBFBF" w:themeFill="background1" w:themeFillShade="BF"/>
          </w:tcPr>
          <w:p w:rsidR="00DB12C1" w:rsidRPr="00F66312" w:rsidRDefault="00DB12C1" w:rsidP="00F66312">
            <w:pPr>
              <w:spacing w:after="0" w:line="280" w:lineRule="exact"/>
              <w:rPr>
                <w:rFonts w:ascii="Arial" w:hAnsi="Arial" w:cs="Arial"/>
                <w:lang w:val="en-ZA" w:eastAsia="en-ZA"/>
              </w:rPr>
            </w:pPr>
          </w:p>
        </w:tc>
        <w:tc>
          <w:tcPr>
            <w:tcW w:w="2011" w:type="pct"/>
            <w:shd w:val="clear" w:color="auto" w:fill="BFBFBF" w:themeFill="background1" w:themeFillShade="BF"/>
          </w:tcPr>
          <w:p w:rsidR="00DB12C1" w:rsidRPr="00F66312" w:rsidRDefault="00DB12C1" w:rsidP="00F66312">
            <w:pPr>
              <w:spacing w:after="0" w:line="280" w:lineRule="exact"/>
              <w:rPr>
                <w:rFonts w:ascii="Arial" w:hAnsi="Arial" w:cs="Arial"/>
                <w:lang w:eastAsia="en-ZA"/>
              </w:rPr>
            </w:pPr>
          </w:p>
        </w:tc>
        <w:tc>
          <w:tcPr>
            <w:tcW w:w="805" w:type="pct"/>
            <w:shd w:val="clear" w:color="auto" w:fill="BFBFBF" w:themeFill="background1" w:themeFillShade="BF"/>
          </w:tcPr>
          <w:p w:rsidR="00DB12C1" w:rsidRPr="00F66312" w:rsidRDefault="00DB12C1" w:rsidP="00F66312">
            <w:pPr>
              <w:spacing w:after="0" w:line="280" w:lineRule="exact"/>
              <w:rPr>
                <w:rFonts w:ascii="Arial" w:hAnsi="Arial" w:cs="Arial"/>
                <w:lang w:val="en-ZA" w:eastAsia="en-ZA"/>
              </w:rPr>
            </w:pPr>
          </w:p>
        </w:tc>
      </w:tr>
      <w:tr w:rsidR="001E4679" w:rsidRPr="00F66312" w:rsidTr="001E4679">
        <w:tc>
          <w:tcPr>
            <w:tcW w:w="1150" w:type="pct"/>
          </w:tcPr>
          <w:p w:rsidR="00DB12C1" w:rsidRPr="00F66312" w:rsidRDefault="00DB12C1" w:rsidP="00F66312">
            <w:pPr>
              <w:spacing w:after="0" w:line="280" w:lineRule="exact"/>
              <w:jc w:val="both"/>
              <w:rPr>
                <w:rFonts w:ascii="Arial" w:hAnsi="Arial" w:cs="Arial"/>
                <w:lang w:val="en-ZA" w:eastAsia="en-ZA"/>
              </w:rPr>
            </w:pPr>
          </w:p>
        </w:tc>
        <w:tc>
          <w:tcPr>
            <w:tcW w:w="1034" w:type="pct"/>
          </w:tcPr>
          <w:p w:rsidR="00DB12C1" w:rsidRPr="00F66312" w:rsidRDefault="00DB12C1" w:rsidP="00F66312">
            <w:pPr>
              <w:spacing w:after="0" w:line="280" w:lineRule="exact"/>
              <w:jc w:val="both"/>
              <w:rPr>
                <w:rFonts w:ascii="Arial" w:hAnsi="Arial" w:cs="Arial"/>
                <w:lang w:val="en-ZA" w:eastAsia="en-ZA"/>
              </w:rPr>
            </w:pPr>
          </w:p>
        </w:tc>
        <w:tc>
          <w:tcPr>
            <w:tcW w:w="2011" w:type="pct"/>
          </w:tcPr>
          <w:p w:rsidR="00DB12C1" w:rsidRPr="00F66312" w:rsidRDefault="00DB12C1" w:rsidP="00F66312">
            <w:pPr>
              <w:spacing w:after="0" w:line="280" w:lineRule="exact"/>
              <w:rPr>
                <w:rFonts w:ascii="Arial" w:hAnsi="Arial" w:cs="Arial"/>
                <w:lang w:val="en-ZA" w:eastAsia="en-ZA"/>
              </w:rPr>
            </w:pPr>
          </w:p>
        </w:tc>
        <w:tc>
          <w:tcPr>
            <w:tcW w:w="805" w:type="pct"/>
          </w:tcPr>
          <w:p w:rsidR="00DB12C1" w:rsidRPr="00F66312" w:rsidRDefault="00DB12C1" w:rsidP="00F66312">
            <w:pPr>
              <w:spacing w:after="0" w:line="280" w:lineRule="exact"/>
              <w:rPr>
                <w:rFonts w:ascii="Arial" w:hAnsi="Arial" w:cs="Arial"/>
                <w:lang w:val="en-ZA" w:eastAsia="en-ZA"/>
              </w:rPr>
            </w:pPr>
          </w:p>
        </w:tc>
      </w:tr>
      <w:tr w:rsidR="001E4679" w:rsidRPr="00F66312" w:rsidTr="001E4679">
        <w:tc>
          <w:tcPr>
            <w:tcW w:w="1150" w:type="pct"/>
          </w:tcPr>
          <w:p w:rsidR="00DB12C1" w:rsidRPr="00F66312" w:rsidRDefault="00DB12C1" w:rsidP="00F66312">
            <w:pPr>
              <w:spacing w:after="0" w:line="280" w:lineRule="exact"/>
              <w:jc w:val="both"/>
              <w:rPr>
                <w:rFonts w:ascii="Arial" w:hAnsi="Arial" w:cs="Arial"/>
                <w:lang w:val="en-ZA" w:eastAsia="en-ZA"/>
              </w:rPr>
            </w:pPr>
            <w:r w:rsidRPr="00F66312">
              <w:rPr>
                <w:rFonts w:ascii="Arial" w:hAnsi="Arial" w:cs="Arial"/>
                <w:lang w:val="en-ZA" w:eastAsia="en-ZA"/>
              </w:rPr>
              <w:t>4 – 5 Jan 2018</w:t>
            </w:r>
          </w:p>
        </w:tc>
        <w:tc>
          <w:tcPr>
            <w:tcW w:w="1034" w:type="pct"/>
          </w:tcPr>
          <w:p w:rsidR="00DB12C1" w:rsidRPr="00F66312" w:rsidRDefault="00DB12C1" w:rsidP="00F66312">
            <w:pPr>
              <w:spacing w:after="0" w:line="280" w:lineRule="exact"/>
              <w:jc w:val="both"/>
              <w:rPr>
                <w:rFonts w:ascii="Arial" w:hAnsi="Arial" w:cs="Arial"/>
                <w:lang w:val="en-ZA" w:eastAsia="en-ZA"/>
              </w:rPr>
            </w:pPr>
            <w:r w:rsidRPr="00F66312">
              <w:rPr>
                <w:rFonts w:ascii="Arial" w:hAnsi="Arial" w:cs="Arial"/>
                <w:lang w:val="en-ZA" w:eastAsia="en-ZA"/>
              </w:rPr>
              <w:t>Johannesburg</w:t>
            </w:r>
          </w:p>
        </w:tc>
        <w:tc>
          <w:tcPr>
            <w:tcW w:w="2011" w:type="pct"/>
          </w:tcPr>
          <w:p w:rsidR="00DB12C1" w:rsidRPr="00F66312" w:rsidRDefault="00DB12C1" w:rsidP="00F66312">
            <w:pPr>
              <w:spacing w:after="0" w:line="280" w:lineRule="exact"/>
              <w:rPr>
                <w:rFonts w:ascii="Arial" w:hAnsi="Arial" w:cs="Arial"/>
                <w:lang w:val="en-ZA" w:eastAsia="en-ZA"/>
              </w:rPr>
            </w:pPr>
            <w:r w:rsidRPr="00F66312">
              <w:rPr>
                <w:rFonts w:ascii="Arial" w:hAnsi="Arial" w:cs="Arial"/>
                <w:lang w:val="en-ZA" w:eastAsia="en-ZA"/>
              </w:rPr>
              <w:t>2017 NSC Results Release</w:t>
            </w:r>
          </w:p>
        </w:tc>
        <w:tc>
          <w:tcPr>
            <w:tcW w:w="805" w:type="pct"/>
          </w:tcPr>
          <w:p w:rsidR="00DB12C1" w:rsidRPr="00F66312" w:rsidRDefault="00DB12C1" w:rsidP="00F66312">
            <w:pPr>
              <w:spacing w:after="0" w:line="280" w:lineRule="exact"/>
              <w:rPr>
                <w:rFonts w:ascii="Arial" w:hAnsi="Arial" w:cs="Arial"/>
                <w:lang w:val="en-ZA" w:eastAsia="en-ZA"/>
              </w:rPr>
            </w:pPr>
            <w:r w:rsidRPr="00F66312">
              <w:rPr>
                <w:rFonts w:ascii="Arial" w:hAnsi="Arial" w:cs="Arial"/>
                <w:lang w:val="en-ZA" w:eastAsia="en-ZA"/>
              </w:rPr>
              <w:t xml:space="preserve">Adopted + Tabled </w:t>
            </w:r>
          </w:p>
        </w:tc>
      </w:tr>
      <w:tr w:rsidR="001E4679" w:rsidRPr="00F66312" w:rsidTr="001E4679">
        <w:tc>
          <w:tcPr>
            <w:tcW w:w="1150" w:type="pct"/>
          </w:tcPr>
          <w:p w:rsidR="00DB12C1" w:rsidRPr="00F66312" w:rsidRDefault="00DB12C1" w:rsidP="00F66312">
            <w:pPr>
              <w:spacing w:after="0" w:line="280" w:lineRule="exact"/>
              <w:jc w:val="both"/>
              <w:rPr>
                <w:rFonts w:ascii="Arial" w:hAnsi="Arial" w:cs="Arial"/>
                <w:lang w:val="en-ZA" w:eastAsia="en-ZA"/>
              </w:rPr>
            </w:pPr>
            <w:r w:rsidRPr="00F66312">
              <w:rPr>
                <w:rFonts w:ascii="Arial" w:hAnsi="Arial" w:cs="Arial"/>
                <w:lang w:val="en-ZA" w:eastAsia="en-ZA"/>
              </w:rPr>
              <w:t>28 Jan – 2 Feb 2018</w:t>
            </w:r>
          </w:p>
        </w:tc>
        <w:tc>
          <w:tcPr>
            <w:tcW w:w="1034" w:type="pct"/>
          </w:tcPr>
          <w:p w:rsidR="00DB12C1" w:rsidRPr="00F66312" w:rsidRDefault="00DB12C1" w:rsidP="00F66312">
            <w:pPr>
              <w:spacing w:after="0" w:line="280" w:lineRule="exact"/>
              <w:jc w:val="both"/>
              <w:rPr>
                <w:rFonts w:ascii="Arial" w:hAnsi="Arial" w:cs="Arial"/>
                <w:lang w:val="en-ZA" w:eastAsia="en-ZA"/>
              </w:rPr>
            </w:pPr>
            <w:r w:rsidRPr="00F66312">
              <w:rPr>
                <w:rFonts w:ascii="Arial" w:hAnsi="Arial" w:cs="Arial"/>
                <w:lang w:val="en-ZA" w:eastAsia="en-ZA"/>
              </w:rPr>
              <w:t>Mpumalanga</w:t>
            </w:r>
          </w:p>
        </w:tc>
        <w:tc>
          <w:tcPr>
            <w:tcW w:w="2011" w:type="pct"/>
          </w:tcPr>
          <w:p w:rsidR="00DB12C1" w:rsidRPr="00F66312" w:rsidRDefault="00DB12C1" w:rsidP="00F66312">
            <w:pPr>
              <w:spacing w:after="0" w:line="280" w:lineRule="exact"/>
              <w:rPr>
                <w:rFonts w:ascii="Arial" w:hAnsi="Arial" w:cs="Arial"/>
                <w:lang w:val="en-ZA" w:eastAsia="en-ZA"/>
              </w:rPr>
            </w:pPr>
            <w:r w:rsidRPr="00F66312">
              <w:rPr>
                <w:rFonts w:ascii="Arial" w:hAnsi="Arial" w:cs="Arial"/>
                <w:lang w:val="en-ZA" w:eastAsia="en-ZA"/>
              </w:rPr>
              <w:t>School Readiness 2018</w:t>
            </w:r>
          </w:p>
        </w:tc>
        <w:tc>
          <w:tcPr>
            <w:tcW w:w="805" w:type="pct"/>
          </w:tcPr>
          <w:p w:rsidR="00DB12C1" w:rsidRPr="00F66312" w:rsidRDefault="00DB12C1" w:rsidP="00F66312">
            <w:pPr>
              <w:spacing w:after="0" w:line="280" w:lineRule="exact"/>
              <w:rPr>
                <w:rFonts w:ascii="Arial" w:hAnsi="Arial" w:cs="Arial"/>
                <w:lang w:val="en-ZA" w:eastAsia="en-ZA"/>
              </w:rPr>
            </w:pPr>
            <w:r w:rsidRPr="00F66312">
              <w:rPr>
                <w:rFonts w:ascii="Arial" w:hAnsi="Arial" w:cs="Arial"/>
                <w:lang w:val="en-ZA" w:eastAsia="en-ZA"/>
              </w:rPr>
              <w:t>Adopted + Tabled</w:t>
            </w:r>
          </w:p>
        </w:tc>
      </w:tr>
      <w:tr w:rsidR="001E4679" w:rsidRPr="00F66312" w:rsidTr="001E4679">
        <w:tc>
          <w:tcPr>
            <w:tcW w:w="1150" w:type="pct"/>
          </w:tcPr>
          <w:p w:rsidR="00DB12C1" w:rsidRPr="00F66312" w:rsidRDefault="00DB12C1" w:rsidP="00F66312">
            <w:pPr>
              <w:spacing w:after="0" w:line="280" w:lineRule="exact"/>
              <w:jc w:val="both"/>
              <w:rPr>
                <w:rFonts w:ascii="Arial" w:hAnsi="Arial" w:cs="Arial"/>
                <w:lang w:val="en-ZA" w:eastAsia="en-ZA"/>
              </w:rPr>
            </w:pPr>
            <w:r w:rsidRPr="00F66312">
              <w:rPr>
                <w:rFonts w:ascii="Arial" w:hAnsi="Arial" w:cs="Arial"/>
                <w:lang w:val="en-ZA" w:eastAsia="en-ZA"/>
              </w:rPr>
              <w:t>17 – 18 Feb 2018</w:t>
            </w:r>
          </w:p>
        </w:tc>
        <w:tc>
          <w:tcPr>
            <w:tcW w:w="1034" w:type="pct"/>
          </w:tcPr>
          <w:p w:rsidR="00DB12C1" w:rsidRPr="00F66312" w:rsidRDefault="00DB12C1" w:rsidP="00F66312">
            <w:pPr>
              <w:spacing w:after="0" w:line="280" w:lineRule="exact"/>
              <w:jc w:val="both"/>
              <w:rPr>
                <w:rFonts w:ascii="Arial" w:hAnsi="Arial" w:cs="Arial"/>
                <w:lang w:val="en-ZA" w:eastAsia="en-ZA"/>
              </w:rPr>
            </w:pPr>
            <w:r w:rsidRPr="00F66312">
              <w:rPr>
                <w:rFonts w:ascii="Arial" w:hAnsi="Arial" w:cs="Arial"/>
                <w:lang w:val="en-ZA" w:eastAsia="en-ZA"/>
              </w:rPr>
              <w:t>Johannesburg</w:t>
            </w:r>
          </w:p>
        </w:tc>
        <w:tc>
          <w:tcPr>
            <w:tcW w:w="2011" w:type="pct"/>
          </w:tcPr>
          <w:p w:rsidR="00DB12C1" w:rsidRPr="00F66312" w:rsidRDefault="00DB12C1" w:rsidP="00F66312">
            <w:pPr>
              <w:spacing w:after="0" w:line="280" w:lineRule="exact"/>
              <w:rPr>
                <w:rFonts w:ascii="Arial" w:hAnsi="Arial" w:cs="Arial"/>
                <w:lang w:val="en-ZA" w:eastAsia="en-ZA"/>
              </w:rPr>
            </w:pPr>
            <w:r w:rsidRPr="00F66312">
              <w:rPr>
                <w:rFonts w:ascii="Arial" w:hAnsi="Arial" w:cs="Arial"/>
                <w:lang w:val="en-ZA" w:eastAsia="en-ZA"/>
              </w:rPr>
              <w:t>National Teacher Awards</w:t>
            </w:r>
          </w:p>
        </w:tc>
        <w:tc>
          <w:tcPr>
            <w:tcW w:w="805" w:type="pct"/>
          </w:tcPr>
          <w:p w:rsidR="00DB12C1" w:rsidRPr="00F66312" w:rsidRDefault="00DB12C1" w:rsidP="00F66312">
            <w:pPr>
              <w:spacing w:after="0" w:line="280" w:lineRule="exact"/>
              <w:rPr>
                <w:rFonts w:ascii="Arial" w:hAnsi="Arial" w:cs="Arial"/>
                <w:lang w:val="en-ZA" w:eastAsia="en-ZA"/>
              </w:rPr>
            </w:pPr>
            <w:r w:rsidRPr="00F66312">
              <w:rPr>
                <w:rFonts w:ascii="Arial" w:hAnsi="Arial" w:cs="Arial"/>
                <w:lang w:val="en-ZA" w:eastAsia="en-ZA"/>
              </w:rPr>
              <w:t xml:space="preserve">Adopted + Tabled </w:t>
            </w:r>
          </w:p>
        </w:tc>
      </w:tr>
      <w:tr w:rsidR="001E4679" w:rsidRPr="00F66312" w:rsidTr="001E4679">
        <w:tc>
          <w:tcPr>
            <w:tcW w:w="1150" w:type="pct"/>
          </w:tcPr>
          <w:p w:rsidR="00DB12C1" w:rsidRPr="00F66312" w:rsidRDefault="00DB12C1" w:rsidP="00F66312">
            <w:pPr>
              <w:spacing w:after="0" w:line="280" w:lineRule="exact"/>
              <w:jc w:val="both"/>
              <w:rPr>
                <w:rFonts w:ascii="Arial" w:hAnsi="Arial" w:cs="Arial"/>
                <w:lang w:val="en-ZA" w:eastAsia="en-ZA"/>
              </w:rPr>
            </w:pPr>
            <w:r w:rsidRPr="00F66312">
              <w:rPr>
                <w:rFonts w:ascii="Arial" w:hAnsi="Arial" w:cs="Arial"/>
                <w:lang w:val="en-ZA" w:eastAsia="en-ZA"/>
              </w:rPr>
              <w:t>5 – 6 Apr 2018</w:t>
            </w:r>
          </w:p>
        </w:tc>
        <w:tc>
          <w:tcPr>
            <w:tcW w:w="1034" w:type="pct"/>
          </w:tcPr>
          <w:p w:rsidR="00DB12C1" w:rsidRPr="00F66312" w:rsidRDefault="00DB12C1" w:rsidP="00F66312">
            <w:pPr>
              <w:spacing w:after="0" w:line="280" w:lineRule="exact"/>
              <w:jc w:val="both"/>
              <w:rPr>
                <w:rFonts w:ascii="Arial" w:hAnsi="Arial" w:cs="Arial"/>
                <w:lang w:val="en-ZA" w:eastAsia="en-ZA"/>
              </w:rPr>
            </w:pPr>
            <w:proofErr w:type="spellStart"/>
            <w:r w:rsidRPr="00F66312">
              <w:rPr>
                <w:rFonts w:ascii="Arial" w:hAnsi="Arial" w:cs="Arial"/>
                <w:lang w:val="en-ZA" w:eastAsia="en-ZA"/>
              </w:rPr>
              <w:t>Menlyn</w:t>
            </w:r>
            <w:proofErr w:type="spellEnd"/>
          </w:p>
        </w:tc>
        <w:tc>
          <w:tcPr>
            <w:tcW w:w="2011" w:type="pct"/>
          </w:tcPr>
          <w:p w:rsidR="00DB12C1" w:rsidRPr="00F66312" w:rsidRDefault="00DB12C1" w:rsidP="00F66312">
            <w:pPr>
              <w:spacing w:after="0" w:line="280" w:lineRule="exact"/>
              <w:rPr>
                <w:rFonts w:ascii="Arial" w:hAnsi="Arial" w:cs="Arial"/>
                <w:lang w:val="en-ZA" w:eastAsia="en-ZA"/>
              </w:rPr>
            </w:pPr>
            <w:r w:rsidRPr="00F66312">
              <w:rPr>
                <w:rFonts w:ascii="Arial" w:hAnsi="Arial" w:cs="Arial"/>
                <w:lang w:val="en-ZA" w:eastAsia="en-ZA"/>
              </w:rPr>
              <w:t>Education Excellence Awards</w:t>
            </w:r>
          </w:p>
        </w:tc>
        <w:tc>
          <w:tcPr>
            <w:tcW w:w="805" w:type="pct"/>
          </w:tcPr>
          <w:p w:rsidR="00DB12C1" w:rsidRPr="00F66312" w:rsidRDefault="00DB12C1" w:rsidP="00F66312">
            <w:pPr>
              <w:spacing w:after="0" w:line="280" w:lineRule="exact"/>
              <w:rPr>
                <w:rFonts w:ascii="Arial" w:hAnsi="Arial" w:cs="Arial"/>
                <w:lang w:val="en-ZA" w:eastAsia="en-ZA"/>
              </w:rPr>
            </w:pPr>
            <w:r w:rsidRPr="00F66312">
              <w:rPr>
                <w:rFonts w:ascii="Arial" w:hAnsi="Arial" w:cs="Arial"/>
                <w:lang w:val="en-ZA" w:eastAsia="en-ZA"/>
              </w:rPr>
              <w:t xml:space="preserve">Adopted + Tabled </w:t>
            </w:r>
          </w:p>
        </w:tc>
      </w:tr>
      <w:tr w:rsidR="001E4679" w:rsidRPr="00F66312" w:rsidTr="001E4679">
        <w:tc>
          <w:tcPr>
            <w:tcW w:w="1150" w:type="pct"/>
          </w:tcPr>
          <w:p w:rsidR="00DB12C1" w:rsidRPr="00F66312" w:rsidRDefault="00DB12C1" w:rsidP="00F66312">
            <w:pPr>
              <w:spacing w:after="0" w:line="280" w:lineRule="exact"/>
              <w:jc w:val="both"/>
              <w:rPr>
                <w:rFonts w:ascii="Arial" w:hAnsi="Arial" w:cs="Arial"/>
                <w:lang w:val="en-ZA" w:eastAsia="en-ZA"/>
              </w:rPr>
            </w:pPr>
            <w:r w:rsidRPr="00F66312">
              <w:rPr>
                <w:rFonts w:ascii="Arial" w:hAnsi="Arial" w:cs="Arial"/>
                <w:lang w:val="en-ZA" w:eastAsia="en-ZA"/>
              </w:rPr>
              <w:t>24 Apr 2018</w:t>
            </w:r>
          </w:p>
        </w:tc>
        <w:tc>
          <w:tcPr>
            <w:tcW w:w="1034" w:type="pct"/>
          </w:tcPr>
          <w:p w:rsidR="00DB12C1" w:rsidRPr="00F66312" w:rsidRDefault="00DB12C1" w:rsidP="00F66312">
            <w:pPr>
              <w:spacing w:after="0" w:line="280" w:lineRule="exact"/>
              <w:jc w:val="both"/>
              <w:rPr>
                <w:rFonts w:ascii="Arial" w:hAnsi="Arial" w:cs="Arial"/>
                <w:lang w:val="en-ZA" w:eastAsia="en-ZA"/>
              </w:rPr>
            </w:pPr>
            <w:r w:rsidRPr="00F66312">
              <w:rPr>
                <w:rFonts w:ascii="Arial" w:hAnsi="Arial" w:cs="Arial"/>
                <w:lang w:val="en-ZA" w:eastAsia="en-ZA"/>
              </w:rPr>
              <w:t>Cape Town</w:t>
            </w:r>
          </w:p>
        </w:tc>
        <w:tc>
          <w:tcPr>
            <w:tcW w:w="2011" w:type="pct"/>
          </w:tcPr>
          <w:p w:rsidR="00DB12C1" w:rsidRPr="00F66312" w:rsidRDefault="00DB12C1" w:rsidP="00F66312">
            <w:pPr>
              <w:spacing w:after="0" w:line="280" w:lineRule="exact"/>
              <w:rPr>
                <w:rFonts w:ascii="Arial" w:hAnsi="Arial" w:cs="Arial"/>
                <w:lang w:val="en-ZA" w:eastAsia="en-ZA"/>
              </w:rPr>
            </w:pPr>
            <w:r w:rsidRPr="00F66312">
              <w:rPr>
                <w:rFonts w:ascii="Arial" w:hAnsi="Arial" w:cs="Arial"/>
                <w:lang w:val="en-ZA" w:eastAsia="en-ZA"/>
              </w:rPr>
              <w:t>Vodacom Training Centre</w:t>
            </w:r>
          </w:p>
        </w:tc>
        <w:tc>
          <w:tcPr>
            <w:tcW w:w="805" w:type="pct"/>
          </w:tcPr>
          <w:p w:rsidR="00DB12C1" w:rsidRPr="00F66312" w:rsidRDefault="00DB12C1" w:rsidP="00F66312">
            <w:pPr>
              <w:spacing w:after="0" w:line="280" w:lineRule="exact"/>
              <w:rPr>
                <w:rFonts w:ascii="Arial" w:hAnsi="Arial" w:cs="Arial"/>
                <w:lang w:val="en-ZA" w:eastAsia="en-ZA"/>
              </w:rPr>
            </w:pPr>
            <w:r w:rsidRPr="00F66312">
              <w:rPr>
                <w:rFonts w:ascii="Arial" w:hAnsi="Arial" w:cs="Arial"/>
                <w:lang w:val="en-ZA" w:eastAsia="en-ZA"/>
              </w:rPr>
              <w:t xml:space="preserve">Adopted + Tabled </w:t>
            </w:r>
          </w:p>
        </w:tc>
      </w:tr>
      <w:tr w:rsidR="001E4679" w:rsidRPr="00F66312" w:rsidTr="001E4679">
        <w:tc>
          <w:tcPr>
            <w:tcW w:w="1150" w:type="pct"/>
          </w:tcPr>
          <w:p w:rsidR="00DB12C1" w:rsidRPr="00F66312" w:rsidRDefault="00DB12C1" w:rsidP="00F66312">
            <w:pPr>
              <w:spacing w:after="0" w:line="280" w:lineRule="exact"/>
              <w:jc w:val="both"/>
              <w:rPr>
                <w:rFonts w:ascii="Arial" w:hAnsi="Arial" w:cs="Arial"/>
                <w:lang w:val="en-ZA" w:eastAsia="en-ZA"/>
              </w:rPr>
            </w:pPr>
            <w:r w:rsidRPr="00F66312">
              <w:rPr>
                <w:rFonts w:ascii="Arial" w:hAnsi="Arial" w:cs="Arial"/>
                <w:lang w:val="en-ZA" w:eastAsia="en-ZA"/>
              </w:rPr>
              <w:t>12 – 17 Aug 2018</w:t>
            </w:r>
          </w:p>
        </w:tc>
        <w:tc>
          <w:tcPr>
            <w:tcW w:w="1034" w:type="pct"/>
          </w:tcPr>
          <w:p w:rsidR="00DB12C1" w:rsidRPr="00F66312" w:rsidRDefault="00DB12C1" w:rsidP="00F66312">
            <w:pPr>
              <w:spacing w:after="0" w:line="280" w:lineRule="exact"/>
              <w:jc w:val="both"/>
              <w:rPr>
                <w:rFonts w:ascii="Arial" w:hAnsi="Arial" w:cs="Arial"/>
                <w:lang w:val="en-ZA" w:eastAsia="en-ZA"/>
              </w:rPr>
            </w:pPr>
            <w:r w:rsidRPr="00F66312">
              <w:rPr>
                <w:rFonts w:ascii="Arial" w:hAnsi="Arial" w:cs="Arial"/>
                <w:lang w:val="en-ZA" w:eastAsia="en-ZA"/>
              </w:rPr>
              <w:t xml:space="preserve">N West </w:t>
            </w:r>
          </w:p>
        </w:tc>
        <w:tc>
          <w:tcPr>
            <w:tcW w:w="2011" w:type="pct"/>
          </w:tcPr>
          <w:p w:rsidR="00DB12C1" w:rsidRPr="00F66312" w:rsidRDefault="00DB12C1" w:rsidP="00F66312">
            <w:pPr>
              <w:spacing w:after="0" w:line="280" w:lineRule="exact"/>
              <w:rPr>
                <w:rFonts w:ascii="Arial" w:hAnsi="Arial" w:cs="Arial"/>
                <w:lang w:val="en-ZA" w:eastAsia="en-ZA"/>
              </w:rPr>
            </w:pPr>
            <w:r w:rsidRPr="00F66312">
              <w:rPr>
                <w:rFonts w:ascii="Arial" w:hAnsi="Arial" w:cs="Arial"/>
                <w:lang w:val="en-ZA" w:eastAsia="en-ZA"/>
              </w:rPr>
              <w:t>Exam Readiness Oversight</w:t>
            </w:r>
          </w:p>
        </w:tc>
        <w:tc>
          <w:tcPr>
            <w:tcW w:w="805" w:type="pct"/>
          </w:tcPr>
          <w:p w:rsidR="00DB12C1" w:rsidRPr="00F66312" w:rsidRDefault="00DB12C1" w:rsidP="00F66312">
            <w:pPr>
              <w:spacing w:after="0" w:line="280" w:lineRule="exact"/>
              <w:rPr>
                <w:rFonts w:ascii="Arial" w:hAnsi="Arial" w:cs="Arial"/>
                <w:lang w:val="en-ZA" w:eastAsia="en-ZA"/>
              </w:rPr>
            </w:pPr>
            <w:r w:rsidRPr="00F66312">
              <w:rPr>
                <w:rFonts w:ascii="Arial" w:hAnsi="Arial" w:cs="Arial"/>
                <w:lang w:val="en-ZA" w:eastAsia="en-ZA"/>
              </w:rPr>
              <w:t xml:space="preserve">Adopted + Tabled </w:t>
            </w:r>
          </w:p>
        </w:tc>
      </w:tr>
      <w:tr w:rsidR="001E4679" w:rsidRPr="00F66312" w:rsidTr="001E4679">
        <w:tc>
          <w:tcPr>
            <w:tcW w:w="1150" w:type="pct"/>
          </w:tcPr>
          <w:p w:rsidR="00DB12C1" w:rsidRPr="00F66312" w:rsidRDefault="00DB12C1" w:rsidP="00F66312">
            <w:pPr>
              <w:spacing w:after="0" w:line="280" w:lineRule="exact"/>
              <w:jc w:val="both"/>
              <w:rPr>
                <w:rFonts w:ascii="Arial" w:hAnsi="Arial" w:cs="Arial"/>
                <w:lang w:val="en-ZA" w:eastAsia="en-ZA"/>
              </w:rPr>
            </w:pPr>
            <w:r w:rsidRPr="00F66312">
              <w:rPr>
                <w:rFonts w:ascii="Arial" w:hAnsi="Arial" w:cs="Arial"/>
                <w:lang w:val="en-ZA" w:eastAsia="en-ZA"/>
              </w:rPr>
              <w:t>28 – 29 Aug 2018</w:t>
            </w:r>
          </w:p>
          <w:p w:rsidR="00DB12C1" w:rsidRPr="00F66312" w:rsidRDefault="00DB12C1" w:rsidP="00F66312">
            <w:pPr>
              <w:spacing w:after="0" w:line="280" w:lineRule="exact"/>
              <w:jc w:val="both"/>
              <w:rPr>
                <w:rFonts w:ascii="Arial" w:hAnsi="Arial" w:cs="Arial"/>
                <w:lang w:val="en-ZA" w:eastAsia="en-ZA"/>
              </w:rPr>
            </w:pPr>
            <w:r w:rsidRPr="00F66312">
              <w:rPr>
                <w:rFonts w:ascii="Arial" w:hAnsi="Arial" w:cs="Arial"/>
                <w:lang w:val="en-ZA" w:eastAsia="en-ZA"/>
              </w:rPr>
              <w:t>(Chair)</w:t>
            </w:r>
          </w:p>
        </w:tc>
        <w:tc>
          <w:tcPr>
            <w:tcW w:w="1034" w:type="pct"/>
          </w:tcPr>
          <w:p w:rsidR="00DB12C1" w:rsidRPr="00F66312" w:rsidRDefault="00DB12C1" w:rsidP="00F66312">
            <w:pPr>
              <w:spacing w:after="0" w:line="280" w:lineRule="exact"/>
              <w:jc w:val="both"/>
              <w:rPr>
                <w:rFonts w:ascii="Arial" w:hAnsi="Arial" w:cs="Arial"/>
                <w:lang w:val="en-ZA" w:eastAsia="en-ZA"/>
              </w:rPr>
            </w:pPr>
            <w:proofErr w:type="spellStart"/>
            <w:r w:rsidRPr="00F66312">
              <w:rPr>
                <w:rFonts w:ascii="Arial" w:hAnsi="Arial" w:cs="Arial"/>
                <w:lang w:val="en-ZA" w:eastAsia="en-ZA"/>
              </w:rPr>
              <w:t>Menlyn</w:t>
            </w:r>
            <w:proofErr w:type="spellEnd"/>
          </w:p>
        </w:tc>
        <w:tc>
          <w:tcPr>
            <w:tcW w:w="2011" w:type="pct"/>
          </w:tcPr>
          <w:p w:rsidR="00DB12C1" w:rsidRPr="00F66312" w:rsidRDefault="00DB12C1" w:rsidP="00F66312">
            <w:pPr>
              <w:spacing w:after="0" w:line="280" w:lineRule="exact"/>
              <w:rPr>
                <w:rFonts w:ascii="Arial" w:hAnsi="Arial" w:cs="Arial"/>
                <w:lang w:val="en-ZA" w:eastAsia="en-ZA"/>
              </w:rPr>
            </w:pPr>
            <w:r w:rsidRPr="00F66312">
              <w:rPr>
                <w:rFonts w:ascii="Arial" w:hAnsi="Arial" w:cs="Arial"/>
                <w:lang w:val="en-ZA" w:eastAsia="en-ZA"/>
              </w:rPr>
              <w:t>ELRC 2018 Education Indaba</w:t>
            </w:r>
          </w:p>
        </w:tc>
        <w:tc>
          <w:tcPr>
            <w:tcW w:w="805" w:type="pct"/>
          </w:tcPr>
          <w:p w:rsidR="00DB12C1" w:rsidRPr="00F66312" w:rsidRDefault="00DB12C1" w:rsidP="00F66312">
            <w:pPr>
              <w:spacing w:after="0" w:line="280" w:lineRule="exact"/>
              <w:rPr>
                <w:rFonts w:ascii="Arial" w:hAnsi="Arial" w:cs="Arial"/>
                <w:lang w:val="en-ZA" w:eastAsia="en-ZA"/>
              </w:rPr>
            </w:pPr>
            <w:r w:rsidRPr="00F66312">
              <w:rPr>
                <w:rFonts w:ascii="Arial" w:hAnsi="Arial" w:cs="Arial"/>
                <w:lang w:val="en-ZA" w:eastAsia="en-ZA"/>
              </w:rPr>
              <w:t xml:space="preserve">Adopted + Tabled </w:t>
            </w:r>
          </w:p>
        </w:tc>
      </w:tr>
      <w:tr w:rsidR="001E4679" w:rsidRPr="00F66312" w:rsidTr="001E4679">
        <w:tc>
          <w:tcPr>
            <w:tcW w:w="1150" w:type="pct"/>
          </w:tcPr>
          <w:p w:rsidR="00DB12C1" w:rsidRPr="00F66312" w:rsidRDefault="00DB12C1" w:rsidP="00F66312">
            <w:pPr>
              <w:spacing w:after="0" w:line="280" w:lineRule="exact"/>
              <w:jc w:val="both"/>
              <w:rPr>
                <w:rFonts w:ascii="Arial" w:hAnsi="Arial" w:cs="Arial"/>
                <w:lang w:val="en-ZA" w:eastAsia="en-ZA"/>
              </w:rPr>
            </w:pPr>
            <w:r w:rsidRPr="00F66312">
              <w:rPr>
                <w:rFonts w:ascii="Arial" w:hAnsi="Arial" w:cs="Arial"/>
                <w:lang w:val="en-ZA" w:eastAsia="en-ZA"/>
              </w:rPr>
              <w:t>5 – 6 Oct 2018</w:t>
            </w:r>
          </w:p>
        </w:tc>
        <w:tc>
          <w:tcPr>
            <w:tcW w:w="1034" w:type="pct"/>
          </w:tcPr>
          <w:p w:rsidR="00DB12C1" w:rsidRPr="00F66312" w:rsidRDefault="00DB12C1" w:rsidP="00F66312">
            <w:pPr>
              <w:spacing w:after="0" w:line="280" w:lineRule="exact"/>
              <w:jc w:val="both"/>
              <w:rPr>
                <w:rFonts w:ascii="Arial" w:hAnsi="Arial" w:cs="Arial"/>
                <w:lang w:val="en-ZA" w:eastAsia="en-ZA"/>
              </w:rPr>
            </w:pPr>
            <w:proofErr w:type="spellStart"/>
            <w:r w:rsidRPr="00F66312">
              <w:rPr>
                <w:rFonts w:ascii="Arial" w:hAnsi="Arial" w:cs="Arial"/>
                <w:lang w:val="en-ZA" w:eastAsia="en-ZA"/>
              </w:rPr>
              <w:t>Menlyn</w:t>
            </w:r>
            <w:proofErr w:type="spellEnd"/>
          </w:p>
        </w:tc>
        <w:tc>
          <w:tcPr>
            <w:tcW w:w="2011" w:type="pct"/>
          </w:tcPr>
          <w:p w:rsidR="00DB12C1" w:rsidRPr="00F66312" w:rsidRDefault="00DB12C1" w:rsidP="00F66312">
            <w:pPr>
              <w:spacing w:after="0" w:line="280" w:lineRule="exact"/>
              <w:rPr>
                <w:rFonts w:ascii="Arial" w:hAnsi="Arial" w:cs="Arial"/>
                <w:lang w:val="en-ZA" w:eastAsia="en-ZA"/>
              </w:rPr>
            </w:pPr>
            <w:r w:rsidRPr="00F66312">
              <w:rPr>
                <w:rFonts w:ascii="Arial" w:hAnsi="Arial" w:cs="Arial"/>
                <w:lang w:val="en-ZA" w:eastAsia="en-ZA"/>
              </w:rPr>
              <w:t>World Teacher Day Celebration</w:t>
            </w:r>
          </w:p>
        </w:tc>
        <w:tc>
          <w:tcPr>
            <w:tcW w:w="805" w:type="pct"/>
          </w:tcPr>
          <w:p w:rsidR="00DB12C1" w:rsidRPr="00F66312" w:rsidRDefault="00DB12C1" w:rsidP="00F66312">
            <w:pPr>
              <w:spacing w:after="0" w:line="280" w:lineRule="exact"/>
              <w:rPr>
                <w:rFonts w:ascii="Arial" w:hAnsi="Arial" w:cs="Arial"/>
                <w:lang w:val="en-ZA" w:eastAsia="en-ZA"/>
              </w:rPr>
            </w:pPr>
            <w:r w:rsidRPr="00F66312">
              <w:rPr>
                <w:rFonts w:ascii="Arial" w:hAnsi="Arial" w:cs="Arial"/>
                <w:lang w:val="en-ZA" w:eastAsia="en-ZA"/>
              </w:rPr>
              <w:t xml:space="preserve">Adopted + Tabled </w:t>
            </w:r>
          </w:p>
        </w:tc>
      </w:tr>
    </w:tbl>
    <w:p w:rsidR="001D24C1" w:rsidRDefault="001D24C1" w:rsidP="001D24C1">
      <w:pPr>
        <w:spacing w:after="0" w:line="280" w:lineRule="exact"/>
        <w:ind w:left="720"/>
        <w:jc w:val="both"/>
        <w:rPr>
          <w:rFonts w:ascii="Arial" w:hAnsi="Arial" w:cs="Arial"/>
          <w:b/>
          <w:bCs/>
          <w:lang w:val="en-ZA"/>
        </w:rPr>
      </w:pPr>
    </w:p>
    <w:p w:rsidR="00DB12C1" w:rsidRDefault="00DB12C1" w:rsidP="001D24C1">
      <w:pPr>
        <w:spacing w:after="0" w:line="280" w:lineRule="exact"/>
        <w:ind w:left="720"/>
        <w:jc w:val="both"/>
        <w:rPr>
          <w:rFonts w:ascii="Arial" w:hAnsi="Arial" w:cs="Arial"/>
          <w:b/>
          <w:bCs/>
          <w:lang w:val="en-ZA"/>
        </w:rPr>
      </w:pPr>
    </w:p>
    <w:p w:rsidR="00AC64EF" w:rsidRDefault="00AC64EF" w:rsidP="00794D03">
      <w:pPr>
        <w:spacing w:after="0" w:line="280" w:lineRule="exact"/>
        <w:ind w:left="360"/>
        <w:jc w:val="both"/>
        <w:rPr>
          <w:rFonts w:ascii="Arial" w:hAnsi="Arial" w:cs="Arial"/>
          <w:b/>
          <w:bCs/>
          <w:lang w:val="en-ZA"/>
        </w:rPr>
      </w:pPr>
    </w:p>
    <w:p w:rsidR="00AC64EF" w:rsidRDefault="00AC64EF" w:rsidP="00F72B9D">
      <w:pPr>
        <w:numPr>
          <w:ilvl w:val="0"/>
          <w:numId w:val="2"/>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Pr>
          <w:rFonts w:ascii="Arial" w:hAnsi="Arial" w:cs="Arial"/>
          <w:b/>
          <w:bCs/>
          <w:lang w:val="en-ZA"/>
        </w:rPr>
        <w:lastRenderedPageBreak/>
        <w:t xml:space="preserve">Challenges emerging </w:t>
      </w:r>
    </w:p>
    <w:p w:rsidR="00AC64EF"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AC64EF"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r w:rsidRPr="00794D03">
        <w:rPr>
          <w:rFonts w:ascii="Arial" w:hAnsi="Arial" w:cs="Arial"/>
          <w:bCs/>
          <w:lang w:val="en-ZA"/>
        </w:rPr>
        <w:t xml:space="preserve">The following challenges emerged during the </w:t>
      </w:r>
      <w:r>
        <w:rPr>
          <w:rFonts w:ascii="Arial" w:hAnsi="Arial" w:cs="Arial"/>
          <w:bCs/>
          <w:lang w:val="en-ZA"/>
        </w:rPr>
        <w:t>oversight visit</w:t>
      </w:r>
      <w:r w:rsidRPr="00794D03">
        <w:rPr>
          <w:rFonts w:ascii="Arial" w:hAnsi="Arial" w:cs="Arial"/>
          <w:bCs/>
          <w:lang w:val="en-ZA"/>
        </w:rPr>
        <w:t>:</w:t>
      </w:r>
    </w:p>
    <w:p w:rsidR="00AC64EF"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4B0B55" w:rsidRDefault="00AC64EF" w:rsidP="00F72B9D">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sidRPr="006E511F">
        <w:rPr>
          <w:rFonts w:ascii="Arial" w:hAnsi="Arial" w:cs="Arial"/>
          <w:bCs/>
          <w:lang w:val="en-ZA"/>
        </w:rPr>
        <w:t>Technical/operational challenges</w:t>
      </w:r>
      <w:r w:rsidR="00A559A0">
        <w:rPr>
          <w:rFonts w:ascii="Arial" w:hAnsi="Arial" w:cs="Arial"/>
          <w:bCs/>
          <w:lang w:val="en-ZA"/>
        </w:rPr>
        <w:t>:</w:t>
      </w:r>
    </w:p>
    <w:p w:rsidR="00A559A0" w:rsidRPr="00983021" w:rsidRDefault="00A559A0" w:rsidP="00F72B9D">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sidRPr="00983021">
        <w:rPr>
          <w:rFonts w:ascii="Arial" w:hAnsi="Arial" w:cs="Arial"/>
          <w:bCs/>
          <w:lang w:val="en-ZA"/>
        </w:rPr>
        <w:t xml:space="preserve">Accommodation Challenges – Accommodation recommended by travel agents </w:t>
      </w:r>
      <w:r w:rsidR="001D0B63" w:rsidRPr="00983021">
        <w:rPr>
          <w:rFonts w:ascii="Arial" w:hAnsi="Arial" w:cs="Arial"/>
          <w:bCs/>
          <w:lang w:val="en-ZA"/>
        </w:rPr>
        <w:t>is</w:t>
      </w:r>
      <w:r w:rsidRPr="00983021">
        <w:rPr>
          <w:rFonts w:ascii="Arial" w:hAnsi="Arial" w:cs="Arial"/>
          <w:bCs/>
          <w:lang w:val="en-ZA"/>
        </w:rPr>
        <w:t xml:space="preserve"> not always up to standard with Members complaining about accommodation arrangements/standards. Agents book an amount for dinner (with no limitations), but many hotels insist that we utilise the “government Rate/Government package” which only allows for restricted dinner – Members are also then not allowed to have in-room dining. This “special rate/package is much less than what we have approval for in terms of dinner.</w:t>
      </w:r>
    </w:p>
    <w:p w:rsidR="00A559A0" w:rsidRDefault="00A559A0" w:rsidP="00F72B9D">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Pr>
          <w:rFonts w:ascii="Arial" w:hAnsi="Arial" w:cs="Arial"/>
          <w:bCs/>
          <w:lang w:val="en-ZA"/>
        </w:rPr>
        <w:t xml:space="preserve">Ground Transport – Should ensure that the drivers have copies of the committee programme/itinerary for the duration of the oversight visit to familiarise themselves with the routings and distances to avoid getting lost or not arriving on time. </w:t>
      </w:r>
    </w:p>
    <w:p w:rsidR="00AC64EF" w:rsidRDefault="004B0B55" w:rsidP="0006600F">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r>
        <w:rPr>
          <w:rFonts w:ascii="Arial" w:hAnsi="Arial" w:cs="Arial"/>
          <w:bCs/>
          <w:lang w:val="en-ZA"/>
        </w:rPr>
        <w:tab/>
      </w:r>
      <w:r>
        <w:rPr>
          <w:rFonts w:ascii="Arial" w:hAnsi="Arial" w:cs="Arial"/>
          <w:bCs/>
          <w:lang w:val="en-ZA"/>
        </w:rPr>
        <w:tab/>
      </w:r>
    </w:p>
    <w:p w:rsidR="00AC64EF" w:rsidRDefault="00AC64EF" w:rsidP="003C55A2">
      <w:pPr>
        <w:spacing w:after="0" w:line="280" w:lineRule="exact"/>
        <w:jc w:val="both"/>
        <w:rPr>
          <w:rFonts w:ascii="Arial" w:hAnsi="Arial" w:cs="Arial"/>
          <w:b/>
          <w:bCs/>
          <w:lang w:val="en-ZA"/>
        </w:rPr>
      </w:pPr>
    </w:p>
    <w:p w:rsidR="0033238F" w:rsidRDefault="0033238F" w:rsidP="00102600">
      <w:pPr>
        <w:shd w:val="clear" w:color="auto" w:fill="FFFFFF" w:themeFill="background1"/>
        <w:spacing w:after="0" w:line="280" w:lineRule="exact"/>
        <w:ind w:left="720"/>
        <w:contextualSpacing/>
        <w:jc w:val="both"/>
        <w:rPr>
          <w:rFonts w:ascii="Arial" w:hAnsi="Arial" w:cs="Arial"/>
          <w:bCs/>
          <w:lang w:val="en-ZA"/>
        </w:rPr>
      </w:pPr>
    </w:p>
    <w:p w:rsidR="0033238F" w:rsidRPr="00102600" w:rsidRDefault="0033238F" w:rsidP="00102600">
      <w:pPr>
        <w:shd w:val="clear" w:color="auto" w:fill="FFFFFF" w:themeFill="background1"/>
        <w:spacing w:after="0" w:line="280" w:lineRule="exact"/>
        <w:ind w:left="720"/>
        <w:contextualSpacing/>
        <w:jc w:val="both"/>
        <w:rPr>
          <w:rFonts w:ascii="Arial" w:hAnsi="Arial" w:cs="Arial"/>
          <w:bCs/>
          <w:lang w:val="en-ZA"/>
        </w:rPr>
      </w:pPr>
    </w:p>
    <w:p w:rsidR="00102600" w:rsidRPr="004A0774" w:rsidRDefault="00102600" w:rsidP="004A0774">
      <w:pPr>
        <w:pStyle w:val="ListParagraph"/>
        <w:numPr>
          <w:ilvl w:val="0"/>
          <w:numId w:val="36"/>
        </w:numPr>
        <w:shd w:val="clear" w:color="auto" w:fill="FFFFFF" w:themeFill="background1"/>
        <w:spacing w:after="0" w:line="280" w:lineRule="exact"/>
        <w:jc w:val="both"/>
        <w:rPr>
          <w:rFonts w:ascii="Arial" w:hAnsi="Arial" w:cs="Arial"/>
          <w:b/>
          <w:bCs/>
          <w:lang w:val="en-ZA"/>
        </w:rPr>
      </w:pPr>
      <w:r w:rsidRPr="004A0774">
        <w:rPr>
          <w:rFonts w:ascii="Arial" w:hAnsi="Arial" w:cs="Arial"/>
          <w:b/>
          <w:bCs/>
          <w:lang w:val="en-ZA"/>
        </w:rPr>
        <w:t>Special Invitations/Engagements (Per Year):</w:t>
      </w:r>
    </w:p>
    <w:p w:rsidR="00102600" w:rsidRPr="00102600" w:rsidRDefault="00102600" w:rsidP="00102600">
      <w:pPr>
        <w:shd w:val="clear" w:color="auto" w:fill="FFFFFF" w:themeFill="background1"/>
        <w:spacing w:after="0" w:line="280" w:lineRule="exact"/>
        <w:ind w:left="720"/>
        <w:contextualSpacing/>
        <w:jc w:val="both"/>
        <w:rPr>
          <w:rFonts w:ascii="Arial" w:hAnsi="Arial" w:cs="Arial"/>
          <w:bCs/>
          <w:lang w:val="en-ZA"/>
        </w:rPr>
      </w:pPr>
    </w:p>
    <w:p w:rsidR="00102600" w:rsidRPr="00102600" w:rsidRDefault="004A0774" w:rsidP="00102600">
      <w:pPr>
        <w:shd w:val="clear" w:color="auto" w:fill="FFFFFF" w:themeFill="background1"/>
        <w:spacing w:after="0" w:line="280" w:lineRule="exact"/>
        <w:ind w:left="720"/>
        <w:contextualSpacing/>
        <w:jc w:val="both"/>
        <w:rPr>
          <w:rFonts w:ascii="Arial" w:hAnsi="Arial" w:cs="Arial"/>
          <w:b/>
          <w:bCs/>
          <w:lang w:val="en-ZA"/>
        </w:rPr>
      </w:pPr>
      <w:r>
        <w:rPr>
          <w:rFonts w:ascii="Arial" w:hAnsi="Arial" w:cs="Arial"/>
          <w:b/>
          <w:bCs/>
          <w:lang w:val="en-ZA"/>
        </w:rPr>
        <w:t>8.1</w:t>
      </w:r>
      <w:r>
        <w:rPr>
          <w:rFonts w:ascii="Arial" w:hAnsi="Arial" w:cs="Arial"/>
          <w:b/>
          <w:bCs/>
          <w:lang w:val="en-ZA"/>
        </w:rPr>
        <w:tab/>
      </w:r>
      <w:r w:rsidR="00102600" w:rsidRPr="00102600">
        <w:rPr>
          <w:rFonts w:ascii="Arial" w:hAnsi="Arial" w:cs="Arial"/>
          <w:b/>
          <w:bCs/>
          <w:lang w:val="en-ZA"/>
        </w:rPr>
        <w:t xml:space="preserve">Year 2014: </w:t>
      </w:r>
    </w:p>
    <w:p w:rsidR="00102600" w:rsidRPr="00102600" w:rsidRDefault="00102600" w:rsidP="00102600">
      <w:pPr>
        <w:shd w:val="clear" w:color="auto" w:fill="FFFFFF" w:themeFill="background1"/>
        <w:spacing w:after="0" w:line="280" w:lineRule="exact"/>
        <w:ind w:left="1440" w:firstLine="720"/>
        <w:contextualSpacing/>
        <w:jc w:val="both"/>
        <w:rPr>
          <w:rFonts w:ascii="Arial" w:hAnsi="Arial" w:cs="Arial"/>
          <w:b/>
          <w:bCs/>
          <w:lang w:val="en-ZA"/>
        </w:rPr>
      </w:pPr>
    </w:p>
    <w:p w:rsidR="00102600" w:rsidRPr="00102600" w:rsidRDefault="00102600" w:rsidP="00102600">
      <w:pPr>
        <w:shd w:val="clear" w:color="auto" w:fill="FFFFFF" w:themeFill="background1"/>
        <w:spacing w:after="0" w:line="280" w:lineRule="exact"/>
        <w:ind w:left="1440" w:firstLine="720"/>
        <w:contextualSpacing/>
        <w:jc w:val="both"/>
        <w:rPr>
          <w:rFonts w:ascii="Arial" w:hAnsi="Arial" w:cs="Arial"/>
          <w:b/>
          <w:bCs/>
          <w:lang w:val="en-ZA"/>
        </w:rPr>
      </w:pPr>
    </w:p>
    <w:p w:rsidR="00102600" w:rsidRPr="00102600" w:rsidRDefault="00102600" w:rsidP="004A0774">
      <w:pPr>
        <w:numPr>
          <w:ilvl w:val="0"/>
          <w:numId w:val="12"/>
        </w:numPr>
        <w:shd w:val="clear" w:color="auto" w:fill="FFFFFF" w:themeFill="background1"/>
        <w:spacing w:after="0" w:line="280" w:lineRule="exact"/>
        <w:ind w:left="1701" w:hanging="283"/>
        <w:contextualSpacing/>
        <w:jc w:val="both"/>
        <w:rPr>
          <w:rFonts w:ascii="Arial" w:hAnsi="Arial" w:cs="Arial"/>
          <w:b/>
          <w:bCs/>
          <w:lang w:val="en-ZA"/>
        </w:rPr>
      </w:pPr>
      <w:r w:rsidRPr="00102600">
        <w:rPr>
          <w:rFonts w:ascii="Arial" w:hAnsi="Arial" w:cs="Arial"/>
        </w:rPr>
        <w:t>A two day strategic and operational workshop with the Department of Basic Education, Heads of Department (HODs) of the Provincial Education Departments (PEDs) or their representatives, Chairpersons of the Standing Committees on Education in the Provincial Legislatures and Statutory Bodies</w:t>
      </w:r>
    </w:p>
    <w:p w:rsidR="00102600" w:rsidRPr="00102600" w:rsidRDefault="00102600" w:rsidP="004A0774">
      <w:pPr>
        <w:numPr>
          <w:ilvl w:val="0"/>
          <w:numId w:val="12"/>
        </w:numPr>
        <w:shd w:val="clear" w:color="auto" w:fill="FFFFFF" w:themeFill="background1"/>
        <w:spacing w:after="0" w:line="280" w:lineRule="exact"/>
        <w:ind w:left="1701" w:hanging="283"/>
        <w:contextualSpacing/>
        <w:jc w:val="both"/>
        <w:rPr>
          <w:rFonts w:ascii="Arial" w:hAnsi="Arial" w:cs="Arial"/>
          <w:b/>
          <w:bCs/>
          <w:lang w:val="en-ZA"/>
        </w:rPr>
      </w:pPr>
      <w:r w:rsidRPr="00102600">
        <w:rPr>
          <w:rFonts w:ascii="Arial" w:hAnsi="Arial" w:cs="Arial"/>
          <w:bCs/>
          <w:lang w:val="en-ZA"/>
        </w:rPr>
        <w:t>The Chairperson attended the following on behalf of the Portfolio Committee:</w:t>
      </w:r>
    </w:p>
    <w:p w:rsidR="00102600" w:rsidRPr="00102600" w:rsidRDefault="00102600" w:rsidP="004A0774">
      <w:pPr>
        <w:numPr>
          <w:ilvl w:val="1"/>
          <w:numId w:val="15"/>
        </w:numPr>
        <w:shd w:val="clear" w:color="auto" w:fill="FFFFFF" w:themeFill="background1"/>
        <w:spacing w:after="0" w:line="280" w:lineRule="exact"/>
        <w:ind w:left="2694" w:hanging="567"/>
        <w:contextualSpacing/>
        <w:jc w:val="both"/>
        <w:rPr>
          <w:rFonts w:ascii="Arial" w:hAnsi="Arial" w:cs="Arial"/>
          <w:b/>
          <w:bCs/>
          <w:lang w:val="en-ZA"/>
        </w:rPr>
      </w:pPr>
      <w:r w:rsidRPr="00102600">
        <w:rPr>
          <w:rFonts w:ascii="Arial" w:hAnsi="Arial" w:cs="Arial"/>
          <w:bCs/>
          <w:lang w:val="en-ZA"/>
        </w:rPr>
        <w:t xml:space="preserve">Official Handover of the Lower </w:t>
      </w:r>
      <w:proofErr w:type="spellStart"/>
      <w:r w:rsidRPr="00102600">
        <w:rPr>
          <w:rFonts w:ascii="Arial" w:hAnsi="Arial" w:cs="Arial"/>
          <w:bCs/>
          <w:lang w:val="en-ZA"/>
        </w:rPr>
        <w:t>Mpako</w:t>
      </w:r>
      <w:proofErr w:type="spellEnd"/>
      <w:r w:rsidRPr="00102600">
        <w:rPr>
          <w:rFonts w:ascii="Arial" w:hAnsi="Arial" w:cs="Arial"/>
          <w:bCs/>
          <w:lang w:val="en-ZA"/>
        </w:rPr>
        <w:t xml:space="preserve"> Senior Primary School in </w:t>
      </w:r>
      <w:proofErr w:type="spellStart"/>
      <w:r w:rsidRPr="00102600">
        <w:rPr>
          <w:rFonts w:ascii="Arial" w:hAnsi="Arial" w:cs="Arial"/>
          <w:bCs/>
          <w:lang w:val="en-ZA"/>
        </w:rPr>
        <w:t>Mthatha</w:t>
      </w:r>
      <w:proofErr w:type="spellEnd"/>
    </w:p>
    <w:p w:rsidR="00102600" w:rsidRPr="00102600" w:rsidRDefault="00102600" w:rsidP="004A0774">
      <w:pPr>
        <w:numPr>
          <w:ilvl w:val="1"/>
          <w:numId w:val="15"/>
        </w:numPr>
        <w:shd w:val="clear" w:color="auto" w:fill="FFFFFF" w:themeFill="background1"/>
        <w:spacing w:after="0" w:line="280" w:lineRule="exact"/>
        <w:ind w:left="2694" w:hanging="567"/>
        <w:contextualSpacing/>
        <w:jc w:val="both"/>
        <w:rPr>
          <w:rFonts w:ascii="Arial" w:hAnsi="Arial" w:cs="Arial"/>
          <w:b/>
          <w:bCs/>
          <w:lang w:val="en-ZA"/>
        </w:rPr>
      </w:pPr>
      <w:r w:rsidRPr="00102600">
        <w:rPr>
          <w:rFonts w:ascii="Arial" w:hAnsi="Arial" w:cs="Arial"/>
          <w:bCs/>
          <w:lang w:val="en-ZA"/>
        </w:rPr>
        <w:t xml:space="preserve">Operation </w:t>
      </w:r>
      <w:proofErr w:type="spellStart"/>
      <w:r w:rsidRPr="00102600">
        <w:rPr>
          <w:rFonts w:ascii="Arial" w:hAnsi="Arial" w:cs="Arial"/>
          <w:bCs/>
          <w:lang w:val="en-ZA"/>
        </w:rPr>
        <w:t>Phakisa</w:t>
      </w:r>
      <w:proofErr w:type="spellEnd"/>
      <w:r w:rsidRPr="00102600">
        <w:rPr>
          <w:rFonts w:ascii="Arial" w:hAnsi="Arial" w:cs="Arial"/>
          <w:bCs/>
          <w:lang w:val="en-ZA"/>
        </w:rPr>
        <w:t xml:space="preserve"> Engagement with President in Durban</w:t>
      </w:r>
    </w:p>
    <w:p w:rsidR="00102600" w:rsidRPr="00102600" w:rsidRDefault="00102600" w:rsidP="004A0774">
      <w:pPr>
        <w:numPr>
          <w:ilvl w:val="1"/>
          <w:numId w:val="15"/>
        </w:numPr>
        <w:shd w:val="clear" w:color="auto" w:fill="FFFFFF" w:themeFill="background1"/>
        <w:spacing w:after="0" w:line="280" w:lineRule="exact"/>
        <w:ind w:left="2694" w:hanging="567"/>
        <w:contextualSpacing/>
        <w:jc w:val="both"/>
        <w:rPr>
          <w:rFonts w:ascii="Arial" w:hAnsi="Arial" w:cs="Arial"/>
          <w:b/>
          <w:bCs/>
          <w:lang w:val="en-ZA"/>
        </w:rPr>
      </w:pPr>
      <w:r w:rsidRPr="00102600">
        <w:rPr>
          <w:rFonts w:ascii="Arial" w:hAnsi="Arial" w:cs="Arial"/>
          <w:bCs/>
          <w:lang w:val="en-ZA"/>
        </w:rPr>
        <w:t xml:space="preserve">Official Handover of the </w:t>
      </w:r>
      <w:proofErr w:type="spellStart"/>
      <w:r w:rsidRPr="00102600">
        <w:rPr>
          <w:rFonts w:ascii="Arial" w:hAnsi="Arial" w:cs="Arial"/>
          <w:bCs/>
          <w:lang w:val="en-ZA"/>
        </w:rPr>
        <w:t>Heideveld</w:t>
      </w:r>
      <w:proofErr w:type="spellEnd"/>
      <w:r w:rsidRPr="00102600">
        <w:rPr>
          <w:rFonts w:ascii="Arial" w:hAnsi="Arial" w:cs="Arial"/>
          <w:bCs/>
          <w:lang w:val="en-ZA"/>
        </w:rPr>
        <w:t xml:space="preserve"> Primary School, Cape Town</w:t>
      </w:r>
    </w:p>
    <w:p w:rsidR="00102600" w:rsidRPr="00102600" w:rsidRDefault="00102600" w:rsidP="004A0774">
      <w:pPr>
        <w:numPr>
          <w:ilvl w:val="1"/>
          <w:numId w:val="15"/>
        </w:numPr>
        <w:shd w:val="clear" w:color="auto" w:fill="FFFFFF" w:themeFill="background1"/>
        <w:spacing w:after="0" w:line="280" w:lineRule="exact"/>
        <w:ind w:left="2694" w:hanging="567"/>
        <w:contextualSpacing/>
        <w:jc w:val="both"/>
        <w:rPr>
          <w:rFonts w:ascii="Arial" w:hAnsi="Arial" w:cs="Arial"/>
          <w:bCs/>
          <w:lang w:val="en-ZA"/>
        </w:rPr>
      </w:pPr>
      <w:r w:rsidRPr="00102600">
        <w:rPr>
          <w:rFonts w:ascii="Arial" w:hAnsi="Arial" w:cs="Arial"/>
          <w:bCs/>
          <w:lang w:val="en-ZA"/>
        </w:rPr>
        <w:t>Launch of “Save the Child SA”, Newtown, Johannesburg</w:t>
      </w:r>
    </w:p>
    <w:p w:rsidR="00102600" w:rsidRPr="00102600" w:rsidRDefault="00102600" w:rsidP="004A0774">
      <w:pPr>
        <w:numPr>
          <w:ilvl w:val="1"/>
          <w:numId w:val="15"/>
        </w:numPr>
        <w:shd w:val="clear" w:color="auto" w:fill="FFFFFF" w:themeFill="background1"/>
        <w:spacing w:after="0" w:line="280" w:lineRule="exact"/>
        <w:ind w:left="2694" w:hanging="567"/>
        <w:contextualSpacing/>
        <w:jc w:val="both"/>
        <w:rPr>
          <w:rFonts w:ascii="Arial" w:hAnsi="Arial" w:cs="Arial"/>
          <w:b/>
          <w:bCs/>
          <w:lang w:val="en-ZA"/>
        </w:rPr>
      </w:pPr>
      <w:r w:rsidRPr="00102600">
        <w:rPr>
          <w:rFonts w:ascii="Arial" w:hAnsi="Arial" w:cs="Arial"/>
          <w:bCs/>
          <w:lang w:val="en-ZA"/>
        </w:rPr>
        <w:t>SADTU Principals Seminar on Violence in Schools (Cape Town)</w:t>
      </w:r>
    </w:p>
    <w:p w:rsidR="00102600" w:rsidRPr="00102600" w:rsidRDefault="00102600" w:rsidP="004A0774">
      <w:pPr>
        <w:numPr>
          <w:ilvl w:val="1"/>
          <w:numId w:val="15"/>
        </w:numPr>
        <w:shd w:val="clear" w:color="auto" w:fill="FFFFFF" w:themeFill="background1"/>
        <w:spacing w:after="0" w:line="280" w:lineRule="exact"/>
        <w:ind w:left="2694" w:hanging="567"/>
        <w:contextualSpacing/>
        <w:jc w:val="both"/>
        <w:rPr>
          <w:rFonts w:ascii="Arial" w:hAnsi="Arial" w:cs="Arial"/>
          <w:b/>
          <w:bCs/>
          <w:lang w:val="en-ZA"/>
        </w:rPr>
      </w:pPr>
      <w:r w:rsidRPr="00102600">
        <w:rPr>
          <w:rFonts w:ascii="Arial" w:hAnsi="Arial" w:cs="Arial"/>
          <w:bCs/>
          <w:lang w:val="en-ZA"/>
        </w:rPr>
        <w:t>ELRC AGM (Centurion)</w:t>
      </w:r>
    </w:p>
    <w:p w:rsidR="00102600" w:rsidRPr="00102600" w:rsidRDefault="00102600" w:rsidP="00102600">
      <w:pPr>
        <w:shd w:val="clear" w:color="auto" w:fill="FFFFFF" w:themeFill="background1"/>
        <w:spacing w:after="0" w:line="280" w:lineRule="exact"/>
        <w:ind w:left="4320" w:hanging="1440"/>
        <w:contextualSpacing/>
        <w:jc w:val="both"/>
        <w:rPr>
          <w:rFonts w:ascii="Arial" w:hAnsi="Arial" w:cs="Arial"/>
        </w:rPr>
      </w:pPr>
    </w:p>
    <w:p w:rsidR="00102600" w:rsidRPr="00102600" w:rsidRDefault="00102600" w:rsidP="00102600">
      <w:pPr>
        <w:shd w:val="clear" w:color="auto" w:fill="FFFFFF" w:themeFill="background1"/>
        <w:spacing w:after="0" w:line="280" w:lineRule="exact"/>
        <w:ind w:left="720"/>
        <w:contextualSpacing/>
        <w:jc w:val="both"/>
        <w:rPr>
          <w:rFonts w:ascii="Arial" w:hAnsi="Arial" w:cs="Arial"/>
          <w:b/>
          <w:bCs/>
          <w:lang w:val="en-ZA"/>
        </w:rPr>
      </w:pPr>
    </w:p>
    <w:p w:rsidR="00102600" w:rsidRPr="00102600" w:rsidRDefault="004A0774" w:rsidP="00102600">
      <w:pPr>
        <w:shd w:val="clear" w:color="auto" w:fill="FFFFFF" w:themeFill="background1"/>
        <w:spacing w:after="0" w:line="280" w:lineRule="exact"/>
        <w:ind w:left="720"/>
        <w:contextualSpacing/>
        <w:jc w:val="both"/>
        <w:rPr>
          <w:rFonts w:ascii="Arial" w:hAnsi="Arial" w:cs="Arial"/>
          <w:b/>
          <w:bCs/>
          <w:lang w:val="en-ZA"/>
        </w:rPr>
      </w:pPr>
      <w:r>
        <w:rPr>
          <w:rFonts w:ascii="Arial" w:hAnsi="Arial" w:cs="Arial"/>
          <w:b/>
          <w:bCs/>
          <w:lang w:val="en-ZA"/>
        </w:rPr>
        <w:t>8.2</w:t>
      </w:r>
      <w:r>
        <w:rPr>
          <w:rFonts w:ascii="Arial" w:hAnsi="Arial" w:cs="Arial"/>
          <w:b/>
          <w:bCs/>
          <w:lang w:val="en-ZA"/>
        </w:rPr>
        <w:tab/>
      </w:r>
      <w:r w:rsidR="00102600" w:rsidRPr="00102600">
        <w:rPr>
          <w:rFonts w:ascii="Arial" w:hAnsi="Arial" w:cs="Arial"/>
          <w:b/>
          <w:bCs/>
          <w:lang w:val="en-ZA"/>
        </w:rPr>
        <w:t>Year 2015:</w:t>
      </w:r>
    </w:p>
    <w:p w:rsidR="00102600" w:rsidRPr="00102600" w:rsidRDefault="00102600" w:rsidP="00102600">
      <w:pPr>
        <w:shd w:val="clear" w:color="auto" w:fill="FFFFFF" w:themeFill="background1"/>
        <w:spacing w:after="0" w:line="280" w:lineRule="exact"/>
        <w:ind w:left="720" w:firstLine="360"/>
        <w:contextualSpacing/>
        <w:jc w:val="both"/>
        <w:rPr>
          <w:rFonts w:ascii="Arial" w:hAnsi="Arial" w:cs="Arial"/>
          <w:b/>
          <w:bCs/>
          <w:lang w:val="en-ZA"/>
        </w:rPr>
      </w:pPr>
    </w:p>
    <w:p w:rsidR="00102600" w:rsidRPr="00102600" w:rsidRDefault="00102600" w:rsidP="00102600">
      <w:pPr>
        <w:shd w:val="clear" w:color="auto" w:fill="FFFFFF" w:themeFill="background1"/>
        <w:spacing w:after="0" w:line="280" w:lineRule="exact"/>
        <w:ind w:left="2115" w:firstLine="720"/>
        <w:contextualSpacing/>
        <w:jc w:val="both"/>
        <w:rPr>
          <w:rFonts w:ascii="Arial" w:hAnsi="Arial" w:cs="Arial"/>
          <w:b/>
          <w:bCs/>
          <w:lang w:val="en-ZA"/>
        </w:rPr>
      </w:pPr>
    </w:p>
    <w:p w:rsidR="00102600" w:rsidRPr="00102600" w:rsidRDefault="00102600" w:rsidP="004A0774">
      <w:pPr>
        <w:numPr>
          <w:ilvl w:val="0"/>
          <w:numId w:val="14"/>
        </w:numPr>
        <w:shd w:val="clear" w:color="auto" w:fill="FFFFFF" w:themeFill="background1"/>
        <w:spacing w:after="0" w:line="280" w:lineRule="exact"/>
        <w:ind w:left="1701" w:hanging="283"/>
        <w:contextualSpacing/>
        <w:jc w:val="both"/>
        <w:rPr>
          <w:rFonts w:ascii="Arial" w:hAnsi="Arial" w:cs="Arial"/>
          <w:b/>
          <w:bCs/>
          <w:lang w:val="en-ZA"/>
        </w:rPr>
      </w:pPr>
      <w:r w:rsidRPr="00102600">
        <w:rPr>
          <w:rFonts w:ascii="Arial" w:hAnsi="Arial" w:cs="Arial"/>
          <w:bCs/>
          <w:lang w:val="en-ZA"/>
        </w:rPr>
        <w:t>The Chairperson attended the following on behalf of the Portfolio Committee:</w:t>
      </w:r>
    </w:p>
    <w:p w:rsidR="00102600" w:rsidRPr="00102600" w:rsidRDefault="00102600" w:rsidP="004A0774">
      <w:pPr>
        <w:numPr>
          <w:ilvl w:val="1"/>
          <w:numId w:val="14"/>
        </w:numPr>
        <w:shd w:val="clear" w:color="auto" w:fill="FFFFFF" w:themeFill="background1"/>
        <w:spacing w:after="0" w:line="280" w:lineRule="exact"/>
        <w:ind w:left="2268" w:hanging="283"/>
        <w:contextualSpacing/>
        <w:jc w:val="both"/>
        <w:rPr>
          <w:rFonts w:ascii="Arial" w:hAnsi="Arial" w:cs="Arial"/>
          <w:b/>
          <w:bCs/>
          <w:lang w:val="en-ZA"/>
        </w:rPr>
      </w:pPr>
      <w:r w:rsidRPr="00102600">
        <w:rPr>
          <w:rFonts w:ascii="Arial" w:hAnsi="Arial" w:cs="Arial"/>
          <w:bCs/>
          <w:lang w:val="en-ZA"/>
        </w:rPr>
        <w:t>Funeral of Staff Member family (</w:t>
      </w:r>
      <w:proofErr w:type="spellStart"/>
      <w:r w:rsidRPr="00102600">
        <w:rPr>
          <w:rFonts w:ascii="Arial" w:hAnsi="Arial" w:cs="Arial"/>
          <w:bCs/>
          <w:lang w:val="en-ZA"/>
        </w:rPr>
        <w:t>Polokwane</w:t>
      </w:r>
      <w:proofErr w:type="spellEnd"/>
      <w:r w:rsidRPr="00102600">
        <w:rPr>
          <w:rFonts w:ascii="Arial" w:hAnsi="Arial" w:cs="Arial"/>
          <w:bCs/>
          <w:lang w:val="en-ZA"/>
        </w:rPr>
        <w:t>)</w:t>
      </w:r>
    </w:p>
    <w:p w:rsidR="00102600" w:rsidRPr="00102600" w:rsidRDefault="00102600" w:rsidP="004A0774">
      <w:pPr>
        <w:numPr>
          <w:ilvl w:val="1"/>
          <w:numId w:val="14"/>
        </w:numPr>
        <w:shd w:val="clear" w:color="auto" w:fill="FFFFFF" w:themeFill="background1"/>
        <w:spacing w:after="0" w:line="280" w:lineRule="exact"/>
        <w:ind w:left="2268" w:hanging="283"/>
        <w:contextualSpacing/>
        <w:jc w:val="both"/>
        <w:rPr>
          <w:rFonts w:ascii="Arial" w:hAnsi="Arial" w:cs="Arial"/>
          <w:b/>
          <w:bCs/>
          <w:lang w:val="en-ZA"/>
        </w:rPr>
      </w:pPr>
      <w:r w:rsidRPr="00102600">
        <w:rPr>
          <w:rFonts w:ascii="Arial" w:hAnsi="Arial" w:cs="Arial"/>
          <w:bCs/>
          <w:lang w:val="en-ZA"/>
        </w:rPr>
        <w:t>SADTU Principals Seminar on Violence in Schools (Cape Town)</w:t>
      </w:r>
    </w:p>
    <w:p w:rsidR="00102600" w:rsidRPr="00102600" w:rsidRDefault="00102600" w:rsidP="004A0774">
      <w:pPr>
        <w:numPr>
          <w:ilvl w:val="1"/>
          <w:numId w:val="14"/>
        </w:numPr>
        <w:shd w:val="clear" w:color="auto" w:fill="FFFFFF" w:themeFill="background1"/>
        <w:spacing w:after="0" w:line="280" w:lineRule="exact"/>
        <w:ind w:left="2268" w:hanging="283"/>
        <w:contextualSpacing/>
        <w:jc w:val="both"/>
        <w:rPr>
          <w:rFonts w:ascii="Arial" w:hAnsi="Arial" w:cs="Arial"/>
          <w:b/>
          <w:bCs/>
          <w:lang w:val="en-ZA"/>
        </w:rPr>
      </w:pPr>
      <w:r w:rsidRPr="00102600">
        <w:rPr>
          <w:rFonts w:ascii="Arial" w:hAnsi="Arial" w:cs="Arial"/>
          <w:bCs/>
          <w:lang w:val="en-ZA"/>
        </w:rPr>
        <w:t>ELRC AGM (Centurion)</w:t>
      </w:r>
    </w:p>
    <w:p w:rsidR="00102600" w:rsidRPr="00102600" w:rsidRDefault="00102600" w:rsidP="004A0774">
      <w:pPr>
        <w:shd w:val="clear" w:color="auto" w:fill="FFFFFF" w:themeFill="background1"/>
        <w:spacing w:after="0" w:line="280" w:lineRule="exact"/>
        <w:ind w:left="1701" w:hanging="283"/>
        <w:contextualSpacing/>
        <w:jc w:val="both"/>
        <w:rPr>
          <w:rFonts w:ascii="Arial" w:hAnsi="Arial" w:cs="Arial"/>
          <w:b/>
          <w:bCs/>
          <w:lang w:val="en-ZA"/>
        </w:rPr>
      </w:pPr>
      <w:r w:rsidRPr="00102600">
        <w:rPr>
          <w:rFonts w:ascii="Arial" w:hAnsi="Arial" w:cs="Arial"/>
          <w:b/>
          <w:bCs/>
          <w:lang w:val="en-ZA"/>
        </w:rPr>
        <w:tab/>
      </w:r>
    </w:p>
    <w:p w:rsidR="00102600" w:rsidRPr="00102600" w:rsidRDefault="00102600" w:rsidP="004A0774">
      <w:pPr>
        <w:numPr>
          <w:ilvl w:val="0"/>
          <w:numId w:val="10"/>
        </w:numPr>
        <w:shd w:val="clear" w:color="auto" w:fill="FFFFFF" w:themeFill="background1"/>
        <w:spacing w:after="0" w:line="280" w:lineRule="exact"/>
        <w:ind w:left="1701" w:hanging="283"/>
        <w:contextualSpacing/>
        <w:jc w:val="both"/>
        <w:rPr>
          <w:rFonts w:ascii="Arial" w:hAnsi="Arial" w:cs="Arial"/>
          <w:b/>
          <w:bCs/>
          <w:lang w:val="en-ZA"/>
        </w:rPr>
      </w:pPr>
      <w:r w:rsidRPr="00102600">
        <w:rPr>
          <w:rFonts w:ascii="Arial" w:hAnsi="Arial" w:cs="Arial"/>
        </w:rPr>
        <w:t xml:space="preserve">Offices of Inclusive Education South Africa (IESA) and visit to some Full Service School in Cape Town. </w:t>
      </w:r>
    </w:p>
    <w:p w:rsidR="0033238F" w:rsidRDefault="0033238F" w:rsidP="00102600">
      <w:pPr>
        <w:shd w:val="clear" w:color="auto" w:fill="FFFFFF" w:themeFill="background1"/>
        <w:spacing w:after="0" w:line="280" w:lineRule="exact"/>
        <w:ind w:left="720"/>
        <w:contextualSpacing/>
        <w:jc w:val="both"/>
        <w:rPr>
          <w:rFonts w:ascii="Arial" w:hAnsi="Arial" w:cs="Arial"/>
          <w:b/>
          <w:bCs/>
          <w:lang w:val="en-ZA"/>
        </w:rPr>
      </w:pPr>
    </w:p>
    <w:p w:rsidR="0033238F" w:rsidRDefault="0033238F" w:rsidP="00102600">
      <w:pPr>
        <w:shd w:val="clear" w:color="auto" w:fill="FFFFFF" w:themeFill="background1"/>
        <w:spacing w:after="0" w:line="280" w:lineRule="exact"/>
        <w:ind w:left="720"/>
        <w:contextualSpacing/>
        <w:jc w:val="both"/>
        <w:rPr>
          <w:rFonts w:ascii="Arial" w:hAnsi="Arial" w:cs="Arial"/>
          <w:b/>
          <w:bCs/>
          <w:lang w:val="en-ZA"/>
        </w:rPr>
      </w:pPr>
    </w:p>
    <w:p w:rsidR="0033238F" w:rsidRDefault="0033238F" w:rsidP="00102600">
      <w:pPr>
        <w:shd w:val="clear" w:color="auto" w:fill="FFFFFF" w:themeFill="background1"/>
        <w:spacing w:after="0" w:line="280" w:lineRule="exact"/>
        <w:ind w:left="720"/>
        <w:contextualSpacing/>
        <w:jc w:val="both"/>
        <w:rPr>
          <w:rFonts w:ascii="Arial" w:hAnsi="Arial" w:cs="Arial"/>
          <w:b/>
          <w:bCs/>
          <w:lang w:val="en-ZA"/>
        </w:rPr>
      </w:pPr>
    </w:p>
    <w:p w:rsidR="00102600" w:rsidRPr="00102600" w:rsidRDefault="00102600" w:rsidP="00102600">
      <w:pPr>
        <w:shd w:val="clear" w:color="auto" w:fill="FFFFFF" w:themeFill="background1"/>
        <w:spacing w:after="0" w:line="280" w:lineRule="exact"/>
        <w:ind w:left="720"/>
        <w:contextualSpacing/>
        <w:jc w:val="both"/>
        <w:rPr>
          <w:rFonts w:ascii="Arial" w:hAnsi="Arial" w:cs="Arial"/>
          <w:b/>
          <w:bCs/>
          <w:lang w:val="en-ZA"/>
        </w:rPr>
      </w:pPr>
      <w:r w:rsidRPr="00102600">
        <w:rPr>
          <w:rFonts w:ascii="Arial" w:hAnsi="Arial" w:cs="Arial"/>
          <w:b/>
          <w:bCs/>
          <w:lang w:val="en-ZA"/>
        </w:rPr>
        <w:tab/>
      </w:r>
    </w:p>
    <w:p w:rsidR="00102600" w:rsidRPr="00102600" w:rsidRDefault="004A0774" w:rsidP="00102600">
      <w:pPr>
        <w:shd w:val="clear" w:color="auto" w:fill="FFFFFF" w:themeFill="background1"/>
        <w:spacing w:after="0" w:line="280" w:lineRule="exact"/>
        <w:ind w:left="720"/>
        <w:contextualSpacing/>
        <w:jc w:val="both"/>
        <w:rPr>
          <w:rFonts w:ascii="Arial" w:hAnsi="Arial" w:cs="Arial"/>
          <w:b/>
          <w:bCs/>
          <w:lang w:val="en-ZA"/>
        </w:rPr>
      </w:pPr>
      <w:r>
        <w:rPr>
          <w:rFonts w:ascii="Arial" w:hAnsi="Arial" w:cs="Arial"/>
          <w:b/>
          <w:bCs/>
          <w:lang w:val="en-ZA"/>
        </w:rPr>
        <w:t>8.3</w:t>
      </w:r>
      <w:r>
        <w:rPr>
          <w:rFonts w:ascii="Arial" w:hAnsi="Arial" w:cs="Arial"/>
          <w:b/>
          <w:bCs/>
          <w:lang w:val="en-ZA"/>
        </w:rPr>
        <w:tab/>
      </w:r>
      <w:r w:rsidR="00102600" w:rsidRPr="00102600">
        <w:rPr>
          <w:rFonts w:ascii="Arial" w:hAnsi="Arial" w:cs="Arial"/>
          <w:b/>
          <w:bCs/>
          <w:lang w:val="en-ZA"/>
        </w:rPr>
        <w:t>Year 2016:</w:t>
      </w:r>
    </w:p>
    <w:p w:rsidR="00102600" w:rsidRPr="00102600" w:rsidRDefault="00102600" w:rsidP="00102600">
      <w:pPr>
        <w:shd w:val="clear" w:color="auto" w:fill="FFFFFF" w:themeFill="background1"/>
        <w:spacing w:after="0" w:line="280" w:lineRule="exact"/>
        <w:ind w:left="720"/>
        <w:contextualSpacing/>
        <w:jc w:val="both"/>
        <w:rPr>
          <w:rFonts w:ascii="Arial" w:hAnsi="Arial" w:cs="Arial"/>
          <w:b/>
          <w:bCs/>
          <w:lang w:val="en-ZA"/>
        </w:rPr>
      </w:pPr>
    </w:p>
    <w:p w:rsidR="00102600" w:rsidRPr="00102600" w:rsidRDefault="00102600" w:rsidP="004A0774">
      <w:pPr>
        <w:numPr>
          <w:ilvl w:val="0"/>
          <w:numId w:val="16"/>
        </w:numPr>
        <w:shd w:val="clear" w:color="auto" w:fill="FFFFFF" w:themeFill="background1"/>
        <w:spacing w:after="0" w:line="280" w:lineRule="exact"/>
        <w:ind w:left="1701" w:hanging="283"/>
        <w:contextualSpacing/>
        <w:jc w:val="both"/>
        <w:rPr>
          <w:rFonts w:ascii="Arial" w:hAnsi="Arial" w:cs="Arial"/>
          <w:bCs/>
          <w:lang w:val="en-ZA"/>
        </w:rPr>
      </w:pPr>
      <w:r w:rsidRPr="00102600">
        <w:rPr>
          <w:rFonts w:ascii="Arial" w:hAnsi="Arial" w:cs="Arial"/>
          <w:bCs/>
          <w:lang w:val="en-ZA"/>
        </w:rPr>
        <w:t>The Chairperson attended the Baku International Humanitarian Forum in Baku, Azerbaijan</w:t>
      </w:r>
    </w:p>
    <w:p w:rsidR="00102600" w:rsidRPr="00102600" w:rsidRDefault="00102600" w:rsidP="004A0774">
      <w:pPr>
        <w:numPr>
          <w:ilvl w:val="0"/>
          <w:numId w:val="16"/>
        </w:numPr>
        <w:shd w:val="clear" w:color="auto" w:fill="FFFFFF" w:themeFill="background1"/>
        <w:spacing w:after="0" w:line="280" w:lineRule="exact"/>
        <w:ind w:left="1701" w:hanging="283"/>
        <w:contextualSpacing/>
        <w:jc w:val="both"/>
        <w:rPr>
          <w:rFonts w:ascii="Arial" w:hAnsi="Arial" w:cs="Arial"/>
          <w:bCs/>
          <w:lang w:val="en-ZA"/>
        </w:rPr>
      </w:pPr>
      <w:r w:rsidRPr="00102600">
        <w:rPr>
          <w:rFonts w:ascii="Arial" w:hAnsi="Arial" w:cs="Arial"/>
          <w:bCs/>
          <w:lang w:val="en-ZA"/>
        </w:rPr>
        <w:t>The Portfolio Committee hosted a 3-day Workshop with the Department and Sector Stakeholders</w:t>
      </w:r>
    </w:p>
    <w:p w:rsidR="00102600" w:rsidRPr="00102600" w:rsidRDefault="00102600" w:rsidP="004A0774">
      <w:pPr>
        <w:numPr>
          <w:ilvl w:val="0"/>
          <w:numId w:val="16"/>
        </w:numPr>
        <w:shd w:val="clear" w:color="auto" w:fill="FFFFFF" w:themeFill="background1"/>
        <w:spacing w:after="0" w:line="280" w:lineRule="exact"/>
        <w:ind w:left="1701" w:hanging="283"/>
        <w:contextualSpacing/>
        <w:jc w:val="both"/>
        <w:rPr>
          <w:rFonts w:ascii="Arial" w:hAnsi="Arial" w:cs="Arial"/>
          <w:bCs/>
          <w:lang w:val="en-ZA"/>
        </w:rPr>
      </w:pPr>
      <w:r w:rsidRPr="00102600">
        <w:rPr>
          <w:rFonts w:ascii="Arial" w:hAnsi="Arial" w:cs="Arial"/>
          <w:bCs/>
          <w:lang w:val="en-ZA"/>
        </w:rPr>
        <w:t>The Chairperson attended the Launch of the Four-Grants (Pretoria)</w:t>
      </w:r>
    </w:p>
    <w:p w:rsidR="00102600" w:rsidRPr="00102600" w:rsidRDefault="00102600" w:rsidP="004A0774">
      <w:pPr>
        <w:numPr>
          <w:ilvl w:val="0"/>
          <w:numId w:val="16"/>
        </w:numPr>
        <w:shd w:val="clear" w:color="auto" w:fill="FFFFFF" w:themeFill="background1"/>
        <w:spacing w:after="0" w:line="280" w:lineRule="exact"/>
        <w:ind w:left="1701" w:hanging="283"/>
        <w:contextualSpacing/>
        <w:jc w:val="both"/>
        <w:rPr>
          <w:rFonts w:ascii="Arial" w:hAnsi="Arial" w:cs="Arial"/>
          <w:bCs/>
          <w:lang w:val="en-ZA"/>
        </w:rPr>
      </w:pPr>
      <w:r w:rsidRPr="00102600">
        <w:rPr>
          <w:rFonts w:ascii="Arial" w:hAnsi="Arial" w:cs="Arial"/>
          <w:bCs/>
          <w:lang w:val="en-ZA"/>
        </w:rPr>
        <w:t>The Chairperson attended the SAHRC 20</w:t>
      </w:r>
      <w:r w:rsidRPr="00102600">
        <w:rPr>
          <w:rFonts w:ascii="Arial" w:hAnsi="Arial" w:cs="Arial"/>
          <w:bCs/>
          <w:vertAlign w:val="superscript"/>
          <w:lang w:val="en-ZA"/>
        </w:rPr>
        <w:t>th</w:t>
      </w:r>
      <w:r w:rsidRPr="00102600">
        <w:rPr>
          <w:rFonts w:ascii="Arial" w:hAnsi="Arial" w:cs="Arial"/>
          <w:bCs/>
          <w:lang w:val="en-ZA"/>
        </w:rPr>
        <w:t xml:space="preserve"> Anniversary Conference, </w:t>
      </w:r>
      <w:proofErr w:type="spellStart"/>
      <w:r w:rsidRPr="00102600">
        <w:rPr>
          <w:rFonts w:ascii="Arial" w:hAnsi="Arial" w:cs="Arial"/>
          <w:bCs/>
          <w:lang w:val="en-ZA"/>
        </w:rPr>
        <w:t>Midrand</w:t>
      </w:r>
      <w:proofErr w:type="spellEnd"/>
    </w:p>
    <w:p w:rsidR="00102600" w:rsidRPr="00102600" w:rsidRDefault="00102600" w:rsidP="00102600">
      <w:pPr>
        <w:shd w:val="clear" w:color="auto" w:fill="FFFFFF" w:themeFill="background1"/>
        <w:spacing w:after="0" w:line="280" w:lineRule="exact"/>
        <w:ind w:left="1440" w:firstLine="720"/>
        <w:contextualSpacing/>
        <w:jc w:val="both"/>
        <w:rPr>
          <w:rFonts w:ascii="Arial" w:hAnsi="Arial" w:cs="Arial"/>
          <w:b/>
          <w:bCs/>
          <w:lang w:val="en-ZA"/>
        </w:rPr>
      </w:pPr>
    </w:p>
    <w:p w:rsidR="00102600" w:rsidRPr="00102600" w:rsidRDefault="00102600" w:rsidP="00102600">
      <w:pPr>
        <w:shd w:val="clear" w:color="auto" w:fill="FFFFFF" w:themeFill="background1"/>
        <w:spacing w:after="0" w:line="280" w:lineRule="exact"/>
        <w:ind w:left="720"/>
        <w:contextualSpacing/>
        <w:jc w:val="both"/>
        <w:rPr>
          <w:rFonts w:ascii="Arial" w:hAnsi="Arial" w:cs="Arial"/>
          <w:b/>
          <w:bCs/>
          <w:lang w:val="en-ZA"/>
        </w:rPr>
      </w:pPr>
    </w:p>
    <w:p w:rsidR="00102600" w:rsidRPr="00102600" w:rsidRDefault="004A0774" w:rsidP="00102600">
      <w:pPr>
        <w:shd w:val="clear" w:color="auto" w:fill="FFFFFF" w:themeFill="background1"/>
        <w:spacing w:after="0" w:line="280" w:lineRule="exact"/>
        <w:ind w:left="720"/>
        <w:contextualSpacing/>
        <w:jc w:val="both"/>
        <w:rPr>
          <w:rFonts w:ascii="Arial" w:hAnsi="Arial" w:cs="Arial"/>
          <w:b/>
          <w:bCs/>
          <w:lang w:val="en-ZA"/>
        </w:rPr>
      </w:pPr>
      <w:r>
        <w:rPr>
          <w:rFonts w:ascii="Arial" w:hAnsi="Arial" w:cs="Arial"/>
          <w:b/>
          <w:bCs/>
          <w:lang w:val="en-ZA"/>
        </w:rPr>
        <w:t>8.4</w:t>
      </w:r>
      <w:r>
        <w:rPr>
          <w:rFonts w:ascii="Arial" w:hAnsi="Arial" w:cs="Arial"/>
          <w:b/>
          <w:bCs/>
          <w:lang w:val="en-ZA"/>
        </w:rPr>
        <w:tab/>
      </w:r>
      <w:r w:rsidR="00102600" w:rsidRPr="00102600">
        <w:rPr>
          <w:rFonts w:ascii="Arial" w:hAnsi="Arial" w:cs="Arial"/>
          <w:b/>
          <w:bCs/>
          <w:lang w:val="en-ZA"/>
        </w:rPr>
        <w:t>Year 2017:</w:t>
      </w:r>
    </w:p>
    <w:p w:rsidR="00102600" w:rsidRPr="00102600" w:rsidRDefault="00102600" w:rsidP="00102600">
      <w:pPr>
        <w:shd w:val="clear" w:color="auto" w:fill="FFFFFF" w:themeFill="background1"/>
        <w:spacing w:after="0" w:line="280" w:lineRule="exact"/>
        <w:ind w:left="1440" w:firstLine="720"/>
        <w:contextualSpacing/>
        <w:jc w:val="both"/>
        <w:rPr>
          <w:rFonts w:ascii="Arial" w:hAnsi="Arial" w:cs="Arial"/>
          <w:b/>
          <w:bCs/>
          <w:lang w:val="en-ZA"/>
        </w:rPr>
      </w:pPr>
    </w:p>
    <w:p w:rsidR="00102600" w:rsidRPr="00102600" w:rsidRDefault="00102600" w:rsidP="004A0774">
      <w:pPr>
        <w:numPr>
          <w:ilvl w:val="0"/>
          <w:numId w:val="11"/>
        </w:numPr>
        <w:shd w:val="clear" w:color="auto" w:fill="FFFFFF" w:themeFill="background1"/>
        <w:spacing w:after="0" w:line="280" w:lineRule="exact"/>
        <w:ind w:left="1701" w:hanging="283"/>
        <w:contextualSpacing/>
        <w:jc w:val="both"/>
        <w:rPr>
          <w:rFonts w:ascii="Arial" w:hAnsi="Arial" w:cs="Arial"/>
          <w:b/>
          <w:bCs/>
          <w:lang w:val="en-ZA"/>
        </w:rPr>
      </w:pPr>
      <w:r w:rsidRPr="00102600">
        <w:rPr>
          <w:rFonts w:ascii="Arial" w:hAnsi="Arial"/>
        </w:rPr>
        <w:t>The Portfolio Committee processed the Recommendation contained in the High Level Panel Report pertaining the Basic Education Sector</w:t>
      </w:r>
    </w:p>
    <w:p w:rsidR="00102600" w:rsidRPr="00102600" w:rsidRDefault="00102600" w:rsidP="004A0774">
      <w:pPr>
        <w:numPr>
          <w:ilvl w:val="0"/>
          <w:numId w:val="11"/>
        </w:numPr>
        <w:shd w:val="clear" w:color="auto" w:fill="FFFFFF" w:themeFill="background1"/>
        <w:spacing w:after="0" w:line="280" w:lineRule="exact"/>
        <w:ind w:left="1701" w:hanging="283"/>
        <w:contextualSpacing/>
        <w:jc w:val="both"/>
        <w:rPr>
          <w:rFonts w:ascii="Arial" w:hAnsi="Arial" w:cs="Arial"/>
          <w:b/>
          <w:bCs/>
          <w:lang w:val="en-ZA"/>
        </w:rPr>
      </w:pPr>
      <w:r w:rsidRPr="00102600">
        <w:rPr>
          <w:rFonts w:ascii="Arial" w:hAnsi="Arial"/>
        </w:rPr>
        <w:t>The Portfolio Committee attended a meeting with Vodacom at the Western Cape Training Centre</w:t>
      </w:r>
    </w:p>
    <w:p w:rsidR="00102600" w:rsidRPr="00102600" w:rsidRDefault="00102600" w:rsidP="004A0774">
      <w:pPr>
        <w:numPr>
          <w:ilvl w:val="0"/>
          <w:numId w:val="11"/>
        </w:numPr>
        <w:shd w:val="clear" w:color="auto" w:fill="FFFFFF" w:themeFill="background1"/>
        <w:spacing w:after="0" w:line="280" w:lineRule="exact"/>
        <w:ind w:left="1701" w:hanging="283"/>
        <w:contextualSpacing/>
        <w:jc w:val="both"/>
        <w:rPr>
          <w:rFonts w:ascii="Arial" w:hAnsi="Arial" w:cs="Arial"/>
          <w:b/>
          <w:bCs/>
          <w:lang w:val="en-ZA"/>
        </w:rPr>
      </w:pPr>
      <w:r w:rsidRPr="00102600">
        <w:rPr>
          <w:rFonts w:ascii="Arial" w:hAnsi="Arial"/>
        </w:rPr>
        <w:t>Roundtable with PEDs on targets and indicators</w:t>
      </w:r>
    </w:p>
    <w:p w:rsidR="00102600" w:rsidRPr="00102600" w:rsidRDefault="00102600" w:rsidP="004A0774">
      <w:pPr>
        <w:numPr>
          <w:ilvl w:val="0"/>
          <w:numId w:val="11"/>
        </w:numPr>
        <w:shd w:val="clear" w:color="auto" w:fill="FFFFFF" w:themeFill="background1"/>
        <w:spacing w:after="0" w:line="280" w:lineRule="exact"/>
        <w:ind w:left="1701" w:hanging="283"/>
        <w:contextualSpacing/>
        <w:jc w:val="both"/>
        <w:rPr>
          <w:rFonts w:ascii="Arial" w:hAnsi="Arial" w:cs="Arial"/>
          <w:b/>
          <w:bCs/>
          <w:lang w:val="en-ZA"/>
        </w:rPr>
      </w:pPr>
      <w:r w:rsidRPr="00102600">
        <w:rPr>
          <w:rFonts w:ascii="Arial" w:hAnsi="Arial"/>
        </w:rPr>
        <w:t>Two Members participated in the Taking Parliament to the People (TPTTP) programme in Gauteng</w:t>
      </w:r>
    </w:p>
    <w:p w:rsidR="00102600" w:rsidRPr="00102600" w:rsidRDefault="00102600" w:rsidP="004A0774">
      <w:pPr>
        <w:numPr>
          <w:ilvl w:val="0"/>
          <w:numId w:val="11"/>
        </w:numPr>
        <w:shd w:val="clear" w:color="auto" w:fill="FFFFFF" w:themeFill="background1"/>
        <w:spacing w:after="0" w:line="280" w:lineRule="exact"/>
        <w:ind w:left="1701" w:hanging="283"/>
        <w:contextualSpacing/>
        <w:jc w:val="both"/>
        <w:rPr>
          <w:rFonts w:ascii="Arial" w:hAnsi="Arial" w:cs="Arial"/>
          <w:b/>
          <w:bCs/>
          <w:lang w:val="en-ZA"/>
        </w:rPr>
      </w:pPr>
      <w:r w:rsidRPr="00102600">
        <w:rPr>
          <w:rFonts w:ascii="Arial" w:hAnsi="Arial"/>
        </w:rPr>
        <w:t>The Chairperson attended the following:</w:t>
      </w:r>
    </w:p>
    <w:p w:rsidR="00102600" w:rsidRPr="00102600" w:rsidRDefault="00102600" w:rsidP="004A0774">
      <w:pPr>
        <w:numPr>
          <w:ilvl w:val="0"/>
          <w:numId w:val="17"/>
        </w:numPr>
        <w:shd w:val="clear" w:color="auto" w:fill="FFFFFF" w:themeFill="background1"/>
        <w:spacing w:after="0" w:line="280" w:lineRule="exact"/>
        <w:ind w:left="2552" w:hanging="425"/>
        <w:contextualSpacing/>
        <w:jc w:val="both"/>
        <w:rPr>
          <w:rFonts w:ascii="Arial" w:hAnsi="Arial" w:cs="Arial"/>
          <w:bCs/>
          <w:lang w:val="en-ZA"/>
        </w:rPr>
      </w:pPr>
      <w:r w:rsidRPr="00102600">
        <w:rPr>
          <w:rFonts w:ascii="Arial" w:hAnsi="Arial" w:cs="Arial"/>
          <w:bCs/>
          <w:lang w:val="en-ZA"/>
        </w:rPr>
        <w:t>Flagstaff Educator Sector Meeting, Flagstaff</w:t>
      </w:r>
    </w:p>
    <w:p w:rsidR="00102600" w:rsidRPr="00102600" w:rsidRDefault="00102600" w:rsidP="004A0774">
      <w:pPr>
        <w:numPr>
          <w:ilvl w:val="0"/>
          <w:numId w:val="17"/>
        </w:numPr>
        <w:shd w:val="clear" w:color="auto" w:fill="FFFFFF" w:themeFill="background1"/>
        <w:spacing w:after="0" w:line="280" w:lineRule="exact"/>
        <w:ind w:left="2552" w:hanging="425"/>
        <w:contextualSpacing/>
        <w:jc w:val="both"/>
        <w:rPr>
          <w:rFonts w:ascii="Arial" w:hAnsi="Arial" w:cs="Arial"/>
          <w:bCs/>
          <w:lang w:val="en-ZA"/>
        </w:rPr>
      </w:pPr>
      <w:r w:rsidRPr="00102600">
        <w:rPr>
          <w:rFonts w:ascii="Arial" w:hAnsi="Arial" w:cs="Arial"/>
          <w:bCs/>
          <w:lang w:val="en-ZA"/>
        </w:rPr>
        <w:t xml:space="preserve">Funeral of member of staff, </w:t>
      </w:r>
      <w:proofErr w:type="spellStart"/>
      <w:r w:rsidRPr="00102600">
        <w:rPr>
          <w:rFonts w:ascii="Arial" w:hAnsi="Arial" w:cs="Arial"/>
          <w:bCs/>
          <w:lang w:val="en-ZA"/>
        </w:rPr>
        <w:t>Mthatha</w:t>
      </w:r>
      <w:proofErr w:type="spellEnd"/>
    </w:p>
    <w:p w:rsidR="00102600" w:rsidRPr="00102600" w:rsidRDefault="00102600" w:rsidP="004A0774">
      <w:pPr>
        <w:numPr>
          <w:ilvl w:val="0"/>
          <w:numId w:val="17"/>
        </w:numPr>
        <w:shd w:val="clear" w:color="auto" w:fill="FFFFFF" w:themeFill="background1"/>
        <w:spacing w:after="0" w:line="280" w:lineRule="exact"/>
        <w:ind w:left="2552" w:hanging="425"/>
        <w:contextualSpacing/>
        <w:jc w:val="both"/>
        <w:rPr>
          <w:rFonts w:ascii="Arial" w:hAnsi="Arial" w:cs="Arial"/>
          <w:bCs/>
          <w:lang w:val="en-ZA"/>
        </w:rPr>
      </w:pPr>
      <w:r w:rsidRPr="00102600">
        <w:rPr>
          <w:rFonts w:ascii="Arial" w:hAnsi="Arial" w:cs="Arial"/>
          <w:bCs/>
          <w:lang w:val="en-ZA"/>
        </w:rPr>
        <w:lastRenderedPageBreak/>
        <w:t>SAIDE Colloquium, Durban</w:t>
      </w:r>
    </w:p>
    <w:p w:rsidR="00102600" w:rsidRPr="00102600" w:rsidRDefault="00102600" w:rsidP="004A0774">
      <w:pPr>
        <w:numPr>
          <w:ilvl w:val="0"/>
          <w:numId w:val="17"/>
        </w:numPr>
        <w:shd w:val="clear" w:color="auto" w:fill="FFFFFF" w:themeFill="background1"/>
        <w:spacing w:after="0" w:line="280" w:lineRule="exact"/>
        <w:ind w:left="2552" w:hanging="425"/>
        <w:contextualSpacing/>
        <w:jc w:val="both"/>
        <w:rPr>
          <w:rFonts w:ascii="Arial" w:hAnsi="Arial" w:cs="Arial"/>
          <w:bCs/>
          <w:lang w:val="en-ZA"/>
        </w:rPr>
      </w:pPr>
      <w:r w:rsidRPr="00102600">
        <w:rPr>
          <w:rFonts w:ascii="Arial" w:hAnsi="Arial" w:cs="Arial"/>
          <w:bCs/>
          <w:lang w:val="en-ZA"/>
        </w:rPr>
        <w:t>SAAEA Conference, Pretoria</w:t>
      </w:r>
    </w:p>
    <w:p w:rsidR="00102600" w:rsidRPr="00102600" w:rsidRDefault="00102600" w:rsidP="004A0774">
      <w:pPr>
        <w:numPr>
          <w:ilvl w:val="0"/>
          <w:numId w:val="17"/>
        </w:numPr>
        <w:shd w:val="clear" w:color="auto" w:fill="FFFFFF" w:themeFill="background1"/>
        <w:spacing w:after="0" w:line="280" w:lineRule="exact"/>
        <w:ind w:left="2552" w:hanging="425"/>
        <w:contextualSpacing/>
        <w:jc w:val="both"/>
        <w:rPr>
          <w:rFonts w:ascii="Arial" w:hAnsi="Arial" w:cs="Arial"/>
          <w:bCs/>
          <w:lang w:val="en-ZA"/>
        </w:rPr>
      </w:pPr>
      <w:r w:rsidRPr="00102600">
        <w:rPr>
          <w:rFonts w:ascii="Arial" w:hAnsi="Arial" w:cs="Arial"/>
          <w:bCs/>
          <w:lang w:val="en-ZA"/>
        </w:rPr>
        <w:t>Opera Rocks Function, Melrose Arch</w:t>
      </w:r>
    </w:p>
    <w:p w:rsidR="00102600" w:rsidRPr="00102600" w:rsidRDefault="00102600" w:rsidP="004A0774">
      <w:pPr>
        <w:numPr>
          <w:ilvl w:val="0"/>
          <w:numId w:val="17"/>
        </w:numPr>
        <w:shd w:val="clear" w:color="auto" w:fill="FFFFFF" w:themeFill="background1"/>
        <w:spacing w:after="0" w:line="280" w:lineRule="exact"/>
        <w:ind w:left="2552" w:hanging="425"/>
        <w:contextualSpacing/>
        <w:jc w:val="both"/>
        <w:rPr>
          <w:rFonts w:ascii="Arial" w:hAnsi="Arial" w:cs="Arial"/>
          <w:bCs/>
          <w:lang w:val="en-ZA"/>
        </w:rPr>
      </w:pPr>
      <w:r w:rsidRPr="00102600">
        <w:rPr>
          <w:rFonts w:ascii="Arial" w:hAnsi="Arial" w:cs="Arial"/>
          <w:bCs/>
          <w:lang w:val="en-ZA"/>
        </w:rPr>
        <w:t>International Study Visit to New York</w:t>
      </w:r>
    </w:p>
    <w:p w:rsidR="00102600" w:rsidRPr="00102600" w:rsidRDefault="00102600" w:rsidP="004A0774">
      <w:pPr>
        <w:numPr>
          <w:ilvl w:val="0"/>
          <w:numId w:val="17"/>
        </w:numPr>
        <w:shd w:val="clear" w:color="auto" w:fill="FFFFFF" w:themeFill="background1"/>
        <w:spacing w:after="0" w:line="280" w:lineRule="exact"/>
        <w:ind w:left="2552" w:hanging="425"/>
        <w:contextualSpacing/>
        <w:jc w:val="both"/>
        <w:rPr>
          <w:rFonts w:ascii="Arial" w:hAnsi="Arial" w:cs="Arial"/>
          <w:bCs/>
          <w:lang w:val="en-ZA"/>
        </w:rPr>
      </w:pPr>
      <w:r w:rsidRPr="00102600">
        <w:rPr>
          <w:rFonts w:ascii="Arial" w:hAnsi="Arial" w:cs="Arial"/>
          <w:bCs/>
          <w:lang w:val="en-ZA"/>
        </w:rPr>
        <w:t xml:space="preserve">2018 National Educator Excellence Awards, </w:t>
      </w:r>
      <w:proofErr w:type="spellStart"/>
      <w:r w:rsidRPr="00102600">
        <w:rPr>
          <w:rFonts w:ascii="Arial" w:hAnsi="Arial" w:cs="Arial"/>
          <w:bCs/>
          <w:lang w:val="en-ZA"/>
        </w:rPr>
        <w:t>Menlyn</w:t>
      </w:r>
      <w:proofErr w:type="spellEnd"/>
    </w:p>
    <w:p w:rsidR="00102600" w:rsidRPr="00102600" w:rsidRDefault="00102600" w:rsidP="004A0774">
      <w:pPr>
        <w:numPr>
          <w:ilvl w:val="0"/>
          <w:numId w:val="17"/>
        </w:numPr>
        <w:shd w:val="clear" w:color="auto" w:fill="FFFFFF" w:themeFill="background1"/>
        <w:spacing w:after="0" w:line="280" w:lineRule="exact"/>
        <w:ind w:left="2552" w:hanging="425"/>
        <w:contextualSpacing/>
        <w:jc w:val="both"/>
        <w:rPr>
          <w:rFonts w:ascii="Arial" w:hAnsi="Arial" w:cs="Arial"/>
          <w:bCs/>
          <w:lang w:val="en-ZA"/>
        </w:rPr>
      </w:pPr>
      <w:r w:rsidRPr="00102600">
        <w:rPr>
          <w:rFonts w:ascii="Arial" w:hAnsi="Arial" w:cs="Arial"/>
          <w:bCs/>
          <w:lang w:val="en-ZA"/>
        </w:rPr>
        <w:t xml:space="preserve">ELRC 2018 Education Indaba, </w:t>
      </w:r>
      <w:proofErr w:type="spellStart"/>
      <w:r w:rsidRPr="00102600">
        <w:rPr>
          <w:rFonts w:ascii="Arial" w:hAnsi="Arial" w:cs="Arial"/>
          <w:bCs/>
          <w:lang w:val="en-ZA"/>
        </w:rPr>
        <w:t>Menlyn</w:t>
      </w:r>
      <w:proofErr w:type="spellEnd"/>
    </w:p>
    <w:p w:rsidR="00102600" w:rsidRPr="00102600" w:rsidRDefault="00102600" w:rsidP="004A0774">
      <w:pPr>
        <w:numPr>
          <w:ilvl w:val="0"/>
          <w:numId w:val="17"/>
        </w:numPr>
        <w:shd w:val="clear" w:color="auto" w:fill="FFFFFF" w:themeFill="background1"/>
        <w:spacing w:after="0" w:line="280" w:lineRule="exact"/>
        <w:ind w:left="2552" w:hanging="425"/>
        <w:contextualSpacing/>
        <w:jc w:val="both"/>
        <w:rPr>
          <w:rFonts w:ascii="Arial" w:hAnsi="Arial" w:cs="Arial"/>
          <w:bCs/>
          <w:lang w:val="en-ZA"/>
        </w:rPr>
      </w:pPr>
      <w:r w:rsidRPr="00102600">
        <w:rPr>
          <w:rFonts w:ascii="Arial" w:hAnsi="Arial" w:cs="Arial"/>
          <w:bCs/>
          <w:lang w:val="en-ZA"/>
        </w:rPr>
        <w:t xml:space="preserve">2018 Basic Education Sector </w:t>
      </w:r>
      <w:proofErr w:type="spellStart"/>
      <w:r w:rsidRPr="00102600">
        <w:rPr>
          <w:rFonts w:ascii="Arial" w:hAnsi="Arial" w:cs="Arial"/>
          <w:bCs/>
          <w:lang w:val="en-ZA"/>
        </w:rPr>
        <w:t>Lekgotla</w:t>
      </w:r>
      <w:proofErr w:type="spellEnd"/>
      <w:r w:rsidRPr="00102600">
        <w:rPr>
          <w:rFonts w:ascii="Arial" w:hAnsi="Arial" w:cs="Arial"/>
          <w:bCs/>
          <w:lang w:val="en-ZA"/>
        </w:rPr>
        <w:t>, Pretoria</w:t>
      </w:r>
    </w:p>
    <w:p w:rsidR="00102600" w:rsidRPr="00102600" w:rsidRDefault="00102600" w:rsidP="004A0774">
      <w:pPr>
        <w:numPr>
          <w:ilvl w:val="0"/>
          <w:numId w:val="17"/>
        </w:numPr>
        <w:shd w:val="clear" w:color="auto" w:fill="FFFFFF" w:themeFill="background1"/>
        <w:spacing w:after="0" w:line="280" w:lineRule="exact"/>
        <w:ind w:left="2552" w:hanging="425"/>
        <w:contextualSpacing/>
        <w:jc w:val="both"/>
        <w:rPr>
          <w:rFonts w:ascii="Arial" w:hAnsi="Arial" w:cs="Arial"/>
          <w:bCs/>
          <w:lang w:val="en-ZA"/>
        </w:rPr>
      </w:pPr>
      <w:proofErr w:type="spellStart"/>
      <w:r w:rsidRPr="00102600">
        <w:rPr>
          <w:rFonts w:ascii="Arial" w:hAnsi="Arial" w:cs="Arial"/>
          <w:bCs/>
          <w:lang w:val="en-ZA"/>
        </w:rPr>
        <w:t>Curro</w:t>
      </w:r>
      <w:proofErr w:type="spellEnd"/>
      <w:r w:rsidRPr="00102600">
        <w:rPr>
          <w:rFonts w:ascii="Arial" w:hAnsi="Arial" w:cs="Arial"/>
          <w:bCs/>
          <w:lang w:val="en-ZA"/>
        </w:rPr>
        <w:t xml:space="preserve"> Dinner, </w:t>
      </w:r>
      <w:proofErr w:type="spellStart"/>
      <w:r w:rsidRPr="00102600">
        <w:rPr>
          <w:rFonts w:ascii="Arial" w:hAnsi="Arial" w:cs="Arial"/>
          <w:bCs/>
          <w:lang w:val="en-ZA"/>
        </w:rPr>
        <w:t>Sandton</w:t>
      </w:r>
      <w:proofErr w:type="spellEnd"/>
    </w:p>
    <w:p w:rsidR="00102600" w:rsidRPr="00102600" w:rsidRDefault="00102600" w:rsidP="004A0774">
      <w:pPr>
        <w:numPr>
          <w:ilvl w:val="0"/>
          <w:numId w:val="17"/>
        </w:numPr>
        <w:shd w:val="clear" w:color="auto" w:fill="FFFFFF" w:themeFill="background1"/>
        <w:spacing w:after="0" w:line="280" w:lineRule="exact"/>
        <w:ind w:left="2552" w:hanging="425"/>
        <w:contextualSpacing/>
        <w:jc w:val="both"/>
        <w:rPr>
          <w:rFonts w:ascii="Arial" w:hAnsi="Arial" w:cs="Arial"/>
          <w:bCs/>
          <w:lang w:val="en-ZA"/>
        </w:rPr>
      </w:pPr>
      <w:r w:rsidRPr="00102600">
        <w:rPr>
          <w:rFonts w:ascii="Arial" w:hAnsi="Arial" w:cs="Arial"/>
          <w:bCs/>
          <w:lang w:val="en-ZA"/>
        </w:rPr>
        <w:t>CSTL Conference, Gauteng</w:t>
      </w:r>
    </w:p>
    <w:p w:rsidR="00102600" w:rsidRPr="00102600" w:rsidRDefault="00102600" w:rsidP="004A0774">
      <w:pPr>
        <w:numPr>
          <w:ilvl w:val="0"/>
          <w:numId w:val="17"/>
        </w:numPr>
        <w:shd w:val="clear" w:color="auto" w:fill="FFFFFF" w:themeFill="background1"/>
        <w:spacing w:after="0" w:line="280" w:lineRule="exact"/>
        <w:ind w:left="2552" w:hanging="425"/>
        <w:contextualSpacing/>
        <w:jc w:val="both"/>
        <w:rPr>
          <w:rFonts w:ascii="Arial" w:hAnsi="Arial" w:cs="Arial"/>
          <w:bCs/>
          <w:lang w:val="en-ZA"/>
        </w:rPr>
      </w:pPr>
      <w:r w:rsidRPr="00102600">
        <w:rPr>
          <w:rFonts w:ascii="Arial" w:hAnsi="Arial" w:cs="Arial"/>
          <w:bCs/>
          <w:lang w:val="en-ZA"/>
        </w:rPr>
        <w:t xml:space="preserve">Anglo American Launch, </w:t>
      </w:r>
      <w:proofErr w:type="spellStart"/>
      <w:r w:rsidRPr="00102600">
        <w:rPr>
          <w:rFonts w:ascii="Arial" w:hAnsi="Arial" w:cs="Arial"/>
          <w:bCs/>
          <w:lang w:val="en-ZA"/>
        </w:rPr>
        <w:t>Midrand</w:t>
      </w:r>
      <w:proofErr w:type="spellEnd"/>
    </w:p>
    <w:p w:rsidR="00102600" w:rsidRPr="00102600" w:rsidRDefault="00102600" w:rsidP="00102600">
      <w:pPr>
        <w:shd w:val="clear" w:color="auto" w:fill="FFFFFF" w:themeFill="background1"/>
        <w:spacing w:after="0" w:line="280" w:lineRule="exact"/>
        <w:ind w:left="4382"/>
        <w:contextualSpacing/>
        <w:jc w:val="both"/>
        <w:rPr>
          <w:rFonts w:ascii="Arial" w:hAnsi="Arial" w:cs="Arial"/>
          <w:bCs/>
          <w:lang w:val="en-ZA"/>
        </w:rPr>
      </w:pPr>
    </w:p>
    <w:p w:rsidR="004A0774" w:rsidRDefault="004A0774" w:rsidP="004A0774">
      <w:pPr>
        <w:spacing w:after="0" w:line="280" w:lineRule="exact"/>
        <w:jc w:val="both"/>
        <w:rPr>
          <w:rFonts w:ascii="Arial" w:hAnsi="Arial" w:cs="Arial"/>
          <w:b/>
          <w:bCs/>
          <w:lang w:val="en-ZA"/>
        </w:rPr>
      </w:pPr>
    </w:p>
    <w:p w:rsidR="00AC64EF" w:rsidRPr="004A0774" w:rsidRDefault="00AC64EF" w:rsidP="004A0774">
      <w:pPr>
        <w:pStyle w:val="ListParagraph"/>
        <w:numPr>
          <w:ilvl w:val="0"/>
          <w:numId w:val="36"/>
        </w:numPr>
        <w:spacing w:after="0" w:line="280" w:lineRule="exact"/>
        <w:jc w:val="both"/>
        <w:rPr>
          <w:rFonts w:ascii="Arial" w:hAnsi="Arial" w:cs="Arial"/>
          <w:b/>
          <w:bCs/>
          <w:lang w:val="en-ZA"/>
        </w:rPr>
      </w:pPr>
      <w:r w:rsidRPr="004A0774">
        <w:rPr>
          <w:rFonts w:ascii="Arial" w:hAnsi="Arial" w:cs="Arial"/>
          <w:b/>
          <w:bCs/>
          <w:lang w:val="en-ZA"/>
        </w:rPr>
        <w:t>Study tours undertaken</w:t>
      </w:r>
    </w:p>
    <w:p w:rsidR="00AC64EF" w:rsidRDefault="00AC64EF" w:rsidP="00794D03">
      <w:pPr>
        <w:spacing w:after="0" w:line="280" w:lineRule="exact"/>
        <w:ind w:left="360"/>
        <w:jc w:val="both"/>
        <w:rPr>
          <w:rFonts w:ascii="Arial" w:hAnsi="Arial" w:cs="Arial"/>
          <w:b/>
          <w:bCs/>
          <w:lang w:val="en-ZA"/>
        </w:rPr>
      </w:pPr>
    </w:p>
    <w:p w:rsidR="00AC64EF" w:rsidRPr="00434D69" w:rsidRDefault="00F3012D" w:rsidP="004A0774">
      <w:pPr>
        <w:spacing w:after="0" w:line="280" w:lineRule="exact"/>
        <w:ind w:left="720"/>
        <w:jc w:val="both"/>
        <w:rPr>
          <w:rFonts w:ascii="Arial" w:hAnsi="Arial" w:cs="Arial"/>
          <w:bCs/>
          <w:lang w:val="en-ZA"/>
        </w:rPr>
      </w:pPr>
      <w:r>
        <w:rPr>
          <w:rFonts w:ascii="Arial" w:hAnsi="Arial" w:cs="Arial"/>
          <w:bCs/>
          <w:lang w:val="en-ZA"/>
        </w:rPr>
        <w:t xml:space="preserve">The Portfolio Committee did not undertake any International Study Tours during the period under review. </w:t>
      </w:r>
      <w:r w:rsidR="00461452" w:rsidRPr="00434D69">
        <w:rPr>
          <w:rFonts w:ascii="Arial" w:hAnsi="Arial" w:cs="Arial"/>
        </w:rPr>
        <w:t>The Committee had planned to undertake its study tour to South Korea as programmed for 2019 but this did not materialise due to budgetary constraints.</w:t>
      </w:r>
      <w:r w:rsidR="00434D69">
        <w:rPr>
          <w:rFonts w:ascii="Arial" w:hAnsi="Arial" w:cs="Arial"/>
        </w:rPr>
        <w:t xml:space="preserve"> </w:t>
      </w:r>
      <w:r w:rsidRPr="00434D69">
        <w:rPr>
          <w:rFonts w:ascii="Arial" w:hAnsi="Arial" w:cs="Arial"/>
          <w:bCs/>
          <w:lang w:val="en-ZA"/>
        </w:rPr>
        <w:t xml:space="preserve">However, the Chairperson, honoured </w:t>
      </w:r>
      <w:r w:rsidR="003F2948" w:rsidRPr="00434D69">
        <w:rPr>
          <w:rFonts w:ascii="Arial" w:hAnsi="Arial" w:cs="Arial"/>
          <w:bCs/>
          <w:lang w:val="en-ZA"/>
        </w:rPr>
        <w:t xml:space="preserve">invitations to </w:t>
      </w:r>
      <w:r w:rsidR="00434D69">
        <w:rPr>
          <w:rFonts w:ascii="Arial" w:hAnsi="Arial" w:cs="Arial"/>
          <w:bCs/>
          <w:lang w:val="en-ZA"/>
        </w:rPr>
        <w:t xml:space="preserve">attend </w:t>
      </w:r>
      <w:r w:rsidRPr="00434D69">
        <w:rPr>
          <w:rFonts w:ascii="Arial" w:hAnsi="Arial" w:cs="Arial"/>
          <w:bCs/>
          <w:lang w:val="en-ZA"/>
        </w:rPr>
        <w:t xml:space="preserve">the following International </w:t>
      </w:r>
      <w:r w:rsidR="00434D69">
        <w:rPr>
          <w:rFonts w:ascii="Arial" w:hAnsi="Arial" w:cs="Arial"/>
          <w:bCs/>
          <w:lang w:val="en-ZA"/>
        </w:rPr>
        <w:t>sessions</w:t>
      </w:r>
      <w:r w:rsidRPr="00434D69">
        <w:rPr>
          <w:rFonts w:ascii="Arial" w:hAnsi="Arial" w:cs="Arial"/>
          <w:bCs/>
          <w:lang w:val="en-ZA"/>
        </w:rPr>
        <w:t>:</w:t>
      </w:r>
    </w:p>
    <w:p w:rsidR="00F3012D" w:rsidRPr="00434D69" w:rsidRDefault="00F3012D" w:rsidP="00F3012D">
      <w:pPr>
        <w:spacing w:after="0" w:line="280" w:lineRule="exact"/>
        <w:ind w:left="480"/>
        <w:jc w:val="both"/>
        <w:rPr>
          <w:rFonts w:ascii="Arial" w:hAnsi="Arial" w:cs="Arial"/>
          <w:bCs/>
          <w:lang w:val="en-ZA"/>
        </w:rPr>
      </w:pPr>
    </w:p>
    <w:p w:rsidR="00F3012D" w:rsidRPr="00434D69" w:rsidRDefault="00F3012D" w:rsidP="00F72B9D">
      <w:pPr>
        <w:pStyle w:val="ListParagraph"/>
        <w:numPr>
          <w:ilvl w:val="3"/>
          <w:numId w:val="1"/>
        </w:numPr>
        <w:spacing w:after="0" w:line="280" w:lineRule="exact"/>
        <w:ind w:left="1134" w:hanging="283"/>
        <w:jc w:val="both"/>
        <w:rPr>
          <w:rFonts w:ascii="Arial" w:hAnsi="Arial" w:cs="Arial"/>
          <w:bCs/>
          <w:lang w:val="en-ZA"/>
        </w:rPr>
      </w:pPr>
      <w:r w:rsidRPr="00434D69">
        <w:rPr>
          <w:rFonts w:ascii="Arial" w:hAnsi="Arial" w:cs="Arial"/>
          <w:bCs/>
          <w:lang w:val="en-ZA"/>
        </w:rPr>
        <w:t xml:space="preserve">27 September – 20 October 2016 – Baku, Azerbaijan. To participate in the </w:t>
      </w:r>
      <w:r w:rsidR="006E7A84" w:rsidRPr="00434D69">
        <w:rPr>
          <w:rFonts w:ascii="Arial" w:hAnsi="Arial" w:cs="Arial"/>
          <w:bCs/>
          <w:lang w:val="en-ZA"/>
        </w:rPr>
        <w:t>Baku International Humanitarian Forum</w:t>
      </w:r>
    </w:p>
    <w:p w:rsidR="00F3012D" w:rsidRPr="00434D69" w:rsidRDefault="00F3012D" w:rsidP="00F72B9D">
      <w:pPr>
        <w:pStyle w:val="ListParagraph"/>
        <w:numPr>
          <w:ilvl w:val="3"/>
          <w:numId w:val="1"/>
        </w:numPr>
        <w:spacing w:after="0" w:line="280" w:lineRule="exact"/>
        <w:ind w:left="1134" w:hanging="283"/>
        <w:jc w:val="both"/>
        <w:rPr>
          <w:rFonts w:ascii="Arial" w:hAnsi="Arial" w:cs="Arial"/>
          <w:bCs/>
          <w:lang w:val="en-ZA"/>
        </w:rPr>
      </w:pPr>
      <w:r w:rsidRPr="00434D69">
        <w:rPr>
          <w:rFonts w:ascii="Arial" w:hAnsi="Arial" w:cs="Arial"/>
          <w:bCs/>
          <w:lang w:val="en-ZA"/>
        </w:rPr>
        <w:t xml:space="preserve">20 – 28 October 2018 – New York, United States of America. To participate in the </w:t>
      </w:r>
      <w:r w:rsidR="006E7A84" w:rsidRPr="00434D69">
        <w:rPr>
          <w:rFonts w:ascii="Arial" w:hAnsi="Arial" w:cs="Arial"/>
          <w:bCs/>
          <w:lang w:val="en-ZA"/>
        </w:rPr>
        <w:t>UNICEF/DBE Learning Exchange Tour</w:t>
      </w:r>
      <w:r w:rsidRPr="00434D69">
        <w:rPr>
          <w:rFonts w:ascii="Arial" w:hAnsi="Arial" w:cs="Arial"/>
          <w:bCs/>
          <w:lang w:val="en-ZA"/>
        </w:rPr>
        <w:t>.</w:t>
      </w:r>
    </w:p>
    <w:p w:rsidR="00AC64EF" w:rsidRPr="00794D03" w:rsidRDefault="00AC64EF" w:rsidP="00794D03">
      <w:pPr>
        <w:spacing w:after="0" w:line="280" w:lineRule="exact"/>
        <w:ind w:left="360"/>
        <w:jc w:val="both"/>
        <w:rPr>
          <w:rFonts w:ascii="Arial" w:hAnsi="Arial" w:cs="Arial"/>
          <w:b/>
          <w:bCs/>
          <w:lang w:val="en-ZA"/>
        </w:rPr>
      </w:pPr>
    </w:p>
    <w:p w:rsidR="00AC64EF" w:rsidRPr="00794D03" w:rsidRDefault="00AC64EF" w:rsidP="00794D03">
      <w:pPr>
        <w:spacing w:after="0" w:line="280" w:lineRule="exact"/>
        <w:ind w:left="720"/>
        <w:jc w:val="both"/>
        <w:rPr>
          <w:rFonts w:ascii="Arial" w:hAnsi="Arial" w:cs="Arial"/>
          <w:lang w:val="en-ZA"/>
        </w:rPr>
      </w:pPr>
    </w:p>
    <w:p w:rsidR="00AC64EF" w:rsidRPr="00D24EC9" w:rsidRDefault="00AC64EF" w:rsidP="004A0774">
      <w:pPr>
        <w:numPr>
          <w:ilvl w:val="0"/>
          <w:numId w:val="36"/>
        </w:numPr>
        <w:spacing w:after="0" w:line="280" w:lineRule="exact"/>
        <w:jc w:val="both"/>
        <w:rPr>
          <w:rFonts w:ascii="Arial" w:hAnsi="Arial" w:cs="Arial"/>
          <w:b/>
          <w:bCs/>
          <w:i/>
          <w:lang w:val="en-ZA"/>
        </w:rPr>
      </w:pPr>
      <w:r w:rsidRPr="00794D03">
        <w:rPr>
          <w:rFonts w:ascii="Arial" w:hAnsi="Arial" w:cs="Arial"/>
          <w:b/>
          <w:bCs/>
          <w:lang w:val="en-ZA"/>
        </w:rPr>
        <w:t>International Agreements:</w:t>
      </w:r>
      <w:r w:rsidR="00826297">
        <w:rPr>
          <w:rFonts w:ascii="Arial" w:hAnsi="Arial" w:cs="Arial"/>
          <w:b/>
          <w:bCs/>
          <w:lang w:val="en-ZA"/>
        </w:rPr>
        <w:t xml:space="preserve"> </w:t>
      </w:r>
      <w:r w:rsidR="00826297" w:rsidRPr="00D24EC9">
        <w:rPr>
          <w:rFonts w:ascii="Arial" w:hAnsi="Arial" w:cs="Arial"/>
          <w:bCs/>
          <w:i/>
          <w:lang w:val="en-ZA"/>
        </w:rPr>
        <w:t>None</w:t>
      </w:r>
      <w:r w:rsidR="003A6E0D" w:rsidRPr="00D24EC9">
        <w:rPr>
          <w:rFonts w:ascii="Arial" w:hAnsi="Arial" w:cs="Arial"/>
          <w:bCs/>
          <w:i/>
          <w:lang w:val="en-ZA"/>
        </w:rPr>
        <w:t xml:space="preserve"> were referred during the period under review</w:t>
      </w:r>
    </w:p>
    <w:p w:rsidR="00AC64EF" w:rsidRDefault="00AC64EF" w:rsidP="00794D03">
      <w:pPr>
        <w:spacing w:after="0" w:line="280" w:lineRule="exact"/>
        <w:jc w:val="both"/>
        <w:rPr>
          <w:rFonts w:ascii="Arial" w:hAnsi="Arial" w:cs="Arial"/>
          <w:lang w:val="en-ZA"/>
        </w:rPr>
      </w:pPr>
    </w:p>
    <w:p w:rsidR="00AC64EF" w:rsidRPr="00794D03" w:rsidRDefault="00AC64EF" w:rsidP="00794D03">
      <w:pPr>
        <w:spacing w:after="0" w:line="280" w:lineRule="exact"/>
        <w:jc w:val="both"/>
        <w:rPr>
          <w:rFonts w:ascii="Arial" w:hAnsi="Arial" w:cs="Arial"/>
          <w:b/>
          <w:bCs/>
          <w:lang w:val="en-ZA"/>
        </w:rPr>
      </w:pPr>
    </w:p>
    <w:p w:rsidR="00AC64EF" w:rsidRPr="00794D03" w:rsidRDefault="00AC64EF" w:rsidP="004A0774">
      <w:pPr>
        <w:numPr>
          <w:ilvl w:val="0"/>
          <w:numId w:val="36"/>
        </w:numPr>
        <w:spacing w:after="0" w:line="280" w:lineRule="exact"/>
        <w:jc w:val="both"/>
        <w:rPr>
          <w:rFonts w:ascii="Arial" w:hAnsi="Arial" w:cs="Arial"/>
          <w:b/>
          <w:bCs/>
          <w:lang w:val="en-ZA"/>
        </w:rPr>
      </w:pPr>
      <w:r w:rsidRPr="00794D03">
        <w:rPr>
          <w:rFonts w:ascii="Arial" w:hAnsi="Arial" w:cs="Arial"/>
          <w:b/>
          <w:bCs/>
          <w:lang w:val="en-ZA"/>
        </w:rPr>
        <w:t>Statutory appointments</w:t>
      </w:r>
      <w:r w:rsidR="00826297">
        <w:rPr>
          <w:rFonts w:ascii="Arial" w:hAnsi="Arial" w:cs="Arial"/>
          <w:b/>
          <w:bCs/>
          <w:lang w:val="en-ZA"/>
        </w:rPr>
        <w:t xml:space="preserve">: </w:t>
      </w:r>
      <w:r w:rsidR="00826297" w:rsidRPr="00D24EC9">
        <w:rPr>
          <w:rFonts w:ascii="Arial" w:hAnsi="Arial" w:cs="Arial"/>
          <w:b/>
          <w:bCs/>
          <w:i/>
          <w:lang w:val="en-ZA"/>
        </w:rPr>
        <w:t>N</w:t>
      </w:r>
      <w:r w:rsidR="00D24EC9" w:rsidRPr="00D24EC9">
        <w:rPr>
          <w:rFonts w:ascii="Arial" w:hAnsi="Arial" w:cs="Arial"/>
          <w:b/>
          <w:bCs/>
          <w:i/>
          <w:lang w:val="en-ZA"/>
        </w:rPr>
        <w:t>/A</w:t>
      </w:r>
    </w:p>
    <w:p w:rsidR="00AC64EF" w:rsidRDefault="00AC64EF" w:rsidP="00794D03">
      <w:pPr>
        <w:spacing w:after="0" w:line="280" w:lineRule="exact"/>
        <w:jc w:val="both"/>
        <w:rPr>
          <w:rFonts w:ascii="Arial" w:hAnsi="Arial" w:cs="Arial"/>
          <w:lang w:val="en-ZA"/>
        </w:rPr>
      </w:pPr>
    </w:p>
    <w:p w:rsidR="00AC64EF" w:rsidRDefault="00AC64EF" w:rsidP="00794D03">
      <w:pPr>
        <w:spacing w:after="0" w:line="280" w:lineRule="exact"/>
        <w:jc w:val="both"/>
        <w:rPr>
          <w:rFonts w:ascii="Arial" w:hAnsi="Arial" w:cs="Arial"/>
          <w:lang w:val="en-ZA"/>
        </w:rPr>
      </w:pPr>
    </w:p>
    <w:p w:rsidR="00AC64EF" w:rsidRPr="00D24EC9" w:rsidRDefault="00AC64EF" w:rsidP="004A0774">
      <w:pPr>
        <w:numPr>
          <w:ilvl w:val="0"/>
          <w:numId w:val="36"/>
        </w:numPr>
        <w:spacing w:after="0" w:line="280" w:lineRule="exact"/>
        <w:jc w:val="both"/>
        <w:rPr>
          <w:rFonts w:ascii="Arial" w:hAnsi="Arial" w:cs="Arial"/>
          <w:bCs/>
          <w:i/>
          <w:lang w:val="en-ZA"/>
        </w:rPr>
      </w:pPr>
      <w:r>
        <w:rPr>
          <w:rFonts w:ascii="Arial" w:hAnsi="Arial" w:cs="Arial"/>
          <w:b/>
          <w:bCs/>
          <w:lang w:val="en-ZA"/>
        </w:rPr>
        <w:t>Interventions</w:t>
      </w:r>
      <w:r w:rsidR="00826297">
        <w:rPr>
          <w:rFonts w:ascii="Arial" w:hAnsi="Arial" w:cs="Arial"/>
          <w:b/>
          <w:bCs/>
          <w:lang w:val="en-ZA"/>
        </w:rPr>
        <w:t xml:space="preserve">: </w:t>
      </w:r>
      <w:r w:rsidR="00826297" w:rsidRPr="00D24EC9">
        <w:rPr>
          <w:rFonts w:ascii="Arial" w:hAnsi="Arial" w:cs="Arial"/>
          <w:bCs/>
          <w:i/>
          <w:lang w:val="en-ZA"/>
        </w:rPr>
        <w:t>None</w:t>
      </w:r>
    </w:p>
    <w:p w:rsidR="00AC64EF" w:rsidRDefault="00AC64EF" w:rsidP="00D0249A">
      <w:pPr>
        <w:spacing w:after="0" w:line="280" w:lineRule="exact"/>
        <w:jc w:val="both"/>
        <w:rPr>
          <w:rFonts w:ascii="Arial" w:hAnsi="Arial" w:cs="Arial"/>
          <w:lang w:val="en-ZA"/>
        </w:rPr>
      </w:pPr>
    </w:p>
    <w:p w:rsidR="00AC64EF" w:rsidRDefault="00AC64EF" w:rsidP="00D0249A">
      <w:pPr>
        <w:spacing w:after="0" w:line="280" w:lineRule="exact"/>
        <w:jc w:val="both"/>
        <w:rPr>
          <w:rFonts w:ascii="Arial" w:hAnsi="Arial" w:cs="Arial"/>
          <w:lang w:val="en-ZA"/>
        </w:rPr>
      </w:pPr>
    </w:p>
    <w:p w:rsidR="00AC64EF" w:rsidRPr="00794D03" w:rsidRDefault="00AC64EF" w:rsidP="004A0774">
      <w:pPr>
        <w:numPr>
          <w:ilvl w:val="0"/>
          <w:numId w:val="36"/>
        </w:numPr>
        <w:spacing w:after="0" w:line="280" w:lineRule="exact"/>
        <w:jc w:val="both"/>
        <w:rPr>
          <w:rFonts w:ascii="Arial" w:hAnsi="Arial" w:cs="Arial"/>
          <w:b/>
          <w:bCs/>
          <w:lang w:val="en-ZA"/>
        </w:rPr>
      </w:pPr>
      <w:r>
        <w:rPr>
          <w:rFonts w:ascii="Arial" w:hAnsi="Arial" w:cs="Arial"/>
          <w:b/>
          <w:bCs/>
          <w:lang w:val="en-ZA"/>
        </w:rPr>
        <w:lastRenderedPageBreak/>
        <w:t>Petitions</w:t>
      </w:r>
    </w:p>
    <w:p w:rsidR="00AC64EF" w:rsidRDefault="00AC64EF" w:rsidP="00D0249A">
      <w:pPr>
        <w:spacing w:after="0" w:line="280" w:lineRule="exact"/>
        <w:jc w:val="both"/>
        <w:rPr>
          <w:rFonts w:ascii="Arial" w:hAnsi="Arial" w:cs="Arial"/>
          <w:lang w:val="en-ZA"/>
        </w:rPr>
      </w:pPr>
    </w:p>
    <w:p w:rsidR="00AC64EF" w:rsidRDefault="00AC64EF" w:rsidP="00D0249A">
      <w:pPr>
        <w:spacing w:after="0" w:line="280" w:lineRule="exact"/>
        <w:jc w:val="both"/>
        <w:rPr>
          <w:rFonts w:ascii="Arial" w:hAnsi="Arial" w:cs="Arial"/>
          <w:lang w:val="en-ZA"/>
        </w:rPr>
      </w:pPr>
      <w:r>
        <w:rPr>
          <w:rFonts w:ascii="Arial" w:hAnsi="Arial" w:cs="Arial"/>
          <w:lang w:val="en-ZA"/>
        </w:rPr>
        <w:t>The following petitions were referred to and considered by the committee:</w:t>
      </w:r>
    </w:p>
    <w:p w:rsidR="00AC64EF" w:rsidRPr="00794D03" w:rsidRDefault="00AC64EF" w:rsidP="00D0249A">
      <w:pPr>
        <w:spacing w:after="0" w:line="280" w:lineRule="exact"/>
        <w:jc w:val="both"/>
        <w:rPr>
          <w:rFonts w:ascii="Arial" w:hAnsi="Arial" w:cs="Arial"/>
          <w:lang w:val="en-ZA"/>
        </w:rPr>
      </w:pP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46"/>
        <w:gridCol w:w="2513"/>
        <w:gridCol w:w="3749"/>
      </w:tblGrid>
      <w:tr w:rsidR="00AC64EF" w:rsidRPr="00E60D2F" w:rsidTr="00652AE1">
        <w:trPr>
          <w:tblHeader/>
        </w:trPr>
        <w:tc>
          <w:tcPr>
            <w:tcW w:w="2665" w:type="pct"/>
          </w:tcPr>
          <w:p w:rsidR="00AC64EF" w:rsidRPr="00E60D2F" w:rsidRDefault="00AC64EF" w:rsidP="004D6017">
            <w:pPr>
              <w:spacing w:after="0" w:line="280" w:lineRule="exact"/>
              <w:jc w:val="both"/>
              <w:rPr>
                <w:rFonts w:ascii="Arial" w:hAnsi="Arial" w:cs="Arial"/>
                <w:b/>
                <w:bCs/>
                <w:lang w:val="en-ZA" w:eastAsia="en-ZA"/>
              </w:rPr>
            </w:pPr>
            <w:r>
              <w:rPr>
                <w:rFonts w:ascii="Arial" w:hAnsi="Arial" w:cs="Arial"/>
                <w:b/>
                <w:bCs/>
                <w:lang w:val="en-ZA" w:eastAsia="en-ZA"/>
              </w:rPr>
              <w:t>Title</w:t>
            </w:r>
          </w:p>
        </w:tc>
        <w:tc>
          <w:tcPr>
            <w:tcW w:w="937" w:type="pct"/>
          </w:tcPr>
          <w:p w:rsidR="00AC64EF" w:rsidRPr="00E60D2F" w:rsidRDefault="00AC64EF" w:rsidP="004D6017">
            <w:pPr>
              <w:spacing w:after="0" w:line="280" w:lineRule="exact"/>
              <w:jc w:val="both"/>
              <w:rPr>
                <w:rFonts w:ascii="Arial" w:hAnsi="Arial" w:cs="Arial"/>
                <w:b/>
                <w:bCs/>
                <w:lang w:val="en-ZA" w:eastAsia="en-ZA"/>
              </w:rPr>
            </w:pPr>
            <w:r>
              <w:rPr>
                <w:rFonts w:ascii="Arial" w:hAnsi="Arial" w:cs="Arial"/>
                <w:b/>
                <w:bCs/>
                <w:lang w:val="en-ZA" w:eastAsia="en-ZA"/>
              </w:rPr>
              <w:t>Date referred</w:t>
            </w:r>
          </w:p>
        </w:tc>
        <w:tc>
          <w:tcPr>
            <w:tcW w:w="1398" w:type="pct"/>
          </w:tcPr>
          <w:p w:rsidR="00AC64EF" w:rsidRPr="00E60D2F" w:rsidRDefault="00AC64EF" w:rsidP="004D6017">
            <w:pPr>
              <w:spacing w:after="0" w:line="280" w:lineRule="exact"/>
              <w:jc w:val="both"/>
              <w:rPr>
                <w:rFonts w:ascii="Arial" w:hAnsi="Arial" w:cs="Arial"/>
                <w:b/>
                <w:bCs/>
                <w:lang w:val="en-ZA" w:eastAsia="en-ZA"/>
              </w:rPr>
            </w:pPr>
            <w:r>
              <w:rPr>
                <w:rFonts w:ascii="Arial" w:hAnsi="Arial" w:cs="Arial"/>
                <w:b/>
                <w:bCs/>
                <w:lang w:val="en-ZA" w:eastAsia="en-ZA"/>
              </w:rPr>
              <w:t>Current status</w:t>
            </w:r>
          </w:p>
        </w:tc>
      </w:tr>
      <w:tr w:rsidR="00AC64EF" w:rsidRPr="00E60D2F" w:rsidTr="00652AE1">
        <w:tc>
          <w:tcPr>
            <w:tcW w:w="2665" w:type="pct"/>
          </w:tcPr>
          <w:p w:rsidR="00AC64EF" w:rsidRPr="00652AE1" w:rsidRDefault="008D644D" w:rsidP="004D6017">
            <w:pPr>
              <w:spacing w:after="0" w:line="280" w:lineRule="exact"/>
              <w:jc w:val="both"/>
              <w:rPr>
                <w:rFonts w:ascii="Arial" w:hAnsi="Arial" w:cs="Arial"/>
                <w:bCs/>
                <w:lang w:val="en-ZA" w:eastAsia="en-ZA"/>
              </w:rPr>
            </w:pPr>
            <w:r w:rsidRPr="00652AE1">
              <w:rPr>
                <w:rFonts w:ascii="Arial" w:hAnsi="Arial" w:cs="Arial"/>
                <w:bCs/>
              </w:rPr>
              <w:t xml:space="preserve">Petition from 31 church and school representatives of </w:t>
            </w:r>
            <w:proofErr w:type="spellStart"/>
            <w:r w:rsidRPr="00652AE1">
              <w:rPr>
                <w:rFonts w:ascii="Arial" w:hAnsi="Arial" w:cs="Arial"/>
                <w:bCs/>
              </w:rPr>
              <w:t>Graaff-Reinet</w:t>
            </w:r>
            <w:proofErr w:type="spellEnd"/>
            <w:r w:rsidRPr="00652AE1">
              <w:rPr>
                <w:rFonts w:ascii="Arial" w:hAnsi="Arial" w:cs="Arial"/>
                <w:bCs/>
              </w:rPr>
              <w:t xml:space="preserve">, calling for relief in respect of various matters pertaining to the provision of quality education, submitted in terms of Rule 312 (Ms A </w:t>
            </w:r>
            <w:proofErr w:type="spellStart"/>
            <w:r w:rsidRPr="00652AE1">
              <w:rPr>
                <w:rFonts w:ascii="Arial" w:hAnsi="Arial" w:cs="Arial"/>
                <w:bCs/>
              </w:rPr>
              <w:t>Lovemore</w:t>
            </w:r>
            <w:proofErr w:type="spellEnd"/>
            <w:r w:rsidRPr="00652AE1">
              <w:rPr>
                <w:rFonts w:ascii="Arial" w:hAnsi="Arial" w:cs="Arial"/>
                <w:bCs/>
              </w:rPr>
              <w:t>)</w:t>
            </w:r>
          </w:p>
        </w:tc>
        <w:tc>
          <w:tcPr>
            <w:tcW w:w="937" w:type="pct"/>
          </w:tcPr>
          <w:p w:rsidR="00AC64EF" w:rsidRPr="00652AE1" w:rsidRDefault="00652AE1" w:rsidP="00652AE1">
            <w:pPr>
              <w:spacing w:after="0" w:line="280" w:lineRule="exact"/>
              <w:rPr>
                <w:rFonts w:ascii="Arial" w:hAnsi="Arial" w:cs="Arial"/>
                <w:bCs/>
                <w:lang w:val="en-ZA" w:eastAsia="en-ZA"/>
              </w:rPr>
            </w:pPr>
            <w:r w:rsidRPr="00652AE1">
              <w:rPr>
                <w:rFonts w:ascii="Arial" w:hAnsi="Arial" w:cs="Arial"/>
                <w:bCs/>
                <w:lang w:val="en-ZA" w:eastAsia="en-ZA"/>
              </w:rPr>
              <w:t>8 December 2014 – Referred 10 December 2014</w:t>
            </w:r>
          </w:p>
        </w:tc>
        <w:tc>
          <w:tcPr>
            <w:tcW w:w="1398" w:type="pct"/>
          </w:tcPr>
          <w:p w:rsidR="00AC64EF" w:rsidRPr="00652AE1" w:rsidRDefault="006058A7" w:rsidP="006058A7">
            <w:pPr>
              <w:spacing w:after="0" w:line="280" w:lineRule="exact"/>
              <w:jc w:val="both"/>
              <w:rPr>
                <w:rFonts w:ascii="Arial" w:hAnsi="Arial" w:cs="Arial"/>
                <w:bCs/>
                <w:lang w:val="en-ZA" w:eastAsia="en-ZA"/>
              </w:rPr>
            </w:pPr>
            <w:r w:rsidRPr="00652AE1">
              <w:rPr>
                <w:rFonts w:ascii="Arial" w:hAnsi="Arial" w:cs="Arial"/>
                <w:bCs/>
                <w:lang w:val="en-ZA" w:eastAsia="en-ZA"/>
              </w:rPr>
              <w:t xml:space="preserve">Report adopted and tabled </w:t>
            </w:r>
          </w:p>
        </w:tc>
      </w:tr>
      <w:tr w:rsidR="00AC64EF" w:rsidRPr="00E60D2F" w:rsidTr="00652AE1">
        <w:tc>
          <w:tcPr>
            <w:tcW w:w="2665" w:type="pct"/>
          </w:tcPr>
          <w:p w:rsidR="00AC64EF" w:rsidRPr="00652AE1" w:rsidRDefault="008D644D" w:rsidP="004D6017">
            <w:pPr>
              <w:spacing w:after="0" w:line="280" w:lineRule="exact"/>
              <w:rPr>
                <w:rFonts w:ascii="Arial" w:hAnsi="Arial" w:cs="Arial"/>
                <w:lang w:val="en-ZA" w:eastAsia="en-ZA"/>
              </w:rPr>
            </w:pPr>
            <w:r w:rsidRPr="00652AE1">
              <w:rPr>
                <w:rFonts w:ascii="Arial" w:hAnsi="Arial" w:cs="Arial"/>
              </w:rPr>
              <w:t>Petition from Residents of Limpopo, requesting an audit of the schools feeding programme in the Province, submitted in terms of Rule 312 (Ms D Van Der Walt MP)</w:t>
            </w:r>
          </w:p>
        </w:tc>
        <w:tc>
          <w:tcPr>
            <w:tcW w:w="937" w:type="pct"/>
          </w:tcPr>
          <w:p w:rsidR="00AC64EF" w:rsidRPr="00652AE1" w:rsidRDefault="00652AE1" w:rsidP="004D6017">
            <w:pPr>
              <w:spacing w:after="0" w:line="280" w:lineRule="exact"/>
              <w:rPr>
                <w:rFonts w:ascii="Arial" w:hAnsi="Arial" w:cs="Arial"/>
                <w:lang w:val="en-ZA" w:eastAsia="en-ZA"/>
              </w:rPr>
            </w:pPr>
            <w:r>
              <w:rPr>
                <w:rFonts w:ascii="Arial" w:hAnsi="Arial" w:cs="Arial"/>
                <w:lang w:val="en-ZA" w:eastAsia="en-ZA"/>
              </w:rPr>
              <w:t>4 September 2015 – Referred 7 September 2018</w:t>
            </w:r>
          </w:p>
        </w:tc>
        <w:tc>
          <w:tcPr>
            <w:tcW w:w="1398" w:type="pct"/>
          </w:tcPr>
          <w:p w:rsidR="00AC64EF" w:rsidRPr="00652AE1" w:rsidRDefault="006058A7" w:rsidP="006058A7">
            <w:pPr>
              <w:spacing w:after="0" w:line="280" w:lineRule="exact"/>
              <w:ind w:left="2280" w:hanging="2280"/>
              <w:rPr>
                <w:rFonts w:ascii="Arial" w:hAnsi="Arial" w:cs="Arial"/>
                <w:lang w:val="en-ZA" w:eastAsia="en-ZA"/>
              </w:rPr>
            </w:pPr>
            <w:r w:rsidRPr="00652AE1">
              <w:rPr>
                <w:rFonts w:ascii="Arial" w:hAnsi="Arial" w:cs="Arial"/>
                <w:lang w:val="en-ZA" w:eastAsia="en-ZA"/>
              </w:rPr>
              <w:t>Report adopted and tabled</w:t>
            </w:r>
          </w:p>
        </w:tc>
      </w:tr>
      <w:tr w:rsidR="006058A7" w:rsidRPr="00E60D2F" w:rsidTr="00652AE1">
        <w:tc>
          <w:tcPr>
            <w:tcW w:w="2665" w:type="pct"/>
          </w:tcPr>
          <w:p w:rsidR="006058A7" w:rsidRPr="00652AE1" w:rsidRDefault="006058A7" w:rsidP="004D6017">
            <w:pPr>
              <w:spacing w:after="0" w:line="280" w:lineRule="exact"/>
              <w:rPr>
                <w:rFonts w:ascii="Arial" w:hAnsi="Arial" w:cs="Arial"/>
                <w:lang w:val="en-ZA" w:eastAsia="en-ZA"/>
              </w:rPr>
            </w:pPr>
            <w:r w:rsidRPr="00652AE1">
              <w:rPr>
                <w:rFonts w:ascii="Arial" w:hAnsi="Arial" w:cs="Arial"/>
              </w:rPr>
              <w:t xml:space="preserve">Petition from residents of Greater </w:t>
            </w:r>
            <w:proofErr w:type="spellStart"/>
            <w:r w:rsidRPr="00652AE1">
              <w:rPr>
                <w:rFonts w:ascii="Arial" w:hAnsi="Arial" w:cs="Arial"/>
              </w:rPr>
              <w:t>Edenvale</w:t>
            </w:r>
            <w:proofErr w:type="spellEnd"/>
            <w:r w:rsidRPr="00652AE1">
              <w:rPr>
                <w:rFonts w:ascii="Arial" w:hAnsi="Arial" w:cs="Arial"/>
              </w:rPr>
              <w:t xml:space="preserve"> in Gauteng, calling on the Assembly to investigate pressure on schools in the </w:t>
            </w:r>
            <w:proofErr w:type="spellStart"/>
            <w:r w:rsidRPr="00652AE1">
              <w:rPr>
                <w:rFonts w:ascii="Arial" w:hAnsi="Arial" w:cs="Arial"/>
              </w:rPr>
              <w:t>Edenvale</w:t>
            </w:r>
            <w:proofErr w:type="spellEnd"/>
            <w:r w:rsidRPr="00652AE1">
              <w:rPr>
                <w:rFonts w:ascii="Arial" w:hAnsi="Arial" w:cs="Arial"/>
              </w:rPr>
              <w:t xml:space="preserve"> area and the fact that no state schools are planned in Greenstone to accommodate the increasing numbers of learners, submitted in terms of Rule 347 (Mr M Waters)</w:t>
            </w:r>
          </w:p>
        </w:tc>
        <w:tc>
          <w:tcPr>
            <w:tcW w:w="937" w:type="pct"/>
          </w:tcPr>
          <w:p w:rsidR="006058A7" w:rsidRPr="00652AE1" w:rsidRDefault="006058A7" w:rsidP="00652AE1">
            <w:pPr>
              <w:spacing w:after="0" w:line="280" w:lineRule="exact"/>
              <w:rPr>
                <w:rFonts w:ascii="Arial" w:hAnsi="Arial" w:cs="Arial"/>
                <w:lang w:val="en-ZA" w:eastAsia="en-ZA"/>
              </w:rPr>
            </w:pPr>
            <w:r w:rsidRPr="00652AE1">
              <w:rPr>
                <w:rFonts w:ascii="Arial" w:hAnsi="Arial" w:cs="Arial"/>
                <w:bCs/>
              </w:rPr>
              <w:t>28 November 2017</w:t>
            </w:r>
            <w:r w:rsidR="00652AE1">
              <w:rPr>
                <w:rFonts w:ascii="Arial" w:hAnsi="Arial" w:cs="Arial"/>
                <w:bCs/>
              </w:rPr>
              <w:t xml:space="preserve"> – Referred 28 November 2018</w:t>
            </w:r>
          </w:p>
        </w:tc>
        <w:tc>
          <w:tcPr>
            <w:tcW w:w="1398" w:type="pct"/>
          </w:tcPr>
          <w:p w:rsidR="006058A7" w:rsidRPr="00652AE1" w:rsidRDefault="006058A7" w:rsidP="006058A7">
            <w:pPr>
              <w:spacing w:after="0" w:line="280" w:lineRule="exact"/>
              <w:ind w:left="2280" w:hanging="2280"/>
              <w:rPr>
                <w:rFonts w:ascii="Arial" w:hAnsi="Arial" w:cs="Arial"/>
                <w:lang w:val="en-ZA" w:eastAsia="en-ZA"/>
              </w:rPr>
            </w:pPr>
            <w:r w:rsidRPr="00652AE1">
              <w:rPr>
                <w:rFonts w:ascii="Arial" w:hAnsi="Arial" w:cs="Arial"/>
                <w:lang w:val="en-ZA" w:eastAsia="en-ZA"/>
              </w:rPr>
              <w:t>Report adopted and tabled</w:t>
            </w:r>
          </w:p>
        </w:tc>
      </w:tr>
      <w:tr w:rsidR="006058A7" w:rsidRPr="00E60D2F" w:rsidTr="00652AE1">
        <w:tc>
          <w:tcPr>
            <w:tcW w:w="2665" w:type="pct"/>
          </w:tcPr>
          <w:p w:rsidR="006058A7" w:rsidRDefault="006058A7" w:rsidP="004D6017">
            <w:pPr>
              <w:spacing w:after="0" w:line="280" w:lineRule="exact"/>
              <w:rPr>
                <w:rFonts w:ascii="Arial" w:hAnsi="Arial" w:cs="Arial"/>
                <w:lang w:val="en-ZA" w:eastAsia="en-ZA"/>
              </w:rPr>
            </w:pPr>
          </w:p>
        </w:tc>
        <w:tc>
          <w:tcPr>
            <w:tcW w:w="937" w:type="pct"/>
          </w:tcPr>
          <w:p w:rsidR="006058A7" w:rsidRPr="00E60D2F" w:rsidRDefault="006058A7" w:rsidP="004D6017">
            <w:pPr>
              <w:spacing w:after="0" w:line="280" w:lineRule="exact"/>
              <w:rPr>
                <w:rFonts w:ascii="Arial" w:hAnsi="Arial" w:cs="Arial"/>
                <w:lang w:val="en-ZA" w:eastAsia="en-ZA"/>
              </w:rPr>
            </w:pPr>
          </w:p>
        </w:tc>
        <w:tc>
          <w:tcPr>
            <w:tcW w:w="1398" w:type="pct"/>
          </w:tcPr>
          <w:p w:rsidR="006058A7" w:rsidRDefault="006058A7" w:rsidP="006058A7">
            <w:pPr>
              <w:spacing w:after="0" w:line="280" w:lineRule="exact"/>
              <w:ind w:left="2280" w:hanging="2280"/>
              <w:rPr>
                <w:rFonts w:ascii="Arial" w:hAnsi="Arial" w:cs="Arial"/>
                <w:lang w:val="en-ZA" w:eastAsia="en-ZA"/>
              </w:rPr>
            </w:pPr>
          </w:p>
        </w:tc>
      </w:tr>
    </w:tbl>
    <w:p w:rsidR="00AC64EF" w:rsidRDefault="00AC64EF" w:rsidP="00D0249A">
      <w:pPr>
        <w:spacing w:after="0" w:line="280" w:lineRule="exact"/>
        <w:jc w:val="both"/>
        <w:rPr>
          <w:rFonts w:ascii="Arial" w:hAnsi="Arial" w:cs="Arial"/>
          <w:lang w:val="en-ZA"/>
        </w:rPr>
      </w:pPr>
    </w:p>
    <w:p w:rsidR="00AC64EF" w:rsidRPr="00794D03" w:rsidRDefault="00AC64EF" w:rsidP="00794D03">
      <w:pPr>
        <w:spacing w:after="0" w:line="280" w:lineRule="exact"/>
        <w:jc w:val="both"/>
        <w:rPr>
          <w:rFonts w:ascii="Arial" w:hAnsi="Arial" w:cs="Arial"/>
          <w:lang w:val="en-ZA"/>
        </w:rPr>
      </w:pPr>
    </w:p>
    <w:p w:rsidR="00AC64EF" w:rsidRPr="00794D03" w:rsidRDefault="00AC64EF" w:rsidP="004A0774">
      <w:pPr>
        <w:numPr>
          <w:ilvl w:val="0"/>
          <w:numId w:val="36"/>
        </w:numPr>
        <w:spacing w:after="0" w:line="280" w:lineRule="exact"/>
        <w:jc w:val="both"/>
        <w:rPr>
          <w:rFonts w:ascii="Arial" w:hAnsi="Arial" w:cs="Arial"/>
          <w:b/>
          <w:bCs/>
          <w:lang w:val="en-ZA"/>
        </w:rPr>
      </w:pPr>
      <w:r w:rsidRPr="00794D03">
        <w:rPr>
          <w:rFonts w:ascii="Arial" w:hAnsi="Arial" w:cs="Arial"/>
          <w:b/>
          <w:bCs/>
          <w:lang w:val="en-ZA"/>
        </w:rPr>
        <w:t>Obligations conferred on committee by legislation:</w:t>
      </w:r>
    </w:p>
    <w:p w:rsidR="00AC64EF" w:rsidRDefault="00AC64EF" w:rsidP="00794D03">
      <w:pPr>
        <w:spacing w:after="0" w:line="280" w:lineRule="exact"/>
        <w:ind w:left="1080"/>
        <w:jc w:val="both"/>
        <w:rPr>
          <w:rFonts w:ascii="Arial" w:hAnsi="Arial" w:cs="Arial"/>
          <w:lang w:val="en-ZA"/>
        </w:rPr>
      </w:pPr>
    </w:p>
    <w:p w:rsidR="00826297" w:rsidRDefault="00826297" w:rsidP="00826297">
      <w:pPr>
        <w:spacing w:line="280" w:lineRule="exact"/>
        <w:ind w:left="720"/>
        <w:jc w:val="both"/>
        <w:rPr>
          <w:rFonts w:ascii="Arial" w:hAnsi="Arial" w:cs="Arial"/>
          <w:lang w:val="en-US"/>
        </w:rPr>
      </w:pPr>
      <w:r w:rsidRPr="00DF1C99">
        <w:rPr>
          <w:rFonts w:ascii="Arial" w:hAnsi="Arial" w:cs="Arial"/>
          <w:lang w:val="en-US"/>
        </w:rPr>
        <w:t>In terms of Section 5 of the</w:t>
      </w:r>
      <w:r>
        <w:rPr>
          <w:rFonts w:ascii="Arial" w:hAnsi="Arial" w:cs="Arial"/>
          <w:b/>
          <w:lang w:val="en-US"/>
        </w:rPr>
        <w:t xml:space="preserve"> </w:t>
      </w:r>
      <w:r w:rsidRPr="00E2171A">
        <w:rPr>
          <w:rFonts w:ascii="Arial" w:hAnsi="Arial" w:cs="Arial"/>
          <w:lang w:val="en-US"/>
        </w:rPr>
        <w:t>Money Bills Amendment Procedures and Related Matters Act, No. 9 of 2009</w:t>
      </w:r>
      <w:r>
        <w:rPr>
          <w:rFonts w:ascii="Arial" w:hAnsi="Arial" w:cs="Arial"/>
          <w:lang w:val="en-US"/>
        </w:rPr>
        <w:t xml:space="preserve"> </w:t>
      </w:r>
      <w:r w:rsidRPr="00E2171A">
        <w:rPr>
          <w:rFonts w:ascii="Arial" w:hAnsi="Arial" w:cs="Arial"/>
          <w:lang w:val="en-US"/>
        </w:rPr>
        <w:t xml:space="preserve">the National Assembly, through its Committees, </w:t>
      </w:r>
      <w:r>
        <w:rPr>
          <w:rFonts w:ascii="Arial" w:hAnsi="Arial" w:cs="Arial"/>
          <w:lang w:val="en-US"/>
        </w:rPr>
        <w:t xml:space="preserve">must </w:t>
      </w:r>
      <w:r w:rsidRPr="00E2171A">
        <w:rPr>
          <w:rFonts w:ascii="Arial" w:hAnsi="Arial" w:cs="Arial"/>
          <w:lang w:val="en-US"/>
        </w:rPr>
        <w:t xml:space="preserve">annually </w:t>
      </w:r>
      <w:r>
        <w:rPr>
          <w:rFonts w:ascii="Arial" w:hAnsi="Arial" w:cs="Arial"/>
          <w:lang w:val="en-US"/>
        </w:rPr>
        <w:t xml:space="preserve">compile </w:t>
      </w:r>
      <w:r w:rsidRPr="00E2171A">
        <w:rPr>
          <w:rFonts w:ascii="Arial" w:hAnsi="Arial" w:cs="Arial"/>
          <w:lang w:val="en-US"/>
        </w:rPr>
        <w:t xml:space="preserve">Budgetary Review and Recommendation reports (BRRR) </w:t>
      </w:r>
      <w:r>
        <w:rPr>
          <w:rFonts w:ascii="Arial" w:hAnsi="Arial" w:cs="Arial"/>
          <w:lang w:val="en-US"/>
        </w:rPr>
        <w:t xml:space="preserve">that assess service delivery and financial </w:t>
      </w:r>
      <w:r>
        <w:rPr>
          <w:rFonts w:ascii="Arial" w:hAnsi="Arial" w:cs="Arial"/>
          <w:lang w:val="en-US"/>
        </w:rPr>
        <w:tab/>
        <w:t xml:space="preserve">performance of departments and may make recommendations on forward use of resources. The BRRR is also a source document for </w:t>
      </w:r>
      <w:r w:rsidRPr="00E2171A">
        <w:rPr>
          <w:rFonts w:ascii="Arial" w:hAnsi="Arial" w:cs="Arial"/>
          <w:lang w:val="en-US"/>
        </w:rPr>
        <w:t>the Committee</w:t>
      </w:r>
      <w:r>
        <w:rPr>
          <w:rFonts w:ascii="Arial" w:hAnsi="Arial" w:cs="Arial"/>
          <w:lang w:val="en-US"/>
        </w:rPr>
        <w:t>s</w:t>
      </w:r>
      <w:r w:rsidRPr="00E2171A">
        <w:rPr>
          <w:rFonts w:ascii="Arial" w:hAnsi="Arial" w:cs="Arial"/>
          <w:lang w:val="en-US"/>
        </w:rPr>
        <w:t xml:space="preserve"> on Appropriations </w:t>
      </w:r>
      <w:r>
        <w:rPr>
          <w:rFonts w:ascii="Arial" w:hAnsi="Arial" w:cs="Arial"/>
          <w:lang w:val="en-US"/>
        </w:rPr>
        <w:t>w</w:t>
      </w:r>
      <w:r w:rsidRPr="00E2171A">
        <w:rPr>
          <w:rFonts w:ascii="Arial" w:hAnsi="Arial" w:cs="Arial"/>
          <w:lang w:val="en-US"/>
        </w:rPr>
        <w:t xml:space="preserve">hen considering and </w:t>
      </w:r>
      <w:r>
        <w:rPr>
          <w:rFonts w:ascii="Arial" w:hAnsi="Arial" w:cs="Arial"/>
          <w:lang w:val="en-US"/>
        </w:rPr>
        <w:t>making recommendations</w:t>
      </w:r>
      <w:r w:rsidRPr="00E2171A">
        <w:rPr>
          <w:rFonts w:ascii="Arial" w:hAnsi="Arial" w:cs="Arial"/>
          <w:lang w:val="en-US"/>
        </w:rPr>
        <w:t xml:space="preserve"> on the Medium Term</w:t>
      </w:r>
      <w:r>
        <w:rPr>
          <w:rFonts w:ascii="Arial" w:hAnsi="Arial" w:cs="Arial"/>
          <w:lang w:val="en-US"/>
        </w:rPr>
        <w:t>.</w:t>
      </w:r>
    </w:p>
    <w:p w:rsidR="00132A90" w:rsidRPr="00461452" w:rsidRDefault="00826297" w:rsidP="00132A90">
      <w:pPr>
        <w:spacing w:after="0" w:line="280" w:lineRule="exact"/>
        <w:ind w:left="720"/>
        <w:jc w:val="both"/>
        <w:rPr>
          <w:rFonts w:ascii="Arial" w:hAnsi="Arial" w:cs="Arial"/>
          <w:bCs/>
          <w:lang w:val="en-ZA"/>
        </w:rPr>
      </w:pPr>
      <w:r>
        <w:rPr>
          <w:rFonts w:ascii="Arial" w:hAnsi="Arial" w:cs="Arial"/>
          <w:bCs/>
          <w:lang w:val="en-ZA"/>
        </w:rPr>
        <w:t>The Portfolio Committee on Basic Education, for the last five years, completed its Budget</w:t>
      </w:r>
      <w:r w:rsidR="00132A90">
        <w:rPr>
          <w:rFonts w:ascii="Arial" w:hAnsi="Arial" w:cs="Arial"/>
          <w:bCs/>
          <w:lang w:val="en-ZA"/>
        </w:rPr>
        <w:t>ary</w:t>
      </w:r>
      <w:r>
        <w:rPr>
          <w:rFonts w:ascii="Arial" w:hAnsi="Arial" w:cs="Arial"/>
          <w:bCs/>
          <w:lang w:val="en-ZA"/>
        </w:rPr>
        <w:t xml:space="preserve"> Review and Recommendation Reports (BRRRs) as prescribed. </w:t>
      </w:r>
      <w:r w:rsidR="00132A90" w:rsidRPr="00461452">
        <w:rPr>
          <w:rFonts w:ascii="Arial" w:hAnsi="Arial" w:cs="Arial"/>
          <w:bCs/>
          <w:lang w:val="en-ZA"/>
        </w:rPr>
        <w:t>Among other relevant authorities</w:t>
      </w:r>
      <w:r w:rsidR="00132A90" w:rsidRPr="00461452">
        <w:rPr>
          <w:rFonts w:ascii="Arial" w:hAnsi="Arial" w:cs="Arial"/>
          <w:b/>
          <w:bCs/>
          <w:lang w:val="en-ZA"/>
        </w:rPr>
        <w:t xml:space="preserve">, </w:t>
      </w:r>
      <w:r w:rsidR="00132A90" w:rsidRPr="00461452">
        <w:rPr>
          <w:rFonts w:ascii="Arial" w:hAnsi="Arial" w:cs="Arial"/>
        </w:rPr>
        <w:t>the Office of the Auditor-General of South Africa was called to brief the Committee on Audit Outcomes of the Department and its Entities. This was held prior to the Portfolio Committee considering the Annual Reports of the Department and Entities. This process culminated in the production of the Portfolio Committee Budget</w:t>
      </w:r>
      <w:r w:rsidR="00132A90">
        <w:rPr>
          <w:rFonts w:ascii="Arial" w:hAnsi="Arial" w:cs="Arial"/>
        </w:rPr>
        <w:t>ary</w:t>
      </w:r>
      <w:r w:rsidR="00132A90" w:rsidRPr="00461452">
        <w:rPr>
          <w:rFonts w:ascii="Arial" w:hAnsi="Arial" w:cs="Arial"/>
        </w:rPr>
        <w:t xml:space="preserve"> Review and Recommendation Report (BRRR).</w:t>
      </w:r>
    </w:p>
    <w:p w:rsidR="00132A90" w:rsidRDefault="00132A90" w:rsidP="00EA4C4E">
      <w:pPr>
        <w:spacing w:after="0" w:line="280" w:lineRule="exact"/>
        <w:ind w:left="720"/>
        <w:jc w:val="both"/>
        <w:rPr>
          <w:rFonts w:ascii="Arial" w:hAnsi="Arial" w:cs="Arial"/>
          <w:bCs/>
          <w:lang w:val="en-ZA"/>
        </w:rPr>
      </w:pPr>
    </w:p>
    <w:p w:rsidR="007816CA" w:rsidRPr="00CC7532" w:rsidRDefault="0046358F" w:rsidP="00EA4C4E">
      <w:pPr>
        <w:spacing w:after="0" w:line="280" w:lineRule="exact"/>
        <w:ind w:left="720"/>
        <w:jc w:val="both"/>
        <w:rPr>
          <w:rFonts w:ascii="Arial" w:hAnsi="Arial" w:cs="Arial"/>
          <w:b/>
          <w:bCs/>
          <w:lang w:val="en-ZA"/>
        </w:rPr>
      </w:pPr>
      <w:r>
        <w:rPr>
          <w:rFonts w:ascii="Arial" w:hAnsi="Arial" w:cs="Arial"/>
          <w:bCs/>
          <w:lang w:val="en-ZA"/>
        </w:rPr>
        <w:t>The 6</w:t>
      </w:r>
      <w:r w:rsidRPr="0046358F">
        <w:rPr>
          <w:rFonts w:ascii="Arial" w:hAnsi="Arial" w:cs="Arial"/>
          <w:bCs/>
          <w:vertAlign w:val="superscript"/>
          <w:lang w:val="en-ZA"/>
        </w:rPr>
        <w:t>th</w:t>
      </w:r>
      <w:r>
        <w:rPr>
          <w:rFonts w:ascii="Arial" w:hAnsi="Arial" w:cs="Arial"/>
          <w:bCs/>
          <w:lang w:val="en-ZA"/>
        </w:rPr>
        <w:t xml:space="preserve"> Parliament will need to monitor the implementation of the 2018 BRRR </w:t>
      </w:r>
      <w:r w:rsidR="00EA4C4E">
        <w:rPr>
          <w:rFonts w:ascii="Arial" w:hAnsi="Arial" w:cs="Arial"/>
          <w:bCs/>
          <w:lang w:val="en-ZA"/>
        </w:rPr>
        <w:t xml:space="preserve">key </w:t>
      </w:r>
      <w:r w:rsidR="00826297">
        <w:rPr>
          <w:rFonts w:ascii="Arial" w:hAnsi="Arial" w:cs="Arial"/>
          <w:bCs/>
          <w:lang w:val="en-ZA"/>
        </w:rPr>
        <w:t>recommendations</w:t>
      </w:r>
      <w:r w:rsidR="00EA4C4E">
        <w:rPr>
          <w:rFonts w:ascii="Arial" w:hAnsi="Arial" w:cs="Arial"/>
          <w:bCs/>
          <w:lang w:val="en-ZA"/>
        </w:rPr>
        <w:t xml:space="preserve"> to the Department</w:t>
      </w:r>
      <w:r>
        <w:rPr>
          <w:rFonts w:ascii="Arial" w:hAnsi="Arial" w:cs="Arial"/>
          <w:bCs/>
          <w:lang w:val="en-ZA"/>
        </w:rPr>
        <w:t xml:space="preserve">. </w:t>
      </w:r>
      <w:r w:rsidR="00826297">
        <w:rPr>
          <w:rFonts w:ascii="Arial" w:hAnsi="Arial" w:cs="Arial"/>
          <w:bCs/>
          <w:lang w:val="en-ZA"/>
        </w:rPr>
        <w:t xml:space="preserve"> </w:t>
      </w:r>
      <w:r w:rsidR="00EA4C4E">
        <w:rPr>
          <w:rFonts w:ascii="Arial" w:hAnsi="Arial" w:cs="Arial"/>
          <w:bCs/>
          <w:lang w:val="en-ZA"/>
        </w:rPr>
        <w:t>The</w:t>
      </w:r>
      <w:r w:rsidR="00132A90">
        <w:rPr>
          <w:rFonts w:ascii="Arial" w:hAnsi="Arial" w:cs="Arial"/>
          <w:bCs/>
          <w:lang w:val="en-ZA"/>
        </w:rPr>
        <w:t>se</w:t>
      </w:r>
      <w:r w:rsidR="00EA4C4E">
        <w:rPr>
          <w:rFonts w:ascii="Arial" w:hAnsi="Arial" w:cs="Arial"/>
          <w:bCs/>
          <w:lang w:val="en-ZA"/>
        </w:rPr>
        <w:t xml:space="preserve"> are as follows:</w:t>
      </w:r>
    </w:p>
    <w:p w:rsidR="007816CA" w:rsidRDefault="007816CA" w:rsidP="007816CA">
      <w:pPr>
        <w:pStyle w:val="ListParagraph"/>
        <w:spacing w:after="0" w:line="280" w:lineRule="exact"/>
        <w:jc w:val="both"/>
        <w:rPr>
          <w:rFonts w:ascii="Arial" w:hAnsi="Arial" w:cs="Arial"/>
          <w:bCs/>
          <w:lang w:val="en-ZA"/>
        </w:rPr>
      </w:pPr>
    </w:p>
    <w:p w:rsidR="007816CA" w:rsidRDefault="007816CA" w:rsidP="007816CA">
      <w:pPr>
        <w:pStyle w:val="ListParagraph"/>
        <w:spacing w:after="0" w:line="280" w:lineRule="exact"/>
        <w:jc w:val="both"/>
        <w:rPr>
          <w:rFonts w:ascii="Arial" w:hAnsi="Arial" w:cs="Arial"/>
          <w:bCs/>
          <w:lang w:val="en-ZA"/>
        </w:rPr>
      </w:pPr>
    </w:p>
    <w:p w:rsidR="00EA4C4E" w:rsidRPr="00EA4C4E" w:rsidRDefault="001D0B63" w:rsidP="00F72B9D">
      <w:pPr>
        <w:pStyle w:val="ListParagraph"/>
        <w:numPr>
          <w:ilvl w:val="0"/>
          <w:numId w:val="30"/>
        </w:numPr>
        <w:tabs>
          <w:tab w:val="left" w:pos="1980"/>
        </w:tabs>
        <w:autoSpaceDE w:val="0"/>
        <w:autoSpaceDN w:val="0"/>
        <w:adjustRightInd w:val="0"/>
        <w:spacing w:line="240" w:lineRule="auto"/>
        <w:jc w:val="both"/>
        <w:rPr>
          <w:rFonts w:ascii="Arial" w:hAnsi="Arial" w:cs="Arial"/>
        </w:rPr>
      </w:pPr>
      <w:r w:rsidRPr="00EA4C4E">
        <w:rPr>
          <w:rFonts w:ascii="Arial" w:hAnsi="Arial" w:cs="Arial"/>
          <w:color w:val="000000"/>
        </w:rPr>
        <w:t xml:space="preserve">Improve </w:t>
      </w:r>
      <w:r w:rsidR="00EA4C4E" w:rsidRPr="00EA4C4E">
        <w:rPr>
          <w:rFonts w:ascii="Arial" w:hAnsi="Arial" w:cs="Arial"/>
          <w:color w:val="000000"/>
        </w:rPr>
        <w:t>the</w:t>
      </w:r>
      <w:r w:rsidRPr="00EA4C4E">
        <w:rPr>
          <w:rFonts w:ascii="Arial" w:hAnsi="Arial" w:cs="Arial"/>
          <w:color w:val="000000"/>
        </w:rPr>
        <w:t xml:space="preserve"> audit outcomes</w:t>
      </w:r>
    </w:p>
    <w:p w:rsidR="00EA4C4E" w:rsidRPr="00EA4C4E" w:rsidRDefault="00EA4C4E" w:rsidP="00EA4C4E">
      <w:pPr>
        <w:pStyle w:val="ListParagraph"/>
        <w:tabs>
          <w:tab w:val="left" w:pos="1980"/>
        </w:tabs>
        <w:autoSpaceDE w:val="0"/>
        <w:autoSpaceDN w:val="0"/>
        <w:adjustRightInd w:val="0"/>
        <w:spacing w:line="240" w:lineRule="auto"/>
        <w:ind w:left="2040"/>
        <w:jc w:val="both"/>
        <w:rPr>
          <w:rFonts w:ascii="Arial" w:hAnsi="Arial" w:cs="Arial"/>
        </w:rPr>
      </w:pPr>
    </w:p>
    <w:p w:rsidR="003652B3" w:rsidRPr="00EA4C4E" w:rsidRDefault="00EA4C4E" w:rsidP="00F72B9D">
      <w:pPr>
        <w:pStyle w:val="ListParagraph"/>
        <w:numPr>
          <w:ilvl w:val="0"/>
          <w:numId w:val="30"/>
        </w:numPr>
        <w:tabs>
          <w:tab w:val="left" w:pos="1980"/>
        </w:tabs>
        <w:autoSpaceDE w:val="0"/>
        <w:autoSpaceDN w:val="0"/>
        <w:adjustRightInd w:val="0"/>
        <w:spacing w:line="240" w:lineRule="auto"/>
        <w:jc w:val="both"/>
        <w:rPr>
          <w:rFonts w:ascii="Arial" w:hAnsi="Arial" w:cs="Arial"/>
        </w:rPr>
      </w:pPr>
      <w:r w:rsidRPr="00EA4C4E">
        <w:rPr>
          <w:rFonts w:ascii="Arial" w:hAnsi="Arial" w:cs="Arial"/>
          <w:lang w:val="en-ZA"/>
        </w:rPr>
        <w:t>A</w:t>
      </w:r>
      <w:r w:rsidR="003652B3" w:rsidRPr="00EA4C4E">
        <w:rPr>
          <w:rFonts w:ascii="Arial" w:hAnsi="Arial" w:cs="Arial"/>
          <w:lang w:val="en-ZA"/>
        </w:rPr>
        <w:t>ddress the following recurring challenges:</w:t>
      </w:r>
    </w:p>
    <w:p w:rsidR="003652B3" w:rsidRPr="003529AB" w:rsidRDefault="003652B3" w:rsidP="00F72B9D">
      <w:pPr>
        <w:numPr>
          <w:ilvl w:val="0"/>
          <w:numId w:val="9"/>
        </w:numPr>
        <w:autoSpaceDE w:val="0"/>
        <w:autoSpaceDN w:val="0"/>
        <w:adjustRightInd w:val="0"/>
        <w:spacing w:after="160" w:line="240" w:lineRule="auto"/>
        <w:contextualSpacing/>
        <w:jc w:val="both"/>
        <w:rPr>
          <w:rFonts w:ascii="Arial" w:hAnsi="Arial" w:cs="Arial"/>
          <w:lang w:val="en-ZA" w:eastAsia="en-ZA"/>
        </w:rPr>
      </w:pPr>
      <w:r w:rsidRPr="003529AB">
        <w:rPr>
          <w:rFonts w:ascii="Arial" w:hAnsi="Arial" w:cs="Arial"/>
        </w:rPr>
        <w:t xml:space="preserve">Irregular expenditure, and fruitless and wasteful expenditure; </w:t>
      </w:r>
    </w:p>
    <w:p w:rsidR="003652B3" w:rsidRPr="003529AB" w:rsidRDefault="003652B3" w:rsidP="00F72B9D">
      <w:pPr>
        <w:numPr>
          <w:ilvl w:val="0"/>
          <w:numId w:val="9"/>
        </w:numPr>
        <w:autoSpaceDE w:val="0"/>
        <w:autoSpaceDN w:val="0"/>
        <w:adjustRightInd w:val="0"/>
        <w:spacing w:after="160" w:line="240" w:lineRule="auto"/>
        <w:contextualSpacing/>
        <w:jc w:val="both"/>
        <w:rPr>
          <w:rFonts w:ascii="Arial" w:hAnsi="Arial" w:cs="Arial"/>
          <w:lang w:val="en-ZA" w:eastAsia="en-ZA"/>
        </w:rPr>
      </w:pPr>
      <w:r w:rsidRPr="003529AB">
        <w:rPr>
          <w:rFonts w:ascii="Arial" w:hAnsi="Arial" w:cs="Arial"/>
        </w:rPr>
        <w:t xml:space="preserve">The reliability of the reported information in the LURITS database in Programme 4; </w:t>
      </w:r>
    </w:p>
    <w:p w:rsidR="003652B3" w:rsidRPr="003529AB" w:rsidRDefault="003652B3" w:rsidP="00F72B9D">
      <w:pPr>
        <w:numPr>
          <w:ilvl w:val="0"/>
          <w:numId w:val="9"/>
        </w:numPr>
        <w:autoSpaceDE w:val="0"/>
        <w:autoSpaceDN w:val="0"/>
        <w:adjustRightInd w:val="0"/>
        <w:spacing w:after="160" w:line="240" w:lineRule="auto"/>
        <w:contextualSpacing/>
        <w:jc w:val="both"/>
        <w:rPr>
          <w:rFonts w:ascii="Arial" w:hAnsi="Arial" w:cs="Arial"/>
          <w:lang w:val="en-ZA" w:eastAsia="en-ZA"/>
        </w:rPr>
      </w:pPr>
      <w:r w:rsidRPr="003529AB">
        <w:rPr>
          <w:rFonts w:ascii="Arial" w:hAnsi="Arial" w:cs="Arial"/>
        </w:rPr>
        <w:t xml:space="preserve">Material misstatements in the reported performance information and financial statements; </w:t>
      </w:r>
    </w:p>
    <w:p w:rsidR="003652B3" w:rsidRPr="003529AB" w:rsidRDefault="003652B3" w:rsidP="00F72B9D">
      <w:pPr>
        <w:numPr>
          <w:ilvl w:val="0"/>
          <w:numId w:val="9"/>
        </w:numPr>
        <w:autoSpaceDE w:val="0"/>
        <w:autoSpaceDN w:val="0"/>
        <w:adjustRightInd w:val="0"/>
        <w:spacing w:after="160" w:line="240" w:lineRule="auto"/>
        <w:contextualSpacing/>
        <w:jc w:val="both"/>
        <w:rPr>
          <w:rFonts w:ascii="Arial" w:hAnsi="Arial" w:cs="Arial"/>
          <w:lang w:val="en-ZA" w:eastAsia="en-ZA"/>
        </w:rPr>
      </w:pPr>
      <w:r w:rsidRPr="003529AB">
        <w:rPr>
          <w:rFonts w:ascii="Arial" w:hAnsi="Arial" w:cs="Arial"/>
        </w:rPr>
        <w:t xml:space="preserve">Non-compliance issues around annual financial statements; </w:t>
      </w:r>
    </w:p>
    <w:p w:rsidR="003652B3" w:rsidRPr="003529AB" w:rsidRDefault="003652B3" w:rsidP="00F72B9D">
      <w:pPr>
        <w:numPr>
          <w:ilvl w:val="0"/>
          <w:numId w:val="9"/>
        </w:numPr>
        <w:autoSpaceDE w:val="0"/>
        <w:autoSpaceDN w:val="0"/>
        <w:adjustRightInd w:val="0"/>
        <w:spacing w:after="160" w:line="240" w:lineRule="auto"/>
        <w:contextualSpacing/>
        <w:jc w:val="both"/>
        <w:rPr>
          <w:rFonts w:ascii="Arial" w:hAnsi="Arial" w:cs="Arial"/>
          <w:lang w:val="en-ZA" w:eastAsia="en-ZA"/>
        </w:rPr>
      </w:pPr>
      <w:r w:rsidRPr="003529AB">
        <w:rPr>
          <w:rFonts w:ascii="Arial" w:hAnsi="Arial" w:cs="Arial"/>
        </w:rPr>
        <w:t>Internal control deficiencies, including leadership oversight; and,</w:t>
      </w:r>
    </w:p>
    <w:p w:rsidR="003652B3" w:rsidRPr="003529AB" w:rsidRDefault="003652B3" w:rsidP="00F72B9D">
      <w:pPr>
        <w:numPr>
          <w:ilvl w:val="0"/>
          <w:numId w:val="9"/>
        </w:numPr>
        <w:autoSpaceDE w:val="0"/>
        <w:autoSpaceDN w:val="0"/>
        <w:adjustRightInd w:val="0"/>
        <w:spacing w:after="160" w:line="240" w:lineRule="auto"/>
        <w:contextualSpacing/>
        <w:jc w:val="both"/>
        <w:rPr>
          <w:rFonts w:ascii="Arial" w:hAnsi="Arial" w:cs="Arial"/>
          <w:lang w:val="en-ZA" w:eastAsia="en-ZA"/>
        </w:rPr>
      </w:pPr>
      <w:r w:rsidRPr="003529AB">
        <w:rPr>
          <w:rFonts w:ascii="Arial" w:hAnsi="Arial" w:cs="Arial"/>
        </w:rPr>
        <w:t>Inadequate consequence management</w:t>
      </w:r>
    </w:p>
    <w:p w:rsidR="00EA4C4E" w:rsidRDefault="00EA4C4E" w:rsidP="00EA4C4E">
      <w:pPr>
        <w:autoSpaceDE w:val="0"/>
        <w:autoSpaceDN w:val="0"/>
        <w:adjustRightInd w:val="0"/>
        <w:spacing w:after="160" w:line="240" w:lineRule="auto"/>
        <w:contextualSpacing/>
        <w:jc w:val="both"/>
        <w:rPr>
          <w:rFonts w:ascii="Arial" w:hAnsi="Arial" w:cs="Arial"/>
        </w:rPr>
      </w:pPr>
    </w:p>
    <w:p w:rsidR="003652B3" w:rsidRPr="00EA4C4E" w:rsidRDefault="003652B3" w:rsidP="00F72B9D">
      <w:pPr>
        <w:pStyle w:val="ListParagraph"/>
        <w:numPr>
          <w:ilvl w:val="0"/>
          <w:numId w:val="31"/>
        </w:numPr>
        <w:autoSpaceDE w:val="0"/>
        <w:autoSpaceDN w:val="0"/>
        <w:adjustRightInd w:val="0"/>
        <w:spacing w:after="160" w:line="240" w:lineRule="auto"/>
        <w:jc w:val="both"/>
        <w:rPr>
          <w:rFonts w:ascii="Arial" w:hAnsi="Arial" w:cs="Arial"/>
          <w:lang w:val="en-ZA" w:eastAsia="en-ZA"/>
        </w:rPr>
      </w:pPr>
      <w:r w:rsidRPr="00EA4C4E">
        <w:rPr>
          <w:rFonts w:ascii="Arial" w:hAnsi="Arial" w:cs="Arial"/>
        </w:rPr>
        <w:t xml:space="preserve">Continue to intensify the implementation of inclusive education to reach all learners with special education needs, including ensuring that all schools for special needs education are well resourced and adequately adapted for learners with special needs and that educators are adequately trained and developed. </w:t>
      </w:r>
    </w:p>
    <w:p w:rsidR="003652B3" w:rsidRPr="003529AB" w:rsidRDefault="003652B3" w:rsidP="003529AB">
      <w:pPr>
        <w:pStyle w:val="ListParagraph"/>
        <w:spacing w:after="0" w:line="240" w:lineRule="auto"/>
        <w:contextualSpacing w:val="0"/>
        <w:jc w:val="both"/>
        <w:rPr>
          <w:rFonts w:ascii="Arial" w:hAnsi="Arial" w:cs="Arial"/>
        </w:rPr>
      </w:pPr>
    </w:p>
    <w:p w:rsidR="003652B3" w:rsidRPr="003529AB" w:rsidRDefault="003A6E0D" w:rsidP="00F72B9D">
      <w:pPr>
        <w:pStyle w:val="ListParagraph"/>
        <w:numPr>
          <w:ilvl w:val="0"/>
          <w:numId w:val="8"/>
        </w:numPr>
        <w:spacing w:after="0" w:line="240" w:lineRule="auto"/>
        <w:contextualSpacing w:val="0"/>
        <w:jc w:val="both"/>
        <w:rPr>
          <w:rFonts w:ascii="Arial" w:hAnsi="Arial" w:cs="Arial"/>
        </w:rPr>
      </w:pPr>
      <w:r>
        <w:rPr>
          <w:rFonts w:ascii="Arial" w:hAnsi="Arial" w:cs="Arial"/>
        </w:rPr>
        <w:t>A</w:t>
      </w:r>
      <w:r w:rsidR="003652B3" w:rsidRPr="003529AB">
        <w:rPr>
          <w:rFonts w:ascii="Arial" w:hAnsi="Arial" w:cs="Arial"/>
        </w:rPr>
        <w:t xml:space="preserve">ddress deficiencies in respect of curriculum coverage and textbook retention and retrieval system, as noted by the Auditor-General. </w:t>
      </w:r>
    </w:p>
    <w:p w:rsidR="003652B3" w:rsidRPr="003529AB" w:rsidRDefault="003652B3" w:rsidP="003529AB">
      <w:pPr>
        <w:pStyle w:val="ListParagraph"/>
        <w:spacing w:line="240" w:lineRule="auto"/>
        <w:jc w:val="both"/>
        <w:rPr>
          <w:rFonts w:ascii="Arial" w:hAnsi="Arial" w:cs="Arial"/>
        </w:rPr>
      </w:pPr>
    </w:p>
    <w:p w:rsidR="003652B3" w:rsidRPr="003529AB" w:rsidRDefault="003652B3" w:rsidP="00F72B9D">
      <w:pPr>
        <w:pStyle w:val="ListParagraph"/>
        <w:numPr>
          <w:ilvl w:val="0"/>
          <w:numId w:val="8"/>
        </w:numPr>
        <w:spacing w:after="0" w:line="240" w:lineRule="auto"/>
        <w:contextualSpacing w:val="0"/>
        <w:jc w:val="both"/>
        <w:rPr>
          <w:rFonts w:ascii="Arial" w:hAnsi="Arial" w:cs="Arial"/>
          <w:color w:val="000000"/>
        </w:rPr>
      </w:pPr>
      <w:r w:rsidRPr="003529AB">
        <w:rPr>
          <w:rFonts w:ascii="Arial" w:hAnsi="Arial" w:cs="Arial"/>
          <w:color w:val="000000"/>
        </w:rPr>
        <w:t xml:space="preserve">Provide the necessary support to the relevant Provincial Education Departments to ensure effective and efficient utilization of conditional grants. The Department should consider </w:t>
      </w:r>
      <w:r w:rsidRPr="003529AB">
        <w:rPr>
          <w:rFonts w:ascii="Arial" w:hAnsi="Arial" w:cs="Arial"/>
          <w:color w:val="000000"/>
          <w:lang w:val="en-ZA"/>
        </w:rPr>
        <w:t>developing clear performance evaluation frameworks for the grants under its control, with well</w:t>
      </w:r>
      <w:r w:rsidR="004E53DA">
        <w:rPr>
          <w:rFonts w:ascii="Arial" w:hAnsi="Arial" w:cs="Arial"/>
          <w:color w:val="000000"/>
          <w:lang w:val="en-ZA"/>
        </w:rPr>
        <w:t>-</w:t>
      </w:r>
      <w:r w:rsidRPr="003529AB">
        <w:rPr>
          <w:rFonts w:ascii="Arial" w:hAnsi="Arial" w:cs="Arial"/>
          <w:color w:val="000000"/>
          <w:lang w:val="en-ZA"/>
        </w:rPr>
        <w:t xml:space="preserve">defined performance indicators that can be tracked consistently across project cycle stages for all provinces and performance indicators should be based on quality, cost and time factors. A process should be put in place to hold to account those Provincial Education Departments that do not comply. </w:t>
      </w:r>
    </w:p>
    <w:p w:rsidR="003652B3" w:rsidRPr="003529AB" w:rsidRDefault="003652B3" w:rsidP="003529AB">
      <w:pPr>
        <w:pStyle w:val="ListParagraph"/>
        <w:spacing w:after="0" w:line="240" w:lineRule="auto"/>
        <w:ind w:left="0"/>
        <w:contextualSpacing w:val="0"/>
        <w:jc w:val="both"/>
        <w:rPr>
          <w:rFonts w:ascii="Arial" w:hAnsi="Arial" w:cs="Arial"/>
        </w:rPr>
      </w:pPr>
    </w:p>
    <w:p w:rsidR="003652B3" w:rsidRPr="003529AB" w:rsidRDefault="003652B3" w:rsidP="00F72B9D">
      <w:pPr>
        <w:pStyle w:val="ListParagraph"/>
        <w:numPr>
          <w:ilvl w:val="0"/>
          <w:numId w:val="8"/>
        </w:numPr>
        <w:spacing w:after="0" w:line="240" w:lineRule="auto"/>
        <w:contextualSpacing w:val="0"/>
        <w:jc w:val="both"/>
        <w:rPr>
          <w:rFonts w:ascii="Arial" w:hAnsi="Arial" w:cs="Arial"/>
        </w:rPr>
      </w:pPr>
      <w:r w:rsidRPr="003529AB">
        <w:rPr>
          <w:rFonts w:ascii="Arial" w:hAnsi="Arial" w:cs="Arial"/>
        </w:rPr>
        <w:t>Implement the planned headcount reduction strategies to ensure that the Department remain within the compensation of employees ceiling.</w:t>
      </w:r>
    </w:p>
    <w:p w:rsidR="003652B3" w:rsidRPr="003529AB" w:rsidRDefault="003652B3" w:rsidP="003529AB">
      <w:pPr>
        <w:pStyle w:val="ListParagraph"/>
        <w:spacing w:line="240" w:lineRule="auto"/>
        <w:jc w:val="both"/>
        <w:rPr>
          <w:rFonts w:ascii="Arial" w:hAnsi="Arial" w:cs="Arial"/>
        </w:rPr>
      </w:pPr>
    </w:p>
    <w:p w:rsidR="003652B3" w:rsidRPr="003529AB" w:rsidRDefault="003652B3" w:rsidP="00F72B9D">
      <w:pPr>
        <w:pStyle w:val="ListParagraph"/>
        <w:numPr>
          <w:ilvl w:val="0"/>
          <w:numId w:val="8"/>
        </w:numPr>
        <w:spacing w:after="0" w:line="240" w:lineRule="auto"/>
        <w:contextualSpacing w:val="0"/>
        <w:jc w:val="both"/>
        <w:rPr>
          <w:rFonts w:ascii="Arial" w:hAnsi="Arial" w:cs="Arial"/>
        </w:rPr>
      </w:pPr>
      <w:r w:rsidRPr="003529AB">
        <w:rPr>
          <w:rFonts w:ascii="Arial" w:hAnsi="Arial" w:cs="Arial"/>
        </w:rPr>
        <w:lastRenderedPageBreak/>
        <w:t xml:space="preserve">Strengthen the monitoring of the </w:t>
      </w:r>
      <w:r w:rsidRPr="003529AB">
        <w:rPr>
          <w:rFonts w:ascii="Arial" w:hAnsi="Arial" w:cs="Arial"/>
          <w:color w:val="000000"/>
          <w:spacing w:val="6"/>
        </w:rPr>
        <w:t xml:space="preserve">roll-out of ICT in schools, particularly in rural areas, to ensure that access to ICT resources </w:t>
      </w:r>
      <w:r w:rsidRPr="003529AB">
        <w:rPr>
          <w:rFonts w:ascii="Arial" w:hAnsi="Arial" w:cs="Arial"/>
          <w:spacing w:val="6"/>
        </w:rPr>
        <w:t>reaches</w:t>
      </w:r>
      <w:r w:rsidRPr="003529AB">
        <w:rPr>
          <w:rFonts w:ascii="Arial" w:hAnsi="Arial" w:cs="Arial"/>
          <w:color w:val="000000"/>
          <w:spacing w:val="6"/>
        </w:rPr>
        <w:t xml:space="preserve"> 100 percent by 2019, as required by the Medium Term Strategic Framework.</w:t>
      </w:r>
    </w:p>
    <w:p w:rsidR="003652B3" w:rsidRPr="003529AB" w:rsidRDefault="003652B3" w:rsidP="003529AB">
      <w:pPr>
        <w:pStyle w:val="ListParagraph"/>
        <w:spacing w:line="240" w:lineRule="auto"/>
        <w:jc w:val="both"/>
        <w:rPr>
          <w:rFonts w:ascii="Arial" w:hAnsi="Arial" w:cs="Arial"/>
        </w:rPr>
      </w:pPr>
    </w:p>
    <w:p w:rsidR="003652B3" w:rsidRPr="003529AB" w:rsidRDefault="003652B3" w:rsidP="00F72B9D">
      <w:pPr>
        <w:pStyle w:val="ListParagraph"/>
        <w:numPr>
          <w:ilvl w:val="0"/>
          <w:numId w:val="8"/>
        </w:numPr>
        <w:spacing w:after="0" w:line="240" w:lineRule="auto"/>
        <w:contextualSpacing w:val="0"/>
        <w:jc w:val="both"/>
        <w:rPr>
          <w:rFonts w:ascii="Arial" w:hAnsi="Arial" w:cs="Arial"/>
        </w:rPr>
      </w:pPr>
      <w:r w:rsidRPr="003529AB">
        <w:rPr>
          <w:rFonts w:ascii="Arial" w:hAnsi="Arial" w:cs="Arial"/>
        </w:rPr>
        <w:t xml:space="preserve">Fast track the effective implementation of competency assessments for principals in all the Provincial Education Departments since this indicator is linked to the imperatives of the NDP. </w:t>
      </w:r>
    </w:p>
    <w:p w:rsidR="003652B3" w:rsidRPr="003529AB" w:rsidRDefault="003652B3" w:rsidP="003529AB">
      <w:pPr>
        <w:pStyle w:val="ListParagraph"/>
        <w:spacing w:line="240" w:lineRule="auto"/>
        <w:jc w:val="both"/>
        <w:rPr>
          <w:rFonts w:ascii="Arial" w:hAnsi="Arial" w:cs="Arial"/>
        </w:rPr>
      </w:pPr>
    </w:p>
    <w:p w:rsidR="003652B3" w:rsidRPr="003529AB" w:rsidRDefault="003652B3" w:rsidP="00F72B9D">
      <w:pPr>
        <w:pStyle w:val="ListParagraph"/>
        <w:numPr>
          <w:ilvl w:val="0"/>
          <w:numId w:val="8"/>
        </w:numPr>
        <w:spacing w:after="0" w:line="240" w:lineRule="auto"/>
        <w:contextualSpacing w:val="0"/>
        <w:jc w:val="both"/>
        <w:rPr>
          <w:rFonts w:ascii="Arial" w:hAnsi="Arial" w:cs="Arial"/>
        </w:rPr>
      </w:pPr>
      <w:r w:rsidRPr="003529AB">
        <w:rPr>
          <w:rFonts w:ascii="Arial" w:hAnsi="Arial" w:cs="Arial"/>
        </w:rPr>
        <w:t xml:space="preserve">Put more effective/stringent penalties against Implementing Agents who perform poorly in relation to the ASIDI programme. </w:t>
      </w:r>
    </w:p>
    <w:p w:rsidR="003652B3" w:rsidRPr="003529AB" w:rsidRDefault="003652B3" w:rsidP="003529AB">
      <w:pPr>
        <w:pStyle w:val="ListParagraph"/>
        <w:spacing w:line="240" w:lineRule="auto"/>
        <w:jc w:val="both"/>
        <w:rPr>
          <w:rFonts w:ascii="Arial" w:hAnsi="Arial" w:cs="Arial"/>
        </w:rPr>
      </w:pPr>
    </w:p>
    <w:p w:rsidR="003652B3" w:rsidRPr="003529AB" w:rsidRDefault="003652B3" w:rsidP="00F72B9D">
      <w:pPr>
        <w:pStyle w:val="ListParagraph"/>
        <w:numPr>
          <w:ilvl w:val="0"/>
          <w:numId w:val="8"/>
        </w:numPr>
        <w:spacing w:after="0" w:line="240" w:lineRule="auto"/>
        <w:contextualSpacing w:val="0"/>
        <w:jc w:val="both"/>
        <w:rPr>
          <w:rFonts w:ascii="Arial" w:hAnsi="Arial" w:cs="Arial"/>
        </w:rPr>
      </w:pPr>
      <w:r w:rsidRPr="003529AB">
        <w:rPr>
          <w:rFonts w:ascii="Arial" w:hAnsi="Arial" w:cs="Arial"/>
        </w:rPr>
        <w:t>Take the necessary steps to ensure that the budget follows learners, including those who migrate to other provinces.</w:t>
      </w:r>
    </w:p>
    <w:p w:rsidR="003652B3" w:rsidRPr="003529AB" w:rsidRDefault="003652B3" w:rsidP="003529AB">
      <w:pPr>
        <w:pStyle w:val="ListParagraph"/>
        <w:spacing w:line="240" w:lineRule="auto"/>
        <w:jc w:val="both"/>
        <w:rPr>
          <w:rFonts w:ascii="Arial" w:hAnsi="Arial" w:cs="Arial"/>
        </w:rPr>
      </w:pPr>
    </w:p>
    <w:p w:rsidR="003652B3" w:rsidRPr="003529AB" w:rsidRDefault="003652B3" w:rsidP="00F72B9D">
      <w:pPr>
        <w:pStyle w:val="ListParagraph"/>
        <w:numPr>
          <w:ilvl w:val="0"/>
          <w:numId w:val="8"/>
        </w:numPr>
        <w:spacing w:after="0" w:line="240" w:lineRule="auto"/>
        <w:contextualSpacing w:val="0"/>
        <w:jc w:val="both"/>
        <w:rPr>
          <w:rFonts w:ascii="Arial" w:hAnsi="Arial" w:cs="Arial"/>
        </w:rPr>
      </w:pPr>
      <w:r w:rsidRPr="003529AB">
        <w:rPr>
          <w:rFonts w:ascii="Arial" w:hAnsi="Arial" w:cs="Arial"/>
        </w:rPr>
        <w:t>Address the deficiencies identified by the Auditor-General regarding Grade R, including infrastructure, teacher learner ratio and qualifications.</w:t>
      </w:r>
    </w:p>
    <w:p w:rsidR="003652B3" w:rsidRPr="003529AB" w:rsidRDefault="003652B3" w:rsidP="003529AB">
      <w:pPr>
        <w:pStyle w:val="ListParagraph"/>
        <w:spacing w:line="240" w:lineRule="auto"/>
        <w:jc w:val="both"/>
        <w:rPr>
          <w:rFonts w:ascii="Arial" w:hAnsi="Arial" w:cs="Arial"/>
        </w:rPr>
      </w:pPr>
    </w:p>
    <w:p w:rsidR="003652B3" w:rsidRPr="003529AB" w:rsidRDefault="003652B3" w:rsidP="00F72B9D">
      <w:pPr>
        <w:pStyle w:val="ListParagraph"/>
        <w:numPr>
          <w:ilvl w:val="0"/>
          <w:numId w:val="8"/>
        </w:numPr>
        <w:spacing w:after="0" w:line="240" w:lineRule="auto"/>
        <w:contextualSpacing w:val="0"/>
        <w:jc w:val="both"/>
        <w:rPr>
          <w:rFonts w:ascii="Arial" w:hAnsi="Arial" w:cs="Arial"/>
        </w:rPr>
      </w:pPr>
      <w:r w:rsidRPr="003529AB">
        <w:rPr>
          <w:rFonts w:ascii="Arial" w:hAnsi="Arial" w:cs="Arial"/>
        </w:rPr>
        <w:t>Strengthen the monitoring and implementation of curriculum coverage as well as textbook retention and retrieval.</w:t>
      </w:r>
    </w:p>
    <w:p w:rsidR="003652B3" w:rsidRPr="003529AB" w:rsidRDefault="003652B3" w:rsidP="003529AB">
      <w:pPr>
        <w:pStyle w:val="ListParagraph"/>
        <w:spacing w:line="240" w:lineRule="auto"/>
        <w:jc w:val="both"/>
        <w:rPr>
          <w:rFonts w:ascii="Arial" w:hAnsi="Arial" w:cs="Arial"/>
        </w:rPr>
      </w:pPr>
    </w:p>
    <w:p w:rsidR="003652B3" w:rsidRPr="003529AB" w:rsidRDefault="003652B3" w:rsidP="00F72B9D">
      <w:pPr>
        <w:pStyle w:val="ListParagraph"/>
        <w:numPr>
          <w:ilvl w:val="0"/>
          <w:numId w:val="8"/>
        </w:numPr>
        <w:spacing w:after="0" w:line="240" w:lineRule="auto"/>
        <w:contextualSpacing w:val="0"/>
        <w:jc w:val="both"/>
        <w:rPr>
          <w:rFonts w:ascii="Arial" w:hAnsi="Arial" w:cs="Arial"/>
        </w:rPr>
      </w:pPr>
      <w:r w:rsidRPr="003529AB">
        <w:rPr>
          <w:rFonts w:ascii="Arial" w:hAnsi="Arial" w:cs="Arial"/>
        </w:rPr>
        <w:t>Strengthen district monitoring and support to schools. There should be consequence management for district officials who consistently underperform.</w:t>
      </w:r>
    </w:p>
    <w:p w:rsidR="003652B3" w:rsidRPr="003529AB" w:rsidRDefault="003652B3" w:rsidP="003529AB">
      <w:pPr>
        <w:pStyle w:val="ListParagraph"/>
        <w:spacing w:after="0" w:line="240" w:lineRule="auto"/>
        <w:contextualSpacing w:val="0"/>
        <w:jc w:val="both"/>
        <w:rPr>
          <w:rFonts w:ascii="Arial" w:hAnsi="Arial" w:cs="Arial"/>
        </w:rPr>
      </w:pPr>
    </w:p>
    <w:p w:rsidR="003652B3" w:rsidRPr="003529AB" w:rsidRDefault="003652B3" w:rsidP="00F72B9D">
      <w:pPr>
        <w:pStyle w:val="ListParagraph"/>
        <w:numPr>
          <w:ilvl w:val="0"/>
          <w:numId w:val="8"/>
        </w:numPr>
        <w:spacing w:after="0" w:line="240" w:lineRule="auto"/>
        <w:contextualSpacing w:val="0"/>
        <w:jc w:val="both"/>
        <w:rPr>
          <w:rFonts w:ascii="Arial" w:hAnsi="Arial" w:cs="Arial"/>
        </w:rPr>
      </w:pPr>
      <w:r w:rsidRPr="003529AB">
        <w:rPr>
          <w:rFonts w:ascii="Arial" w:hAnsi="Arial" w:cs="Arial"/>
        </w:rPr>
        <w:t xml:space="preserve">Ensure that all training on inclusive education and special education needs is adequate, including for </w:t>
      </w:r>
      <w:proofErr w:type="spellStart"/>
      <w:r w:rsidRPr="003529AB">
        <w:rPr>
          <w:rFonts w:ascii="Arial" w:hAnsi="Arial" w:cs="Arial"/>
          <w:color w:val="000000"/>
          <w:lang w:val="en-ZA"/>
        </w:rPr>
        <w:t>deaf</w:t>
      </w:r>
      <w:proofErr w:type="spellEnd"/>
      <w:r w:rsidRPr="003529AB">
        <w:rPr>
          <w:rFonts w:ascii="Arial" w:hAnsi="Arial" w:cs="Arial"/>
          <w:color w:val="000000"/>
          <w:lang w:val="en-ZA"/>
        </w:rPr>
        <w:t xml:space="preserve"> teacher assistants to teach content.</w:t>
      </w:r>
    </w:p>
    <w:p w:rsidR="003652B3" w:rsidRPr="003529AB" w:rsidRDefault="003652B3" w:rsidP="003529AB">
      <w:pPr>
        <w:pStyle w:val="ListParagraph"/>
        <w:spacing w:line="240" w:lineRule="auto"/>
        <w:jc w:val="both"/>
        <w:rPr>
          <w:rFonts w:ascii="Arial" w:hAnsi="Arial" w:cs="Arial"/>
        </w:rPr>
      </w:pPr>
    </w:p>
    <w:p w:rsidR="003652B3" w:rsidRPr="003529AB" w:rsidRDefault="003652B3" w:rsidP="00F72B9D">
      <w:pPr>
        <w:pStyle w:val="ListParagraph"/>
        <w:numPr>
          <w:ilvl w:val="0"/>
          <w:numId w:val="8"/>
        </w:numPr>
        <w:spacing w:after="0" w:line="240" w:lineRule="auto"/>
        <w:contextualSpacing w:val="0"/>
        <w:jc w:val="both"/>
        <w:rPr>
          <w:rFonts w:ascii="Arial" w:hAnsi="Arial" w:cs="Arial"/>
        </w:rPr>
      </w:pPr>
      <w:r w:rsidRPr="003529AB">
        <w:rPr>
          <w:rFonts w:ascii="Arial" w:hAnsi="Arial" w:cs="Arial"/>
        </w:rPr>
        <w:t xml:space="preserve">Ensure that the Second Chance </w:t>
      </w:r>
      <w:proofErr w:type="spellStart"/>
      <w:r w:rsidRPr="003529AB">
        <w:rPr>
          <w:rFonts w:ascii="Arial" w:hAnsi="Arial" w:cs="Arial"/>
        </w:rPr>
        <w:t>Matric</w:t>
      </w:r>
      <w:proofErr w:type="spellEnd"/>
      <w:r w:rsidRPr="003529AB">
        <w:rPr>
          <w:rFonts w:ascii="Arial" w:hAnsi="Arial" w:cs="Arial"/>
        </w:rPr>
        <w:t xml:space="preserve"> Programme is inclusive of learners with special education needs with effect from 2019.</w:t>
      </w:r>
    </w:p>
    <w:p w:rsidR="003652B3" w:rsidRPr="003529AB" w:rsidRDefault="003652B3" w:rsidP="003529AB">
      <w:pPr>
        <w:pStyle w:val="ListParagraph"/>
        <w:spacing w:line="240" w:lineRule="auto"/>
        <w:jc w:val="both"/>
        <w:rPr>
          <w:rFonts w:ascii="Arial" w:hAnsi="Arial" w:cs="Arial"/>
        </w:rPr>
      </w:pPr>
    </w:p>
    <w:p w:rsidR="003652B3" w:rsidRPr="003529AB" w:rsidRDefault="003652B3" w:rsidP="00F72B9D">
      <w:pPr>
        <w:pStyle w:val="ListParagraph"/>
        <w:numPr>
          <w:ilvl w:val="0"/>
          <w:numId w:val="8"/>
        </w:numPr>
        <w:spacing w:after="0" w:line="240" w:lineRule="auto"/>
        <w:contextualSpacing w:val="0"/>
        <w:jc w:val="both"/>
        <w:rPr>
          <w:rFonts w:ascii="Arial" w:hAnsi="Arial" w:cs="Arial"/>
        </w:rPr>
      </w:pPr>
      <w:r w:rsidRPr="003529AB">
        <w:rPr>
          <w:rFonts w:ascii="Arial" w:hAnsi="Arial" w:cs="Arial"/>
        </w:rPr>
        <w:t>Improve performance in relation to the indicators on teacher participation in self-diagnostic assessments.</w:t>
      </w:r>
    </w:p>
    <w:p w:rsidR="003652B3" w:rsidRPr="003529AB" w:rsidRDefault="003652B3" w:rsidP="003529AB">
      <w:pPr>
        <w:pStyle w:val="ListParagraph"/>
        <w:spacing w:line="240" w:lineRule="auto"/>
        <w:jc w:val="both"/>
        <w:rPr>
          <w:rFonts w:ascii="Arial" w:hAnsi="Arial" w:cs="Arial"/>
        </w:rPr>
      </w:pPr>
    </w:p>
    <w:p w:rsidR="003652B3" w:rsidRPr="003529AB" w:rsidRDefault="003652B3" w:rsidP="00F72B9D">
      <w:pPr>
        <w:pStyle w:val="ListParagraph"/>
        <w:numPr>
          <w:ilvl w:val="0"/>
          <w:numId w:val="8"/>
        </w:numPr>
        <w:spacing w:after="0" w:line="240" w:lineRule="auto"/>
        <w:contextualSpacing w:val="0"/>
        <w:jc w:val="both"/>
        <w:rPr>
          <w:rFonts w:ascii="Arial" w:hAnsi="Arial" w:cs="Arial"/>
        </w:rPr>
      </w:pPr>
      <w:r w:rsidRPr="003529AB">
        <w:rPr>
          <w:rFonts w:ascii="Arial" w:hAnsi="Arial" w:cs="Arial"/>
        </w:rPr>
        <w:t xml:space="preserve">Improve performance in respect of the indicators relating to the ASIDI programme, namely, completed schools to replace inappropriate structures, provision of water and decent sanitation.    </w:t>
      </w:r>
    </w:p>
    <w:p w:rsidR="003652B3" w:rsidRPr="003529AB" w:rsidRDefault="003652B3" w:rsidP="003529AB">
      <w:pPr>
        <w:pStyle w:val="ListParagraph"/>
        <w:spacing w:line="240" w:lineRule="auto"/>
        <w:jc w:val="both"/>
        <w:rPr>
          <w:rFonts w:ascii="Arial" w:hAnsi="Arial" w:cs="Arial"/>
        </w:rPr>
      </w:pPr>
    </w:p>
    <w:p w:rsidR="003652B3" w:rsidRPr="003529AB" w:rsidRDefault="003652B3" w:rsidP="00F72B9D">
      <w:pPr>
        <w:pStyle w:val="ListParagraph"/>
        <w:numPr>
          <w:ilvl w:val="0"/>
          <w:numId w:val="8"/>
        </w:numPr>
        <w:spacing w:after="0" w:line="240" w:lineRule="auto"/>
        <w:contextualSpacing w:val="0"/>
        <w:jc w:val="both"/>
        <w:rPr>
          <w:rFonts w:ascii="Arial" w:hAnsi="Arial" w:cs="Arial"/>
        </w:rPr>
      </w:pPr>
      <w:r w:rsidRPr="003529AB">
        <w:rPr>
          <w:rFonts w:ascii="Arial" w:hAnsi="Arial" w:cs="Arial"/>
        </w:rPr>
        <w:t>Together with relevant authorities, fast track the implementation of plans to allocate ring-fenced funds for learner transport.</w:t>
      </w:r>
    </w:p>
    <w:p w:rsidR="003652B3" w:rsidRPr="003529AB" w:rsidRDefault="003652B3" w:rsidP="003529AB">
      <w:pPr>
        <w:pStyle w:val="ListParagraph"/>
        <w:spacing w:line="240" w:lineRule="auto"/>
        <w:jc w:val="both"/>
        <w:rPr>
          <w:rFonts w:ascii="Arial" w:hAnsi="Arial" w:cs="Arial"/>
        </w:rPr>
      </w:pPr>
    </w:p>
    <w:p w:rsidR="003652B3" w:rsidRPr="003529AB" w:rsidRDefault="003652B3" w:rsidP="00F72B9D">
      <w:pPr>
        <w:pStyle w:val="ListParagraph"/>
        <w:numPr>
          <w:ilvl w:val="0"/>
          <w:numId w:val="8"/>
        </w:numPr>
        <w:spacing w:after="0" w:line="240" w:lineRule="auto"/>
        <w:contextualSpacing w:val="0"/>
        <w:jc w:val="both"/>
        <w:rPr>
          <w:rFonts w:ascii="Arial" w:hAnsi="Arial" w:cs="Arial"/>
        </w:rPr>
      </w:pPr>
      <w:r w:rsidRPr="003529AB">
        <w:rPr>
          <w:rFonts w:ascii="Arial" w:hAnsi="Arial" w:cs="Arial"/>
        </w:rPr>
        <w:t xml:space="preserve">Consideration should be made for additional funding for the ASIDI programme, given that expenditure on ASIDI projects increased at the end of 2017/18 and further that the First Quarter 2018/19 report showed that </w:t>
      </w:r>
      <w:r w:rsidRPr="003529AB">
        <w:rPr>
          <w:rFonts w:ascii="Arial" w:hAnsi="Arial" w:cs="Arial"/>
          <w:color w:val="000000"/>
        </w:rPr>
        <w:t xml:space="preserve">the </w:t>
      </w:r>
      <w:r w:rsidRPr="003529AB">
        <w:rPr>
          <w:rFonts w:ascii="Arial" w:hAnsi="Arial" w:cs="Arial"/>
        </w:rPr>
        <w:t xml:space="preserve">programme had </w:t>
      </w:r>
      <w:r w:rsidRPr="003529AB">
        <w:rPr>
          <w:rFonts w:ascii="Arial" w:hAnsi="Arial" w:cs="Arial"/>
          <w:bCs/>
          <w:lang w:val="en-ZA"/>
        </w:rPr>
        <w:t xml:space="preserve">83 schools under construction and another five schools had reached partial completion. </w:t>
      </w:r>
      <w:r w:rsidRPr="003529AB">
        <w:rPr>
          <w:rFonts w:ascii="Arial" w:hAnsi="Arial" w:cs="Arial"/>
        </w:rPr>
        <w:t xml:space="preserve">Based on the current </w:t>
      </w:r>
      <w:r w:rsidRPr="003529AB">
        <w:rPr>
          <w:rFonts w:ascii="Arial" w:hAnsi="Arial" w:cs="Arial"/>
          <w:bCs/>
        </w:rPr>
        <w:t>acceleration on the projects</w:t>
      </w:r>
      <w:r w:rsidRPr="003529AB">
        <w:rPr>
          <w:rFonts w:ascii="Arial" w:hAnsi="Arial" w:cs="Arial"/>
        </w:rPr>
        <w:t xml:space="preserve">, it would appear that the budget allocation will not be enough to complete projects that are currently running. </w:t>
      </w:r>
    </w:p>
    <w:p w:rsidR="003652B3" w:rsidRPr="003529AB" w:rsidRDefault="003652B3" w:rsidP="003529AB">
      <w:pPr>
        <w:pStyle w:val="ListParagraph"/>
        <w:spacing w:line="240" w:lineRule="auto"/>
        <w:jc w:val="both"/>
        <w:rPr>
          <w:rFonts w:ascii="Arial" w:hAnsi="Arial" w:cs="Arial"/>
        </w:rPr>
      </w:pPr>
    </w:p>
    <w:p w:rsidR="003652B3" w:rsidRPr="003529AB" w:rsidRDefault="003652B3" w:rsidP="00F72B9D">
      <w:pPr>
        <w:pStyle w:val="ListParagraph"/>
        <w:numPr>
          <w:ilvl w:val="0"/>
          <w:numId w:val="8"/>
        </w:numPr>
        <w:spacing w:after="0" w:line="240" w:lineRule="auto"/>
        <w:contextualSpacing w:val="0"/>
        <w:jc w:val="both"/>
        <w:rPr>
          <w:rFonts w:ascii="Arial" w:hAnsi="Arial" w:cs="Arial"/>
        </w:rPr>
      </w:pPr>
      <w:r w:rsidRPr="003529AB">
        <w:rPr>
          <w:rFonts w:ascii="Arial" w:hAnsi="Arial" w:cs="Arial"/>
        </w:rPr>
        <w:t xml:space="preserve">Consideration should be made to increase the budget of </w:t>
      </w:r>
      <w:proofErr w:type="spellStart"/>
      <w:r w:rsidRPr="003529AB">
        <w:rPr>
          <w:rFonts w:ascii="Arial" w:hAnsi="Arial" w:cs="Arial"/>
        </w:rPr>
        <w:t>Umalusi</w:t>
      </w:r>
      <w:proofErr w:type="spellEnd"/>
      <w:r w:rsidRPr="003529AB">
        <w:rPr>
          <w:rFonts w:ascii="Arial" w:hAnsi="Arial" w:cs="Arial"/>
        </w:rPr>
        <w:t xml:space="preserve"> due to its expanded mandate.</w:t>
      </w:r>
    </w:p>
    <w:p w:rsidR="003652B3" w:rsidRDefault="003652B3" w:rsidP="003652B3">
      <w:pPr>
        <w:pStyle w:val="ListParagraph"/>
        <w:spacing w:after="0" w:line="280" w:lineRule="exact"/>
        <w:jc w:val="both"/>
        <w:rPr>
          <w:rFonts w:ascii="Arial" w:hAnsi="Arial" w:cs="Arial"/>
          <w:bCs/>
          <w:lang w:val="en-ZA"/>
        </w:rPr>
      </w:pPr>
    </w:p>
    <w:p w:rsidR="007816CA" w:rsidRDefault="007816CA" w:rsidP="007816CA">
      <w:pPr>
        <w:pStyle w:val="ListParagraph"/>
        <w:spacing w:after="0" w:line="280" w:lineRule="exact"/>
        <w:ind w:left="1276"/>
        <w:jc w:val="both"/>
        <w:rPr>
          <w:rFonts w:ascii="Arial" w:hAnsi="Arial" w:cs="Arial"/>
          <w:bCs/>
          <w:lang w:val="en-ZA"/>
        </w:rPr>
      </w:pPr>
    </w:p>
    <w:p w:rsidR="00AC64EF" w:rsidRPr="00794D03" w:rsidRDefault="00AC64EF" w:rsidP="00794D03">
      <w:pPr>
        <w:spacing w:after="0" w:line="280" w:lineRule="exact"/>
        <w:ind w:left="360"/>
        <w:jc w:val="both"/>
        <w:rPr>
          <w:rFonts w:ascii="Arial" w:hAnsi="Arial" w:cs="Arial"/>
          <w:b/>
          <w:bCs/>
          <w:lang w:val="en-ZA"/>
        </w:rPr>
      </w:pPr>
    </w:p>
    <w:p w:rsidR="00DD412D" w:rsidRDefault="00DD412D" w:rsidP="006E511F">
      <w:pPr>
        <w:spacing w:after="0" w:line="280" w:lineRule="exact"/>
        <w:jc w:val="both"/>
        <w:rPr>
          <w:rFonts w:ascii="Arial" w:hAnsi="Arial" w:cs="Arial"/>
          <w:bCs/>
          <w:lang w:val="en-ZA"/>
        </w:rPr>
      </w:pPr>
    </w:p>
    <w:p w:rsidR="00031C87" w:rsidRPr="00031C87" w:rsidRDefault="00031C87" w:rsidP="004A0774">
      <w:pPr>
        <w:numPr>
          <w:ilvl w:val="0"/>
          <w:numId w:val="36"/>
        </w:numPr>
        <w:spacing w:after="0" w:line="280" w:lineRule="exact"/>
        <w:jc w:val="both"/>
        <w:rPr>
          <w:rFonts w:ascii="Arial" w:hAnsi="Arial" w:cs="Arial"/>
          <w:b/>
          <w:bCs/>
          <w:color w:val="FF0000"/>
          <w:lang w:val="en-ZA"/>
        </w:rPr>
      </w:pPr>
      <w:r>
        <w:rPr>
          <w:rFonts w:ascii="Arial" w:hAnsi="Arial" w:cs="Arial"/>
          <w:b/>
          <w:bCs/>
          <w:lang w:val="en-ZA"/>
        </w:rPr>
        <w:t xml:space="preserve">Other matters referred by the Speaker/Chairperson </w:t>
      </w:r>
      <w:r w:rsidRPr="00DD412D">
        <w:rPr>
          <w:rFonts w:ascii="Arial" w:hAnsi="Arial" w:cs="Arial"/>
          <w:b/>
          <w:bCs/>
          <w:lang w:val="en-ZA"/>
        </w:rPr>
        <w:t>(including recommendations of the High Level Panel)</w:t>
      </w:r>
    </w:p>
    <w:p w:rsidR="00031C87" w:rsidRPr="00031C87" w:rsidRDefault="00031C87" w:rsidP="00031C87">
      <w:pPr>
        <w:spacing w:after="0" w:line="280" w:lineRule="exact"/>
        <w:jc w:val="both"/>
        <w:rPr>
          <w:rFonts w:ascii="Arial" w:hAnsi="Arial" w:cs="Arial"/>
          <w:color w:val="FF0000"/>
          <w:lang w:val="en-ZA"/>
        </w:rPr>
      </w:pPr>
    </w:p>
    <w:p w:rsidR="00031C87" w:rsidRDefault="00031C87" w:rsidP="004A0774">
      <w:pPr>
        <w:spacing w:after="0" w:line="280" w:lineRule="exact"/>
        <w:ind w:firstLine="720"/>
        <w:jc w:val="both"/>
        <w:rPr>
          <w:rFonts w:ascii="Arial" w:hAnsi="Arial" w:cs="Arial"/>
          <w:lang w:val="en-ZA"/>
        </w:rPr>
      </w:pPr>
      <w:r>
        <w:rPr>
          <w:rFonts w:ascii="Arial" w:hAnsi="Arial" w:cs="Arial"/>
          <w:lang w:val="en-ZA"/>
        </w:rPr>
        <w:t xml:space="preserve">The </w:t>
      </w:r>
      <w:r w:rsidR="0052580D">
        <w:rPr>
          <w:rFonts w:ascii="Arial" w:hAnsi="Arial" w:cs="Arial"/>
          <w:lang w:val="en-ZA"/>
        </w:rPr>
        <w:t>High Level Panel (HLP) report was</w:t>
      </w:r>
      <w:r>
        <w:rPr>
          <w:rFonts w:ascii="Arial" w:hAnsi="Arial" w:cs="Arial"/>
          <w:lang w:val="en-ZA"/>
        </w:rPr>
        <w:t xml:space="preserve"> referred to the </w:t>
      </w:r>
      <w:r w:rsidR="0052580D">
        <w:rPr>
          <w:rFonts w:ascii="Arial" w:hAnsi="Arial" w:cs="Arial"/>
          <w:lang w:val="en-ZA"/>
        </w:rPr>
        <w:t>C</w:t>
      </w:r>
      <w:r>
        <w:rPr>
          <w:rFonts w:ascii="Arial" w:hAnsi="Arial" w:cs="Arial"/>
          <w:lang w:val="en-ZA"/>
        </w:rPr>
        <w:t>ommittee and the resultant report was produced:</w:t>
      </w:r>
    </w:p>
    <w:p w:rsidR="00031C87" w:rsidRPr="00794D03" w:rsidRDefault="00031C87" w:rsidP="00031C87">
      <w:pPr>
        <w:spacing w:after="0" w:line="280" w:lineRule="exact"/>
        <w:jc w:val="both"/>
        <w:rPr>
          <w:rFonts w:ascii="Arial" w:hAnsi="Arial" w:cs="Arial"/>
          <w:lang w:val="en-ZA"/>
        </w:rPr>
      </w:pPr>
    </w:p>
    <w:tbl>
      <w:tblPr>
        <w:tblW w:w="4945"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4"/>
        <w:gridCol w:w="2452"/>
        <w:gridCol w:w="4472"/>
        <w:gridCol w:w="3943"/>
      </w:tblGrid>
      <w:tr w:rsidR="004A0774" w:rsidRPr="00E60D2F" w:rsidTr="004A0774">
        <w:trPr>
          <w:tblHeader/>
        </w:trPr>
        <w:tc>
          <w:tcPr>
            <w:tcW w:w="830" w:type="pct"/>
          </w:tcPr>
          <w:p w:rsidR="00031C87" w:rsidRPr="00E60D2F" w:rsidRDefault="00031C87" w:rsidP="00CF2F06">
            <w:pPr>
              <w:spacing w:after="0" w:line="280" w:lineRule="exact"/>
              <w:jc w:val="both"/>
              <w:rPr>
                <w:rFonts w:ascii="Arial" w:hAnsi="Arial" w:cs="Arial"/>
                <w:b/>
                <w:bCs/>
                <w:lang w:val="en-ZA" w:eastAsia="en-ZA"/>
              </w:rPr>
            </w:pPr>
            <w:r w:rsidRPr="00E60D2F">
              <w:rPr>
                <w:rFonts w:ascii="Arial" w:hAnsi="Arial" w:cs="Arial"/>
                <w:b/>
                <w:bCs/>
                <w:lang w:val="en-ZA" w:eastAsia="en-ZA"/>
              </w:rPr>
              <w:t>Date</w:t>
            </w:r>
            <w:r>
              <w:rPr>
                <w:rFonts w:ascii="Arial" w:hAnsi="Arial" w:cs="Arial"/>
                <w:b/>
                <w:bCs/>
                <w:lang w:val="en-ZA" w:eastAsia="en-ZA"/>
              </w:rPr>
              <w:t xml:space="preserve"> of referral </w:t>
            </w:r>
          </w:p>
        </w:tc>
        <w:tc>
          <w:tcPr>
            <w:tcW w:w="941" w:type="pct"/>
          </w:tcPr>
          <w:p w:rsidR="00031C87" w:rsidRPr="00E60D2F" w:rsidRDefault="00031C87" w:rsidP="00CF2F06">
            <w:pPr>
              <w:spacing w:after="0" w:line="280" w:lineRule="exact"/>
              <w:jc w:val="both"/>
              <w:rPr>
                <w:rFonts w:ascii="Arial" w:hAnsi="Arial" w:cs="Arial"/>
                <w:b/>
                <w:bCs/>
                <w:lang w:val="en-ZA" w:eastAsia="en-ZA"/>
              </w:rPr>
            </w:pPr>
            <w:r>
              <w:rPr>
                <w:rFonts w:ascii="Arial" w:hAnsi="Arial" w:cs="Arial"/>
                <w:b/>
                <w:bCs/>
                <w:lang w:val="en-ZA" w:eastAsia="en-ZA"/>
              </w:rPr>
              <w:t>Expected report date</w:t>
            </w:r>
          </w:p>
        </w:tc>
        <w:tc>
          <w:tcPr>
            <w:tcW w:w="1716" w:type="pct"/>
          </w:tcPr>
          <w:p w:rsidR="00031C87" w:rsidRPr="00E60D2F" w:rsidRDefault="00031C87" w:rsidP="00CF2F06">
            <w:pPr>
              <w:spacing w:after="0" w:line="280" w:lineRule="exact"/>
              <w:jc w:val="both"/>
              <w:rPr>
                <w:rFonts w:ascii="Arial" w:hAnsi="Arial" w:cs="Arial"/>
                <w:b/>
                <w:bCs/>
                <w:lang w:val="en-ZA" w:eastAsia="en-ZA"/>
              </w:rPr>
            </w:pPr>
            <w:r>
              <w:rPr>
                <w:rFonts w:ascii="Arial" w:hAnsi="Arial" w:cs="Arial"/>
                <w:b/>
                <w:bCs/>
                <w:lang w:val="en-ZA" w:eastAsia="en-ZA"/>
              </w:rPr>
              <w:t xml:space="preserve">Content of referral </w:t>
            </w:r>
          </w:p>
        </w:tc>
        <w:tc>
          <w:tcPr>
            <w:tcW w:w="1513" w:type="pct"/>
          </w:tcPr>
          <w:p w:rsidR="00031C87" w:rsidRPr="00E60D2F" w:rsidRDefault="00031C87" w:rsidP="00CF2F06">
            <w:pPr>
              <w:spacing w:after="0" w:line="280" w:lineRule="exact"/>
              <w:jc w:val="both"/>
              <w:rPr>
                <w:rFonts w:ascii="Arial" w:hAnsi="Arial" w:cs="Arial"/>
                <w:b/>
                <w:bCs/>
                <w:lang w:val="en-ZA" w:eastAsia="en-ZA"/>
              </w:rPr>
            </w:pPr>
            <w:r w:rsidRPr="00E60D2F">
              <w:rPr>
                <w:rFonts w:ascii="Arial" w:hAnsi="Arial" w:cs="Arial"/>
                <w:b/>
                <w:bCs/>
                <w:lang w:val="en-ZA" w:eastAsia="en-ZA"/>
              </w:rPr>
              <w:t>Status of Report</w:t>
            </w:r>
          </w:p>
        </w:tc>
      </w:tr>
      <w:tr w:rsidR="004A0774" w:rsidRPr="009F2A00" w:rsidTr="004A0774">
        <w:tc>
          <w:tcPr>
            <w:tcW w:w="830" w:type="pct"/>
          </w:tcPr>
          <w:p w:rsidR="00031C87" w:rsidRPr="009F2A00" w:rsidRDefault="00DD412D" w:rsidP="00CF2F06">
            <w:pPr>
              <w:spacing w:after="0" w:line="280" w:lineRule="exact"/>
              <w:jc w:val="both"/>
              <w:rPr>
                <w:rFonts w:ascii="Arial" w:hAnsi="Arial" w:cs="Arial"/>
                <w:bCs/>
                <w:lang w:val="en-ZA" w:eastAsia="en-ZA"/>
              </w:rPr>
            </w:pPr>
            <w:r w:rsidRPr="009F2A00">
              <w:rPr>
                <w:rFonts w:ascii="Arial" w:hAnsi="Arial" w:cs="Arial"/>
                <w:bCs/>
                <w:lang w:val="en-ZA" w:eastAsia="en-ZA"/>
              </w:rPr>
              <w:t>6 June 2018</w:t>
            </w:r>
          </w:p>
        </w:tc>
        <w:tc>
          <w:tcPr>
            <w:tcW w:w="941" w:type="pct"/>
          </w:tcPr>
          <w:p w:rsidR="00031C87" w:rsidRPr="009F2A00" w:rsidRDefault="009F2A00" w:rsidP="00CF2F06">
            <w:pPr>
              <w:spacing w:after="0" w:line="280" w:lineRule="exact"/>
              <w:jc w:val="both"/>
              <w:rPr>
                <w:rFonts w:ascii="Arial" w:hAnsi="Arial" w:cs="Arial"/>
                <w:bCs/>
                <w:lang w:val="en-ZA" w:eastAsia="en-ZA"/>
              </w:rPr>
            </w:pPr>
            <w:r>
              <w:rPr>
                <w:rFonts w:ascii="Arial" w:hAnsi="Arial" w:cs="Arial"/>
                <w:bCs/>
                <w:lang w:val="en-ZA" w:eastAsia="en-ZA"/>
              </w:rPr>
              <w:t>27 November 2018</w:t>
            </w:r>
          </w:p>
        </w:tc>
        <w:tc>
          <w:tcPr>
            <w:tcW w:w="1716" w:type="pct"/>
          </w:tcPr>
          <w:p w:rsidR="00031C87" w:rsidRPr="009F2A00" w:rsidRDefault="009F2A00" w:rsidP="009F2A00">
            <w:pPr>
              <w:spacing w:after="0" w:line="280" w:lineRule="exact"/>
              <w:rPr>
                <w:rFonts w:ascii="Arial" w:hAnsi="Arial" w:cs="Arial"/>
                <w:bCs/>
                <w:lang w:val="en-ZA" w:eastAsia="en-ZA"/>
              </w:rPr>
            </w:pPr>
            <w:r w:rsidRPr="009F2A00">
              <w:rPr>
                <w:rFonts w:ascii="Arial" w:hAnsi="Arial" w:cs="Arial"/>
                <w:bCs/>
                <w:lang w:val="en-ZA" w:eastAsia="en-ZA"/>
              </w:rPr>
              <w:t xml:space="preserve">HLP Recommendations (Basic Education) deliberated on </w:t>
            </w:r>
            <w:r>
              <w:rPr>
                <w:rFonts w:ascii="Arial" w:hAnsi="Arial" w:cs="Arial"/>
                <w:bCs/>
                <w:lang w:val="en-ZA" w:eastAsia="en-ZA"/>
              </w:rPr>
              <w:t>30 October 2018</w:t>
            </w:r>
          </w:p>
        </w:tc>
        <w:tc>
          <w:tcPr>
            <w:tcW w:w="1513" w:type="pct"/>
          </w:tcPr>
          <w:p w:rsidR="00031C87" w:rsidRPr="009F2A00" w:rsidRDefault="009F2A00" w:rsidP="00CF2F06">
            <w:pPr>
              <w:spacing w:after="0" w:line="280" w:lineRule="exact"/>
              <w:jc w:val="both"/>
              <w:rPr>
                <w:rFonts w:ascii="Arial" w:hAnsi="Arial" w:cs="Arial"/>
                <w:bCs/>
                <w:lang w:val="en-ZA" w:eastAsia="en-ZA"/>
              </w:rPr>
            </w:pPr>
            <w:r w:rsidRPr="009F2A00">
              <w:rPr>
                <w:rFonts w:ascii="Arial" w:hAnsi="Arial" w:cs="Arial"/>
                <w:bCs/>
                <w:lang w:val="en-ZA" w:eastAsia="en-ZA"/>
              </w:rPr>
              <w:t>To be adopted on 27 November 2018</w:t>
            </w:r>
          </w:p>
        </w:tc>
      </w:tr>
      <w:tr w:rsidR="004A0774" w:rsidRPr="00E60D2F" w:rsidTr="004A0774">
        <w:tc>
          <w:tcPr>
            <w:tcW w:w="830" w:type="pct"/>
          </w:tcPr>
          <w:p w:rsidR="00031C87" w:rsidRPr="00E60D2F" w:rsidRDefault="00031C87" w:rsidP="00CF2F06">
            <w:pPr>
              <w:spacing w:after="0" w:line="280" w:lineRule="exact"/>
              <w:rPr>
                <w:rFonts w:ascii="Arial" w:hAnsi="Arial" w:cs="Arial"/>
                <w:lang w:val="en-ZA" w:eastAsia="en-ZA"/>
              </w:rPr>
            </w:pPr>
          </w:p>
        </w:tc>
        <w:tc>
          <w:tcPr>
            <w:tcW w:w="941" w:type="pct"/>
          </w:tcPr>
          <w:p w:rsidR="00031C87" w:rsidRPr="00E60D2F" w:rsidRDefault="00031C87" w:rsidP="00CF2F06">
            <w:pPr>
              <w:spacing w:after="0" w:line="280" w:lineRule="exact"/>
              <w:rPr>
                <w:rFonts w:ascii="Arial" w:hAnsi="Arial" w:cs="Arial"/>
                <w:lang w:val="en-ZA" w:eastAsia="en-ZA"/>
              </w:rPr>
            </w:pPr>
          </w:p>
        </w:tc>
        <w:tc>
          <w:tcPr>
            <w:tcW w:w="1716" w:type="pct"/>
          </w:tcPr>
          <w:p w:rsidR="00031C87" w:rsidRPr="00E60D2F" w:rsidRDefault="00031C87" w:rsidP="00CF2F06">
            <w:pPr>
              <w:spacing w:after="0" w:line="280" w:lineRule="exact"/>
              <w:ind w:left="2280"/>
              <w:rPr>
                <w:rFonts w:ascii="Arial" w:hAnsi="Arial" w:cs="Arial"/>
                <w:lang w:val="en-ZA" w:eastAsia="en-ZA"/>
              </w:rPr>
            </w:pPr>
          </w:p>
        </w:tc>
        <w:tc>
          <w:tcPr>
            <w:tcW w:w="1513" w:type="pct"/>
          </w:tcPr>
          <w:p w:rsidR="00031C87" w:rsidRPr="00E60D2F" w:rsidRDefault="00031C87" w:rsidP="00CF2F06">
            <w:pPr>
              <w:spacing w:after="0" w:line="280" w:lineRule="exact"/>
              <w:rPr>
                <w:rFonts w:ascii="Arial" w:hAnsi="Arial" w:cs="Arial"/>
                <w:lang w:val="en-ZA" w:eastAsia="en-ZA"/>
              </w:rPr>
            </w:pPr>
          </w:p>
        </w:tc>
      </w:tr>
    </w:tbl>
    <w:p w:rsidR="00031C87" w:rsidRDefault="00031C87" w:rsidP="00031C87">
      <w:pPr>
        <w:spacing w:after="0" w:line="280" w:lineRule="exact"/>
        <w:jc w:val="both"/>
        <w:rPr>
          <w:rFonts w:ascii="Arial" w:hAnsi="Arial" w:cs="Arial"/>
          <w:lang w:val="en-ZA"/>
        </w:rPr>
      </w:pPr>
    </w:p>
    <w:p w:rsidR="00541919" w:rsidRDefault="0039588E" w:rsidP="004A0774">
      <w:pPr>
        <w:spacing w:after="0" w:line="280" w:lineRule="exact"/>
        <w:ind w:left="720"/>
        <w:jc w:val="both"/>
        <w:rPr>
          <w:rFonts w:ascii="Arial" w:hAnsi="Arial" w:cs="Arial"/>
          <w:lang w:val="en-ZA"/>
        </w:rPr>
      </w:pPr>
      <w:r>
        <w:rPr>
          <w:rFonts w:ascii="Arial" w:hAnsi="Arial" w:cs="Arial"/>
          <w:color w:val="000000"/>
          <w:spacing w:val="6"/>
          <w:lang w:eastAsia="en-ZA"/>
        </w:rPr>
        <w:t>T</w:t>
      </w:r>
      <w:r w:rsidRPr="0039588E">
        <w:rPr>
          <w:rFonts w:ascii="Arial" w:hAnsi="Arial" w:cs="Arial"/>
          <w:color w:val="000000"/>
          <w:spacing w:val="6"/>
          <w:lang w:eastAsia="en-ZA"/>
        </w:rPr>
        <w:t>he H</w:t>
      </w:r>
      <w:r>
        <w:rPr>
          <w:rFonts w:ascii="Arial" w:hAnsi="Arial" w:cs="Arial"/>
          <w:color w:val="000000"/>
          <w:spacing w:val="6"/>
          <w:lang w:eastAsia="en-ZA"/>
        </w:rPr>
        <w:t xml:space="preserve">igh </w:t>
      </w:r>
      <w:r w:rsidRPr="0039588E">
        <w:rPr>
          <w:rFonts w:ascii="Arial" w:hAnsi="Arial" w:cs="Arial"/>
          <w:color w:val="000000"/>
          <w:spacing w:val="6"/>
          <w:lang w:eastAsia="en-ZA"/>
        </w:rPr>
        <w:t>L</w:t>
      </w:r>
      <w:r>
        <w:rPr>
          <w:rFonts w:ascii="Arial" w:hAnsi="Arial" w:cs="Arial"/>
          <w:color w:val="000000"/>
          <w:spacing w:val="6"/>
          <w:lang w:eastAsia="en-ZA"/>
        </w:rPr>
        <w:t xml:space="preserve">evel </w:t>
      </w:r>
      <w:r w:rsidRPr="0039588E">
        <w:rPr>
          <w:rFonts w:ascii="Arial" w:hAnsi="Arial" w:cs="Arial"/>
          <w:color w:val="000000"/>
          <w:spacing w:val="6"/>
          <w:lang w:eastAsia="en-ZA"/>
        </w:rPr>
        <w:t>P</w:t>
      </w:r>
      <w:r>
        <w:rPr>
          <w:rFonts w:ascii="Arial" w:hAnsi="Arial" w:cs="Arial"/>
          <w:color w:val="000000"/>
          <w:spacing w:val="6"/>
          <w:lang w:eastAsia="en-ZA"/>
        </w:rPr>
        <w:t xml:space="preserve">anel (HLP) </w:t>
      </w:r>
      <w:r w:rsidRPr="0039588E">
        <w:rPr>
          <w:rFonts w:ascii="Arial" w:hAnsi="Arial" w:cs="Arial"/>
          <w:color w:val="000000"/>
          <w:spacing w:val="6"/>
          <w:lang w:eastAsia="en-ZA"/>
        </w:rPr>
        <w:t xml:space="preserve">made several findings and five (5) key recommendations </w:t>
      </w:r>
      <w:r>
        <w:rPr>
          <w:rFonts w:ascii="Arial" w:hAnsi="Arial" w:cs="Arial"/>
          <w:color w:val="000000"/>
          <w:spacing w:val="6"/>
          <w:lang w:eastAsia="en-ZA"/>
        </w:rPr>
        <w:t xml:space="preserve">pertaining to the basic education sector for consideration by </w:t>
      </w:r>
      <w:r w:rsidRPr="0039588E">
        <w:rPr>
          <w:rFonts w:ascii="Arial" w:hAnsi="Arial" w:cs="Arial"/>
          <w:color w:val="000000"/>
          <w:spacing w:val="6"/>
          <w:lang w:eastAsia="en-ZA"/>
        </w:rPr>
        <w:t>Parliament</w:t>
      </w:r>
      <w:r w:rsidR="00CC37F0">
        <w:rPr>
          <w:rFonts w:ascii="Arial" w:hAnsi="Arial" w:cs="Arial"/>
          <w:color w:val="000000"/>
          <w:spacing w:val="6"/>
          <w:lang w:eastAsia="en-ZA"/>
        </w:rPr>
        <w:t>,</w:t>
      </w:r>
      <w:r w:rsidRPr="0039588E">
        <w:rPr>
          <w:rFonts w:ascii="Arial" w:hAnsi="Arial" w:cs="Arial"/>
          <w:color w:val="000000"/>
          <w:spacing w:val="6"/>
          <w:lang w:eastAsia="en-ZA"/>
        </w:rPr>
        <w:t xml:space="preserve"> through the Portfolio Committee on Basic Education. </w:t>
      </w:r>
      <w:r>
        <w:rPr>
          <w:rFonts w:ascii="Arial" w:hAnsi="Arial" w:cs="Arial"/>
          <w:color w:val="000000"/>
          <w:spacing w:val="6"/>
          <w:lang w:eastAsia="en-ZA"/>
        </w:rPr>
        <w:t>T</w:t>
      </w:r>
      <w:r w:rsidRPr="0039588E">
        <w:rPr>
          <w:rFonts w:ascii="Arial" w:hAnsi="Arial" w:cs="Arial"/>
          <w:color w:val="000000"/>
          <w:spacing w:val="6"/>
          <w:lang w:eastAsia="en-ZA"/>
        </w:rPr>
        <w:t xml:space="preserve">he Committee engaged the Department of Basic Education </w:t>
      </w:r>
      <w:r w:rsidRPr="0039588E">
        <w:rPr>
          <w:rFonts w:ascii="Arial" w:hAnsi="Arial" w:cs="Arial"/>
        </w:rPr>
        <w:t xml:space="preserve">to solicit their responses to the main findings and recommendations of the HLP. </w:t>
      </w:r>
      <w:r w:rsidRPr="0039588E">
        <w:rPr>
          <w:rFonts w:ascii="Arial" w:hAnsi="Arial" w:cs="Arial"/>
          <w:lang w:val="en-ZA"/>
        </w:rPr>
        <w:t xml:space="preserve">The DBE responded to the five main recommendations contained in the HLP report </w:t>
      </w:r>
      <w:r>
        <w:rPr>
          <w:rFonts w:ascii="Arial" w:hAnsi="Arial" w:cs="Arial"/>
          <w:lang w:val="en-ZA"/>
        </w:rPr>
        <w:t>and s</w:t>
      </w:r>
      <w:r w:rsidRPr="0039588E">
        <w:rPr>
          <w:rFonts w:ascii="Arial" w:hAnsi="Arial" w:cs="Arial"/>
          <w:lang w:val="en-ZA"/>
        </w:rPr>
        <w:t>ubmitted a comprehensive report covering various areas of findings in the HLP report</w:t>
      </w:r>
      <w:r>
        <w:rPr>
          <w:rFonts w:ascii="Arial" w:hAnsi="Arial" w:cs="Arial"/>
          <w:lang w:val="en-ZA"/>
        </w:rPr>
        <w:t xml:space="preserve">. </w:t>
      </w:r>
    </w:p>
    <w:p w:rsidR="00541919" w:rsidRDefault="00541919" w:rsidP="0039588E">
      <w:pPr>
        <w:spacing w:after="0" w:line="280" w:lineRule="exact"/>
        <w:jc w:val="both"/>
        <w:rPr>
          <w:rFonts w:ascii="Arial" w:hAnsi="Arial" w:cs="Arial"/>
          <w:lang w:val="en-ZA"/>
        </w:rPr>
      </w:pPr>
    </w:p>
    <w:p w:rsidR="005A7E12" w:rsidRDefault="005A7E12" w:rsidP="004A0774">
      <w:pPr>
        <w:spacing w:after="0" w:line="280" w:lineRule="exact"/>
        <w:ind w:firstLine="360"/>
        <w:jc w:val="both"/>
        <w:rPr>
          <w:rFonts w:ascii="Arial" w:hAnsi="Arial" w:cs="Arial"/>
          <w:lang w:val="en-ZA"/>
        </w:rPr>
      </w:pPr>
      <w:r>
        <w:rPr>
          <w:rFonts w:ascii="Arial" w:hAnsi="Arial" w:cs="Arial"/>
          <w:lang w:val="en-ZA"/>
        </w:rPr>
        <w:t>In summary, t</w:t>
      </w:r>
      <w:r w:rsidR="00541919">
        <w:rPr>
          <w:rFonts w:ascii="Arial" w:hAnsi="Arial" w:cs="Arial"/>
          <w:lang w:val="en-ZA"/>
        </w:rPr>
        <w:t xml:space="preserve">he </w:t>
      </w:r>
      <w:r>
        <w:rPr>
          <w:rFonts w:ascii="Arial" w:hAnsi="Arial" w:cs="Arial"/>
          <w:lang w:val="en-ZA"/>
        </w:rPr>
        <w:t xml:space="preserve">HLP </w:t>
      </w:r>
      <w:r w:rsidR="00550820">
        <w:rPr>
          <w:rFonts w:ascii="Arial" w:hAnsi="Arial" w:cs="Arial"/>
          <w:lang w:val="en-ZA"/>
        </w:rPr>
        <w:t xml:space="preserve">report calls for </w:t>
      </w:r>
      <w:r>
        <w:rPr>
          <w:rFonts w:ascii="Arial" w:hAnsi="Arial" w:cs="Arial"/>
          <w:lang w:val="en-ZA"/>
        </w:rPr>
        <w:t>the following:</w:t>
      </w:r>
    </w:p>
    <w:p w:rsidR="005A7E12" w:rsidRDefault="005A7E12" w:rsidP="0039588E">
      <w:pPr>
        <w:spacing w:after="0" w:line="280" w:lineRule="exact"/>
        <w:jc w:val="both"/>
        <w:rPr>
          <w:rFonts w:ascii="Arial" w:hAnsi="Arial" w:cs="Arial"/>
          <w:lang w:val="en-ZA"/>
        </w:rPr>
      </w:pPr>
    </w:p>
    <w:p w:rsidR="005A7E12" w:rsidRDefault="005A7E12" w:rsidP="00F72B9D">
      <w:pPr>
        <w:pStyle w:val="ListParagraph"/>
        <w:numPr>
          <w:ilvl w:val="0"/>
          <w:numId w:val="27"/>
        </w:numPr>
        <w:spacing w:after="0" w:line="280" w:lineRule="exact"/>
        <w:jc w:val="both"/>
        <w:rPr>
          <w:rFonts w:ascii="Arial" w:hAnsi="Arial" w:cs="Arial"/>
          <w:lang w:val="en-ZA"/>
        </w:rPr>
      </w:pPr>
      <w:r>
        <w:rPr>
          <w:rFonts w:ascii="Arial" w:hAnsi="Arial" w:cs="Arial"/>
          <w:lang w:val="en-ZA"/>
        </w:rPr>
        <w:t>M</w:t>
      </w:r>
      <w:r w:rsidR="00550820" w:rsidRPr="005A7E12">
        <w:rPr>
          <w:rFonts w:ascii="Arial" w:hAnsi="Arial" w:cs="Arial"/>
          <w:lang w:val="en-ZA"/>
        </w:rPr>
        <w:t>ore reliable national assessments of learning</w:t>
      </w:r>
      <w:r>
        <w:rPr>
          <w:rFonts w:ascii="Arial" w:hAnsi="Arial" w:cs="Arial"/>
          <w:lang w:val="en-ZA"/>
        </w:rPr>
        <w:t xml:space="preserve">; </w:t>
      </w:r>
    </w:p>
    <w:p w:rsidR="005A7E12" w:rsidRDefault="005A7E12" w:rsidP="00F72B9D">
      <w:pPr>
        <w:pStyle w:val="ListParagraph"/>
        <w:numPr>
          <w:ilvl w:val="0"/>
          <w:numId w:val="27"/>
        </w:numPr>
        <w:spacing w:after="0" w:line="280" w:lineRule="exact"/>
        <w:jc w:val="both"/>
        <w:rPr>
          <w:rFonts w:ascii="Arial" w:hAnsi="Arial" w:cs="Arial"/>
          <w:lang w:val="en-ZA"/>
        </w:rPr>
      </w:pPr>
      <w:r>
        <w:rPr>
          <w:rFonts w:ascii="Arial" w:hAnsi="Arial" w:cs="Arial"/>
          <w:lang w:val="en-ZA"/>
        </w:rPr>
        <w:t>N</w:t>
      </w:r>
      <w:r w:rsidR="00550820" w:rsidRPr="005A7E12">
        <w:rPr>
          <w:rFonts w:ascii="Arial" w:hAnsi="Arial" w:cs="Arial"/>
          <w:lang w:val="en-ZA"/>
        </w:rPr>
        <w:t>ew ways of teaching basic reading skills in the Foundation Phase</w:t>
      </w:r>
      <w:r>
        <w:rPr>
          <w:rFonts w:ascii="Arial" w:hAnsi="Arial" w:cs="Arial"/>
          <w:lang w:val="en-ZA"/>
        </w:rPr>
        <w:t>;</w:t>
      </w:r>
    </w:p>
    <w:p w:rsidR="005A7E12" w:rsidRDefault="005A7E12" w:rsidP="00F72B9D">
      <w:pPr>
        <w:pStyle w:val="ListParagraph"/>
        <w:numPr>
          <w:ilvl w:val="0"/>
          <w:numId w:val="27"/>
        </w:numPr>
        <w:spacing w:after="0" w:line="280" w:lineRule="exact"/>
        <w:jc w:val="both"/>
        <w:rPr>
          <w:rFonts w:ascii="Arial" w:hAnsi="Arial" w:cs="Arial"/>
          <w:lang w:val="en-ZA"/>
        </w:rPr>
      </w:pPr>
      <w:r>
        <w:rPr>
          <w:rFonts w:ascii="Arial" w:hAnsi="Arial" w:cs="Arial"/>
          <w:lang w:val="en-ZA"/>
        </w:rPr>
        <w:t>B</w:t>
      </w:r>
      <w:r w:rsidR="00550820" w:rsidRPr="005A7E12">
        <w:rPr>
          <w:rFonts w:ascii="Arial" w:hAnsi="Arial" w:cs="Arial"/>
          <w:lang w:val="en-ZA"/>
        </w:rPr>
        <w:t>roade</w:t>
      </w:r>
      <w:r w:rsidR="005074C0">
        <w:rPr>
          <w:rFonts w:ascii="Arial" w:hAnsi="Arial" w:cs="Arial"/>
          <w:lang w:val="en-ZA"/>
        </w:rPr>
        <w:t>n</w:t>
      </w:r>
      <w:r w:rsidR="00550820" w:rsidRPr="005A7E12">
        <w:rPr>
          <w:rFonts w:ascii="Arial" w:hAnsi="Arial" w:cs="Arial"/>
          <w:lang w:val="en-ZA"/>
        </w:rPr>
        <w:t xml:space="preserve"> access to quality and standardised EC</w:t>
      </w:r>
      <w:r>
        <w:rPr>
          <w:rFonts w:ascii="Arial" w:hAnsi="Arial" w:cs="Arial"/>
          <w:lang w:val="en-ZA"/>
        </w:rPr>
        <w:t>D</w:t>
      </w:r>
      <w:r w:rsidR="00550820" w:rsidRPr="005A7E12">
        <w:rPr>
          <w:rFonts w:ascii="Arial" w:hAnsi="Arial" w:cs="Arial"/>
          <w:lang w:val="en-ZA"/>
        </w:rPr>
        <w:t xml:space="preserve"> programmes, including transferring the ECD programme from the Department of Social Development to the Department of Basic Education</w:t>
      </w:r>
      <w:r>
        <w:rPr>
          <w:rFonts w:ascii="Arial" w:hAnsi="Arial" w:cs="Arial"/>
          <w:lang w:val="en-ZA"/>
        </w:rPr>
        <w:t xml:space="preserve">; </w:t>
      </w:r>
    </w:p>
    <w:p w:rsidR="005A7E12" w:rsidRDefault="005A7E12" w:rsidP="00F72B9D">
      <w:pPr>
        <w:pStyle w:val="ListParagraph"/>
        <w:numPr>
          <w:ilvl w:val="0"/>
          <w:numId w:val="27"/>
        </w:numPr>
        <w:spacing w:after="0" w:line="280" w:lineRule="exact"/>
        <w:jc w:val="both"/>
        <w:rPr>
          <w:rFonts w:ascii="Arial" w:hAnsi="Arial" w:cs="Arial"/>
          <w:lang w:val="en-ZA"/>
        </w:rPr>
      </w:pPr>
      <w:r>
        <w:rPr>
          <w:rFonts w:ascii="Arial" w:hAnsi="Arial" w:cs="Arial"/>
          <w:lang w:val="en-ZA"/>
        </w:rPr>
        <w:lastRenderedPageBreak/>
        <w:t>T</w:t>
      </w:r>
      <w:r w:rsidR="00550820" w:rsidRPr="005A7E12">
        <w:rPr>
          <w:rFonts w:ascii="Arial" w:hAnsi="Arial" w:cs="Arial"/>
          <w:lang w:val="en-ZA"/>
        </w:rPr>
        <w:t xml:space="preserve">ightening up school management and governance, including devolving management </w:t>
      </w:r>
      <w:r w:rsidR="00B6119F" w:rsidRPr="005A7E12">
        <w:rPr>
          <w:rFonts w:ascii="Arial" w:hAnsi="Arial" w:cs="Arial"/>
          <w:lang w:val="en-ZA"/>
        </w:rPr>
        <w:t>autonomy to school principals</w:t>
      </w:r>
      <w:r>
        <w:rPr>
          <w:rFonts w:ascii="Arial" w:hAnsi="Arial" w:cs="Arial"/>
          <w:lang w:val="en-ZA"/>
        </w:rPr>
        <w:t>;</w:t>
      </w:r>
      <w:r w:rsidR="00D13F55">
        <w:rPr>
          <w:rFonts w:ascii="Arial" w:hAnsi="Arial" w:cs="Arial"/>
          <w:lang w:val="en-ZA"/>
        </w:rPr>
        <w:t xml:space="preserve"> and</w:t>
      </w:r>
    </w:p>
    <w:p w:rsidR="00541919" w:rsidRDefault="005A7E12" w:rsidP="00F72B9D">
      <w:pPr>
        <w:pStyle w:val="ListParagraph"/>
        <w:numPr>
          <w:ilvl w:val="0"/>
          <w:numId w:val="27"/>
        </w:numPr>
        <w:spacing w:after="0" w:line="280" w:lineRule="exact"/>
        <w:jc w:val="both"/>
        <w:rPr>
          <w:rFonts w:ascii="Arial" w:hAnsi="Arial" w:cs="Arial"/>
          <w:lang w:val="en-ZA"/>
        </w:rPr>
      </w:pPr>
      <w:r>
        <w:rPr>
          <w:rFonts w:ascii="Arial" w:hAnsi="Arial" w:cs="Arial"/>
          <w:lang w:val="en-ZA"/>
        </w:rPr>
        <w:t>I</w:t>
      </w:r>
      <w:r w:rsidR="00B6119F" w:rsidRPr="005A7E12">
        <w:rPr>
          <w:rFonts w:ascii="Arial" w:hAnsi="Arial" w:cs="Arial"/>
          <w:lang w:val="en-ZA"/>
        </w:rPr>
        <w:t>mproving the extent of returns on investments in education.</w:t>
      </w:r>
      <w:r w:rsidR="00550820" w:rsidRPr="005A7E12">
        <w:rPr>
          <w:rFonts w:ascii="Arial" w:hAnsi="Arial" w:cs="Arial"/>
          <w:lang w:val="en-ZA"/>
        </w:rPr>
        <w:t xml:space="preserve"> </w:t>
      </w:r>
    </w:p>
    <w:p w:rsidR="00243C90" w:rsidRPr="00243C90" w:rsidRDefault="00243C90" w:rsidP="00243C90">
      <w:pPr>
        <w:spacing w:after="0" w:line="280" w:lineRule="exact"/>
        <w:jc w:val="both"/>
        <w:rPr>
          <w:rFonts w:ascii="Arial" w:hAnsi="Arial" w:cs="Arial"/>
          <w:lang w:val="en-ZA"/>
        </w:rPr>
      </w:pPr>
    </w:p>
    <w:p w:rsidR="000B36F2" w:rsidRPr="0039588E" w:rsidRDefault="0039588E" w:rsidP="004A0774">
      <w:pPr>
        <w:spacing w:after="0" w:line="280" w:lineRule="exact"/>
        <w:ind w:firstLine="360"/>
        <w:jc w:val="both"/>
        <w:rPr>
          <w:rFonts w:ascii="Arial" w:hAnsi="Arial" w:cs="Arial"/>
          <w:lang w:val="en-ZA"/>
        </w:rPr>
      </w:pPr>
      <w:r>
        <w:rPr>
          <w:rFonts w:ascii="Arial" w:hAnsi="Arial" w:cs="Arial"/>
          <w:lang w:val="en-ZA"/>
        </w:rPr>
        <w:t>In general</w:t>
      </w:r>
      <w:r w:rsidR="00BA627D">
        <w:rPr>
          <w:rFonts w:ascii="Arial" w:hAnsi="Arial" w:cs="Arial"/>
          <w:lang w:val="en-ZA"/>
        </w:rPr>
        <w:t>,</w:t>
      </w:r>
      <w:r>
        <w:rPr>
          <w:rFonts w:ascii="Arial" w:hAnsi="Arial" w:cs="Arial"/>
          <w:lang w:val="en-ZA"/>
        </w:rPr>
        <w:t xml:space="preserve"> the sector is making steady progress towards addressing</w:t>
      </w:r>
      <w:r w:rsidR="00BA627D">
        <w:rPr>
          <w:rFonts w:ascii="Arial" w:hAnsi="Arial" w:cs="Arial"/>
          <w:lang w:val="en-ZA"/>
        </w:rPr>
        <w:t xml:space="preserve"> the</w:t>
      </w:r>
      <w:r w:rsidR="00D13F55">
        <w:rPr>
          <w:rFonts w:ascii="Arial" w:hAnsi="Arial" w:cs="Arial"/>
          <w:lang w:val="en-ZA"/>
        </w:rPr>
        <w:t xml:space="preserve">se </w:t>
      </w:r>
      <w:r w:rsidR="00BA627D">
        <w:rPr>
          <w:rFonts w:ascii="Arial" w:hAnsi="Arial" w:cs="Arial"/>
          <w:lang w:val="en-ZA"/>
        </w:rPr>
        <w:t>recommendations</w:t>
      </w:r>
      <w:r w:rsidR="00D13F55">
        <w:rPr>
          <w:rFonts w:ascii="Arial" w:hAnsi="Arial" w:cs="Arial"/>
          <w:lang w:val="en-ZA"/>
        </w:rPr>
        <w:t xml:space="preserve"> as well as the report’s findings</w:t>
      </w:r>
      <w:r w:rsidR="00BA627D">
        <w:rPr>
          <w:rFonts w:ascii="Arial" w:hAnsi="Arial" w:cs="Arial"/>
          <w:lang w:val="en-ZA"/>
        </w:rPr>
        <w:t>.</w:t>
      </w:r>
    </w:p>
    <w:p w:rsidR="00193685" w:rsidRDefault="00193685" w:rsidP="0039588E">
      <w:pPr>
        <w:spacing w:after="0" w:line="280" w:lineRule="exact"/>
        <w:jc w:val="both"/>
        <w:rPr>
          <w:rFonts w:ascii="Arial" w:hAnsi="Arial" w:cs="Arial"/>
          <w:lang w:val="en-ZA"/>
        </w:rPr>
      </w:pPr>
    </w:p>
    <w:p w:rsidR="00CF7464" w:rsidRDefault="00CF7464" w:rsidP="004A0774">
      <w:pPr>
        <w:spacing w:after="0" w:line="280" w:lineRule="exact"/>
        <w:ind w:firstLine="360"/>
        <w:jc w:val="both"/>
        <w:rPr>
          <w:rFonts w:ascii="Arial" w:hAnsi="Arial" w:cs="Arial"/>
          <w:lang w:val="en-ZA"/>
        </w:rPr>
      </w:pPr>
      <w:r>
        <w:rPr>
          <w:rFonts w:ascii="Arial" w:hAnsi="Arial" w:cs="Arial"/>
          <w:lang w:val="en-ZA"/>
        </w:rPr>
        <w:t xml:space="preserve">In terms of legislation, the HLP report identifies </w:t>
      </w:r>
      <w:r w:rsidR="00A57D7A">
        <w:rPr>
          <w:rFonts w:ascii="Arial" w:hAnsi="Arial" w:cs="Arial"/>
          <w:lang w:val="en-ZA"/>
        </w:rPr>
        <w:t>the following</w:t>
      </w:r>
      <w:r>
        <w:rPr>
          <w:rFonts w:ascii="Arial" w:hAnsi="Arial" w:cs="Arial"/>
          <w:lang w:val="en-ZA"/>
        </w:rPr>
        <w:t xml:space="preserve"> areas requiring </w:t>
      </w:r>
      <w:r w:rsidR="005074C0">
        <w:rPr>
          <w:rFonts w:ascii="Arial" w:hAnsi="Arial" w:cs="Arial"/>
          <w:lang w:val="en-ZA"/>
        </w:rPr>
        <w:t>attention</w:t>
      </w:r>
      <w:r>
        <w:rPr>
          <w:rFonts w:ascii="Arial" w:hAnsi="Arial" w:cs="Arial"/>
          <w:lang w:val="en-ZA"/>
        </w:rPr>
        <w:t>, namely,</w:t>
      </w:r>
    </w:p>
    <w:p w:rsidR="00CF7464" w:rsidRDefault="00CF7464" w:rsidP="0039588E">
      <w:pPr>
        <w:spacing w:after="0" w:line="280" w:lineRule="exact"/>
        <w:jc w:val="both"/>
        <w:rPr>
          <w:rFonts w:ascii="Arial" w:hAnsi="Arial" w:cs="Arial"/>
          <w:lang w:val="en-ZA"/>
        </w:rPr>
      </w:pPr>
    </w:p>
    <w:p w:rsidR="00CF7464" w:rsidRPr="00CF7464" w:rsidRDefault="005074C0" w:rsidP="00F72B9D">
      <w:pPr>
        <w:pStyle w:val="ListParagraph"/>
        <w:numPr>
          <w:ilvl w:val="0"/>
          <w:numId w:val="29"/>
        </w:numPr>
        <w:spacing w:after="0" w:line="280" w:lineRule="exact"/>
        <w:jc w:val="both"/>
        <w:rPr>
          <w:rFonts w:ascii="Arial" w:hAnsi="Arial" w:cs="Arial"/>
          <w:lang w:val="en-ZA"/>
        </w:rPr>
      </w:pPr>
      <w:r>
        <w:rPr>
          <w:rFonts w:ascii="Arial" w:hAnsi="Arial" w:cs="Arial"/>
          <w:lang w:val="en-ZA"/>
        </w:rPr>
        <w:t xml:space="preserve">The passing of legislation to devolve </w:t>
      </w:r>
      <w:r w:rsidR="00CF7464">
        <w:rPr>
          <w:rFonts w:ascii="Arial" w:hAnsi="Arial" w:cs="Arial"/>
          <w:lang w:val="en-ZA"/>
        </w:rPr>
        <w:t xml:space="preserve">management autonomy to school principals, </w:t>
      </w:r>
      <w:r w:rsidR="00CF7464" w:rsidRPr="00742A05">
        <w:rPr>
          <w:rFonts w:ascii="Arial Narrow" w:hAnsi="Arial Narrow"/>
        </w:rPr>
        <w:t xml:space="preserve">who in turn hold heads of schools and teachers accountable, while </w:t>
      </w:r>
      <w:r w:rsidR="00CF7464">
        <w:rPr>
          <w:rFonts w:ascii="Arial Narrow" w:hAnsi="Arial Narrow"/>
        </w:rPr>
        <w:t xml:space="preserve">national </w:t>
      </w:r>
      <w:r w:rsidR="00CF7464" w:rsidRPr="00742A05">
        <w:rPr>
          <w:rFonts w:ascii="Arial Narrow" w:hAnsi="Arial Narrow"/>
        </w:rPr>
        <w:t>and provincial departments monitor and evaluate the performance of schools</w:t>
      </w:r>
    </w:p>
    <w:p w:rsidR="00CF7464" w:rsidRPr="00CF7464" w:rsidRDefault="005074C0" w:rsidP="00F72B9D">
      <w:pPr>
        <w:pStyle w:val="ListParagraph"/>
        <w:numPr>
          <w:ilvl w:val="0"/>
          <w:numId w:val="29"/>
        </w:numPr>
        <w:spacing w:after="0" w:line="280" w:lineRule="exact"/>
        <w:jc w:val="both"/>
        <w:rPr>
          <w:rFonts w:ascii="Arial" w:hAnsi="Arial" w:cs="Arial"/>
          <w:lang w:val="en-ZA"/>
        </w:rPr>
      </w:pPr>
      <w:r>
        <w:rPr>
          <w:rFonts w:ascii="Arial" w:hAnsi="Arial" w:cs="Arial"/>
          <w:lang w:val="en-ZA"/>
        </w:rPr>
        <w:t xml:space="preserve">The transfer of the ECD programme to the DBE and the introduction of a new funding model will require the amendment of existing legislation. </w:t>
      </w:r>
    </w:p>
    <w:p w:rsidR="00CF7464" w:rsidRPr="00CF7464" w:rsidRDefault="00CF7464" w:rsidP="00CF7464">
      <w:pPr>
        <w:pStyle w:val="ListParagraph"/>
        <w:spacing w:after="0" w:line="280" w:lineRule="exact"/>
        <w:jc w:val="both"/>
        <w:rPr>
          <w:rFonts w:ascii="Arial" w:hAnsi="Arial" w:cs="Arial"/>
          <w:lang w:val="en-ZA"/>
        </w:rPr>
      </w:pPr>
    </w:p>
    <w:p w:rsidR="00541919" w:rsidRPr="00541919" w:rsidRDefault="00541919" w:rsidP="004A0774">
      <w:pPr>
        <w:spacing w:after="0" w:line="280" w:lineRule="exact"/>
        <w:ind w:firstLine="360"/>
        <w:jc w:val="both"/>
        <w:rPr>
          <w:rFonts w:ascii="Arial" w:hAnsi="Arial" w:cs="Arial"/>
          <w:b/>
          <w:lang w:val="en-ZA"/>
        </w:rPr>
      </w:pPr>
      <w:r w:rsidRPr="00541919">
        <w:rPr>
          <w:rFonts w:ascii="Arial" w:hAnsi="Arial" w:cs="Arial"/>
          <w:b/>
          <w:lang w:val="en-ZA"/>
        </w:rPr>
        <w:t>Issue</w:t>
      </w:r>
      <w:r w:rsidR="0064194B">
        <w:rPr>
          <w:rFonts w:ascii="Arial" w:hAnsi="Arial" w:cs="Arial"/>
          <w:b/>
          <w:lang w:val="en-ZA"/>
        </w:rPr>
        <w:t>s</w:t>
      </w:r>
      <w:r w:rsidRPr="00541919">
        <w:rPr>
          <w:rFonts w:ascii="Arial" w:hAnsi="Arial" w:cs="Arial"/>
          <w:b/>
          <w:lang w:val="en-ZA"/>
        </w:rPr>
        <w:t xml:space="preserve"> for follow up</w:t>
      </w:r>
    </w:p>
    <w:p w:rsidR="00541919" w:rsidRDefault="00541919" w:rsidP="0039588E">
      <w:pPr>
        <w:spacing w:after="0" w:line="280" w:lineRule="exact"/>
        <w:jc w:val="both"/>
        <w:rPr>
          <w:rFonts w:ascii="Arial" w:hAnsi="Arial" w:cs="Arial"/>
          <w:lang w:val="en-ZA"/>
        </w:rPr>
      </w:pPr>
    </w:p>
    <w:p w:rsidR="0064194B" w:rsidRDefault="00541919" w:rsidP="004A2CCA">
      <w:pPr>
        <w:pStyle w:val="ListParagraph"/>
        <w:numPr>
          <w:ilvl w:val="0"/>
          <w:numId w:val="28"/>
        </w:numPr>
        <w:tabs>
          <w:tab w:val="left" w:pos="720"/>
        </w:tabs>
        <w:spacing w:after="0" w:line="280" w:lineRule="exact"/>
        <w:jc w:val="both"/>
        <w:rPr>
          <w:rFonts w:ascii="Arial" w:hAnsi="Arial" w:cs="Arial"/>
          <w:lang w:val="en-ZA"/>
        </w:rPr>
      </w:pPr>
      <w:r w:rsidRPr="00193685">
        <w:rPr>
          <w:rFonts w:ascii="Arial" w:hAnsi="Arial" w:cs="Arial"/>
          <w:lang w:val="en-ZA"/>
        </w:rPr>
        <w:t>The 6</w:t>
      </w:r>
      <w:r w:rsidRPr="00193685">
        <w:rPr>
          <w:rFonts w:ascii="Arial" w:hAnsi="Arial" w:cs="Arial"/>
          <w:vertAlign w:val="superscript"/>
          <w:lang w:val="en-ZA"/>
        </w:rPr>
        <w:t>th</w:t>
      </w:r>
      <w:r w:rsidRPr="00193685">
        <w:rPr>
          <w:rFonts w:ascii="Arial" w:hAnsi="Arial" w:cs="Arial"/>
          <w:lang w:val="en-ZA"/>
        </w:rPr>
        <w:t xml:space="preserve"> Parliament should </w:t>
      </w:r>
      <w:r w:rsidR="00CF7464">
        <w:rPr>
          <w:rFonts w:ascii="Arial" w:hAnsi="Arial" w:cs="Arial"/>
          <w:lang w:val="en-ZA"/>
        </w:rPr>
        <w:t>consider the pro</w:t>
      </w:r>
      <w:r w:rsidR="0064194B">
        <w:rPr>
          <w:rFonts w:ascii="Arial" w:hAnsi="Arial" w:cs="Arial"/>
          <w:lang w:val="en-ZA"/>
        </w:rPr>
        <w:t>po</w:t>
      </w:r>
      <w:r w:rsidR="00CF7464">
        <w:rPr>
          <w:rFonts w:ascii="Arial" w:hAnsi="Arial" w:cs="Arial"/>
          <w:lang w:val="en-ZA"/>
        </w:rPr>
        <w:t>sed areas of legislati</w:t>
      </w:r>
      <w:r w:rsidR="0064194B">
        <w:rPr>
          <w:rFonts w:ascii="Arial" w:hAnsi="Arial" w:cs="Arial"/>
          <w:lang w:val="en-ZA"/>
        </w:rPr>
        <w:t>ve work</w:t>
      </w:r>
    </w:p>
    <w:p w:rsidR="00541919" w:rsidRPr="00193685" w:rsidRDefault="0064194B" w:rsidP="004A2CCA">
      <w:pPr>
        <w:pStyle w:val="ListParagraph"/>
        <w:numPr>
          <w:ilvl w:val="0"/>
          <w:numId w:val="28"/>
        </w:numPr>
        <w:tabs>
          <w:tab w:val="left" w:pos="720"/>
        </w:tabs>
        <w:spacing w:after="0" w:line="280" w:lineRule="exact"/>
        <w:jc w:val="both"/>
        <w:rPr>
          <w:rFonts w:ascii="Arial" w:hAnsi="Arial" w:cs="Arial"/>
          <w:lang w:val="en-ZA"/>
        </w:rPr>
      </w:pPr>
      <w:r>
        <w:rPr>
          <w:rFonts w:ascii="Arial" w:hAnsi="Arial" w:cs="Arial"/>
          <w:lang w:val="en-ZA"/>
        </w:rPr>
        <w:t>The 6</w:t>
      </w:r>
      <w:r w:rsidRPr="0064194B">
        <w:rPr>
          <w:rFonts w:ascii="Arial" w:hAnsi="Arial" w:cs="Arial"/>
          <w:vertAlign w:val="superscript"/>
          <w:lang w:val="en-ZA"/>
        </w:rPr>
        <w:t>th</w:t>
      </w:r>
      <w:r>
        <w:rPr>
          <w:rFonts w:ascii="Arial" w:hAnsi="Arial" w:cs="Arial"/>
          <w:lang w:val="en-ZA"/>
        </w:rPr>
        <w:t xml:space="preserve"> Parliament </w:t>
      </w:r>
      <w:r w:rsidR="00F855DB">
        <w:rPr>
          <w:rFonts w:ascii="Arial" w:hAnsi="Arial" w:cs="Arial"/>
          <w:lang w:val="en-ZA"/>
        </w:rPr>
        <w:t xml:space="preserve">should consider </w:t>
      </w:r>
      <w:r w:rsidR="00541919" w:rsidRPr="00193685">
        <w:rPr>
          <w:rFonts w:ascii="Arial" w:hAnsi="Arial" w:cs="Arial"/>
          <w:lang w:val="en-ZA"/>
        </w:rPr>
        <w:t>monitor</w:t>
      </w:r>
      <w:r w:rsidR="00F855DB">
        <w:rPr>
          <w:rFonts w:ascii="Arial" w:hAnsi="Arial" w:cs="Arial"/>
          <w:lang w:val="en-ZA"/>
        </w:rPr>
        <w:t>ing</w:t>
      </w:r>
      <w:r w:rsidR="00541919" w:rsidRPr="00193685">
        <w:rPr>
          <w:rFonts w:ascii="Arial" w:hAnsi="Arial" w:cs="Arial"/>
          <w:lang w:val="en-ZA"/>
        </w:rPr>
        <w:t xml:space="preserve"> </w:t>
      </w:r>
      <w:r w:rsidR="00A75B94" w:rsidRPr="00193685">
        <w:rPr>
          <w:rFonts w:ascii="Arial" w:hAnsi="Arial" w:cs="Arial"/>
          <w:lang w:val="en-ZA"/>
        </w:rPr>
        <w:t>the</w:t>
      </w:r>
      <w:r w:rsidR="00541919" w:rsidRPr="00193685">
        <w:rPr>
          <w:rFonts w:ascii="Arial" w:hAnsi="Arial" w:cs="Arial"/>
          <w:bCs/>
          <w:lang w:val="en-ZA"/>
        </w:rPr>
        <w:t xml:space="preserve"> implementation of the </w:t>
      </w:r>
      <w:r w:rsidR="00A75B94" w:rsidRPr="00193685">
        <w:rPr>
          <w:rFonts w:ascii="Arial" w:hAnsi="Arial" w:cs="Arial"/>
          <w:bCs/>
          <w:lang w:val="en-ZA"/>
        </w:rPr>
        <w:t xml:space="preserve">recommendations and findings </w:t>
      </w:r>
      <w:r w:rsidR="00541919" w:rsidRPr="00193685">
        <w:rPr>
          <w:rFonts w:ascii="Arial" w:hAnsi="Arial" w:cs="Arial"/>
          <w:bCs/>
          <w:lang w:val="en-ZA"/>
        </w:rPr>
        <w:t>of the HLP report.</w:t>
      </w:r>
    </w:p>
    <w:p w:rsidR="00193685" w:rsidRPr="00193685" w:rsidRDefault="00193685" w:rsidP="0064194B">
      <w:pPr>
        <w:pStyle w:val="ListParagraph"/>
        <w:spacing w:after="0" w:line="280" w:lineRule="exact"/>
        <w:jc w:val="both"/>
        <w:rPr>
          <w:rFonts w:ascii="Arial" w:hAnsi="Arial" w:cs="Arial"/>
          <w:lang w:val="en-ZA"/>
        </w:rPr>
      </w:pPr>
    </w:p>
    <w:p w:rsidR="00031C87" w:rsidRDefault="00031C87" w:rsidP="00031C87">
      <w:pPr>
        <w:spacing w:after="0" w:line="280" w:lineRule="exact"/>
        <w:ind w:left="720"/>
        <w:jc w:val="both"/>
        <w:rPr>
          <w:rFonts w:ascii="Arial" w:hAnsi="Arial" w:cs="Arial"/>
          <w:b/>
          <w:bCs/>
          <w:lang w:val="en-ZA"/>
        </w:rPr>
      </w:pPr>
    </w:p>
    <w:p w:rsidR="00AC64EF" w:rsidRDefault="00AC64EF" w:rsidP="004A0774">
      <w:pPr>
        <w:numPr>
          <w:ilvl w:val="0"/>
          <w:numId w:val="36"/>
        </w:numPr>
        <w:spacing w:after="0" w:line="280" w:lineRule="exact"/>
        <w:rPr>
          <w:rFonts w:ascii="Arial" w:hAnsi="Arial" w:cs="Arial"/>
          <w:b/>
        </w:rPr>
      </w:pPr>
      <w:r>
        <w:rPr>
          <w:rFonts w:ascii="Arial" w:hAnsi="Arial" w:cs="Arial"/>
          <w:b/>
        </w:rPr>
        <w:t>Committee strategic plan</w:t>
      </w:r>
      <w:r w:rsidR="009F2A00">
        <w:rPr>
          <w:rFonts w:ascii="Arial" w:hAnsi="Arial" w:cs="Arial"/>
          <w:b/>
        </w:rPr>
        <w:t xml:space="preserve"> – Copy Attached</w:t>
      </w:r>
      <w:r>
        <w:rPr>
          <w:rFonts w:ascii="Arial" w:hAnsi="Arial" w:cs="Arial"/>
          <w:b/>
        </w:rPr>
        <w:t xml:space="preserve"> </w:t>
      </w:r>
    </w:p>
    <w:p w:rsidR="009F2A00" w:rsidRDefault="009F2A00" w:rsidP="009F2A00">
      <w:pPr>
        <w:spacing w:after="0" w:line="280" w:lineRule="exact"/>
        <w:ind w:left="720"/>
        <w:rPr>
          <w:rFonts w:ascii="Arial" w:hAnsi="Arial" w:cs="Arial"/>
          <w:b/>
        </w:rPr>
      </w:pPr>
    </w:p>
    <w:p w:rsidR="00AC64EF" w:rsidRDefault="00AC64EF" w:rsidP="002B2D55">
      <w:pPr>
        <w:spacing w:after="0" w:line="280" w:lineRule="exact"/>
        <w:rPr>
          <w:rFonts w:ascii="Arial" w:hAnsi="Arial" w:cs="Arial"/>
          <w:b/>
        </w:rPr>
      </w:pPr>
    </w:p>
    <w:p w:rsidR="00AC64EF" w:rsidRDefault="00AC64EF" w:rsidP="004A0774">
      <w:pPr>
        <w:numPr>
          <w:ilvl w:val="0"/>
          <w:numId w:val="36"/>
        </w:numPr>
        <w:spacing w:after="0" w:line="280" w:lineRule="exact"/>
        <w:rPr>
          <w:rFonts w:ascii="Arial" w:hAnsi="Arial" w:cs="Arial"/>
          <w:b/>
        </w:rPr>
      </w:pPr>
      <w:r w:rsidRPr="00ED1F32">
        <w:rPr>
          <w:rFonts w:ascii="Arial" w:hAnsi="Arial" w:cs="Arial"/>
          <w:b/>
        </w:rPr>
        <w:t>Master attendance list</w:t>
      </w:r>
      <w:r>
        <w:rPr>
          <w:rFonts w:ascii="Arial" w:hAnsi="Arial" w:cs="Arial"/>
          <w:b/>
        </w:rPr>
        <w:t xml:space="preserve"> </w:t>
      </w:r>
      <w:r w:rsidR="009F2A00">
        <w:rPr>
          <w:rFonts w:ascii="Arial" w:hAnsi="Arial" w:cs="Arial"/>
          <w:b/>
        </w:rPr>
        <w:t>– Copy Attached</w:t>
      </w:r>
    </w:p>
    <w:p w:rsidR="00AC64EF" w:rsidRDefault="00AC64EF" w:rsidP="002B2D55">
      <w:pPr>
        <w:spacing w:after="0" w:line="280" w:lineRule="exact"/>
        <w:rPr>
          <w:rFonts w:ascii="Arial" w:hAnsi="Arial" w:cs="Arial"/>
          <w:b/>
        </w:rPr>
      </w:pPr>
    </w:p>
    <w:p w:rsidR="007B7557" w:rsidRPr="007B7557" w:rsidRDefault="007B7557" w:rsidP="004A0774">
      <w:pPr>
        <w:pStyle w:val="ListParagraph"/>
        <w:numPr>
          <w:ilvl w:val="0"/>
          <w:numId w:val="36"/>
        </w:numPr>
        <w:spacing w:after="0" w:line="280" w:lineRule="exact"/>
        <w:rPr>
          <w:rFonts w:ascii="Arial" w:hAnsi="Arial" w:cs="Arial"/>
        </w:rPr>
      </w:pPr>
      <w:r w:rsidRPr="007B7557">
        <w:rPr>
          <w:rFonts w:ascii="Arial" w:hAnsi="Arial" w:cs="Arial"/>
          <w:b/>
          <w:bCs/>
          <w:lang w:val="en-ZA"/>
        </w:rPr>
        <w:t>Annexure C: Key oversight visits</w:t>
      </w:r>
      <w:r>
        <w:rPr>
          <w:rFonts w:ascii="Arial" w:hAnsi="Arial" w:cs="Arial"/>
          <w:bCs/>
          <w:lang w:val="en-ZA"/>
        </w:rPr>
        <w:t xml:space="preserve"> – objectives, </w:t>
      </w:r>
      <w:r w:rsidRPr="007B7557">
        <w:rPr>
          <w:rFonts w:ascii="Arial" w:hAnsi="Arial" w:cs="Arial"/>
          <w:bCs/>
          <w:lang w:val="en-ZA"/>
        </w:rPr>
        <w:t>key recommendations that could be monitored further and responses to the recommendations</w:t>
      </w:r>
    </w:p>
    <w:sectPr w:rsidR="007B7557" w:rsidRPr="007B7557" w:rsidSect="005E331C">
      <w:headerReference w:type="even" r:id="rId10"/>
      <w:headerReference w:type="default" r:id="rId11"/>
      <w:footerReference w:type="even" r:id="rId12"/>
      <w:footerReference w:type="default" r:id="rId13"/>
      <w:headerReference w:type="first" r:id="rId14"/>
      <w:footerReference w:type="first" r:id="rId15"/>
      <w:pgSz w:w="15840" w:h="12240" w:orient="landscape" w:code="1"/>
      <w:pgMar w:top="1440" w:right="1440" w:bottom="1588" w:left="1440" w:header="720" w:footer="720" w:gutter="0"/>
      <w:cols w:space="720"/>
      <w:rtlGutter/>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138" w:rsidRDefault="00C35138">
      <w:pPr>
        <w:spacing w:after="0" w:line="240" w:lineRule="auto"/>
      </w:pPr>
      <w:r>
        <w:separator/>
      </w:r>
    </w:p>
  </w:endnote>
  <w:endnote w:type="continuationSeparator" w:id="0">
    <w:p w:rsidR="00C35138" w:rsidRDefault="00C351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774" w:rsidRDefault="00A7017B" w:rsidP="00B90527">
    <w:pPr>
      <w:pStyle w:val="Footer"/>
      <w:framePr w:wrap="around" w:vAnchor="text" w:hAnchor="margin" w:xAlign="center" w:y="1"/>
      <w:rPr>
        <w:rStyle w:val="PageNumber"/>
      </w:rPr>
    </w:pPr>
    <w:r>
      <w:rPr>
        <w:rStyle w:val="PageNumber"/>
      </w:rPr>
      <w:fldChar w:fldCharType="begin"/>
    </w:r>
    <w:r w:rsidR="004A0774">
      <w:rPr>
        <w:rStyle w:val="PageNumber"/>
      </w:rPr>
      <w:instrText xml:space="preserve">PAGE  </w:instrText>
    </w:r>
    <w:r>
      <w:rPr>
        <w:rStyle w:val="PageNumber"/>
      </w:rPr>
      <w:fldChar w:fldCharType="end"/>
    </w:r>
  </w:p>
  <w:p w:rsidR="004A0774" w:rsidRDefault="004A07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774" w:rsidRDefault="00A7017B" w:rsidP="00B90527">
    <w:pPr>
      <w:pStyle w:val="Footer"/>
      <w:framePr w:wrap="around" w:vAnchor="text" w:hAnchor="margin" w:xAlign="center" w:y="1"/>
      <w:rPr>
        <w:rStyle w:val="PageNumber"/>
      </w:rPr>
    </w:pPr>
    <w:r>
      <w:rPr>
        <w:rStyle w:val="PageNumber"/>
      </w:rPr>
      <w:fldChar w:fldCharType="begin"/>
    </w:r>
    <w:r w:rsidR="004A0774">
      <w:rPr>
        <w:rStyle w:val="PageNumber"/>
      </w:rPr>
      <w:instrText xml:space="preserve">PAGE  </w:instrText>
    </w:r>
    <w:r>
      <w:rPr>
        <w:rStyle w:val="PageNumber"/>
      </w:rPr>
      <w:fldChar w:fldCharType="separate"/>
    </w:r>
    <w:r w:rsidR="002D6967">
      <w:rPr>
        <w:rStyle w:val="PageNumber"/>
        <w:noProof/>
      </w:rPr>
      <w:t>1</w:t>
    </w:r>
    <w:r>
      <w:rPr>
        <w:rStyle w:val="PageNumber"/>
      </w:rPr>
      <w:fldChar w:fldCharType="end"/>
    </w:r>
  </w:p>
  <w:p w:rsidR="004A0774" w:rsidRDefault="004A077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BE1" w:rsidRDefault="00DB3B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138" w:rsidRDefault="00C35138">
      <w:pPr>
        <w:spacing w:after="0" w:line="240" w:lineRule="auto"/>
      </w:pPr>
      <w:r>
        <w:separator/>
      </w:r>
    </w:p>
  </w:footnote>
  <w:footnote w:type="continuationSeparator" w:id="0">
    <w:p w:rsidR="00C35138" w:rsidRDefault="00C351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BE1" w:rsidRDefault="00A7017B">
    <w:pPr>
      <w:pStyle w:val="Header"/>
    </w:pPr>
    <w:r w:rsidRPr="00A7017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06844" o:spid="_x0000_s2050" type="#_x0000_t136" style="position:absolute;margin-left:0;margin-top:0;width:454.55pt;height:194.8pt;rotation:315;z-index:-251655168;mso-position-horizontal:center;mso-position-horizontal-relative:margin;mso-position-vertical:center;mso-position-vertical-relative:margin" o:allowincell="f" fillcolor="silver" stroked="f">
          <v:fill opacity=".5"/>
          <v:textpath style="font-family:&quot;Calibri&quot;;font-size:1pt" string="ADOPTE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BE1" w:rsidRDefault="00A7017B">
    <w:pPr>
      <w:pStyle w:val="Header"/>
    </w:pPr>
    <w:r w:rsidRPr="00A7017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06845" o:spid="_x0000_s2051" type="#_x0000_t136" style="position:absolute;margin-left:0;margin-top:0;width:454.55pt;height:194.8pt;rotation:315;z-index:-251653120;mso-position-horizontal:center;mso-position-horizontal-relative:margin;mso-position-vertical:center;mso-position-vertical-relative:margin" o:allowincell="f" fillcolor="silver" stroked="f">
          <v:fill opacity=".5"/>
          <v:textpath style="font-family:&quot;Calibri&quot;;font-size:1pt" string="ADOPTED"/>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BE1" w:rsidRDefault="00A7017B">
    <w:pPr>
      <w:pStyle w:val="Header"/>
    </w:pPr>
    <w:r w:rsidRPr="00A7017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06843" o:spid="_x0000_s2049" type="#_x0000_t136" style="position:absolute;margin-left:0;margin-top:0;width:454.55pt;height:194.8pt;rotation:315;z-index:-251657216;mso-position-horizontal:center;mso-position-horizontal-relative:margin;mso-position-vertical:center;mso-position-vertical-relative:margin" o:allowincell="f" fillcolor="silver" stroked="f">
          <v:fill opacity=".5"/>
          <v:textpath style="font-family:&quot;Calibri&quot;;font-size:1pt" string="ADOPTED"/>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
    <w:nsid w:val="05A0067B"/>
    <w:multiLevelType w:val="hybridMultilevel"/>
    <w:tmpl w:val="8E389EE6"/>
    <w:lvl w:ilvl="0" w:tplc="1C090001">
      <w:start w:val="1"/>
      <w:numFmt w:val="bullet"/>
      <w:lvlText w:val=""/>
      <w:lvlJc w:val="left"/>
      <w:pPr>
        <w:ind w:left="1395" w:hanging="360"/>
      </w:pPr>
      <w:rPr>
        <w:rFonts w:ascii="Symbol" w:hAnsi="Symbol" w:hint="default"/>
      </w:rPr>
    </w:lvl>
    <w:lvl w:ilvl="1" w:tplc="1C090003" w:tentative="1">
      <w:start w:val="1"/>
      <w:numFmt w:val="bullet"/>
      <w:lvlText w:val="o"/>
      <w:lvlJc w:val="left"/>
      <w:pPr>
        <w:ind w:left="2115" w:hanging="360"/>
      </w:pPr>
      <w:rPr>
        <w:rFonts w:ascii="Courier New" w:hAnsi="Courier New" w:cs="Courier New" w:hint="default"/>
      </w:rPr>
    </w:lvl>
    <w:lvl w:ilvl="2" w:tplc="1C090005" w:tentative="1">
      <w:start w:val="1"/>
      <w:numFmt w:val="bullet"/>
      <w:lvlText w:val=""/>
      <w:lvlJc w:val="left"/>
      <w:pPr>
        <w:ind w:left="2835" w:hanging="360"/>
      </w:pPr>
      <w:rPr>
        <w:rFonts w:ascii="Wingdings" w:hAnsi="Wingdings" w:hint="default"/>
      </w:rPr>
    </w:lvl>
    <w:lvl w:ilvl="3" w:tplc="1C090001" w:tentative="1">
      <w:start w:val="1"/>
      <w:numFmt w:val="bullet"/>
      <w:lvlText w:val=""/>
      <w:lvlJc w:val="left"/>
      <w:pPr>
        <w:ind w:left="3555" w:hanging="360"/>
      </w:pPr>
      <w:rPr>
        <w:rFonts w:ascii="Symbol" w:hAnsi="Symbol" w:hint="default"/>
      </w:rPr>
    </w:lvl>
    <w:lvl w:ilvl="4" w:tplc="1C090003" w:tentative="1">
      <w:start w:val="1"/>
      <w:numFmt w:val="bullet"/>
      <w:lvlText w:val="o"/>
      <w:lvlJc w:val="left"/>
      <w:pPr>
        <w:ind w:left="4275" w:hanging="360"/>
      </w:pPr>
      <w:rPr>
        <w:rFonts w:ascii="Courier New" w:hAnsi="Courier New" w:cs="Courier New" w:hint="default"/>
      </w:rPr>
    </w:lvl>
    <w:lvl w:ilvl="5" w:tplc="1C090005" w:tentative="1">
      <w:start w:val="1"/>
      <w:numFmt w:val="bullet"/>
      <w:lvlText w:val=""/>
      <w:lvlJc w:val="left"/>
      <w:pPr>
        <w:ind w:left="4995" w:hanging="360"/>
      </w:pPr>
      <w:rPr>
        <w:rFonts w:ascii="Wingdings" w:hAnsi="Wingdings" w:hint="default"/>
      </w:rPr>
    </w:lvl>
    <w:lvl w:ilvl="6" w:tplc="1C090001" w:tentative="1">
      <w:start w:val="1"/>
      <w:numFmt w:val="bullet"/>
      <w:lvlText w:val=""/>
      <w:lvlJc w:val="left"/>
      <w:pPr>
        <w:ind w:left="5715" w:hanging="360"/>
      </w:pPr>
      <w:rPr>
        <w:rFonts w:ascii="Symbol" w:hAnsi="Symbol" w:hint="default"/>
      </w:rPr>
    </w:lvl>
    <w:lvl w:ilvl="7" w:tplc="1C090003" w:tentative="1">
      <w:start w:val="1"/>
      <w:numFmt w:val="bullet"/>
      <w:lvlText w:val="o"/>
      <w:lvlJc w:val="left"/>
      <w:pPr>
        <w:ind w:left="6435" w:hanging="360"/>
      </w:pPr>
      <w:rPr>
        <w:rFonts w:ascii="Courier New" w:hAnsi="Courier New" w:cs="Courier New" w:hint="default"/>
      </w:rPr>
    </w:lvl>
    <w:lvl w:ilvl="8" w:tplc="1C090005" w:tentative="1">
      <w:start w:val="1"/>
      <w:numFmt w:val="bullet"/>
      <w:lvlText w:val=""/>
      <w:lvlJc w:val="left"/>
      <w:pPr>
        <w:ind w:left="7155" w:hanging="360"/>
      </w:pPr>
      <w:rPr>
        <w:rFonts w:ascii="Wingdings" w:hAnsi="Wingdings" w:hint="default"/>
      </w:rPr>
    </w:lvl>
  </w:abstractNum>
  <w:abstractNum w:abstractNumId="2">
    <w:nsid w:val="08073261"/>
    <w:multiLevelType w:val="hybridMultilevel"/>
    <w:tmpl w:val="A31CDBF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9A831A9"/>
    <w:multiLevelType w:val="multilevel"/>
    <w:tmpl w:val="A33CC690"/>
    <w:lvl w:ilvl="0">
      <w:start w:val="1"/>
      <w:numFmt w:val="bullet"/>
      <w:lvlText w:val=""/>
      <w:lvlJc w:val="left"/>
      <w:pPr>
        <w:ind w:left="4680" w:hanging="360"/>
      </w:pPr>
      <w:rPr>
        <w:rFonts w:ascii="Symbol" w:hAnsi="Symbol" w:hint="default"/>
      </w:rPr>
    </w:lvl>
    <w:lvl w:ilvl="1">
      <w:start w:val="1"/>
      <w:numFmt w:val="bullet"/>
      <w:lvlText w:val=""/>
      <w:lvlJc w:val="left"/>
      <w:pPr>
        <w:ind w:left="4995" w:hanging="495"/>
      </w:pPr>
      <w:rPr>
        <w:rFonts w:ascii="Symbol" w:hAnsi="Symbol" w:hint="default"/>
        <w:b/>
        <w:sz w:val="24"/>
      </w:rPr>
    </w:lvl>
    <w:lvl w:ilvl="2">
      <w:start w:val="6"/>
      <w:numFmt w:val="decimal"/>
      <w:isLgl/>
      <w:lvlText w:val="%1.%2.%3"/>
      <w:lvlJc w:val="left"/>
      <w:pPr>
        <w:ind w:left="5400" w:hanging="720"/>
      </w:pPr>
      <w:rPr>
        <w:rFonts w:hint="default"/>
        <w:b/>
      </w:rPr>
    </w:lvl>
    <w:lvl w:ilvl="3">
      <w:start w:val="1"/>
      <w:numFmt w:val="decimal"/>
      <w:isLgl/>
      <w:lvlText w:val="%1.%2.%3.%4"/>
      <w:lvlJc w:val="left"/>
      <w:pPr>
        <w:ind w:left="5580" w:hanging="720"/>
      </w:pPr>
      <w:rPr>
        <w:rFonts w:hint="default"/>
        <w:b/>
      </w:rPr>
    </w:lvl>
    <w:lvl w:ilvl="4">
      <w:start w:val="1"/>
      <w:numFmt w:val="decimal"/>
      <w:isLgl/>
      <w:lvlText w:val="%1.%2.%3.%4.%5"/>
      <w:lvlJc w:val="left"/>
      <w:pPr>
        <w:ind w:left="6120" w:hanging="1080"/>
      </w:pPr>
      <w:rPr>
        <w:rFonts w:hint="default"/>
        <w:b/>
      </w:rPr>
    </w:lvl>
    <w:lvl w:ilvl="5">
      <w:start w:val="1"/>
      <w:numFmt w:val="decimal"/>
      <w:isLgl/>
      <w:lvlText w:val="%1.%2.%3.%4.%5.%6"/>
      <w:lvlJc w:val="left"/>
      <w:pPr>
        <w:ind w:left="6300" w:hanging="1080"/>
      </w:pPr>
      <w:rPr>
        <w:rFonts w:hint="default"/>
        <w:b/>
      </w:rPr>
    </w:lvl>
    <w:lvl w:ilvl="6">
      <w:start w:val="1"/>
      <w:numFmt w:val="decimal"/>
      <w:isLgl/>
      <w:lvlText w:val="%1.%2.%3.%4.%5.%6.%7"/>
      <w:lvlJc w:val="left"/>
      <w:pPr>
        <w:ind w:left="6840" w:hanging="1440"/>
      </w:pPr>
      <w:rPr>
        <w:rFonts w:hint="default"/>
        <w:b/>
      </w:rPr>
    </w:lvl>
    <w:lvl w:ilvl="7">
      <w:start w:val="1"/>
      <w:numFmt w:val="decimal"/>
      <w:isLgl/>
      <w:lvlText w:val="%1.%2.%3.%4.%5.%6.%7.%8"/>
      <w:lvlJc w:val="left"/>
      <w:pPr>
        <w:ind w:left="7020" w:hanging="1440"/>
      </w:pPr>
      <w:rPr>
        <w:rFonts w:hint="default"/>
        <w:b/>
      </w:rPr>
    </w:lvl>
    <w:lvl w:ilvl="8">
      <w:start w:val="1"/>
      <w:numFmt w:val="decimal"/>
      <w:isLgl/>
      <w:lvlText w:val="%1.%2.%3.%4.%5.%6.%7.%8.%9"/>
      <w:lvlJc w:val="left"/>
      <w:pPr>
        <w:ind w:left="7200" w:hanging="1440"/>
      </w:pPr>
      <w:rPr>
        <w:rFonts w:hint="default"/>
        <w:b/>
      </w:rPr>
    </w:lvl>
  </w:abstractNum>
  <w:abstractNum w:abstractNumId="4">
    <w:nsid w:val="0CB36BE8"/>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0152614"/>
    <w:multiLevelType w:val="hybridMultilevel"/>
    <w:tmpl w:val="254AF426"/>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Times New Roman" w:hint="default"/>
      </w:rPr>
    </w:lvl>
    <w:lvl w:ilvl="2" w:tplc="04090005">
      <w:start w:val="1"/>
      <w:numFmt w:val="bullet"/>
      <w:lvlText w:val=""/>
      <w:lvlJc w:val="left"/>
      <w:pPr>
        <w:tabs>
          <w:tab w:val="num" w:pos="3060"/>
        </w:tabs>
        <w:ind w:left="3060" w:hanging="360"/>
      </w:pPr>
      <w:rPr>
        <w:rFonts w:ascii="Wingdings" w:hAnsi="Wingdings" w:hint="default"/>
      </w:rPr>
    </w:lvl>
    <w:lvl w:ilvl="3" w:tplc="04090001">
      <w:start w:val="1"/>
      <w:numFmt w:val="bullet"/>
      <w:lvlText w:val=""/>
      <w:lvlJc w:val="left"/>
      <w:pPr>
        <w:tabs>
          <w:tab w:val="num" w:pos="3780"/>
        </w:tabs>
        <w:ind w:left="3780" w:hanging="360"/>
      </w:pPr>
      <w:rPr>
        <w:rFonts w:ascii="Symbol" w:hAnsi="Symbol" w:hint="default"/>
      </w:rPr>
    </w:lvl>
    <w:lvl w:ilvl="4" w:tplc="04090003">
      <w:start w:val="1"/>
      <w:numFmt w:val="bullet"/>
      <w:lvlText w:val="o"/>
      <w:lvlJc w:val="left"/>
      <w:pPr>
        <w:tabs>
          <w:tab w:val="num" w:pos="4500"/>
        </w:tabs>
        <w:ind w:left="4500" w:hanging="360"/>
      </w:pPr>
      <w:rPr>
        <w:rFonts w:ascii="Courier New" w:hAnsi="Courier New" w:cs="Times New Roman" w:hint="default"/>
      </w:rPr>
    </w:lvl>
    <w:lvl w:ilvl="5" w:tplc="04090005">
      <w:start w:val="1"/>
      <w:numFmt w:val="bullet"/>
      <w:lvlText w:val=""/>
      <w:lvlJc w:val="left"/>
      <w:pPr>
        <w:tabs>
          <w:tab w:val="num" w:pos="5220"/>
        </w:tabs>
        <w:ind w:left="5220" w:hanging="360"/>
      </w:pPr>
      <w:rPr>
        <w:rFonts w:ascii="Wingdings" w:hAnsi="Wingdings" w:hint="default"/>
      </w:rPr>
    </w:lvl>
    <w:lvl w:ilvl="6" w:tplc="04090001">
      <w:start w:val="1"/>
      <w:numFmt w:val="bullet"/>
      <w:lvlText w:val=""/>
      <w:lvlJc w:val="left"/>
      <w:pPr>
        <w:tabs>
          <w:tab w:val="num" w:pos="5940"/>
        </w:tabs>
        <w:ind w:left="5940" w:hanging="360"/>
      </w:pPr>
      <w:rPr>
        <w:rFonts w:ascii="Symbol" w:hAnsi="Symbol" w:hint="default"/>
      </w:rPr>
    </w:lvl>
    <w:lvl w:ilvl="7" w:tplc="04090003">
      <w:start w:val="1"/>
      <w:numFmt w:val="bullet"/>
      <w:lvlText w:val="o"/>
      <w:lvlJc w:val="left"/>
      <w:pPr>
        <w:tabs>
          <w:tab w:val="num" w:pos="6660"/>
        </w:tabs>
        <w:ind w:left="6660" w:hanging="360"/>
      </w:pPr>
      <w:rPr>
        <w:rFonts w:ascii="Courier New" w:hAnsi="Courier New" w:cs="Times New Roman" w:hint="default"/>
      </w:rPr>
    </w:lvl>
    <w:lvl w:ilvl="8" w:tplc="04090005">
      <w:start w:val="1"/>
      <w:numFmt w:val="bullet"/>
      <w:lvlText w:val=""/>
      <w:lvlJc w:val="left"/>
      <w:pPr>
        <w:tabs>
          <w:tab w:val="num" w:pos="7380"/>
        </w:tabs>
        <w:ind w:left="7380" w:hanging="360"/>
      </w:pPr>
      <w:rPr>
        <w:rFonts w:ascii="Wingdings" w:hAnsi="Wingdings" w:hint="default"/>
      </w:rPr>
    </w:lvl>
  </w:abstractNum>
  <w:abstractNum w:abstractNumId="6">
    <w:nsid w:val="13B37B57"/>
    <w:multiLevelType w:val="multilevel"/>
    <w:tmpl w:val="32D6BCA4"/>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46D424C"/>
    <w:multiLevelType w:val="hybridMultilevel"/>
    <w:tmpl w:val="3AA4F570"/>
    <w:lvl w:ilvl="0" w:tplc="2E083E62">
      <w:start w:val="1"/>
      <w:numFmt w:val="bullet"/>
      <w:lvlText w:val="•"/>
      <w:lvlJc w:val="left"/>
      <w:pPr>
        <w:tabs>
          <w:tab w:val="num" w:pos="2160"/>
        </w:tabs>
        <w:ind w:left="2160" w:hanging="360"/>
      </w:pPr>
      <w:rPr>
        <w:rFonts w:ascii="Arial" w:hAnsi="Aria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8">
    <w:nsid w:val="157D1818"/>
    <w:multiLevelType w:val="hybridMultilevel"/>
    <w:tmpl w:val="02D275C2"/>
    <w:lvl w:ilvl="0" w:tplc="2E083E62">
      <w:start w:val="1"/>
      <w:numFmt w:val="bullet"/>
      <w:lvlText w:val="•"/>
      <w:lvlJc w:val="left"/>
      <w:pPr>
        <w:tabs>
          <w:tab w:val="num" w:pos="1080"/>
        </w:tabs>
        <w:ind w:left="1080" w:hanging="360"/>
      </w:pPr>
      <w:rPr>
        <w:rFonts w:ascii="Arial" w:hAnsi="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nsid w:val="164341D7"/>
    <w:multiLevelType w:val="hybridMultilevel"/>
    <w:tmpl w:val="4950044A"/>
    <w:lvl w:ilvl="0" w:tplc="2E083E62">
      <w:start w:val="1"/>
      <w:numFmt w:val="bullet"/>
      <w:lvlText w:val="•"/>
      <w:lvlJc w:val="left"/>
      <w:pPr>
        <w:tabs>
          <w:tab w:val="num" w:pos="1080"/>
        </w:tabs>
        <w:ind w:left="1080" w:hanging="360"/>
      </w:pPr>
      <w:rPr>
        <w:rFonts w:ascii="Arial" w:hAnsi="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1A7E045E"/>
    <w:multiLevelType w:val="hybridMultilevel"/>
    <w:tmpl w:val="98BC02D8"/>
    <w:lvl w:ilvl="0" w:tplc="1C090001">
      <w:start w:val="1"/>
      <w:numFmt w:val="bullet"/>
      <w:lvlText w:val=""/>
      <w:lvlJc w:val="left"/>
      <w:pPr>
        <w:ind w:left="1335" w:hanging="360"/>
      </w:pPr>
      <w:rPr>
        <w:rFonts w:ascii="Symbol" w:hAnsi="Symbol" w:hint="default"/>
      </w:rPr>
    </w:lvl>
    <w:lvl w:ilvl="1" w:tplc="1C090003" w:tentative="1">
      <w:start w:val="1"/>
      <w:numFmt w:val="bullet"/>
      <w:lvlText w:val="o"/>
      <w:lvlJc w:val="left"/>
      <w:pPr>
        <w:ind w:left="2055" w:hanging="360"/>
      </w:pPr>
      <w:rPr>
        <w:rFonts w:ascii="Courier New" w:hAnsi="Courier New" w:cs="Courier New" w:hint="default"/>
      </w:rPr>
    </w:lvl>
    <w:lvl w:ilvl="2" w:tplc="1C090005" w:tentative="1">
      <w:start w:val="1"/>
      <w:numFmt w:val="bullet"/>
      <w:lvlText w:val=""/>
      <w:lvlJc w:val="left"/>
      <w:pPr>
        <w:ind w:left="2775" w:hanging="360"/>
      </w:pPr>
      <w:rPr>
        <w:rFonts w:ascii="Wingdings" w:hAnsi="Wingdings" w:hint="default"/>
      </w:rPr>
    </w:lvl>
    <w:lvl w:ilvl="3" w:tplc="1C090001" w:tentative="1">
      <w:start w:val="1"/>
      <w:numFmt w:val="bullet"/>
      <w:lvlText w:val=""/>
      <w:lvlJc w:val="left"/>
      <w:pPr>
        <w:ind w:left="3495" w:hanging="360"/>
      </w:pPr>
      <w:rPr>
        <w:rFonts w:ascii="Symbol" w:hAnsi="Symbol" w:hint="default"/>
      </w:rPr>
    </w:lvl>
    <w:lvl w:ilvl="4" w:tplc="1C090003" w:tentative="1">
      <w:start w:val="1"/>
      <w:numFmt w:val="bullet"/>
      <w:lvlText w:val="o"/>
      <w:lvlJc w:val="left"/>
      <w:pPr>
        <w:ind w:left="4215" w:hanging="360"/>
      </w:pPr>
      <w:rPr>
        <w:rFonts w:ascii="Courier New" w:hAnsi="Courier New" w:cs="Courier New" w:hint="default"/>
      </w:rPr>
    </w:lvl>
    <w:lvl w:ilvl="5" w:tplc="1C090005" w:tentative="1">
      <w:start w:val="1"/>
      <w:numFmt w:val="bullet"/>
      <w:lvlText w:val=""/>
      <w:lvlJc w:val="left"/>
      <w:pPr>
        <w:ind w:left="4935" w:hanging="360"/>
      </w:pPr>
      <w:rPr>
        <w:rFonts w:ascii="Wingdings" w:hAnsi="Wingdings" w:hint="default"/>
      </w:rPr>
    </w:lvl>
    <w:lvl w:ilvl="6" w:tplc="1C090001" w:tentative="1">
      <w:start w:val="1"/>
      <w:numFmt w:val="bullet"/>
      <w:lvlText w:val=""/>
      <w:lvlJc w:val="left"/>
      <w:pPr>
        <w:ind w:left="5655" w:hanging="360"/>
      </w:pPr>
      <w:rPr>
        <w:rFonts w:ascii="Symbol" w:hAnsi="Symbol" w:hint="default"/>
      </w:rPr>
    </w:lvl>
    <w:lvl w:ilvl="7" w:tplc="1C090003" w:tentative="1">
      <w:start w:val="1"/>
      <w:numFmt w:val="bullet"/>
      <w:lvlText w:val="o"/>
      <w:lvlJc w:val="left"/>
      <w:pPr>
        <w:ind w:left="6375" w:hanging="360"/>
      </w:pPr>
      <w:rPr>
        <w:rFonts w:ascii="Courier New" w:hAnsi="Courier New" w:cs="Courier New" w:hint="default"/>
      </w:rPr>
    </w:lvl>
    <w:lvl w:ilvl="8" w:tplc="1C090005" w:tentative="1">
      <w:start w:val="1"/>
      <w:numFmt w:val="bullet"/>
      <w:lvlText w:val=""/>
      <w:lvlJc w:val="left"/>
      <w:pPr>
        <w:ind w:left="7095" w:hanging="360"/>
      </w:pPr>
      <w:rPr>
        <w:rFonts w:ascii="Wingdings" w:hAnsi="Wingdings" w:hint="default"/>
      </w:rPr>
    </w:lvl>
  </w:abstractNum>
  <w:abstractNum w:abstractNumId="11">
    <w:nsid w:val="1AF966A2"/>
    <w:multiLevelType w:val="hybridMultilevel"/>
    <w:tmpl w:val="3D568BE4"/>
    <w:lvl w:ilvl="0" w:tplc="1C09000D">
      <w:start w:val="1"/>
      <w:numFmt w:val="bullet"/>
      <w:lvlText w:val=""/>
      <w:lvlJc w:val="left"/>
      <w:pPr>
        <w:ind w:left="3240" w:hanging="360"/>
      </w:pPr>
      <w:rPr>
        <w:rFonts w:ascii="Wingdings" w:hAnsi="Wingdings" w:hint="default"/>
      </w:rPr>
    </w:lvl>
    <w:lvl w:ilvl="1" w:tplc="1C090003" w:tentative="1">
      <w:start w:val="1"/>
      <w:numFmt w:val="bullet"/>
      <w:lvlText w:val="o"/>
      <w:lvlJc w:val="left"/>
      <w:pPr>
        <w:ind w:left="3960" w:hanging="360"/>
      </w:pPr>
      <w:rPr>
        <w:rFonts w:ascii="Courier New" w:hAnsi="Courier New" w:cs="Courier New" w:hint="default"/>
      </w:rPr>
    </w:lvl>
    <w:lvl w:ilvl="2" w:tplc="1C090005" w:tentative="1">
      <w:start w:val="1"/>
      <w:numFmt w:val="bullet"/>
      <w:lvlText w:val=""/>
      <w:lvlJc w:val="left"/>
      <w:pPr>
        <w:ind w:left="4680" w:hanging="360"/>
      </w:pPr>
      <w:rPr>
        <w:rFonts w:ascii="Wingdings" w:hAnsi="Wingdings" w:hint="default"/>
      </w:rPr>
    </w:lvl>
    <w:lvl w:ilvl="3" w:tplc="1C090001" w:tentative="1">
      <w:start w:val="1"/>
      <w:numFmt w:val="bullet"/>
      <w:lvlText w:val=""/>
      <w:lvlJc w:val="left"/>
      <w:pPr>
        <w:ind w:left="5400" w:hanging="360"/>
      </w:pPr>
      <w:rPr>
        <w:rFonts w:ascii="Symbol" w:hAnsi="Symbol" w:hint="default"/>
      </w:rPr>
    </w:lvl>
    <w:lvl w:ilvl="4" w:tplc="1C090003" w:tentative="1">
      <w:start w:val="1"/>
      <w:numFmt w:val="bullet"/>
      <w:lvlText w:val="o"/>
      <w:lvlJc w:val="left"/>
      <w:pPr>
        <w:ind w:left="6120" w:hanging="360"/>
      </w:pPr>
      <w:rPr>
        <w:rFonts w:ascii="Courier New" w:hAnsi="Courier New" w:cs="Courier New" w:hint="default"/>
      </w:rPr>
    </w:lvl>
    <w:lvl w:ilvl="5" w:tplc="1C090005" w:tentative="1">
      <w:start w:val="1"/>
      <w:numFmt w:val="bullet"/>
      <w:lvlText w:val=""/>
      <w:lvlJc w:val="left"/>
      <w:pPr>
        <w:ind w:left="6840" w:hanging="360"/>
      </w:pPr>
      <w:rPr>
        <w:rFonts w:ascii="Wingdings" w:hAnsi="Wingdings" w:hint="default"/>
      </w:rPr>
    </w:lvl>
    <w:lvl w:ilvl="6" w:tplc="1C090001" w:tentative="1">
      <w:start w:val="1"/>
      <w:numFmt w:val="bullet"/>
      <w:lvlText w:val=""/>
      <w:lvlJc w:val="left"/>
      <w:pPr>
        <w:ind w:left="7560" w:hanging="360"/>
      </w:pPr>
      <w:rPr>
        <w:rFonts w:ascii="Symbol" w:hAnsi="Symbol" w:hint="default"/>
      </w:rPr>
    </w:lvl>
    <w:lvl w:ilvl="7" w:tplc="1C090003" w:tentative="1">
      <w:start w:val="1"/>
      <w:numFmt w:val="bullet"/>
      <w:lvlText w:val="o"/>
      <w:lvlJc w:val="left"/>
      <w:pPr>
        <w:ind w:left="8280" w:hanging="360"/>
      </w:pPr>
      <w:rPr>
        <w:rFonts w:ascii="Courier New" w:hAnsi="Courier New" w:cs="Courier New" w:hint="default"/>
      </w:rPr>
    </w:lvl>
    <w:lvl w:ilvl="8" w:tplc="1C090005" w:tentative="1">
      <w:start w:val="1"/>
      <w:numFmt w:val="bullet"/>
      <w:lvlText w:val=""/>
      <w:lvlJc w:val="left"/>
      <w:pPr>
        <w:ind w:left="9000" w:hanging="360"/>
      </w:pPr>
      <w:rPr>
        <w:rFonts w:ascii="Wingdings" w:hAnsi="Wingdings" w:hint="default"/>
      </w:rPr>
    </w:lvl>
  </w:abstractNum>
  <w:abstractNum w:abstractNumId="12">
    <w:nsid w:val="2D56040C"/>
    <w:multiLevelType w:val="multilevel"/>
    <w:tmpl w:val="DDA0ED2E"/>
    <w:lvl w:ilvl="0">
      <w:start w:val="2"/>
      <w:numFmt w:val="decimal"/>
      <w:lvlText w:val="%1"/>
      <w:lvlJc w:val="left"/>
      <w:pPr>
        <w:ind w:left="660" w:hanging="660"/>
      </w:pPr>
      <w:rPr>
        <w:rFonts w:hint="default"/>
        <w:b/>
      </w:rPr>
    </w:lvl>
    <w:lvl w:ilvl="1">
      <w:start w:val="1"/>
      <w:numFmt w:val="decimal"/>
      <w:lvlText w:val="%1.%2"/>
      <w:lvlJc w:val="left"/>
      <w:pPr>
        <w:ind w:left="1489" w:hanging="660"/>
      </w:pPr>
      <w:rPr>
        <w:rFonts w:hint="default"/>
        <w:b/>
      </w:rPr>
    </w:lvl>
    <w:lvl w:ilvl="2">
      <w:start w:val="5"/>
      <w:numFmt w:val="decimal"/>
      <w:lvlText w:val="%1.%2.%3"/>
      <w:lvlJc w:val="left"/>
      <w:pPr>
        <w:ind w:left="2378" w:hanging="720"/>
      </w:pPr>
      <w:rPr>
        <w:rFonts w:hint="default"/>
        <w:b/>
      </w:rPr>
    </w:lvl>
    <w:lvl w:ilvl="3">
      <w:start w:val="3"/>
      <w:numFmt w:val="decimal"/>
      <w:lvlText w:val="%1.%2.%3.%4"/>
      <w:lvlJc w:val="left"/>
      <w:pPr>
        <w:ind w:left="3207" w:hanging="720"/>
      </w:pPr>
      <w:rPr>
        <w:rFonts w:hint="default"/>
        <w:b/>
      </w:rPr>
    </w:lvl>
    <w:lvl w:ilvl="4">
      <w:start w:val="1"/>
      <w:numFmt w:val="decimal"/>
      <w:lvlText w:val="%1.%2.%3.%4.%5"/>
      <w:lvlJc w:val="left"/>
      <w:pPr>
        <w:ind w:left="4396" w:hanging="1080"/>
      </w:pPr>
      <w:rPr>
        <w:rFonts w:hint="default"/>
        <w:b/>
      </w:rPr>
    </w:lvl>
    <w:lvl w:ilvl="5">
      <w:start w:val="1"/>
      <w:numFmt w:val="decimal"/>
      <w:lvlText w:val="%1.%2.%3.%4.%5.%6"/>
      <w:lvlJc w:val="left"/>
      <w:pPr>
        <w:ind w:left="5225" w:hanging="1080"/>
      </w:pPr>
      <w:rPr>
        <w:rFonts w:hint="default"/>
        <w:b/>
      </w:rPr>
    </w:lvl>
    <w:lvl w:ilvl="6">
      <w:start w:val="1"/>
      <w:numFmt w:val="decimal"/>
      <w:lvlText w:val="%1.%2.%3.%4.%5.%6.%7"/>
      <w:lvlJc w:val="left"/>
      <w:pPr>
        <w:ind w:left="6414" w:hanging="1440"/>
      </w:pPr>
      <w:rPr>
        <w:rFonts w:hint="default"/>
        <w:b/>
      </w:rPr>
    </w:lvl>
    <w:lvl w:ilvl="7">
      <w:start w:val="1"/>
      <w:numFmt w:val="decimal"/>
      <w:lvlText w:val="%1.%2.%3.%4.%5.%6.%7.%8"/>
      <w:lvlJc w:val="left"/>
      <w:pPr>
        <w:ind w:left="7243" w:hanging="1440"/>
      </w:pPr>
      <w:rPr>
        <w:rFonts w:hint="default"/>
        <w:b/>
      </w:rPr>
    </w:lvl>
    <w:lvl w:ilvl="8">
      <w:start w:val="1"/>
      <w:numFmt w:val="decimal"/>
      <w:lvlText w:val="%1.%2.%3.%4.%5.%6.%7.%8.%9"/>
      <w:lvlJc w:val="left"/>
      <w:pPr>
        <w:ind w:left="8432" w:hanging="1800"/>
      </w:pPr>
      <w:rPr>
        <w:rFonts w:hint="default"/>
        <w:b/>
      </w:rPr>
    </w:lvl>
  </w:abstractNum>
  <w:abstractNum w:abstractNumId="13">
    <w:nsid w:val="3062537A"/>
    <w:multiLevelType w:val="multilevel"/>
    <w:tmpl w:val="6EB699A0"/>
    <w:lvl w:ilvl="0">
      <w:start w:val="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319D0A16"/>
    <w:multiLevelType w:val="multilevel"/>
    <w:tmpl w:val="6EB699A0"/>
    <w:lvl w:ilvl="0">
      <w:start w:val="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32412662"/>
    <w:multiLevelType w:val="multilevel"/>
    <w:tmpl w:val="6C6270EC"/>
    <w:lvl w:ilvl="0">
      <w:start w:val="1"/>
      <w:numFmt w:val="bullet"/>
      <w:lvlText w:val=""/>
      <w:lvlJc w:val="left"/>
      <w:pPr>
        <w:ind w:left="4680" w:hanging="360"/>
      </w:pPr>
      <w:rPr>
        <w:rFonts w:ascii="Symbol" w:hAnsi="Symbol" w:hint="default"/>
      </w:rPr>
    </w:lvl>
    <w:lvl w:ilvl="1">
      <w:start w:val="1"/>
      <w:numFmt w:val="bullet"/>
      <w:lvlText w:val="o"/>
      <w:lvlJc w:val="left"/>
      <w:pPr>
        <w:ind w:left="4995" w:hanging="495"/>
      </w:pPr>
      <w:rPr>
        <w:rFonts w:ascii="Courier New" w:hAnsi="Courier New" w:cs="Courier New" w:hint="default"/>
        <w:b/>
        <w:sz w:val="24"/>
      </w:rPr>
    </w:lvl>
    <w:lvl w:ilvl="2">
      <w:start w:val="6"/>
      <w:numFmt w:val="decimal"/>
      <w:isLgl/>
      <w:lvlText w:val="%1.%2.%3"/>
      <w:lvlJc w:val="left"/>
      <w:pPr>
        <w:ind w:left="5400" w:hanging="720"/>
      </w:pPr>
      <w:rPr>
        <w:rFonts w:hint="default"/>
        <w:b/>
      </w:rPr>
    </w:lvl>
    <w:lvl w:ilvl="3">
      <w:start w:val="1"/>
      <w:numFmt w:val="decimal"/>
      <w:isLgl/>
      <w:lvlText w:val="%1.%2.%3.%4"/>
      <w:lvlJc w:val="left"/>
      <w:pPr>
        <w:ind w:left="5580" w:hanging="720"/>
      </w:pPr>
      <w:rPr>
        <w:rFonts w:hint="default"/>
        <w:b/>
      </w:rPr>
    </w:lvl>
    <w:lvl w:ilvl="4">
      <w:start w:val="1"/>
      <w:numFmt w:val="decimal"/>
      <w:isLgl/>
      <w:lvlText w:val="%1.%2.%3.%4.%5"/>
      <w:lvlJc w:val="left"/>
      <w:pPr>
        <w:ind w:left="6120" w:hanging="1080"/>
      </w:pPr>
      <w:rPr>
        <w:rFonts w:hint="default"/>
        <w:b/>
      </w:rPr>
    </w:lvl>
    <w:lvl w:ilvl="5">
      <w:start w:val="1"/>
      <w:numFmt w:val="decimal"/>
      <w:isLgl/>
      <w:lvlText w:val="%1.%2.%3.%4.%5.%6"/>
      <w:lvlJc w:val="left"/>
      <w:pPr>
        <w:ind w:left="6300" w:hanging="1080"/>
      </w:pPr>
      <w:rPr>
        <w:rFonts w:hint="default"/>
        <w:b/>
      </w:rPr>
    </w:lvl>
    <w:lvl w:ilvl="6">
      <w:start w:val="1"/>
      <w:numFmt w:val="decimal"/>
      <w:isLgl/>
      <w:lvlText w:val="%1.%2.%3.%4.%5.%6.%7"/>
      <w:lvlJc w:val="left"/>
      <w:pPr>
        <w:ind w:left="6840" w:hanging="1440"/>
      </w:pPr>
      <w:rPr>
        <w:rFonts w:hint="default"/>
        <w:b/>
      </w:rPr>
    </w:lvl>
    <w:lvl w:ilvl="7">
      <w:start w:val="1"/>
      <w:numFmt w:val="decimal"/>
      <w:isLgl/>
      <w:lvlText w:val="%1.%2.%3.%4.%5.%6.%7.%8"/>
      <w:lvlJc w:val="left"/>
      <w:pPr>
        <w:ind w:left="7020" w:hanging="1440"/>
      </w:pPr>
      <w:rPr>
        <w:rFonts w:hint="default"/>
        <w:b/>
      </w:rPr>
    </w:lvl>
    <w:lvl w:ilvl="8">
      <w:start w:val="1"/>
      <w:numFmt w:val="decimal"/>
      <w:isLgl/>
      <w:lvlText w:val="%1.%2.%3.%4.%5.%6.%7.%8.%9"/>
      <w:lvlJc w:val="left"/>
      <w:pPr>
        <w:ind w:left="7200" w:hanging="1440"/>
      </w:pPr>
      <w:rPr>
        <w:rFonts w:hint="default"/>
        <w:b/>
      </w:rPr>
    </w:lvl>
  </w:abstractNum>
  <w:abstractNum w:abstractNumId="16">
    <w:nsid w:val="33923186"/>
    <w:multiLevelType w:val="hybridMultilevel"/>
    <w:tmpl w:val="F82EA48A"/>
    <w:lvl w:ilvl="0" w:tplc="FFFFFFFF">
      <w:start w:val="1"/>
      <w:numFmt w:val="bullet"/>
      <w:lvlText w:val=""/>
      <w:lvlJc w:val="left"/>
      <w:pPr>
        <w:ind w:left="5015" w:hanging="360"/>
      </w:pPr>
      <w:rPr>
        <w:rFonts w:ascii="Symbol" w:hAnsi="Symbol" w:hint="default"/>
        <w:sz w:val="24"/>
      </w:rPr>
    </w:lvl>
    <w:lvl w:ilvl="1" w:tplc="1C090003" w:tentative="1">
      <w:start w:val="1"/>
      <w:numFmt w:val="bullet"/>
      <w:lvlText w:val="o"/>
      <w:lvlJc w:val="left"/>
      <w:pPr>
        <w:ind w:left="5735" w:hanging="360"/>
      </w:pPr>
      <w:rPr>
        <w:rFonts w:ascii="Courier New" w:hAnsi="Courier New" w:cs="Courier New" w:hint="default"/>
      </w:rPr>
    </w:lvl>
    <w:lvl w:ilvl="2" w:tplc="1C090005" w:tentative="1">
      <w:start w:val="1"/>
      <w:numFmt w:val="bullet"/>
      <w:lvlText w:val=""/>
      <w:lvlJc w:val="left"/>
      <w:pPr>
        <w:ind w:left="6455" w:hanging="360"/>
      </w:pPr>
      <w:rPr>
        <w:rFonts w:ascii="Wingdings" w:hAnsi="Wingdings" w:hint="default"/>
      </w:rPr>
    </w:lvl>
    <w:lvl w:ilvl="3" w:tplc="1C090001" w:tentative="1">
      <w:start w:val="1"/>
      <w:numFmt w:val="bullet"/>
      <w:lvlText w:val=""/>
      <w:lvlJc w:val="left"/>
      <w:pPr>
        <w:ind w:left="7175" w:hanging="360"/>
      </w:pPr>
      <w:rPr>
        <w:rFonts w:ascii="Symbol" w:hAnsi="Symbol" w:hint="default"/>
      </w:rPr>
    </w:lvl>
    <w:lvl w:ilvl="4" w:tplc="1C090003" w:tentative="1">
      <w:start w:val="1"/>
      <w:numFmt w:val="bullet"/>
      <w:lvlText w:val="o"/>
      <w:lvlJc w:val="left"/>
      <w:pPr>
        <w:ind w:left="7895" w:hanging="360"/>
      </w:pPr>
      <w:rPr>
        <w:rFonts w:ascii="Courier New" w:hAnsi="Courier New" w:cs="Courier New" w:hint="default"/>
      </w:rPr>
    </w:lvl>
    <w:lvl w:ilvl="5" w:tplc="1C090005" w:tentative="1">
      <w:start w:val="1"/>
      <w:numFmt w:val="bullet"/>
      <w:lvlText w:val=""/>
      <w:lvlJc w:val="left"/>
      <w:pPr>
        <w:ind w:left="8615" w:hanging="360"/>
      </w:pPr>
      <w:rPr>
        <w:rFonts w:ascii="Wingdings" w:hAnsi="Wingdings" w:hint="default"/>
      </w:rPr>
    </w:lvl>
    <w:lvl w:ilvl="6" w:tplc="1C090001" w:tentative="1">
      <w:start w:val="1"/>
      <w:numFmt w:val="bullet"/>
      <w:lvlText w:val=""/>
      <w:lvlJc w:val="left"/>
      <w:pPr>
        <w:ind w:left="9335" w:hanging="360"/>
      </w:pPr>
      <w:rPr>
        <w:rFonts w:ascii="Symbol" w:hAnsi="Symbol" w:hint="default"/>
      </w:rPr>
    </w:lvl>
    <w:lvl w:ilvl="7" w:tplc="1C090003" w:tentative="1">
      <w:start w:val="1"/>
      <w:numFmt w:val="bullet"/>
      <w:lvlText w:val="o"/>
      <w:lvlJc w:val="left"/>
      <w:pPr>
        <w:ind w:left="10055" w:hanging="360"/>
      </w:pPr>
      <w:rPr>
        <w:rFonts w:ascii="Courier New" w:hAnsi="Courier New" w:cs="Courier New" w:hint="default"/>
      </w:rPr>
    </w:lvl>
    <w:lvl w:ilvl="8" w:tplc="1C090005" w:tentative="1">
      <w:start w:val="1"/>
      <w:numFmt w:val="bullet"/>
      <w:lvlText w:val=""/>
      <w:lvlJc w:val="left"/>
      <w:pPr>
        <w:ind w:left="10775" w:hanging="360"/>
      </w:pPr>
      <w:rPr>
        <w:rFonts w:ascii="Wingdings" w:hAnsi="Wingdings" w:hint="default"/>
      </w:rPr>
    </w:lvl>
  </w:abstractNum>
  <w:abstractNum w:abstractNumId="17">
    <w:nsid w:val="36121683"/>
    <w:multiLevelType w:val="hybridMultilevel"/>
    <w:tmpl w:val="8CC4B25A"/>
    <w:lvl w:ilvl="0" w:tplc="2E083E62">
      <w:start w:val="1"/>
      <w:numFmt w:val="bullet"/>
      <w:lvlText w:val="•"/>
      <w:lvlJc w:val="left"/>
      <w:pPr>
        <w:tabs>
          <w:tab w:val="num" w:pos="2040"/>
        </w:tabs>
        <w:ind w:left="2040" w:hanging="360"/>
      </w:pPr>
      <w:rPr>
        <w:rFonts w:ascii="Arial" w:hAnsi="Arial" w:hint="default"/>
      </w:rPr>
    </w:lvl>
    <w:lvl w:ilvl="1" w:tplc="1C090003" w:tentative="1">
      <w:start w:val="1"/>
      <w:numFmt w:val="bullet"/>
      <w:lvlText w:val="o"/>
      <w:lvlJc w:val="left"/>
      <w:pPr>
        <w:ind w:left="2760" w:hanging="360"/>
      </w:pPr>
      <w:rPr>
        <w:rFonts w:ascii="Courier New" w:hAnsi="Courier New" w:cs="Courier New" w:hint="default"/>
      </w:rPr>
    </w:lvl>
    <w:lvl w:ilvl="2" w:tplc="1C090005" w:tentative="1">
      <w:start w:val="1"/>
      <w:numFmt w:val="bullet"/>
      <w:lvlText w:val=""/>
      <w:lvlJc w:val="left"/>
      <w:pPr>
        <w:ind w:left="3480" w:hanging="360"/>
      </w:pPr>
      <w:rPr>
        <w:rFonts w:ascii="Wingdings" w:hAnsi="Wingdings" w:hint="default"/>
      </w:rPr>
    </w:lvl>
    <w:lvl w:ilvl="3" w:tplc="1C090001" w:tentative="1">
      <w:start w:val="1"/>
      <w:numFmt w:val="bullet"/>
      <w:lvlText w:val=""/>
      <w:lvlJc w:val="left"/>
      <w:pPr>
        <w:ind w:left="4200" w:hanging="360"/>
      </w:pPr>
      <w:rPr>
        <w:rFonts w:ascii="Symbol" w:hAnsi="Symbol" w:hint="default"/>
      </w:rPr>
    </w:lvl>
    <w:lvl w:ilvl="4" w:tplc="1C090003" w:tentative="1">
      <w:start w:val="1"/>
      <w:numFmt w:val="bullet"/>
      <w:lvlText w:val="o"/>
      <w:lvlJc w:val="left"/>
      <w:pPr>
        <w:ind w:left="4920" w:hanging="360"/>
      </w:pPr>
      <w:rPr>
        <w:rFonts w:ascii="Courier New" w:hAnsi="Courier New" w:cs="Courier New" w:hint="default"/>
      </w:rPr>
    </w:lvl>
    <w:lvl w:ilvl="5" w:tplc="1C090005" w:tentative="1">
      <w:start w:val="1"/>
      <w:numFmt w:val="bullet"/>
      <w:lvlText w:val=""/>
      <w:lvlJc w:val="left"/>
      <w:pPr>
        <w:ind w:left="5640" w:hanging="360"/>
      </w:pPr>
      <w:rPr>
        <w:rFonts w:ascii="Wingdings" w:hAnsi="Wingdings" w:hint="default"/>
      </w:rPr>
    </w:lvl>
    <w:lvl w:ilvl="6" w:tplc="1C090001" w:tentative="1">
      <w:start w:val="1"/>
      <w:numFmt w:val="bullet"/>
      <w:lvlText w:val=""/>
      <w:lvlJc w:val="left"/>
      <w:pPr>
        <w:ind w:left="6360" w:hanging="360"/>
      </w:pPr>
      <w:rPr>
        <w:rFonts w:ascii="Symbol" w:hAnsi="Symbol" w:hint="default"/>
      </w:rPr>
    </w:lvl>
    <w:lvl w:ilvl="7" w:tplc="1C090003" w:tentative="1">
      <w:start w:val="1"/>
      <w:numFmt w:val="bullet"/>
      <w:lvlText w:val="o"/>
      <w:lvlJc w:val="left"/>
      <w:pPr>
        <w:ind w:left="7080" w:hanging="360"/>
      </w:pPr>
      <w:rPr>
        <w:rFonts w:ascii="Courier New" w:hAnsi="Courier New" w:cs="Courier New" w:hint="default"/>
      </w:rPr>
    </w:lvl>
    <w:lvl w:ilvl="8" w:tplc="1C090005" w:tentative="1">
      <w:start w:val="1"/>
      <w:numFmt w:val="bullet"/>
      <w:lvlText w:val=""/>
      <w:lvlJc w:val="left"/>
      <w:pPr>
        <w:ind w:left="7800" w:hanging="360"/>
      </w:pPr>
      <w:rPr>
        <w:rFonts w:ascii="Wingdings" w:hAnsi="Wingdings" w:hint="default"/>
      </w:rPr>
    </w:lvl>
  </w:abstractNum>
  <w:abstractNum w:abstractNumId="18">
    <w:nsid w:val="374C1152"/>
    <w:multiLevelType w:val="hybridMultilevel"/>
    <w:tmpl w:val="60341C44"/>
    <w:lvl w:ilvl="0" w:tplc="1C09000D">
      <w:start w:val="1"/>
      <w:numFmt w:val="bullet"/>
      <w:lvlText w:val=""/>
      <w:lvlJc w:val="left"/>
      <w:pPr>
        <w:ind w:left="1571" w:hanging="360"/>
      </w:pPr>
      <w:rPr>
        <w:rFonts w:ascii="Wingdings" w:hAnsi="Wingdings"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9">
    <w:nsid w:val="3B7B1B20"/>
    <w:multiLevelType w:val="hybridMultilevel"/>
    <w:tmpl w:val="C3727FFA"/>
    <w:lvl w:ilvl="0" w:tplc="1C090003">
      <w:start w:val="1"/>
      <w:numFmt w:val="bullet"/>
      <w:lvlText w:val="o"/>
      <w:lvlJc w:val="left"/>
      <w:pPr>
        <w:ind w:left="3240" w:hanging="360"/>
      </w:pPr>
      <w:rPr>
        <w:rFonts w:ascii="Courier New" w:hAnsi="Courier New" w:cs="Courier New" w:hint="default"/>
      </w:rPr>
    </w:lvl>
    <w:lvl w:ilvl="1" w:tplc="1C090003" w:tentative="1">
      <w:start w:val="1"/>
      <w:numFmt w:val="bullet"/>
      <w:lvlText w:val="o"/>
      <w:lvlJc w:val="left"/>
      <w:pPr>
        <w:ind w:left="3960" w:hanging="360"/>
      </w:pPr>
      <w:rPr>
        <w:rFonts w:ascii="Courier New" w:hAnsi="Courier New" w:cs="Courier New" w:hint="default"/>
      </w:rPr>
    </w:lvl>
    <w:lvl w:ilvl="2" w:tplc="1C090005" w:tentative="1">
      <w:start w:val="1"/>
      <w:numFmt w:val="bullet"/>
      <w:lvlText w:val=""/>
      <w:lvlJc w:val="left"/>
      <w:pPr>
        <w:ind w:left="4680" w:hanging="360"/>
      </w:pPr>
      <w:rPr>
        <w:rFonts w:ascii="Wingdings" w:hAnsi="Wingdings" w:hint="default"/>
      </w:rPr>
    </w:lvl>
    <w:lvl w:ilvl="3" w:tplc="1C090001" w:tentative="1">
      <w:start w:val="1"/>
      <w:numFmt w:val="bullet"/>
      <w:lvlText w:val=""/>
      <w:lvlJc w:val="left"/>
      <w:pPr>
        <w:ind w:left="5400" w:hanging="360"/>
      </w:pPr>
      <w:rPr>
        <w:rFonts w:ascii="Symbol" w:hAnsi="Symbol" w:hint="default"/>
      </w:rPr>
    </w:lvl>
    <w:lvl w:ilvl="4" w:tplc="1C090003" w:tentative="1">
      <w:start w:val="1"/>
      <w:numFmt w:val="bullet"/>
      <w:lvlText w:val="o"/>
      <w:lvlJc w:val="left"/>
      <w:pPr>
        <w:ind w:left="6120" w:hanging="360"/>
      </w:pPr>
      <w:rPr>
        <w:rFonts w:ascii="Courier New" w:hAnsi="Courier New" w:cs="Courier New" w:hint="default"/>
      </w:rPr>
    </w:lvl>
    <w:lvl w:ilvl="5" w:tplc="1C090005" w:tentative="1">
      <w:start w:val="1"/>
      <w:numFmt w:val="bullet"/>
      <w:lvlText w:val=""/>
      <w:lvlJc w:val="left"/>
      <w:pPr>
        <w:ind w:left="6840" w:hanging="360"/>
      </w:pPr>
      <w:rPr>
        <w:rFonts w:ascii="Wingdings" w:hAnsi="Wingdings" w:hint="default"/>
      </w:rPr>
    </w:lvl>
    <w:lvl w:ilvl="6" w:tplc="1C090001" w:tentative="1">
      <w:start w:val="1"/>
      <w:numFmt w:val="bullet"/>
      <w:lvlText w:val=""/>
      <w:lvlJc w:val="left"/>
      <w:pPr>
        <w:ind w:left="7560" w:hanging="360"/>
      </w:pPr>
      <w:rPr>
        <w:rFonts w:ascii="Symbol" w:hAnsi="Symbol" w:hint="default"/>
      </w:rPr>
    </w:lvl>
    <w:lvl w:ilvl="7" w:tplc="1C090003" w:tentative="1">
      <w:start w:val="1"/>
      <w:numFmt w:val="bullet"/>
      <w:lvlText w:val="o"/>
      <w:lvlJc w:val="left"/>
      <w:pPr>
        <w:ind w:left="8280" w:hanging="360"/>
      </w:pPr>
      <w:rPr>
        <w:rFonts w:ascii="Courier New" w:hAnsi="Courier New" w:cs="Courier New" w:hint="default"/>
      </w:rPr>
    </w:lvl>
    <w:lvl w:ilvl="8" w:tplc="1C090005" w:tentative="1">
      <w:start w:val="1"/>
      <w:numFmt w:val="bullet"/>
      <w:lvlText w:val=""/>
      <w:lvlJc w:val="left"/>
      <w:pPr>
        <w:ind w:left="9000" w:hanging="360"/>
      </w:pPr>
      <w:rPr>
        <w:rFonts w:ascii="Wingdings" w:hAnsi="Wingdings" w:hint="default"/>
      </w:rPr>
    </w:lvl>
  </w:abstractNum>
  <w:abstractNum w:abstractNumId="20">
    <w:nsid w:val="3D0E08CA"/>
    <w:multiLevelType w:val="multilevel"/>
    <w:tmpl w:val="86388994"/>
    <w:lvl w:ilvl="0">
      <w:start w:val="1"/>
      <w:numFmt w:val="decimal"/>
      <w:lvlText w:val="%1."/>
      <w:lvlJc w:val="left"/>
      <w:pPr>
        <w:ind w:left="720" w:hanging="360"/>
      </w:pPr>
      <w:rPr>
        <w:rFonts w:hint="default"/>
        <w:b/>
        <w:i w:val="0"/>
        <w:color w:val="auto"/>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nsid w:val="3D3426CE"/>
    <w:multiLevelType w:val="hybridMultilevel"/>
    <w:tmpl w:val="4D1237E8"/>
    <w:lvl w:ilvl="0" w:tplc="2BAA9840">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22">
    <w:nsid w:val="3D970989"/>
    <w:multiLevelType w:val="multilevel"/>
    <w:tmpl w:val="6C6270EC"/>
    <w:lvl w:ilvl="0">
      <w:start w:val="1"/>
      <w:numFmt w:val="bullet"/>
      <w:lvlText w:val=""/>
      <w:lvlJc w:val="left"/>
      <w:pPr>
        <w:ind w:left="4680" w:hanging="360"/>
      </w:pPr>
      <w:rPr>
        <w:rFonts w:ascii="Symbol" w:hAnsi="Symbol" w:hint="default"/>
      </w:rPr>
    </w:lvl>
    <w:lvl w:ilvl="1">
      <w:start w:val="1"/>
      <w:numFmt w:val="bullet"/>
      <w:lvlText w:val="o"/>
      <w:lvlJc w:val="left"/>
      <w:pPr>
        <w:ind w:left="4995" w:hanging="495"/>
      </w:pPr>
      <w:rPr>
        <w:rFonts w:ascii="Courier New" w:hAnsi="Courier New" w:cs="Courier New" w:hint="default"/>
        <w:b/>
        <w:sz w:val="24"/>
      </w:rPr>
    </w:lvl>
    <w:lvl w:ilvl="2">
      <w:start w:val="6"/>
      <w:numFmt w:val="decimal"/>
      <w:isLgl/>
      <w:lvlText w:val="%1.%2.%3"/>
      <w:lvlJc w:val="left"/>
      <w:pPr>
        <w:ind w:left="5400" w:hanging="720"/>
      </w:pPr>
      <w:rPr>
        <w:rFonts w:hint="default"/>
        <w:b/>
      </w:rPr>
    </w:lvl>
    <w:lvl w:ilvl="3">
      <w:start w:val="1"/>
      <w:numFmt w:val="decimal"/>
      <w:isLgl/>
      <w:lvlText w:val="%1.%2.%3.%4"/>
      <w:lvlJc w:val="left"/>
      <w:pPr>
        <w:ind w:left="5580" w:hanging="720"/>
      </w:pPr>
      <w:rPr>
        <w:rFonts w:hint="default"/>
        <w:b/>
      </w:rPr>
    </w:lvl>
    <w:lvl w:ilvl="4">
      <w:start w:val="1"/>
      <w:numFmt w:val="decimal"/>
      <w:isLgl/>
      <w:lvlText w:val="%1.%2.%3.%4.%5"/>
      <w:lvlJc w:val="left"/>
      <w:pPr>
        <w:ind w:left="6120" w:hanging="1080"/>
      </w:pPr>
      <w:rPr>
        <w:rFonts w:hint="default"/>
        <w:b/>
      </w:rPr>
    </w:lvl>
    <w:lvl w:ilvl="5">
      <w:start w:val="1"/>
      <w:numFmt w:val="decimal"/>
      <w:isLgl/>
      <w:lvlText w:val="%1.%2.%3.%4.%5.%6"/>
      <w:lvlJc w:val="left"/>
      <w:pPr>
        <w:ind w:left="6300" w:hanging="1080"/>
      </w:pPr>
      <w:rPr>
        <w:rFonts w:hint="default"/>
        <w:b/>
      </w:rPr>
    </w:lvl>
    <w:lvl w:ilvl="6">
      <w:start w:val="1"/>
      <w:numFmt w:val="decimal"/>
      <w:isLgl/>
      <w:lvlText w:val="%1.%2.%3.%4.%5.%6.%7"/>
      <w:lvlJc w:val="left"/>
      <w:pPr>
        <w:ind w:left="6840" w:hanging="1440"/>
      </w:pPr>
      <w:rPr>
        <w:rFonts w:hint="default"/>
        <w:b/>
      </w:rPr>
    </w:lvl>
    <w:lvl w:ilvl="7">
      <w:start w:val="1"/>
      <w:numFmt w:val="decimal"/>
      <w:isLgl/>
      <w:lvlText w:val="%1.%2.%3.%4.%5.%6.%7.%8"/>
      <w:lvlJc w:val="left"/>
      <w:pPr>
        <w:ind w:left="7020" w:hanging="1440"/>
      </w:pPr>
      <w:rPr>
        <w:rFonts w:hint="default"/>
        <w:b/>
      </w:rPr>
    </w:lvl>
    <w:lvl w:ilvl="8">
      <w:start w:val="1"/>
      <w:numFmt w:val="decimal"/>
      <w:isLgl/>
      <w:lvlText w:val="%1.%2.%3.%4.%5.%6.%7.%8.%9"/>
      <w:lvlJc w:val="left"/>
      <w:pPr>
        <w:ind w:left="7200" w:hanging="1440"/>
      </w:pPr>
      <w:rPr>
        <w:rFonts w:hint="default"/>
        <w:b/>
      </w:rPr>
    </w:lvl>
  </w:abstractNum>
  <w:abstractNum w:abstractNumId="23">
    <w:nsid w:val="40B40545"/>
    <w:multiLevelType w:val="hybridMultilevel"/>
    <w:tmpl w:val="AA12268C"/>
    <w:lvl w:ilvl="0" w:tplc="1C090001">
      <w:start w:val="1"/>
      <w:numFmt w:val="bullet"/>
      <w:lvlText w:val=""/>
      <w:lvlJc w:val="left"/>
      <w:pPr>
        <w:ind w:left="1395" w:hanging="360"/>
      </w:pPr>
      <w:rPr>
        <w:rFonts w:ascii="Symbol" w:hAnsi="Symbol" w:hint="default"/>
      </w:rPr>
    </w:lvl>
    <w:lvl w:ilvl="1" w:tplc="1C090003" w:tentative="1">
      <w:start w:val="1"/>
      <w:numFmt w:val="bullet"/>
      <w:lvlText w:val="o"/>
      <w:lvlJc w:val="left"/>
      <w:pPr>
        <w:ind w:left="2115" w:hanging="360"/>
      </w:pPr>
      <w:rPr>
        <w:rFonts w:ascii="Courier New" w:hAnsi="Courier New" w:cs="Courier New" w:hint="default"/>
      </w:rPr>
    </w:lvl>
    <w:lvl w:ilvl="2" w:tplc="1C090005" w:tentative="1">
      <w:start w:val="1"/>
      <w:numFmt w:val="bullet"/>
      <w:lvlText w:val=""/>
      <w:lvlJc w:val="left"/>
      <w:pPr>
        <w:ind w:left="2835" w:hanging="360"/>
      </w:pPr>
      <w:rPr>
        <w:rFonts w:ascii="Wingdings" w:hAnsi="Wingdings" w:hint="default"/>
      </w:rPr>
    </w:lvl>
    <w:lvl w:ilvl="3" w:tplc="1C090001" w:tentative="1">
      <w:start w:val="1"/>
      <w:numFmt w:val="bullet"/>
      <w:lvlText w:val=""/>
      <w:lvlJc w:val="left"/>
      <w:pPr>
        <w:ind w:left="3555" w:hanging="360"/>
      </w:pPr>
      <w:rPr>
        <w:rFonts w:ascii="Symbol" w:hAnsi="Symbol" w:hint="default"/>
      </w:rPr>
    </w:lvl>
    <w:lvl w:ilvl="4" w:tplc="1C090003" w:tentative="1">
      <w:start w:val="1"/>
      <w:numFmt w:val="bullet"/>
      <w:lvlText w:val="o"/>
      <w:lvlJc w:val="left"/>
      <w:pPr>
        <w:ind w:left="4275" w:hanging="360"/>
      </w:pPr>
      <w:rPr>
        <w:rFonts w:ascii="Courier New" w:hAnsi="Courier New" w:cs="Courier New" w:hint="default"/>
      </w:rPr>
    </w:lvl>
    <w:lvl w:ilvl="5" w:tplc="1C090005" w:tentative="1">
      <w:start w:val="1"/>
      <w:numFmt w:val="bullet"/>
      <w:lvlText w:val=""/>
      <w:lvlJc w:val="left"/>
      <w:pPr>
        <w:ind w:left="4995" w:hanging="360"/>
      </w:pPr>
      <w:rPr>
        <w:rFonts w:ascii="Wingdings" w:hAnsi="Wingdings" w:hint="default"/>
      </w:rPr>
    </w:lvl>
    <w:lvl w:ilvl="6" w:tplc="1C090001" w:tentative="1">
      <w:start w:val="1"/>
      <w:numFmt w:val="bullet"/>
      <w:lvlText w:val=""/>
      <w:lvlJc w:val="left"/>
      <w:pPr>
        <w:ind w:left="5715" w:hanging="360"/>
      </w:pPr>
      <w:rPr>
        <w:rFonts w:ascii="Symbol" w:hAnsi="Symbol" w:hint="default"/>
      </w:rPr>
    </w:lvl>
    <w:lvl w:ilvl="7" w:tplc="1C090003" w:tentative="1">
      <w:start w:val="1"/>
      <w:numFmt w:val="bullet"/>
      <w:lvlText w:val="o"/>
      <w:lvlJc w:val="left"/>
      <w:pPr>
        <w:ind w:left="6435" w:hanging="360"/>
      </w:pPr>
      <w:rPr>
        <w:rFonts w:ascii="Courier New" w:hAnsi="Courier New" w:cs="Courier New" w:hint="default"/>
      </w:rPr>
    </w:lvl>
    <w:lvl w:ilvl="8" w:tplc="1C090005" w:tentative="1">
      <w:start w:val="1"/>
      <w:numFmt w:val="bullet"/>
      <w:lvlText w:val=""/>
      <w:lvlJc w:val="left"/>
      <w:pPr>
        <w:ind w:left="7155" w:hanging="360"/>
      </w:pPr>
      <w:rPr>
        <w:rFonts w:ascii="Wingdings" w:hAnsi="Wingdings" w:hint="default"/>
      </w:rPr>
    </w:lvl>
  </w:abstractNum>
  <w:abstractNum w:abstractNumId="24">
    <w:nsid w:val="42865645"/>
    <w:multiLevelType w:val="hybridMultilevel"/>
    <w:tmpl w:val="28768E9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3427217"/>
    <w:multiLevelType w:val="hybridMultilevel"/>
    <w:tmpl w:val="6AA6F0C0"/>
    <w:lvl w:ilvl="0" w:tplc="1C090001">
      <w:start w:val="1"/>
      <w:numFmt w:val="bullet"/>
      <w:lvlText w:val=""/>
      <w:lvlJc w:val="left"/>
      <w:pPr>
        <w:ind w:left="3555" w:hanging="360"/>
      </w:pPr>
      <w:rPr>
        <w:rFonts w:ascii="Symbol" w:hAnsi="Symbol" w:hint="default"/>
      </w:rPr>
    </w:lvl>
    <w:lvl w:ilvl="1" w:tplc="1C090003">
      <w:start w:val="1"/>
      <w:numFmt w:val="bullet"/>
      <w:lvlText w:val="o"/>
      <w:lvlJc w:val="left"/>
      <w:pPr>
        <w:ind w:left="4275" w:hanging="360"/>
      </w:pPr>
      <w:rPr>
        <w:rFonts w:ascii="Courier New" w:hAnsi="Courier New" w:cs="Courier New" w:hint="default"/>
      </w:rPr>
    </w:lvl>
    <w:lvl w:ilvl="2" w:tplc="1C090005" w:tentative="1">
      <w:start w:val="1"/>
      <w:numFmt w:val="bullet"/>
      <w:lvlText w:val=""/>
      <w:lvlJc w:val="left"/>
      <w:pPr>
        <w:ind w:left="4995" w:hanging="360"/>
      </w:pPr>
      <w:rPr>
        <w:rFonts w:ascii="Wingdings" w:hAnsi="Wingdings" w:hint="default"/>
      </w:rPr>
    </w:lvl>
    <w:lvl w:ilvl="3" w:tplc="1C090001" w:tentative="1">
      <w:start w:val="1"/>
      <w:numFmt w:val="bullet"/>
      <w:lvlText w:val=""/>
      <w:lvlJc w:val="left"/>
      <w:pPr>
        <w:ind w:left="5715" w:hanging="360"/>
      </w:pPr>
      <w:rPr>
        <w:rFonts w:ascii="Symbol" w:hAnsi="Symbol" w:hint="default"/>
      </w:rPr>
    </w:lvl>
    <w:lvl w:ilvl="4" w:tplc="1C090003" w:tentative="1">
      <w:start w:val="1"/>
      <w:numFmt w:val="bullet"/>
      <w:lvlText w:val="o"/>
      <w:lvlJc w:val="left"/>
      <w:pPr>
        <w:ind w:left="6435" w:hanging="360"/>
      </w:pPr>
      <w:rPr>
        <w:rFonts w:ascii="Courier New" w:hAnsi="Courier New" w:cs="Courier New" w:hint="default"/>
      </w:rPr>
    </w:lvl>
    <w:lvl w:ilvl="5" w:tplc="1C090005" w:tentative="1">
      <w:start w:val="1"/>
      <w:numFmt w:val="bullet"/>
      <w:lvlText w:val=""/>
      <w:lvlJc w:val="left"/>
      <w:pPr>
        <w:ind w:left="7155" w:hanging="360"/>
      </w:pPr>
      <w:rPr>
        <w:rFonts w:ascii="Wingdings" w:hAnsi="Wingdings" w:hint="default"/>
      </w:rPr>
    </w:lvl>
    <w:lvl w:ilvl="6" w:tplc="1C090001" w:tentative="1">
      <w:start w:val="1"/>
      <w:numFmt w:val="bullet"/>
      <w:lvlText w:val=""/>
      <w:lvlJc w:val="left"/>
      <w:pPr>
        <w:ind w:left="7875" w:hanging="360"/>
      </w:pPr>
      <w:rPr>
        <w:rFonts w:ascii="Symbol" w:hAnsi="Symbol" w:hint="default"/>
      </w:rPr>
    </w:lvl>
    <w:lvl w:ilvl="7" w:tplc="1C090003" w:tentative="1">
      <w:start w:val="1"/>
      <w:numFmt w:val="bullet"/>
      <w:lvlText w:val="o"/>
      <w:lvlJc w:val="left"/>
      <w:pPr>
        <w:ind w:left="8595" w:hanging="360"/>
      </w:pPr>
      <w:rPr>
        <w:rFonts w:ascii="Courier New" w:hAnsi="Courier New" w:cs="Courier New" w:hint="default"/>
      </w:rPr>
    </w:lvl>
    <w:lvl w:ilvl="8" w:tplc="1C090005" w:tentative="1">
      <w:start w:val="1"/>
      <w:numFmt w:val="bullet"/>
      <w:lvlText w:val=""/>
      <w:lvlJc w:val="left"/>
      <w:pPr>
        <w:ind w:left="9315" w:hanging="360"/>
      </w:pPr>
      <w:rPr>
        <w:rFonts w:ascii="Wingdings" w:hAnsi="Wingdings" w:hint="default"/>
      </w:rPr>
    </w:lvl>
  </w:abstractNum>
  <w:abstractNum w:abstractNumId="26">
    <w:nsid w:val="51057F07"/>
    <w:multiLevelType w:val="hybridMultilevel"/>
    <w:tmpl w:val="0004F086"/>
    <w:lvl w:ilvl="0" w:tplc="2E083E62">
      <w:start w:val="1"/>
      <w:numFmt w:val="bullet"/>
      <w:lvlText w:val="•"/>
      <w:lvlJc w:val="left"/>
      <w:pPr>
        <w:tabs>
          <w:tab w:val="num" w:pos="1080"/>
        </w:tabs>
        <w:ind w:left="1080" w:hanging="360"/>
      </w:pPr>
      <w:rPr>
        <w:rFonts w:ascii="Arial" w:hAnsi="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7">
    <w:nsid w:val="518E721D"/>
    <w:multiLevelType w:val="hybridMultilevel"/>
    <w:tmpl w:val="07967F6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8">
    <w:nsid w:val="57453DC6"/>
    <w:multiLevelType w:val="hybridMultilevel"/>
    <w:tmpl w:val="2E028458"/>
    <w:lvl w:ilvl="0" w:tplc="1C090001">
      <w:start w:val="1"/>
      <w:numFmt w:val="bullet"/>
      <w:lvlText w:val=""/>
      <w:lvlJc w:val="left"/>
      <w:pPr>
        <w:ind w:left="2160" w:hanging="360"/>
      </w:pPr>
      <w:rPr>
        <w:rFonts w:ascii="Symbol" w:hAnsi="Symbol" w:hint="default"/>
      </w:rPr>
    </w:lvl>
    <w:lvl w:ilvl="1" w:tplc="1C09000D">
      <w:start w:val="1"/>
      <w:numFmt w:val="bullet"/>
      <w:lvlText w:val=""/>
      <w:lvlJc w:val="left"/>
      <w:pPr>
        <w:ind w:left="2880" w:hanging="360"/>
      </w:pPr>
      <w:rPr>
        <w:rFonts w:ascii="Wingdings" w:hAnsi="Wingdings" w:hint="default"/>
      </w:rPr>
    </w:lvl>
    <w:lvl w:ilvl="2" w:tplc="1C090005">
      <w:start w:val="1"/>
      <w:numFmt w:val="bullet"/>
      <w:lvlText w:val=""/>
      <w:lvlJc w:val="left"/>
      <w:pPr>
        <w:ind w:left="3600" w:hanging="360"/>
      </w:pPr>
      <w:rPr>
        <w:rFonts w:ascii="Wingdings" w:hAnsi="Wingdings" w:hint="default"/>
      </w:rPr>
    </w:lvl>
    <w:lvl w:ilvl="3" w:tplc="1C090001">
      <w:start w:val="1"/>
      <w:numFmt w:val="bullet"/>
      <w:lvlText w:val=""/>
      <w:lvlJc w:val="left"/>
      <w:pPr>
        <w:ind w:left="4320" w:hanging="360"/>
      </w:pPr>
      <w:rPr>
        <w:rFonts w:ascii="Symbol" w:hAnsi="Symbol" w:hint="default"/>
      </w:rPr>
    </w:lvl>
    <w:lvl w:ilvl="4" w:tplc="1C090003">
      <w:start w:val="1"/>
      <w:numFmt w:val="bullet"/>
      <w:lvlText w:val="o"/>
      <w:lvlJc w:val="left"/>
      <w:pPr>
        <w:ind w:left="5040" w:hanging="360"/>
      </w:pPr>
      <w:rPr>
        <w:rFonts w:ascii="Courier New" w:hAnsi="Courier New" w:cs="Times New Roman" w:hint="default"/>
      </w:rPr>
    </w:lvl>
    <w:lvl w:ilvl="5" w:tplc="1C090005">
      <w:start w:val="1"/>
      <w:numFmt w:val="bullet"/>
      <w:lvlText w:val=""/>
      <w:lvlJc w:val="left"/>
      <w:pPr>
        <w:ind w:left="5760" w:hanging="360"/>
      </w:pPr>
      <w:rPr>
        <w:rFonts w:ascii="Wingdings" w:hAnsi="Wingdings" w:hint="default"/>
      </w:rPr>
    </w:lvl>
    <w:lvl w:ilvl="6" w:tplc="1C090001">
      <w:start w:val="1"/>
      <w:numFmt w:val="bullet"/>
      <w:lvlText w:val=""/>
      <w:lvlJc w:val="left"/>
      <w:pPr>
        <w:ind w:left="6480" w:hanging="360"/>
      </w:pPr>
      <w:rPr>
        <w:rFonts w:ascii="Symbol" w:hAnsi="Symbol" w:hint="default"/>
      </w:rPr>
    </w:lvl>
    <w:lvl w:ilvl="7" w:tplc="1C090003">
      <w:start w:val="1"/>
      <w:numFmt w:val="bullet"/>
      <w:lvlText w:val="o"/>
      <w:lvlJc w:val="left"/>
      <w:pPr>
        <w:ind w:left="7200" w:hanging="360"/>
      </w:pPr>
      <w:rPr>
        <w:rFonts w:ascii="Courier New" w:hAnsi="Courier New" w:cs="Times New Roman" w:hint="default"/>
      </w:rPr>
    </w:lvl>
    <w:lvl w:ilvl="8" w:tplc="1C090005">
      <w:start w:val="1"/>
      <w:numFmt w:val="bullet"/>
      <w:lvlText w:val=""/>
      <w:lvlJc w:val="left"/>
      <w:pPr>
        <w:ind w:left="7920" w:hanging="360"/>
      </w:pPr>
      <w:rPr>
        <w:rFonts w:ascii="Wingdings" w:hAnsi="Wingdings" w:hint="default"/>
      </w:rPr>
    </w:lvl>
  </w:abstractNum>
  <w:abstractNum w:abstractNumId="29">
    <w:nsid w:val="5B423913"/>
    <w:multiLevelType w:val="multilevel"/>
    <w:tmpl w:val="C9EAD40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0">
    <w:nsid w:val="602C3C8C"/>
    <w:multiLevelType w:val="hybridMultilevel"/>
    <w:tmpl w:val="087AA5FC"/>
    <w:lvl w:ilvl="0" w:tplc="1C090001">
      <w:start w:val="1"/>
      <w:numFmt w:val="bullet"/>
      <w:lvlText w:val=""/>
      <w:lvlJc w:val="left"/>
      <w:pPr>
        <w:ind w:left="2520" w:hanging="360"/>
      </w:pPr>
      <w:rPr>
        <w:rFonts w:ascii="Symbol" w:hAnsi="Symbo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31">
    <w:nsid w:val="60351A5C"/>
    <w:multiLevelType w:val="multilevel"/>
    <w:tmpl w:val="A33CC690"/>
    <w:lvl w:ilvl="0">
      <w:start w:val="1"/>
      <w:numFmt w:val="bullet"/>
      <w:lvlText w:val=""/>
      <w:lvlJc w:val="left"/>
      <w:pPr>
        <w:ind w:left="3960" w:hanging="360"/>
      </w:pPr>
      <w:rPr>
        <w:rFonts w:ascii="Symbol" w:hAnsi="Symbol" w:hint="default"/>
      </w:rPr>
    </w:lvl>
    <w:lvl w:ilvl="1">
      <w:start w:val="1"/>
      <w:numFmt w:val="bullet"/>
      <w:lvlText w:val=""/>
      <w:lvlJc w:val="left"/>
      <w:pPr>
        <w:ind w:left="4275" w:hanging="495"/>
      </w:pPr>
      <w:rPr>
        <w:rFonts w:ascii="Symbol" w:hAnsi="Symbol" w:hint="default"/>
        <w:b/>
        <w:sz w:val="24"/>
      </w:rPr>
    </w:lvl>
    <w:lvl w:ilvl="2">
      <w:start w:val="6"/>
      <w:numFmt w:val="decimal"/>
      <w:isLgl/>
      <w:lvlText w:val="%1.%2.%3"/>
      <w:lvlJc w:val="left"/>
      <w:pPr>
        <w:ind w:left="4680" w:hanging="720"/>
      </w:pPr>
      <w:rPr>
        <w:rFonts w:hint="default"/>
        <w:b/>
      </w:rPr>
    </w:lvl>
    <w:lvl w:ilvl="3">
      <w:start w:val="1"/>
      <w:numFmt w:val="decimal"/>
      <w:isLgl/>
      <w:lvlText w:val="%1.%2.%3.%4"/>
      <w:lvlJc w:val="left"/>
      <w:pPr>
        <w:ind w:left="4860" w:hanging="720"/>
      </w:pPr>
      <w:rPr>
        <w:rFonts w:hint="default"/>
        <w:b/>
      </w:rPr>
    </w:lvl>
    <w:lvl w:ilvl="4">
      <w:start w:val="1"/>
      <w:numFmt w:val="decimal"/>
      <w:isLgl/>
      <w:lvlText w:val="%1.%2.%3.%4.%5"/>
      <w:lvlJc w:val="left"/>
      <w:pPr>
        <w:ind w:left="5400" w:hanging="1080"/>
      </w:pPr>
      <w:rPr>
        <w:rFonts w:hint="default"/>
        <w:b/>
      </w:rPr>
    </w:lvl>
    <w:lvl w:ilvl="5">
      <w:start w:val="1"/>
      <w:numFmt w:val="decimal"/>
      <w:isLgl/>
      <w:lvlText w:val="%1.%2.%3.%4.%5.%6"/>
      <w:lvlJc w:val="left"/>
      <w:pPr>
        <w:ind w:left="5580" w:hanging="1080"/>
      </w:pPr>
      <w:rPr>
        <w:rFonts w:hint="default"/>
        <w:b/>
      </w:rPr>
    </w:lvl>
    <w:lvl w:ilvl="6">
      <w:start w:val="1"/>
      <w:numFmt w:val="decimal"/>
      <w:isLgl/>
      <w:lvlText w:val="%1.%2.%3.%4.%5.%6.%7"/>
      <w:lvlJc w:val="left"/>
      <w:pPr>
        <w:ind w:left="6120" w:hanging="1440"/>
      </w:pPr>
      <w:rPr>
        <w:rFonts w:hint="default"/>
        <w:b/>
      </w:rPr>
    </w:lvl>
    <w:lvl w:ilvl="7">
      <w:start w:val="1"/>
      <w:numFmt w:val="decimal"/>
      <w:isLgl/>
      <w:lvlText w:val="%1.%2.%3.%4.%5.%6.%7.%8"/>
      <w:lvlJc w:val="left"/>
      <w:pPr>
        <w:ind w:left="6300" w:hanging="1440"/>
      </w:pPr>
      <w:rPr>
        <w:rFonts w:hint="default"/>
        <w:b/>
      </w:rPr>
    </w:lvl>
    <w:lvl w:ilvl="8">
      <w:start w:val="1"/>
      <w:numFmt w:val="decimal"/>
      <w:isLgl/>
      <w:lvlText w:val="%1.%2.%3.%4.%5.%6.%7.%8.%9"/>
      <w:lvlJc w:val="left"/>
      <w:pPr>
        <w:ind w:left="6480" w:hanging="1440"/>
      </w:pPr>
      <w:rPr>
        <w:rFonts w:hint="default"/>
        <w:b/>
      </w:rPr>
    </w:lvl>
  </w:abstractNum>
  <w:abstractNum w:abstractNumId="32">
    <w:nsid w:val="60B722D9"/>
    <w:multiLevelType w:val="hybridMultilevel"/>
    <w:tmpl w:val="39C49134"/>
    <w:lvl w:ilvl="0" w:tplc="1C090001">
      <w:start w:val="1"/>
      <w:numFmt w:val="bullet"/>
      <w:lvlText w:val=""/>
      <w:lvlJc w:val="left"/>
      <w:pPr>
        <w:ind w:left="1410" w:hanging="360"/>
      </w:pPr>
      <w:rPr>
        <w:rFonts w:ascii="Symbol" w:hAnsi="Symbol" w:hint="default"/>
      </w:rPr>
    </w:lvl>
    <w:lvl w:ilvl="1" w:tplc="1C090003" w:tentative="1">
      <w:start w:val="1"/>
      <w:numFmt w:val="bullet"/>
      <w:lvlText w:val="o"/>
      <w:lvlJc w:val="left"/>
      <w:pPr>
        <w:ind w:left="2130" w:hanging="360"/>
      </w:pPr>
      <w:rPr>
        <w:rFonts w:ascii="Courier New" w:hAnsi="Courier New" w:cs="Courier New" w:hint="default"/>
      </w:rPr>
    </w:lvl>
    <w:lvl w:ilvl="2" w:tplc="1C090005" w:tentative="1">
      <w:start w:val="1"/>
      <w:numFmt w:val="bullet"/>
      <w:lvlText w:val=""/>
      <w:lvlJc w:val="left"/>
      <w:pPr>
        <w:ind w:left="2850" w:hanging="360"/>
      </w:pPr>
      <w:rPr>
        <w:rFonts w:ascii="Wingdings" w:hAnsi="Wingdings" w:hint="default"/>
      </w:rPr>
    </w:lvl>
    <w:lvl w:ilvl="3" w:tplc="1C090001" w:tentative="1">
      <w:start w:val="1"/>
      <w:numFmt w:val="bullet"/>
      <w:lvlText w:val=""/>
      <w:lvlJc w:val="left"/>
      <w:pPr>
        <w:ind w:left="3570" w:hanging="360"/>
      </w:pPr>
      <w:rPr>
        <w:rFonts w:ascii="Symbol" w:hAnsi="Symbol" w:hint="default"/>
      </w:rPr>
    </w:lvl>
    <w:lvl w:ilvl="4" w:tplc="1C090003" w:tentative="1">
      <w:start w:val="1"/>
      <w:numFmt w:val="bullet"/>
      <w:lvlText w:val="o"/>
      <w:lvlJc w:val="left"/>
      <w:pPr>
        <w:ind w:left="4290" w:hanging="360"/>
      </w:pPr>
      <w:rPr>
        <w:rFonts w:ascii="Courier New" w:hAnsi="Courier New" w:cs="Courier New" w:hint="default"/>
      </w:rPr>
    </w:lvl>
    <w:lvl w:ilvl="5" w:tplc="1C090005" w:tentative="1">
      <w:start w:val="1"/>
      <w:numFmt w:val="bullet"/>
      <w:lvlText w:val=""/>
      <w:lvlJc w:val="left"/>
      <w:pPr>
        <w:ind w:left="5010" w:hanging="360"/>
      </w:pPr>
      <w:rPr>
        <w:rFonts w:ascii="Wingdings" w:hAnsi="Wingdings" w:hint="default"/>
      </w:rPr>
    </w:lvl>
    <w:lvl w:ilvl="6" w:tplc="1C090001" w:tentative="1">
      <w:start w:val="1"/>
      <w:numFmt w:val="bullet"/>
      <w:lvlText w:val=""/>
      <w:lvlJc w:val="left"/>
      <w:pPr>
        <w:ind w:left="5730" w:hanging="360"/>
      </w:pPr>
      <w:rPr>
        <w:rFonts w:ascii="Symbol" w:hAnsi="Symbol" w:hint="default"/>
      </w:rPr>
    </w:lvl>
    <w:lvl w:ilvl="7" w:tplc="1C090003" w:tentative="1">
      <w:start w:val="1"/>
      <w:numFmt w:val="bullet"/>
      <w:lvlText w:val="o"/>
      <w:lvlJc w:val="left"/>
      <w:pPr>
        <w:ind w:left="6450" w:hanging="360"/>
      </w:pPr>
      <w:rPr>
        <w:rFonts w:ascii="Courier New" w:hAnsi="Courier New" w:cs="Courier New" w:hint="default"/>
      </w:rPr>
    </w:lvl>
    <w:lvl w:ilvl="8" w:tplc="1C090005" w:tentative="1">
      <w:start w:val="1"/>
      <w:numFmt w:val="bullet"/>
      <w:lvlText w:val=""/>
      <w:lvlJc w:val="left"/>
      <w:pPr>
        <w:ind w:left="7170" w:hanging="360"/>
      </w:pPr>
      <w:rPr>
        <w:rFonts w:ascii="Wingdings" w:hAnsi="Wingdings" w:hint="default"/>
      </w:rPr>
    </w:lvl>
  </w:abstractNum>
  <w:abstractNum w:abstractNumId="33">
    <w:nsid w:val="61525726"/>
    <w:multiLevelType w:val="hybridMultilevel"/>
    <w:tmpl w:val="420876CE"/>
    <w:lvl w:ilvl="0" w:tplc="04090001">
      <w:start w:val="1"/>
      <w:numFmt w:val="bullet"/>
      <w:lvlText w:val=""/>
      <w:lvlJc w:val="left"/>
      <w:pPr>
        <w:tabs>
          <w:tab w:val="num" w:pos="2160"/>
        </w:tabs>
        <w:ind w:left="2160" w:hanging="360"/>
      </w:pPr>
      <w:rPr>
        <w:rFonts w:ascii="Symbol" w:hAnsi="Symbol" w:hint="default"/>
      </w:rPr>
    </w:lvl>
    <w:lvl w:ilvl="1" w:tplc="1C09000D">
      <w:start w:val="1"/>
      <w:numFmt w:val="bullet"/>
      <w:lvlText w:val=""/>
      <w:lvlJc w:val="left"/>
      <w:pPr>
        <w:tabs>
          <w:tab w:val="num" w:pos="2880"/>
        </w:tabs>
        <w:ind w:left="2880" w:hanging="360"/>
      </w:pPr>
      <w:rPr>
        <w:rFonts w:ascii="Wingdings" w:hAnsi="Wingdings" w:hint="default"/>
      </w:rPr>
    </w:lvl>
    <w:lvl w:ilvl="2" w:tplc="04090001">
      <w:start w:val="1"/>
      <w:numFmt w:val="bullet"/>
      <w:lvlText w:val=""/>
      <w:lvlJc w:val="left"/>
      <w:pPr>
        <w:tabs>
          <w:tab w:val="num" w:pos="3600"/>
        </w:tabs>
        <w:ind w:left="3600" w:hanging="360"/>
      </w:pPr>
      <w:rPr>
        <w:rFonts w:ascii="Symbol" w:hAnsi="Symbol"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Times New Roman"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Times New Roman"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34">
    <w:nsid w:val="6226162D"/>
    <w:multiLevelType w:val="hybridMultilevel"/>
    <w:tmpl w:val="FF90F0E0"/>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646D668B"/>
    <w:multiLevelType w:val="hybridMultilevel"/>
    <w:tmpl w:val="66AA12C0"/>
    <w:lvl w:ilvl="0" w:tplc="1C090001">
      <w:start w:val="1"/>
      <w:numFmt w:val="bullet"/>
      <w:lvlText w:val=""/>
      <w:lvlJc w:val="left"/>
      <w:pPr>
        <w:ind w:left="1365" w:hanging="360"/>
      </w:pPr>
      <w:rPr>
        <w:rFonts w:ascii="Symbol" w:hAnsi="Symbol" w:hint="default"/>
      </w:rPr>
    </w:lvl>
    <w:lvl w:ilvl="1" w:tplc="1C090003" w:tentative="1">
      <w:start w:val="1"/>
      <w:numFmt w:val="bullet"/>
      <w:lvlText w:val="o"/>
      <w:lvlJc w:val="left"/>
      <w:pPr>
        <w:ind w:left="2085" w:hanging="360"/>
      </w:pPr>
      <w:rPr>
        <w:rFonts w:ascii="Courier New" w:hAnsi="Courier New" w:cs="Courier New" w:hint="default"/>
      </w:rPr>
    </w:lvl>
    <w:lvl w:ilvl="2" w:tplc="1C090005" w:tentative="1">
      <w:start w:val="1"/>
      <w:numFmt w:val="bullet"/>
      <w:lvlText w:val=""/>
      <w:lvlJc w:val="left"/>
      <w:pPr>
        <w:ind w:left="2805" w:hanging="360"/>
      </w:pPr>
      <w:rPr>
        <w:rFonts w:ascii="Wingdings" w:hAnsi="Wingdings" w:hint="default"/>
      </w:rPr>
    </w:lvl>
    <w:lvl w:ilvl="3" w:tplc="1C090001" w:tentative="1">
      <w:start w:val="1"/>
      <w:numFmt w:val="bullet"/>
      <w:lvlText w:val=""/>
      <w:lvlJc w:val="left"/>
      <w:pPr>
        <w:ind w:left="3525" w:hanging="360"/>
      </w:pPr>
      <w:rPr>
        <w:rFonts w:ascii="Symbol" w:hAnsi="Symbol" w:hint="default"/>
      </w:rPr>
    </w:lvl>
    <w:lvl w:ilvl="4" w:tplc="1C090003" w:tentative="1">
      <w:start w:val="1"/>
      <w:numFmt w:val="bullet"/>
      <w:lvlText w:val="o"/>
      <w:lvlJc w:val="left"/>
      <w:pPr>
        <w:ind w:left="4245" w:hanging="360"/>
      </w:pPr>
      <w:rPr>
        <w:rFonts w:ascii="Courier New" w:hAnsi="Courier New" w:cs="Courier New" w:hint="default"/>
      </w:rPr>
    </w:lvl>
    <w:lvl w:ilvl="5" w:tplc="1C090005" w:tentative="1">
      <w:start w:val="1"/>
      <w:numFmt w:val="bullet"/>
      <w:lvlText w:val=""/>
      <w:lvlJc w:val="left"/>
      <w:pPr>
        <w:ind w:left="4965" w:hanging="360"/>
      </w:pPr>
      <w:rPr>
        <w:rFonts w:ascii="Wingdings" w:hAnsi="Wingdings" w:hint="default"/>
      </w:rPr>
    </w:lvl>
    <w:lvl w:ilvl="6" w:tplc="1C090001" w:tentative="1">
      <w:start w:val="1"/>
      <w:numFmt w:val="bullet"/>
      <w:lvlText w:val=""/>
      <w:lvlJc w:val="left"/>
      <w:pPr>
        <w:ind w:left="5685" w:hanging="360"/>
      </w:pPr>
      <w:rPr>
        <w:rFonts w:ascii="Symbol" w:hAnsi="Symbol" w:hint="default"/>
      </w:rPr>
    </w:lvl>
    <w:lvl w:ilvl="7" w:tplc="1C090003" w:tentative="1">
      <w:start w:val="1"/>
      <w:numFmt w:val="bullet"/>
      <w:lvlText w:val="o"/>
      <w:lvlJc w:val="left"/>
      <w:pPr>
        <w:ind w:left="6405" w:hanging="360"/>
      </w:pPr>
      <w:rPr>
        <w:rFonts w:ascii="Courier New" w:hAnsi="Courier New" w:cs="Courier New" w:hint="default"/>
      </w:rPr>
    </w:lvl>
    <w:lvl w:ilvl="8" w:tplc="1C090005" w:tentative="1">
      <w:start w:val="1"/>
      <w:numFmt w:val="bullet"/>
      <w:lvlText w:val=""/>
      <w:lvlJc w:val="left"/>
      <w:pPr>
        <w:ind w:left="7125" w:hanging="360"/>
      </w:pPr>
      <w:rPr>
        <w:rFonts w:ascii="Wingdings" w:hAnsi="Wingdings" w:hint="default"/>
      </w:rPr>
    </w:lvl>
  </w:abstractNum>
  <w:abstractNum w:abstractNumId="36">
    <w:nsid w:val="65774BE0"/>
    <w:multiLevelType w:val="hybridMultilevel"/>
    <w:tmpl w:val="3F54D6B6"/>
    <w:lvl w:ilvl="0" w:tplc="1C09000D">
      <w:start w:val="1"/>
      <w:numFmt w:val="bullet"/>
      <w:lvlText w:val=""/>
      <w:lvlJc w:val="left"/>
      <w:pPr>
        <w:ind w:left="1571" w:hanging="360"/>
      </w:pPr>
      <w:rPr>
        <w:rFonts w:ascii="Wingdings" w:hAnsi="Wingdings"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37">
    <w:nsid w:val="671A17CB"/>
    <w:multiLevelType w:val="hybridMultilevel"/>
    <w:tmpl w:val="F7528A76"/>
    <w:lvl w:ilvl="0" w:tplc="1C090003">
      <w:start w:val="1"/>
      <w:numFmt w:val="bullet"/>
      <w:lvlText w:val="o"/>
      <w:lvlJc w:val="left"/>
      <w:pPr>
        <w:ind w:left="4382" w:hanging="360"/>
      </w:pPr>
      <w:rPr>
        <w:rFonts w:ascii="Courier New" w:hAnsi="Courier New" w:cs="Courier New" w:hint="default"/>
      </w:rPr>
    </w:lvl>
    <w:lvl w:ilvl="1" w:tplc="1C090003" w:tentative="1">
      <w:start w:val="1"/>
      <w:numFmt w:val="bullet"/>
      <w:lvlText w:val="o"/>
      <w:lvlJc w:val="left"/>
      <w:pPr>
        <w:ind w:left="5102" w:hanging="360"/>
      </w:pPr>
      <w:rPr>
        <w:rFonts w:ascii="Courier New" w:hAnsi="Courier New" w:cs="Courier New" w:hint="default"/>
      </w:rPr>
    </w:lvl>
    <w:lvl w:ilvl="2" w:tplc="1C090005" w:tentative="1">
      <w:start w:val="1"/>
      <w:numFmt w:val="bullet"/>
      <w:lvlText w:val=""/>
      <w:lvlJc w:val="left"/>
      <w:pPr>
        <w:ind w:left="5822" w:hanging="360"/>
      </w:pPr>
      <w:rPr>
        <w:rFonts w:ascii="Wingdings" w:hAnsi="Wingdings" w:hint="default"/>
      </w:rPr>
    </w:lvl>
    <w:lvl w:ilvl="3" w:tplc="1C090001" w:tentative="1">
      <w:start w:val="1"/>
      <w:numFmt w:val="bullet"/>
      <w:lvlText w:val=""/>
      <w:lvlJc w:val="left"/>
      <w:pPr>
        <w:ind w:left="6542" w:hanging="360"/>
      </w:pPr>
      <w:rPr>
        <w:rFonts w:ascii="Symbol" w:hAnsi="Symbol" w:hint="default"/>
      </w:rPr>
    </w:lvl>
    <w:lvl w:ilvl="4" w:tplc="1C090003" w:tentative="1">
      <w:start w:val="1"/>
      <w:numFmt w:val="bullet"/>
      <w:lvlText w:val="o"/>
      <w:lvlJc w:val="left"/>
      <w:pPr>
        <w:ind w:left="7262" w:hanging="360"/>
      </w:pPr>
      <w:rPr>
        <w:rFonts w:ascii="Courier New" w:hAnsi="Courier New" w:cs="Courier New" w:hint="default"/>
      </w:rPr>
    </w:lvl>
    <w:lvl w:ilvl="5" w:tplc="1C090005" w:tentative="1">
      <w:start w:val="1"/>
      <w:numFmt w:val="bullet"/>
      <w:lvlText w:val=""/>
      <w:lvlJc w:val="left"/>
      <w:pPr>
        <w:ind w:left="7982" w:hanging="360"/>
      </w:pPr>
      <w:rPr>
        <w:rFonts w:ascii="Wingdings" w:hAnsi="Wingdings" w:hint="default"/>
      </w:rPr>
    </w:lvl>
    <w:lvl w:ilvl="6" w:tplc="1C090001" w:tentative="1">
      <w:start w:val="1"/>
      <w:numFmt w:val="bullet"/>
      <w:lvlText w:val=""/>
      <w:lvlJc w:val="left"/>
      <w:pPr>
        <w:ind w:left="8702" w:hanging="360"/>
      </w:pPr>
      <w:rPr>
        <w:rFonts w:ascii="Symbol" w:hAnsi="Symbol" w:hint="default"/>
      </w:rPr>
    </w:lvl>
    <w:lvl w:ilvl="7" w:tplc="1C090003" w:tentative="1">
      <w:start w:val="1"/>
      <w:numFmt w:val="bullet"/>
      <w:lvlText w:val="o"/>
      <w:lvlJc w:val="left"/>
      <w:pPr>
        <w:ind w:left="9422" w:hanging="360"/>
      </w:pPr>
      <w:rPr>
        <w:rFonts w:ascii="Courier New" w:hAnsi="Courier New" w:cs="Courier New" w:hint="default"/>
      </w:rPr>
    </w:lvl>
    <w:lvl w:ilvl="8" w:tplc="1C090005" w:tentative="1">
      <w:start w:val="1"/>
      <w:numFmt w:val="bullet"/>
      <w:lvlText w:val=""/>
      <w:lvlJc w:val="left"/>
      <w:pPr>
        <w:ind w:left="10142" w:hanging="360"/>
      </w:pPr>
      <w:rPr>
        <w:rFonts w:ascii="Wingdings" w:hAnsi="Wingdings" w:hint="default"/>
      </w:rPr>
    </w:lvl>
  </w:abstractNum>
  <w:abstractNum w:abstractNumId="38">
    <w:nsid w:val="68735D24"/>
    <w:multiLevelType w:val="hybridMultilevel"/>
    <w:tmpl w:val="CFD83C9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9">
    <w:nsid w:val="6DDB4B32"/>
    <w:multiLevelType w:val="hybridMultilevel"/>
    <w:tmpl w:val="D7E60D0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0">
    <w:nsid w:val="6E7974E5"/>
    <w:multiLevelType w:val="multilevel"/>
    <w:tmpl w:val="303A70AA"/>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997"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nsid w:val="721E3FA3"/>
    <w:multiLevelType w:val="multilevel"/>
    <w:tmpl w:val="20DACAD2"/>
    <w:lvl w:ilvl="0">
      <w:start w:val="8"/>
      <w:numFmt w:val="decimal"/>
      <w:lvlText w:val="%1"/>
      <w:lvlJc w:val="left"/>
      <w:pPr>
        <w:ind w:left="480" w:hanging="480"/>
      </w:pPr>
      <w:rPr>
        <w:rFonts w:hint="default"/>
        <w:b/>
        <w:color w:val="auto"/>
      </w:rPr>
    </w:lvl>
    <w:lvl w:ilvl="1">
      <w:start w:val="2"/>
      <w:numFmt w:val="decimal"/>
      <w:lvlText w:val="%1.%2"/>
      <w:lvlJc w:val="left"/>
      <w:pPr>
        <w:ind w:left="1118" w:hanging="480"/>
      </w:pPr>
      <w:rPr>
        <w:rFonts w:hint="default"/>
        <w:b/>
      </w:rPr>
    </w:lvl>
    <w:lvl w:ilvl="2">
      <w:start w:val="1"/>
      <w:numFmt w:val="decimal"/>
      <w:lvlText w:val="%1.%2.%3"/>
      <w:lvlJc w:val="left"/>
      <w:pPr>
        <w:ind w:left="1996" w:hanging="720"/>
      </w:pPr>
      <w:rPr>
        <w:rFonts w:hint="default"/>
        <w:b/>
      </w:rPr>
    </w:lvl>
    <w:lvl w:ilvl="3">
      <w:start w:val="1"/>
      <w:numFmt w:val="decimal"/>
      <w:lvlText w:val="%1.%2.%3.%4"/>
      <w:lvlJc w:val="left"/>
      <w:pPr>
        <w:ind w:left="2634" w:hanging="720"/>
      </w:pPr>
      <w:rPr>
        <w:rFonts w:hint="default"/>
        <w:b/>
      </w:rPr>
    </w:lvl>
    <w:lvl w:ilvl="4">
      <w:start w:val="1"/>
      <w:numFmt w:val="decimal"/>
      <w:lvlText w:val="%1.%2.%3.%4.%5"/>
      <w:lvlJc w:val="left"/>
      <w:pPr>
        <w:ind w:left="3632" w:hanging="1080"/>
      </w:pPr>
      <w:rPr>
        <w:rFonts w:hint="default"/>
        <w:b/>
      </w:rPr>
    </w:lvl>
    <w:lvl w:ilvl="5">
      <w:start w:val="1"/>
      <w:numFmt w:val="decimal"/>
      <w:lvlText w:val="%1.%2.%3.%4.%5.%6"/>
      <w:lvlJc w:val="left"/>
      <w:pPr>
        <w:ind w:left="4270" w:hanging="108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5906" w:hanging="1440"/>
      </w:pPr>
      <w:rPr>
        <w:rFonts w:hint="default"/>
        <w:b/>
      </w:rPr>
    </w:lvl>
    <w:lvl w:ilvl="8">
      <w:start w:val="1"/>
      <w:numFmt w:val="decimal"/>
      <w:lvlText w:val="%1.%2.%3.%4.%5.%6.%7.%8.%9"/>
      <w:lvlJc w:val="left"/>
      <w:pPr>
        <w:ind w:left="6904" w:hanging="1800"/>
      </w:pPr>
      <w:rPr>
        <w:rFonts w:hint="default"/>
        <w:b/>
      </w:rPr>
    </w:lvl>
  </w:abstractNum>
  <w:abstractNum w:abstractNumId="42">
    <w:nsid w:val="791855C9"/>
    <w:multiLevelType w:val="hybridMultilevel"/>
    <w:tmpl w:val="27F64D9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4"/>
  </w:num>
  <w:num w:numId="3">
    <w:abstractNumId w:val="39"/>
  </w:num>
  <w:num w:numId="4">
    <w:abstractNumId w:val="5"/>
  </w:num>
  <w:num w:numId="5">
    <w:abstractNumId w:val="33"/>
  </w:num>
  <w:num w:numId="6">
    <w:abstractNumId w:val="11"/>
  </w:num>
  <w:num w:numId="7">
    <w:abstractNumId w:val="28"/>
  </w:num>
  <w:num w:numId="8">
    <w:abstractNumId w:val="30"/>
  </w:num>
  <w:num w:numId="9">
    <w:abstractNumId w:val="19"/>
  </w:num>
  <w:num w:numId="10">
    <w:abstractNumId w:val="16"/>
  </w:num>
  <w:num w:numId="11">
    <w:abstractNumId w:val="31"/>
  </w:num>
  <w:num w:numId="12">
    <w:abstractNumId w:val="3"/>
  </w:num>
  <w:num w:numId="13">
    <w:abstractNumId w:val="12"/>
  </w:num>
  <w:num w:numId="14">
    <w:abstractNumId w:val="25"/>
  </w:num>
  <w:num w:numId="15">
    <w:abstractNumId w:val="15"/>
  </w:num>
  <w:num w:numId="16">
    <w:abstractNumId w:val="22"/>
  </w:num>
  <w:num w:numId="17">
    <w:abstractNumId w:val="37"/>
  </w:num>
  <w:num w:numId="18">
    <w:abstractNumId w:val="34"/>
  </w:num>
  <w:num w:numId="19">
    <w:abstractNumId w:val="27"/>
  </w:num>
  <w:num w:numId="20">
    <w:abstractNumId w:val="36"/>
  </w:num>
  <w:num w:numId="21">
    <w:abstractNumId w:val="18"/>
  </w:num>
  <w:num w:numId="22">
    <w:abstractNumId w:val="13"/>
  </w:num>
  <w:num w:numId="23">
    <w:abstractNumId w:val="40"/>
  </w:num>
  <w:num w:numId="24">
    <w:abstractNumId w:val="21"/>
  </w:num>
  <w:num w:numId="25">
    <w:abstractNumId w:val="41"/>
  </w:num>
  <w:num w:numId="26">
    <w:abstractNumId w:val="6"/>
  </w:num>
  <w:num w:numId="27">
    <w:abstractNumId w:val="9"/>
  </w:num>
  <w:num w:numId="28">
    <w:abstractNumId w:val="26"/>
  </w:num>
  <w:num w:numId="29">
    <w:abstractNumId w:val="8"/>
  </w:num>
  <w:num w:numId="30">
    <w:abstractNumId w:val="17"/>
  </w:num>
  <w:num w:numId="31">
    <w:abstractNumId w:val="7"/>
  </w:num>
  <w:num w:numId="32">
    <w:abstractNumId w:val="38"/>
  </w:num>
  <w:num w:numId="33">
    <w:abstractNumId w:val="24"/>
  </w:num>
  <w:num w:numId="34">
    <w:abstractNumId w:val="42"/>
  </w:num>
  <w:num w:numId="35">
    <w:abstractNumId w:val="23"/>
  </w:num>
  <w:num w:numId="36">
    <w:abstractNumId w:val="20"/>
  </w:num>
  <w:num w:numId="37">
    <w:abstractNumId w:val="1"/>
  </w:num>
  <w:num w:numId="38">
    <w:abstractNumId w:val="32"/>
  </w:num>
  <w:num w:numId="39">
    <w:abstractNumId w:val="29"/>
  </w:num>
  <w:num w:numId="40">
    <w:abstractNumId w:val="10"/>
  </w:num>
  <w:num w:numId="41">
    <w:abstractNumId w:val="35"/>
  </w:num>
  <w:num w:numId="42">
    <w:abstractNumId w:val="1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D32FBB"/>
    <w:rsid w:val="000026AA"/>
    <w:rsid w:val="00002D36"/>
    <w:rsid w:val="000129DE"/>
    <w:rsid w:val="0001466B"/>
    <w:rsid w:val="00020153"/>
    <w:rsid w:val="000215E7"/>
    <w:rsid w:val="00021CEA"/>
    <w:rsid w:val="00022A6B"/>
    <w:rsid w:val="00023540"/>
    <w:rsid w:val="00024CB9"/>
    <w:rsid w:val="00024DE5"/>
    <w:rsid w:val="00026D0D"/>
    <w:rsid w:val="00031C87"/>
    <w:rsid w:val="000344A8"/>
    <w:rsid w:val="000353AB"/>
    <w:rsid w:val="000356ED"/>
    <w:rsid w:val="000370CA"/>
    <w:rsid w:val="000400E2"/>
    <w:rsid w:val="00041C6C"/>
    <w:rsid w:val="00042663"/>
    <w:rsid w:val="000433D2"/>
    <w:rsid w:val="000508EB"/>
    <w:rsid w:val="00056A85"/>
    <w:rsid w:val="00063290"/>
    <w:rsid w:val="0006600F"/>
    <w:rsid w:val="00075540"/>
    <w:rsid w:val="00077E88"/>
    <w:rsid w:val="0008078A"/>
    <w:rsid w:val="00080D6E"/>
    <w:rsid w:val="00083ABE"/>
    <w:rsid w:val="0008586B"/>
    <w:rsid w:val="000859A7"/>
    <w:rsid w:val="00093A0A"/>
    <w:rsid w:val="000A0A40"/>
    <w:rsid w:val="000A1A8F"/>
    <w:rsid w:val="000A507B"/>
    <w:rsid w:val="000B36F2"/>
    <w:rsid w:val="000B5C9B"/>
    <w:rsid w:val="000C5188"/>
    <w:rsid w:val="000C5888"/>
    <w:rsid w:val="000D0F88"/>
    <w:rsid w:val="000D3CAB"/>
    <w:rsid w:val="000E262B"/>
    <w:rsid w:val="000E4BD8"/>
    <w:rsid w:val="000F0E0F"/>
    <w:rsid w:val="00102600"/>
    <w:rsid w:val="0010264A"/>
    <w:rsid w:val="001058BD"/>
    <w:rsid w:val="00110EA9"/>
    <w:rsid w:val="00125738"/>
    <w:rsid w:val="00132A90"/>
    <w:rsid w:val="00137A0E"/>
    <w:rsid w:val="00144787"/>
    <w:rsid w:val="00145678"/>
    <w:rsid w:val="00145C62"/>
    <w:rsid w:val="0014705A"/>
    <w:rsid w:val="00153B4B"/>
    <w:rsid w:val="001546D3"/>
    <w:rsid w:val="001679BB"/>
    <w:rsid w:val="00171CBC"/>
    <w:rsid w:val="0017446B"/>
    <w:rsid w:val="00175173"/>
    <w:rsid w:val="00177546"/>
    <w:rsid w:val="001806F0"/>
    <w:rsid w:val="00180D7A"/>
    <w:rsid w:val="00184101"/>
    <w:rsid w:val="0019054B"/>
    <w:rsid w:val="00192537"/>
    <w:rsid w:val="00193685"/>
    <w:rsid w:val="00196BBE"/>
    <w:rsid w:val="00196DBA"/>
    <w:rsid w:val="001B20F5"/>
    <w:rsid w:val="001C5590"/>
    <w:rsid w:val="001D0B63"/>
    <w:rsid w:val="001D16BC"/>
    <w:rsid w:val="001D1C70"/>
    <w:rsid w:val="001D24C1"/>
    <w:rsid w:val="001D270D"/>
    <w:rsid w:val="001D629D"/>
    <w:rsid w:val="001D7B32"/>
    <w:rsid w:val="001E4679"/>
    <w:rsid w:val="001F1C13"/>
    <w:rsid w:val="001F2ABF"/>
    <w:rsid w:val="001F6678"/>
    <w:rsid w:val="001F705B"/>
    <w:rsid w:val="00200CD6"/>
    <w:rsid w:val="00206A3A"/>
    <w:rsid w:val="00206AF0"/>
    <w:rsid w:val="0020734B"/>
    <w:rsid w:val="00207800"/>
    <w:rsid w:val="00210F63"/>
    <w:rsid w:val="002119B4"/>
    <w:rsid w:val="002120D4"/>
    <w:rsid w:val="0021379C"/>
    <w:rsid w:val="0024203D"/>
    <w:rsid w:val="00243C90"/>
    <w:rsid w:val="00244709"/>
    <w:rsid w:val="00252B34"/>
    <w:rsid w:val="00257A31"/>
    <w:rsid w:val="00262420"/>
    <w:rsid w:val="00264E3F"/>
    <w:rsid w:val="0026715B"/>
    <w:rsid w:val="00273DC2"/>
    <w:rsid w:val="00274FF2"/>
    <w:rsid w:val="0027795C"/>
    <w:rsid w:val="00277DB2"/>
    <w:rsid w:val="002801A6"/>
    <w:rsid w:val="0028035B"/>
    <w:rsid w:val="00284235"/>
    <w:rsid w:val="0028656F"/>
    <w:rsid w:val="00287C7A"/>
    <w:rsid w:val="00287E78"/>
    <w:rsid w:val="002A239C"/>
    <w:rsid w:val="002B2D55"/>
    <w:rsid w:val="002B36F8"/>
    <w:rsid w:val="002B7207"/>
    <w:rsid w:val="002C049D"/>
    <w:rsid w:val="002C05F8"/>
    <w:rsid w:val="002C42F4"/>
    <w:rsid w:val="002C4AB9"/>
    <w:rsid w:val="002D06C8"/>
    <w:rsid w:val="002D1BC8"/>
    <w:rsid w:val="002D3C87"/>
    <w:rsid w:val="002D6967"/>
    <w:rsid w:val="002E0D00"/>
    <w:rsid w:val="002E26C3"/>
    <w:rsid w:val="002E7D13"/>
    <w:rsid w:val="002F0667"/>
    <w:rsid w:val="002F70A0"/>
    <w:rsid w:val="00301CAD"/>
    <w:rsid w:val="00304FCB"/>
    <w:rsid w:val="00317DFE"/>
    <w:rsid w:val="00321FC0"/>
    <w:rsid w:val="00325639"/>
    <w:rsid w:val="00327DEE"/>
    <w:rsid w:val="0033238F"/>
    <w:rsid w:val="003335DB"/>
    <w:rsid w:val="00337FCE"/>
    <w:rsid w:val="00345488"/>
    <w:rsid w:val="00350301"/>
    <w:rsid w:val="003529AB"/>
    <w:rsid w:val="00356A48"/>
    <w:rsid w:val="00356E8B"/>
    <w:rsid w:val="0036073B"/>
    <w:rsid w:val="0036453E"/>
    <w:rsid w:val="003652B3"/>
    <w:rsid w:val="00367228"/>
    <w:rsid w:val="00370A50"/>
    <w:rsid w:val="00376FE5"/>
    <w:rsid w:val="00377077"/>
    <w:rsid w:val="00382414"/>
    <w:rsid w:val="00390F4D"/>
    <w:rsid w:val="0039588E"/>
    <w:rsid w:val="00396C86"/>
    <w:rsid w:val="003A475A"/>
    <w:rsid w:val="003A6E0D"/>
    <w:rsid w:val="003B0F25"/>
    <w:rsid w:val="003B1AB3"/>
    <w:rsid w:val="003B62FF"/>
    <w:rsid w:val="003C21DD"/>
    <w:rsid w:val="003C3BFE"/>
    <w:rsid w:val="003C3F5B"/>
    <w:rsid w:val="003C4034"/>
    <w:rsid w:val="003C55A2"/>
    <w:rsid w:val="003D10B8"/>
    <w:rsid w:val="003D3472"/>
    <w:rsid w:val="003D4286"/>
    <w:rsid w:val="003D54DD"/>
    <w:rsid w:val="003E30B4"/>
    <w:rsid w:val="003E6AEE"/>
    <w:rsid w:val="003E7D2E"/>
    <w:rsid w:val="003F0E6B"/>
    <w:rsid w:val="003F2948"/>
    <w:rsid w:val="003F711C"/>
    <w:rsid w:val="004042F7"/>
    <w:rsid w:val="00412CBE"/>
    <w:rsid w:val="00414069"/>
    <w:rsid w:val="004207A1"/>
    <w:rsid w:val="00421661"/>
    <w:rsid w:val="004265CC"/>
    <w:rsid w:val="00427248"/>
    <w:rsid w:val="00430FEB"/>
    <w:rsid w:val="00432167"/>
    <w:rsid w:val="00434B01"/>
    <w:rsid w:val="00434D69"/>
    <w:rsid w:val="00437EE2"/>
    <w:rsid w:val="004434E8"/>
    <w:rsid w:val="00450760"/>
    <w:rsid w:val="00452EA9"/>
    <w:rsid w:val="0045369E"/>
    <w:rsid w:val="00457BE4"/>
    <w:rsid w:val="00461452"/>
    <w:rsid w:val="0046358F"/>
    <w:rsid w:val="00466B57"/>
    <w:rsid w:val="00467A9C"/>
    <w:rsid w:val="004705A2"/>
    <w:rsid w:val="00472EF6"/>
    <w:rsid w:val="00473C69"/>
    <w:rsid w:val="004764B8"/>
    <w:rsid w:val="00476631"/>
    <w:rsid w:val="0047760F"/>
    <w:rsid w:val="00487F08"/>
    <w:rsid w:val="004A0774"/>
    <w:rsid w:val="004A1BCB"/>
    <w:rsid w:val="004A2CCA"/>
    <w:rsid w:val="004A49C7"/>
    <w:rsid w:val="004A4C8B"/>
    <w:rsid w:val="004A7DE3"/>
    <w:rsid w:val="004B0B55"/>
    <w:rsid w:val="004B134B"/>
    <w:rsid w:val="004B338C"/>
    <w:rsid w:val="004C412D"/>
    <w:rsid w:val="004C5A82"/>
    <w:rsid w:val="004D2F51"/>
    <w:rsid w:val="004D3185"/>
    <w:rsid w:val="004D6017"/>
    <w:rsid w:val="004D7436"/>
    <w:rsid w:val="004D7BD3"/>
    <w:rsid w:val="004E17BD"/>
    <w:rsid w:val="004E4FE9"/>
    <w:rsid w:val="004E53DA"/>
    <w:rsid w:val="004F0DB0"/>
    <w:rsid w:val="004F2188"/>
    <w:rsid w:val="004F729B"/>
    <w:rsid w:val="004F7544"/>
    <w:rsid w:val="00500C89"/>
    <w:rsid w:val="0050169A"/>
    <w:rsid w:val="00502A7F"/>
    <w:rsid w:val="005044BE"/>
    <w:rsid w:val="0050627D"/>
    <w:rsid w:val="0050651B"/>
    <w:rsid w:val="005074C0"/>
    <w:rsid w:val="005115E3"/>
    <w:rsid w:val="00512B07"/>
    <w:rsid w:val="00520864"/>
    <w:rsid w:val="00523BD8"/>
    <w:rsid w:val="00523D20"/>
    <w:rsid w:val="0052580D"/>
    <w:rsid w:val="0053105D"/>
    <w:rsid w:val="00533103"/>
    <w:rsid w:val="0053419D"/>
    <w:rsid w:val="0053540B"/>
    <w:rsid w:val="00541919"/>
    <w:rsid w:val="00541EC3"/>
    <w:rsid w:val="00542707"/>
    <w:rsid w:val="005471CC"/>
    <w:rsid w:val="0054757D"/>
    <w:rsid w:val="00550820"/>
    <w:rsid w:val="00557088"/>
    <w:rsid w:val="00562485"/>
    <w:rsid w:val="005668CB"/>
    <w:rsid w:val="005755C3"/>
    <w:rsid w:val="00575859"/>
    <w:rsid w:val="00576F08"/>
    <w:rsid w:val="00577F57"/>
    <w:rsid w:val="00585759"/>
    <w:rsid w:val="00591619"/>
    <w:rsid w:val="005A0BF8"/>
    <w:rsid w:val="005A4386"/>
    <w:rsid w:val="005A4C19"/>
    <w:rsid w:val="005A7E12"/>
    <w:rsid w:val="005B0584"/>
    <w:rsid w:val="005B1B38"/>
    <w:rsid w:val="005B3233"/>
    <w:rsid w:val="005B39D9"/>
    <w:rsid w:val="005B6AB2"/>
    <w:rsid w:val="005B6B69"/>
    <w:rsid w:val="005C448A"/>
    <w:rsid w:val="005C525F"/>
    <w:rsid w:val="005E0D6E"/>
    <w:rsid w:val="005E331C"/>
    <w:rsid w:val="005E4454"/>
    <w:rsid w:val="005F243B"/>
    <w:rsid w:val="005F3E6A"/>
    <w:rsid w:val="005F4FFD"/>
    <w:rsid w:val="005F529B"/>
    <w:rsid w:val="005F554A"/>
    <w:rsid w:val="005F71A6"/>
    <w:rsid w:val="00603971"/>
    <w:rsid w:val="00604657"/>
    <w:rsid w:val="006058A7"/>
    <w:rsid w:val="0061046C"/>
    <w:rsid w:val="00610BD9"/>
    <w:rsid w:val="00615746"/>
    <w:rsid w:val="00615FF3"/>
    <w:rsid w:val="00623C17"/>
    <w:rsid w:val="00626738"/>
    <w:rsid w:val="0063416D"/>
    <w:rsid w:val="00634D3C"/>
    <w:rsid w:val="0063731B"/>
    <w:rsid w:val="0064194B"/>
    <w:rsid w:val="00645401"/>
    <w:rsid w:val="00647B10"/>
    <w:rsid w:val="0065064C"/>
    <w:rsid w:val="00652AE1"/>
    <w:rsid w:val="006622D0"/>
    <w:rsid w:val="00665D11"/>
    <w:rsid w:val="00666CB3"/>
    <w:rsid w:val="00683066"/>
    <w:rsid w:val="0068506D"/>
    <w:rsid w:val="00692201"/>
    <w:rsid w:val="006933C9"/>
    <w:rsid w:val="00697037"/>
    <w:rsid w:val="006A47F2"/>
    <w:rsid w:val="006A49A6"/>
    <w:rsid w:val="006B0808"/>
    <w:rsid w:val="006B5B19"/>
    <w:rsid w:val="006C2055"/>
    <w:rsid w:val="006C3BFA"/>
    <w:rsid w:val="006C4A2D"/>
    <w:rsid w:val="006D2EF7"/>
    <w:rsid w:val="006D4B19"/>
    <w:rsid w:val="006D5C51"/>
    <w:rsid w:val="006E1085"/>
    <w:rsid w:val="006E511F"/>
    <w:rsid w:val="006E6C01"/>
    <w:rsid w:val="006E7A84"/>
    <w:rsid w:val="006F63C5"/>
    <w:rsid w:val="006F7268"/>
    <w:rsid w:val="007041BD"/>
    <w:rsid w:val="00705881"/>
    <w:rsid w:val="00706F3C"/>
    <w:rsid w:val="00707A04"/>
    <w:rsid w:val="00712AC1"/>
    <w:rsid w:val="007226D5"/>
    <w:rsid w:val="00724C49"/>
    <w:rsid w:val="00724DB0"/>
    <w:rsid w:val="007309C2"/>
    <w:rsid w:val="0073423A"/>
    <w:rsid w:val="00744E3D"/>
    <w:rsid w:val="007456E5"/>
    <w:rsid w:val="0075001A"/>
    <w:rsid w:val="00751BC0"/>
    <w:rsid w:val="0075270F"/>
    <w:rsid w:val="007603AF"/>
    <w:rsid w:val="007616D9"/>
    <w:rsid w:val="00764732"/>
    <w:rsid w:val="00764A2B"/>
    <w:rsid w:val="007661B0"/>
    <w:rsid w:val="007670A2"/>
    <w:rsid w:val="00775861"/>
    <w:rsid w:val="00777A67"/>
    <w:rsid w:val="007816CA"/>
    <w:rsid w:val="007827BF"/>
    <w:rsid w:val="0078436A"/>
    <w:rsid w:val="00794D03"/>
    <w:rsid w:val="007A7BB6"/>
    <w:rsid w:val="007B32E1"/>
    <w:rsid w:val="007B530B"/>
    <w:rsid w:val="007B7557"/>
    <w:rsid w:val="007C0985"/>
    <w:rsid w:val="007C38EE"/>
    <w:rsid w:val="007C5541"/>
    <w:rsid w:val="007C6FD4"/>
    <w:rsid w:val="007D0FA6"/>
    <w:rsid w:val="007D26A2"/>
    <w:rsid w:val="007D3638"/>
    <w:rsid w:val="007D710B"/>
    <w:rsid w:val="007F1E1C"/>
    <w:rsid w:val="007F53A6"/>
    <w:rsid w:val="00800ED2"/>
    <w:rsid w:val="008027E3"/>
    <w:rsid w:val="00802E4D"/>
    <w:rsid w:val="0080467B"/>
    <w:rsid w:val="0080651A"/>
    <w:rsid w:val="00807BEC"/>
    <w:rsid w:val="00807EA6"/>
    <w:rsid w:val="00812F31"/>
    <w:rsid w:val="0081318D"/>
    <w:rsid w:val="00813987"/>
    <w:rsid w:val="00821AE3"/>
    <w:rsid w:val="00825B62"/>
    <w:rsid w:val="00826297"/>
    <w:rsid w:val="00826B26"/>
    <w:rsid w:val="0083140D"/>
    <w:rsid w:val="0083792E"/>
    <w:rsid w:val="00842244"/>
    <w:rsid w:val="00844BA8"/>
    <w:rsid w:val="00852CDE"/>
    <w:rsid w:val="00853C07"/>
    <w:rsid w:val="00855737"/>
    <w:rsid w:val="00857803"/>
    <w:rsid w:val="00860B23"/>
    <w:rsid w:val="0086106C"/>
    <w:rsid w:val="008612CA"/>
    <w:rsid w:val="008616F3"/>
    <w:rsid w:val="00862684"/>
    <w:rsid w:val="00867007"/>
    <w:rsid w:val="008707E3"/>
    <w:rsid w:val="00871D42"/>
    <w:rsid w:val="00880E70"/>
    <w:rsid w:val="00881671"/>
    <w:rsid w:val="008861EE"/>
    <w:rsid w:val="00895438"/>
    <w:rsid w:val="0089601C"/>
    <w:rsid w:val="00897904"/>
    <w:rsid w:val="008A25EB"/>
    <w:rsid w:val="008A3895"/>
    <w:rsid w:val="008A7BAF"/>
    <w:rsid w:val="008C4BE2"/>
    <w:rsid w:val="008C7715"/>
    <w:rsid w:val="008D3D5D"/>
    <w:rsid w:val="008D644D"/>
    <w:rsid w:val="008D7313"/>
    <w:rsid w:val="008D785C"/>
    <w:rsid w:val="008D7B20"/>
    <w:rsid w:val="008E35E4"/>
    <w:rsid w:val="008E4F88"/>
    <w:rsid w:val="008E7F7E"/>
    <w:rsid w:val="008F03DC"/>
    <w:rsid w:val="008F5F89"/>
    <w:rsid w:val="00904D69"/>
    <w:rsid w:val="00912805"/>
    <w:rsid w:val="00915575"/>
    <w:rsid w:val="00926CCA"/>
    <w:rsid w:val="00934538"/>
    <w:rsid w:val="00936E74"/>
    <w:rsid w:val="00940758"/>
    <w:rsid w:val="00941B2A"/>
    <w:rsid w:val="00942485"/>
    <w:rsid w:val="00942600"/>
    <w:rsid w:val="0094701C"/>
    <w:rsid w:val="0095459D"/>
    <w:rsid w:val="00954E9A"/>
    <w:rsid w:val="00956FB7"/>
    <w:rsid w:val="00966550"/>
    <w:rsid w:val="00966E00"/>
    <w:rsid w:val="00967458"/>
    <w:rsid w:val="00970378"/>
    <w:rsid w:val="00972345"/>
    <w:rsid w:val="00972460"/>
    <w:rsid w:val="009724D3"/>
    <w:rsid w:val="00974EA7"/>
    <w:rsid w:val="00975D52"/>
    <w:rsid w:val="00976373"/>
    <w:rsid w:val="00977A32"/>
    <w:rsid w:val="00981EB4"/>
    <w:rsid w:val="00983021"/>
    <w:rsid w:val="00984A0C"/>
    <w:rsid w:val="009934D1"/>
    <w:rsid w:val="0099722D"/>
    <w:rsid w:val="009A25F0"/>
    <w:rsid w:val="009A3D65"/>
    <w:rsid w:val="009A65A4"/>
    <w:rsid w:val="009B316A"/>
    <w:rsid w:val="009B59A7"/>
    <w:rsid w:val="009B5BB7"/>
    <w:rsid w:val="009B65C0"/>
    <w:rsid w:val="009B79A9"/>
    <w:rsid w:val="009C0056"/>
    <w:rsid w:val="009C4DF4"/>
    <w:rsid w:val="009C7162"/>
    <w:rsid w:val="009D22FC"/>
    <w:rsid w:val="009D6652"/>
    <w:rsid w:val="009E0D1E"/>
    <w:rsid w:val="009E3632"/>
    <w:rsid w:val="009E4B1F"/>
    <w:rsid w:val="009E7DA3"/>
    <w:rsid w:val="009F2A00"/>
    <w:rsid w:val="009F4B11"/>
    <w:rsid w:val="009F7B0A"/>
    <w:rsid w:val="00A026B0"/>
    <w:rsid w:val="00A05260"/>
    <w:rsid w:val="00A07B2D"/>
    <w:rsid w:val="00A20A05"/>
    <w:rsid w:val="00A2613D"/>
    <w:rsid w:val="00A32A9A"/>
    <w:rsid w:val="00A35FEE"/>
    <w:rsid w:val="00A41BC7"/>
    <w:rsid w:val="00A44620"/>
    <w:rsid w:val="00A44B91"/>
    <w:rsid w:val="00A44EDC"/>
    <w:rsid w:val="00A50D40"/>
    <w:rsid w:val="00A536D0"/>
    <w:rsid w:val="00A54E36"/>
    <w:rsid w:val="00A559A0"/>
    <w:rsid w:val="00A57D7A"/>
    <w:rsid w:val="00A674D3"/>
    <w:rsid w:val="00A677B4"/>
    <w:rsid w:val="00A7001A"/>
    <w:rsid w:val="00A7017B"/>
    <w:rsid w:val="00A72A28"/>
    <w:rsid w:val="00A7529A"/>
    <w:rsid w:val="00A75B94"/>
    <w:rsid w:val="00A7606E"/>
    <w:rsid w:val="00A7683E"/>
    <w:rsid w:val="00A85DF9"/>
    <w:rsid w:val="00A86A4B"/>
    <w:rsid w:val="00A87383"/>
    <w:rsid w:val="00A93EF9"/>
    <w:rsid w:val="00A95392"/>
    <w:rsid w:val="00AA04EB"/>
    <w:rsid w:val="00AA1850"/>
    <w:rsid w:val="00AA2F51"/>
    <w:rsid w:val="00AA386D"/>
    <w:rsid w:val="00AA3D68"/>
    <w:rsid w:val="00AB1B45"/>
    <w:rsid w:val="00AB25F6"/>
    <w:rsid w:val="00AB2BB3"/>
    <w:rsid w:val="00AB5641"/>
    <w:rsid w:val="00AC0393"/>
    <w:rsid w:val="00AC0D71"/>
    <w:rsid w:val="00AC43A7"/>
    <w:rsid w:val="00AC566B"/>
    <w:rsid w:val="00AC64EF"/>
    <w:rsid w:val="00AC7D08"/>
    <w:rsid w:val="00AD0CDE"/>
    <w:rsid w:val="00AD3D27"/>
    <w:rsid w:val="00AD523A"/>
    <w:rsid w:val="00AE23E9"/>
    <w:rsid w:val="00AF074C"/>
    <w:rsid w:val="00AF159A"/>
    <w:rsid w:val="00AF1DBB"/>
    <w:rsid w:val="00AF3248"/>
    <w:rsid w:val="00AF60FB"/>
    <w:rsid w:val="00AF7292"/>
    <w:rsid w:val="00B01FEF"/>
    <w:rsid w:val="00B06985"/>
    <w:rsid w:val="00B06FC9"/>
    <w:rsid w:val="00B0759D"/>
    <w:rsid w:val="00B166A9"/>
    <w:rsid w:val="00B17FC1"/>
    <w:rsid w:val="00B21B9D"/>
    <w:rsid w:val="00B27B0A"/>
    <w:rsid w:val="00B30C17"/>
    <w:rsid w:val="00B32BD6"/>
    <w:rsid w:val="00B350DE"/>
    <w:rsid w:val="00B36B60"/>
    <w:rsid w:val="00B36FAB"/>
    <w:rsid w:val="00B37D70"/>
    <w:rsid w:val="00B4202A"/>
    <w:rsid w:val="00B54593"/>
    <w:rsid w:val="00B55290"/>
    <w:rsid w:val="00B6119F"/>
    <w:rsid w:val="00B6519F"/>
    <w:rsid w:val="00B65784"/>
    <w:rsid w:val="00B6687D"/>
    <w:rsid w:val="00B7223D"/>
    <w:rsid w:val="00B77401"/>
    <w:rsid w:val="00B80CFA"/>
    <w:rsid w:val="00B90527"/>
    <w:rsid w:val="00B908F9"/>
    <w:rsid w:val="00B90A6E"/>
    <w:rsid w:val="00B90D02"/>
    <w:rsid w:val="00B95B76"/>
    <w:rsid w:val="00B961D9"/>
    <w:rsid w:val="00B9729F"/>
    <w:rsid w:val="00B978C8"/>
    <w:rsid w:val="00BA45BF"/>
    <w:rsid w:val="00BA4D07"/>
    <w:rsid w:val="00BA627D"/>
    <w:rsid w:val="00BA71E1"/>
    <w:rsid w:val="00BB4F08"/>
    <w:rsid w:val="00BB6D71"/>
    <w:rsid w:val="00BB75DC"/>
    <w:rsid w:val="00BC04EB"/>
    <w:rsid w:val="00BD184A"/>
    <w:rsid w:val="00BD34EE"/>
    <w:rsid w:val="00BD4C3F"/>
    <w:rsid w:val="00BE65CE"/>
    <w:rsid w:val="00BE76AA"/>
    <w:rsid w:val="00BF49E9"/>
    <w:rsid w:val="00BF5D99"/>
    <w:rsid w:val="00BF7306"/>
    <w:rsid w:val="00BF78CB"/>
    <w:rsid w:val="00C00F18"/>
    <w:rsid w:val="00C06700"/>
    <w:rsid w:val="00C073D8"/>
    <w:rsid w:val="00C16603"/>
    <w:rsid w:val="00C17702"/>
    <w:rsid w:val="00C205A0"/>
    <w:rsid w:val="00C21112"/>
    <w:rsid w:val="00C2128A"/>
    <w:rsid w:val="00C23146"/>
    <w:rsid w:val="00C23511"/>
    <w:rsid w:val="00C25285"/>
    <w:rsid w:val="00C262F1"/>
    <w:rsid w:val="00C342B7"/>
    <w:rsid w:val="00C35138"/>
    <w:rsid w:val="00C41B93"/>
    <w:rsid w:val="00C444AA"/>
    <w:rsid w:val="00C45367"/>
    <w:rsid w:val="00C50BA6"/>
    <w:rsid w:val="00C519C4"/>
    <w:rsid w:val="00C52006"/>
    <w:rsid w:val="00C529EF"/>
    <w:rsid w:val="00C6017F"/>
    <w:rsid w:val="00C6133D"/>
    <w:rsid w:val="00C66154"/>
    <w:rsid w:val="00C670E9"/>
    <w:rsid w:val="00C71CEF"/>
    <w:rsid w:val="00C7228D"/>
    <w:rsid w:val="00C73945"/>
    <w:rsid w:val="00C743A7"/>
    <w:rsid w:val="00C74F41"/>
    <w:rsid w:val="00C8726A"/>
    <w:rsid w:val="00C91658"/>
    <w:rsid w:val="00C9348D"/>
    <w:rsid w:val="00C95547"/>
    <w:rsid w:val="00CA5A7B"/>
    <w:rsid w:val="00CB4949"/>
    <w:rsid w:val="00CB62AB"/>
    <w:rsid w:val="00CC2C84"/>
    <w:rsid w:val="00CC32A2"/>
    <w:rsid w:val="00CC37F0"/>
    <w:rsid w:val="00CC7532"/>
    <w:rsid w:val="00CE658A"/>
    <w:rsid w:val="00CF2F06"/>
    <w:rsid w:val="00CF3F27"/>
    <w:rsid w:val="00CF7464"/>
    <w:rsid w:val="00D017AC"/>
    <w:rsid w:val="00D01CD3"/>
    <w:rsid w:val="00D0249A"/>
    <w:rsid w:val="00D12DDC"/>
    <w:rsid w:val="00D13F55"/>
    <w:rsid w:val="00D14762"/>
    <w:rsid w:val="00D151E8"/>
    <w:rsid w:val="00D15282"/>
    <w:rsid w:val="00D1793C"/>
    <w:rsid w:val="00D20BE8"/>
    <w:rsid w:val="00D23711"/>
    <w:rsid w:val="00D24EC9"/>
    <w:rsid w:val="00D24F1A"/>
    <w:rsid w:val="00D27D86"/>
    <w:rsid w:val="00D30FBA"/>
    <w:rsid w:val="00D32020"/>
    <w:rsid w:val="00D32E18"/>
    <w:rsid w:val="00D32FBB"/>
    <w:rsid w:val="00D33F4C"/>
    <w:rsid w:val="00D3461E"/>
    <w:rsid w:val="00D441DB"/>
    <w:rsid w:val="00D44748"/>
    <w:rsid w:val="00D515E6"/>
    <w:rsid w:val="00D56EBF"/>
    <w:rsid w:val="00D601C4"/>
    <w:rsid w:val="00D63A3A"/>
    <w:rsid w:val="00D641E2"/>
    <w:rsid w:val="00D66084"/>
    <w:rsid w:val="00D67026"/>
    <w:rsid w:val="00D8384E"/>
    <w:rsid w:val="00D85D95"/>
    <w:rsid w:val="00D90250"/>
    <w:rsid w:val="00D92538"/>
    <w:rsid w:val="00DA3C76"/>
    <w:rsid w:val="00DA4029"/>
    <w:rsid w:val="00DA59CB"/>
    <w:rsid w:val="00DB12C1"/>
    <w:rsid w:val="00DB3BE1"/>
    <w:rsid w:val="00DB7FA5"/>
    <w:rsid w:val="00DC277B"/>
    <w:rsid w:val="00DC5FFC"/>
    <w:rsid w:val="00DD412D"/>
    <w:rsid w:val="00DE1414"/>
    <w:rsid w:val="00DE15CA"/>
    <w:rsid w:val="00DE2266"/>
    <w:rsid w:val="00DE36C2"/>
    <w:rsid w:val="00DE7DB8"/>
    <w:rsid w:val="00DF6CF9"/>
    <w:rsid w:val="00E04253"/>
    <w:rsid w:val="00E045C0"/>
    <w:rsid w:val="00E167BF"/>
    <w:rsid w:val="00E175C3"/>
    <w:rsid w:val="00E212EF"/>
    <w:rsid w:val="00E2287A"/>
    <w:rsid w:val="00E24C14"/>
    <w:rsid w:val="00E24E2E"/>
    <w:rsid w:val="00E323CD"/>
    <w:rsid w:val="00E32E46"/>
    <w:rsid w:val="00E35F6C"/>
    <w:rsid w:val="00E370D6"/>
    <w:rsid w:val="00E40500"/>
    <w:rsid w:val="00E435B3"/>
    <w:rsid w:val="00E479C8"/>
    <w:rsid w:val="00E554DF"/>
    <w:rsid w:val="00E55A06"/>
    <w:rsid w:val="00E60D2F"/>
    <w:rsid w:val="00E65839"/>
    <w:rsid w:val="00E73658"/>
    <w:rsid w:val="00E75637"/>
    <w:rsid w:val="00E8124B"/>
    <w:rsid w:val="00E821F2"/>
    <w:rsid w:val="00E82E30"/>
    <w:rsid w:val="00E904A9"/>
    <w:rsid w:val="00E95947"/>
    <w:rsid w:val="00E966D8"/>
    <w:rsid w:val="00E978D1"/>
    <w:rsid w:val="00EA3A33"/>
    <w:rsid w:val="00EA4C4E"/>
    <w:rsid w:val="00EA536B"/>
    <w:rsid w:val="00EA6005"/>
    <w:rsid w:val="00EA6977"/>
    <w:rsid w:val="00EB119B"/>
    <w:rsid w:val="00EB16BA"/>
    <w:rsid w:val="00EB18EE"/>
    <w:rsid w:val="00EB3471"/>
    <w:rsid w:val="00EC10D9"/>
    <w:rsid w:val="00EC3B5D"/>
    <w:rsid w:val="00ED1F32"/>
    <w:rsid w:val="00EE16C4"/>
    <w:rsid w:val="00EE4727"/>
    <w:rsid w:val="00EE73AA"/>
    <w:rsid w:val="00EF316B"/>
    <w:rsid w:val="00EF7BC2"/>
    <w:rsid w:val="00F012C6"/>
    <w:rsid w:val="00F079EB"/>
    <w:rsid w:val="00F11261"/>
    <w:rsid w:val="00F12C1B"/>
    <w:rsid w:val="00F15A9C"/>
    <w:rsid w:val="00F16BEF"/>
    <w:rsid w:val="00F16D54"/>
    <w:rsid w:val="00F16EA1"/>
    <w:rsid w:val="00F17182"/>
    <w:rsid w:val="00F1723C"/>
    <w:rsid w:val="00F2100C"/>
    <w:rsid w:val="00F23ED6"/>
    <w:rsid w:val="00F24656"/>
    <w:rsid w:val="00F3012D"/>
    <w:rsid w:val="00F31789"/>
    <w:rsid w:val="00F336EA"/>
    <w:rsid w:val="00F44194"/>
    <w:rsid w:val="00F441F0"/>
    <w:rsid w:val="00F52CC8"/>
    <w:rsid w:val="00F55E7A"/>
    <w:rsid w:val="00F6094B"/>
    <w:rsid w:val="00F61534"/>
    <w:rsid w:val="00F64E87"/>
    <w:rsid w:val="00F66312"/>
    <w:rsid w:val="00F66A1E"/>
    <w:rsid w:val="00F71EB4"/>
    <w:rsid w:val="00F725BD"/>
    <w:rsid w:val="00F72B9D"/>
    <w:rsid w:val="00F73644"/>
    <w:rsid w:val="00F737A5"/>
    <w:rsid w:val="00F75FBB"/>
    <w:rsid w:val="00F8212B"/>
    <w:rsid w:val="00F82179"/>
    <w:rsid w:val="00F84F34"/>
    <w:rsid w:val="00F855DB"/>
    <w:rsid w:val="00F95C3F"/>
    <w:rsid w:val="00F96825"/>
    <w:rsid w:val="00FA23E4"/>
    <w:rsid w:val="00FA447E"/>
    <w:rsid w:val="00FB0B2A"/>
    <w:rsid w:val="00FB0EC6"/>
    <w:rsid w:val="00FB1B76"/>
    <w:rsid w:val="00FB704A"/>
    <w:rsid w:val="00FC12C9"/>
    <w:rsid w:val="00FC2567"/>
    <w:rsid w:val="00FC5BCB"/>
    <w:rsid w:val="00FC6174"/>
    <w:rsid w:val="00FD0144"/>
    <w:rsid w:val="00FD46E0"/>
    <w:rsid w:val="00FD51BA"/>
    <w:rsid w:val="00FD5C20"/>
    <w:rsid w:val="00FE1201"/>
    <w:rsid w:val="00FE37A8"/>
    <w:rsid w:val="00FE54EB"/>
    <w:rsid w:val="00FE5D1D"/>
    <w:rsid w:val="00FF00CF"/>
    <w:rsid w:val="00FF1CD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page number"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51"/>
    <w:pPr>
      <w:spacing w:after="200" w:line="276" w:lineRule="auto"/>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D32FBB"/>
    <w:pPr>
      <w:spacing w:after="160" w:line="240" w:lineRule="exact"/>
    </w:pPr>
    <w:rPr>
      <w:rFonts w:ascii="Arial" w:eastAsia="Times New Roman" w:hAnsi="Arial"/>
      <w:bCs/>
      <w:szCs w:val="24"/>
      <w:lang w:val="en-US"/>
    </w:rPr>
  </w:style>
  <w:style w:type="table" w:styleId="TableGrid">
    <w:name w:val="Table Grid"/>
    <w:basedOn w:val="TableNormal"/>
    <w:uiPriority w:val="99"/>
    <w:rsid w:val="00D32FB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32FBB"/>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uiPriority w:val="99"/>
    <w:locked/>
    <w:rsid w:val="00D32FBB"/>
    <w:rPr>
      <w:rFonts w:ascii="Times New Roman" w:hAnsi="Times New Roman" w:cs="Times New Roman"/>
      <w:sz w:val="24"/>
      <w:szCs w:val="24"/>
      <w:lang w:val="en-US"/>
    </w:rPr>
  </w:style>
  <w:style w:type="paragraph" w:styleId="Footer">
    <w:name w:val="footer"/>
    <w:basedOn w:val="Normal"/>
    <w:link w:val="FooterChar"/>
    <w:uiPriority w:val="99"/>
    <w:rsid w:val="00D32FBB"/>
    <w:pPr>
      <w:tabs>
        <w:tab w:val="center" w:pos="4320"/>
        <w:tab w:val="right" w:pos="8640"/>
      </w:tabs>
      <w:spacing w:after="0" w:line="240" w:lineRule="auto"/>
    </w:pPr>
    <w:rPr>
      <w:rFonts w:ascii="Arial" w:eastAsia="Times New Roman" w:hAnsi="Arial"/>
      <w:sz w:val="24"/>
      <w:szCs w:val="24"/>
      <w:lang w:val="en-US"/>
    </w:rPr>
  </w:style>
  <w:style w:type="character" w:customStyle="1" w:styleId="FooterChar">
    <w:name w:val="Footer Char"/>
    <w:basedOn w:val="DefaultParagraphFont"/>
    <w:link w:val="Footer"/>
    <w:uiPriority w:val="99"/>
    <w:locked/>
    <w:rsid w:val="00D32FBB"/>
    <w:rPr>
      <w:rFonts w:ascii="Arial" w:hAnsi="Arial" w:cs="Times New Roman"/>
      <w:sz w:val="24"/>
      <w:szCs w:val="24"/>
      <w:lang w:val="en-US"/>
    </w:rPr>
  </w:style>
  <w:style w:type="character" w:styleId="PageNumber">
    <w:name w:val="page number"/>
    <w:basedOn w:val="DefaultParagraphFont"/>
    <w:uiPriority w:val="99"/>
    <w:rsid w:val="00D32FBB"/>
    <w:rPr>
      <w:rFonts w:cs="Times New Roman"/>
    </w:rPr>
  </w:style>
  <w:style w:type="character" w:styleId="CommentReference">
    <w:name w:val="annotation reference"/>
    <w:basedOn w:val="DefaultParagraphFont"/>
    <w:uiPriority w:val="99"/>
    <w:rsid w:val="00D32FBB"/>
    <w:rPr>
      <w:rFonts w:cs="Times New Roman"/>
      <w:sz w:val="16"/>
      <w:szCs w:val="16"/>
    </w:rPr>
  </w:style>
  <w:style w:type="paragraph" w:styleId="CommentText">
    <w:name w:val="annotation text"/>
    <w:basedOn w:val="Normal"/>
    <w:link w:val="CommentTextChar"/>
    <w:uiPriority w:val="99"/>
    <w:rsid w:val="00D32FBB"/>
    <w:pPr>
      <w:spacing w:after="0" w:line="240" w:lineRule="auto"/>
    </w:pPr>
    <w:rPr>
      <w:rFonts w:ascii="Arial" w:eastAsia="Times New Roman" w:hAnsi="Arial"/>
      <w:sz w:val="20"/>
      <w:szCs w:val="20"/>
      <w:lang w:val="en-US"/>
    </w:rPr>
  </w:style>
  <w:style w:type="character" w:customStyle="1" w:styleId="CommentTextChar">
    <w:name w:val="Comment Text Char"/>
    <w:basedOn w:val="DefaultParagraphFont"/>
    <w:link w:val="CommentText"/>
    <w:uiPriority w:val="99"/>
    <w:locked/>
    <w:rsid w:val="00D32FBB"/>
    <w:rPr>
      <w:rFonts w:ascii="Arial" w:hAnsi="Arial" w:cs="Times New Roman"/>
      <w:sz w:val="20"/>
      <w:szCs w:val="20"/>
      <w:lang w:val="en-US"/>
    </w:rPr>
  </w:style>
  <w:style w:type="paragraph" w:styleId="BalloonText">
    <w:name w:val="Balloon Text"/>
    <w:basedOn w:val="Normal"/>
    <w:link w:val="BalloonTextChar"/>
    <w:uiPriority w:val="99"/>
    <w:semiHidden/>
    <w:rsid w:val="00D32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2FBB"/>
    <w:rPr>
      <w:rFonts w:ascii="Tahoma" w:hAnsi="Tahoma" w:cs="Tahoma"/>
      <w:sz w:val="16"/>
      <w:szCs w:val="16"/>
      <w:lang w:val="en-GB"/>
    </w:rPr>
  </w:style>
  <w:style w:type="paragraph" w:styleId="CommentSubject">
    <w:name w:val="annotation subject"/>
    <w:basedOn w:val="CommentText"/>
    <w:next w:val="CommentText"/>
    <w:link w:val="CommentSubjectChar"/>
    <w:rsid w:val="00794D03"/>
    <w:pPr>
      <w:spacing w:after="200"/>
    </w:pPr>
    <w:rPr>
      <w:rFonts w:ascii="Calibri" w:eastAsia="Calibri" w:hAnsi="Calibri"/>
      <w:b/>
      <w:bCs/>
      <w:lang w:val="en-GB"/>
    </w:rPr>
  </w:style>
  <w:style w:type="character" w:customStyle="1" w:styleId="CommentSubjectChar">
    <w:name w:val="Comment Subject Char"/>
    <w:basedOn w:val="CommentTextChar"/>
    <w:link w:val="CommentSubject"/>
    <w:locked/>
    <w:rsid w:val="00794D03"/>
    <w:rPr>
      <w:rFonts w:ascii="Arial" w:hAnsi="Arial" w:cs="Times New Roman"/>
      <w:b/>
      <w:bCs/>
      <w:sz w:val="20"/>
      <w:szCs w:val="20"/>
      <w:lang w:val="en-GB"/>
    </w:rPr>
  </w:style>
  <w:style w:type="paragraph" w:styleId="ListParagraph">
    <w:name w:val="List Paragraph"/>
    <w:aliases w:val="Bullet List,List Paragraph 1,Recommendation,List Paragraph1,Riana Table Bullets 1,Body text,Table of contents numbered,References,Grey Bullet List,Grey Bullet Style,Indent Paragraph,MCHIP_list paragraph,List Paragraph (numbered (a))"/>
    <w:basedOn w:val="Normal"/>
    <w:link w:val="ListParagraphChar"/>
    <w:uiPriority w:val="34"/>
    <w:qFormat/>
    <w:rsid w:val="00794D03"/>
    <w:pPr>
      <w:ind w:left="720"/>
      <w:contextualSpacing/>
    </w:pPr>
  </w:style>
  <w:style w:type="character" w:customStyle="1" w:styleId="ListParagraphChar">
    <w:name w:val="List Paragraph Char"/>
    <w:aliases w:val="Bullet List Char,List Paragraph 1 Char,Recommendation Char,List Paragraph1 Char,Riana Table Bullets 1 Char,Body text Char,Table of contents numbered Char,References Char,Grey Bullet List Char,Grey Bullet Style Char"/>
    <w:link w:val="ListParagraph"/>
    <w:uiPriority w:val="34"/>
    <w:locked/>
    <w:rsid w:val="003652B3"/>
    <w:rPr>
      <w:lang w:val="en-GB" w:eastAsia="en-US"/>
    </w:rPr>
  </w:style>
  <w:style w:type="paragraph" w:styleId="FootnoteText">
    <w:name w:val="footnote text"/>
    <w:basedOn w:val="Normal"/>
    <w:link w:val="FootnoteTextChar"/>
    <w:uiPriority w:val="99"/>
    <w:rsid w:val="00512B07"/>
    <w:pPr>
      <w:spacing w:after="0" w:line="280" w:lineRule="exact"/>
    </w:pPr>
    <w:rPr>
      <w:rFonts w:ascii="Arial" w:eastAsia="Times New Roman" w:hAnsi="Arial"/>
      <w:color w:val="000000"/>
      <w:spacing w:val="6"/>
      <w:sz w:val="20"/>
      <w:szCs w:val="20"/>
      <w:lang w:eastAsia="en-GB"/>
    </w:rPr>
  </w:style>
  <w:style w:type="character" w:customStyle="1" w:styleId="FootnoteTextChar">
    <w:name w:val="Footnote Text Char"/>
    <w:basedOn w:val="DefaultParagraphFont"/>
    <w:link w:val="FootnoteText"/>
    <w:uiPriority w:val="99"/>
    <w:rsid w:val="00512B07"/>
    <w:rPr>
      <w:rFonts w:ascii="Arial" w:eastAsia="Times New Roman" w:hAnsi="Arial"/>
      <w:color w:val="000000"/>
      <w:spacing w:val="6"/>
      <w:sz w:val="20"/>
      <w:szCs w:val="20"/>
      <w:lang w:val="en-GB" w:eastAsia="en-GB"/>
    </w:rPr>
  </w:style>
  <w:style w:type="table" w:customStyle="1" w:styleId="TableGrid1">
    <w:name w:val="Table Grid1"/>
    <w:basedOn w:val="TableNormal"/>
    <w:next w:val="TableGrid"/>
    <w:uiPriority w:val="99"/>
    <w:rsid w:val="0046145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4697322">
      <w:bodyDiv w:val="1"/>
      <w:marLeft w:val="0"/>
      <w:marRight w:val="0"/>
      <w:marTop w:val="0"/>
      <w:marBottom w:val="0"/>
      <w:divBdr>
        <w:top w:val="none" w:sz="0" w:space="0" w:color="auto"/>
        <w:left w:val="none" w:sz="0" w:space="0" w:color="auto"/>
        <w:bottom w:val="none" w:sz="0" w:space="0" w:color="auto"/>
        <w:right w:val="none" w:sz="0" w:space="0" w:color="auto"/>
      </w:divBdr>
    </w:div>
    <w:div w:id="444421000">
      <w:bodyDiv w:val="1"/>
      <w:marLeft w:val="0"/>
      <w:marRight w:val="0"/>
      <w:marTop w:val="0"/>
      <w:marBottom w:val="0"/>
      <w:divBdr>
        <w:top w:val="none" w:sz="0" w:space="0" w:color="auto"/>
        <w:left w:val="none" w:sz="0" w:space="0" w:color="auto"/>
        <w:bottom w:val="none" w:sz="0" w:space="0" w:color="auto"/>
        <w:right w:val="none" w:sz="0" w:space="0" w:color="auto"/>
      </w:divBdr>
    </w:div>
    <w:div w:id="639531535">
      <w:bodyDiv w:val="1"/>
      <w:marLeft w:val="0"/>
      <w:marRight w:val="0"/>
      <w:marTop w:val="0"/>
      <w:marBottom w:val="0"/>
      <w:divBdr>
        <w:top w:val="none" w:sz="0" w:space="0" w:color="auto"/>
        <w:left w:val="none" w:sz="0" w:space="0" w:color="auto"/>
        <w:bottom w:val="none" w:sz="0" w:space="0" w:color="auto"/>
        <w:right w:val="none" w:sz="0" w:space="0" w:color="auto"/>
      </w:divBdr>
    </w:div>
    <w:div w:id="710955611">
      <w:bodyDiv w:val="1"/>
      <w:marLeft w:val="0"/>
      <w:marRight w:val="0"/>
      <w:marTop w:val="0"/>
      <w:marBottom w:val="0"/>
      <w:divBdr>
        <w:top w:val="none" w:sz="0" w:space="0" w:color="auto"/>
        <w:left w:val="none" w:sz="0" w:space="0" w:color="auto"/>
        <w:bottom w:val="none" w:sz="0" w:space="0" w:color="auto"/>
        <w:right w:val="none" w:sz="0" w:space="0" w:color="auto"/>
      </w:divBdr>
    </w:div>
    <w:div w:id="719741448">
      <w:bodyDiv w:val="1"/>
      <w:marLeft w:val="0"/>
      <w:marRight w:val="0"/>
      <w:marTop w:val="0"/>
      <w:marBottom w:val="0"/>
      <w:divBdr>
        <w:top w:val="none" w:sz="0" w:space="0" w:color="auto"/>
        <w:left w:val="none" w:sz="0" w:space="0" w:color="auto"/>
        <w:bottom w:val="none" w:sz="0" w:space="0" w:color="auto"/>
        <w:right w:val="none" w:sz="0" w:space="0" w:color="auto"/>
      </w:divBdr>
    </w:div>
    <w:div w:id="1049963213">
      <w:bodyDiv w:val="1"/>
      <w:marLeft w:val="0"/>
      <w:marRight w:val="0"/>
      <w:marTop w:val="0"/>
      <w:marBottom w:val="0"/>
      <w:divBdr>
        <w:top w:val="none" w:sz="0" w:space="0" w:color="auto"/>
        <w:left w:val="none" w:sz="0" w:space="0" w:color="auto"/>
        <w:bottom w:val="none" w:sz="0" w:space="0" w:color="auto"/>
        <w:right w:val="none" w:sz="0" w:space="0" w:color="auto"/>
      </w:divBdr>
      <w:divsChild>
        <w:div w:id="1926841291">
          <w:marLeft w:val="547"/>
          <w:marRight w:val="0"/>
          <w:marTop w:val="96"/>
          <w:marBottom w:val="0"/>
          <w:divBdr>
            <w:top w:val="none" w:sz="0" w:space="0" w:color="auto"/>
            <w:left w:val="none" w:sz="0" w:space="0" w:color="auto"/>
            <w:bottom w:val="none" w:sz="0" w:space="0" w:color="auto"/>
            <w:right w:val="none" w:sz="0" w:space="0" w:color="auto"/>
          </w:divBdr>
        </w:div>
        <w:div w:id="870797475">
          <w:marLeft w:val="1166"/>
          <w:marRight w:val="0"/>
          <w:marTop w:val="82"/>
          <w:marBottom w:val="0"/>
          <w:divBdr>
            <w:top w:val="none" w:sz="0" w:space="0" w:color="auto"/>
            <w:left w:val="none" w:sz="0" w:space="0" w:color="auto"/>
            <w:bottom w:val="none" w:sz="0" w:space="0" w:color="auto"/>
            <w:right w:val="none" w:sz="0" w:space="0" w:color="auto"/>
          </w:divBdr>
        </w:div>
        <w:div w:id="1623266427">
          <w:marLeft w:val="1166"/>
          <w:marRight w:val="0"/>
          <w:marTop w:val="82"/>
          <w:marBottom w:val="0"/>
          <w:divBdr>
            <w:top w:val="none" w:sz="0" w:space="0" w:color="auto"/>
            <w:left w:val="none" w:sz="0" w:space="0" w:color="auto"/>
            <w:bottom w:val="none" w:sz="0" w:space="0" w:color="auto"/>
            <w:right w:val="none" w:sz="0" w:space="0" w:color="auto"/>
          </w:divBdr>
        </w:div>
      </w:divsChild>
    </w:div>
    <w:div w:id="1736081127">
      <w:bodyDiv w:val="1"/>
      <w:marLeft w:val="0"/>
      <w:marRight w:val="0"/>
      <w:marTop w:val="0"/>
      <w:marBottom w:val="0"/>
      <w:divBdr>
        <w:top w:val="none" w:sz="0" w:space="0" w:color="auto"/>
        <w:left w:val="none" w:sz="0" w:space="0" w:color="auto"/>
        <w:bottom w:val="none" w:sz="0" w:space="0" w:color="auto"/>
        <w:right w:val="none" w:sz="0" w:space="0" w:color="auto"/>
      </w:divBdr>
      <w:divsChild>
        <w:div w:id="1366518416">
          <w:marLeft w:val="547"/>
          <w:marRight w:val="0"/>
          <w:marTop w:val="96"/>
          <w:marBottom w:val="0"/>
          <w:divBdr>
            <w:top w:val="none" w:sz="0" w:space="0" w:color="auto"/>
            <w:left w:val="none" w:sz="0" w:space="0" w:color="auto"/>
            <w:bottom w:val="none" w:sz="0" w:space="0" w:color="auto"/>
            <w:right w:val="none" w:sz="0" w:space="0" w:color="auto"/>
          </w:divBdr>
        </w:div>
        <w:div w:id="330185198">
          <w:marLeft w:val="1166"/>
          <w:marRight w:val="0"/>
          <w:marTop w:val="82"/>
          <w:marBottom w:val="0"/>
          <w:divBdr>
            <w:top w:val="none" w:sz="0" w:space="0" w:color="auto"/>
            <w:left w:val="none" w:sz="0" w:space="0" w:color="auto"/>
            <w:bottom w:val="none" w:sz="0" w:space="0" w:color="auto"/>
            <w:right w:val="none" w:sz="0" w:space="0" w:color="auto"/>
          </w:divBdr>
        </w:div>
        <w:div w:id="654534035">
          <w:marLeft w:val="1166"/>
          <w:marRight w:val="0"/>
          <w:marTop w:val="82"/>
          <w:marBottom w:val="0"/>
          <w:divBdr>
            <w:top w:val="none" w:sz="0" w:space="0" w:color="auto"/>
            <w:left w:val="none" w:sz="0" w:space="0" w:color="auto"/>
            <w:bottom w:val="none" w:sz="0" w:space="0" w:color="auto"/>
            <w:right w:val="none" w:sz="0" w:space="0" w:color="auto"/>
          </w:divBdr>
        </w:div>
      </w:divsChild>
    </w:div>
    <w:div w:id="187677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C2204-7587-428A-AB2A-DD07AE498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6561</Words>
  <Characters>38033</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44505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Margot</dc:creator>
  <cp:lastModifiedBy>PUMZA</cp:lastModifiedBy>
  <cp:revision>2</cp:revision>
  <cp:lastPrinted>2018-11-30T11:14:00Z</cp:lastPrinted>
  <dcterms:created xsi:type="dcterms:W3CDTF">2019-04-02T08:21:00Z</dcterms:created>
  <dcterms:modified xsi:type="dcterms:W3CDTF">2019-04-02T08:21:00Z</dcterms:modified>
</cp:coreProperties>
</file>