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AFAFA"/>
        <w:tblCellMar>
          <w:left w:w="0" w:type="dxa"/>
          <w:right w:w="0" w:type="dxa"/>
        </w:tblCellMar>
        <w:tblLook w:val="04A0"/>
      </w:tblPr>
      <w:tblGrid>
        <w:gridCol w:w="9660"/>
      </w:tblGrid>
      <w:tr w:rsidR="00BE23BF" w:rsidTr="00BE23BF">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tblPr>
            <w:tblGrid>
              <w:gridCol w:w="9360"/>
            </w:tblGrid>
            <w:tr w:rsidR="00BE23BF">
              <w:trPr>
                <w:jc w:val="center"/>
              </w:trPr>
              <w:tc>
                <w:tcPr>
                  <w:tcW w:w="9000" w:type="dxa"/>
                  <w:hideMark/>
                </w:tcPr>
                <w:tbl>
                  <w:tblPr>
                    <w:tblW w:w="5000" w:type="pct"/>
                    <w:jc w:val="center"/>
                    <w:tblCellMar>
                      <w:left w:w="0" w:type="dxa"/>
                      <w:right w:w="0" w:type="dxa"/>
                    </w:tblCellMar>
                    <w:tblLook w:val="04A0"/>
                  </w:tblPr>
                  <w:tblGrid>
                    <w:gridCol w:w="9360"/>
                  </w:tblGrid>
                  <w:tr w:rsidR="00BE23BF">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9360"/>
                        </w:tblGrid>
                        <w:tr w:rsidR="00BE23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360"/>
                              </w:tblGrid>
                              <w:tr w:rsidR="00BE23BF">
                                <w:tc>
                                  <w:tcPr>
                                    <w:tcW w:w="9000" w:type="dxa"/>
                                    <w:hideMark/>
                                  </w:tcPr>
                                  <w:tbl>
                                    <w:tblPr>
                                      <w:tblpPr w:leftFromText="45" w:rightFromText="45" w:vertAnchor="text"/>
                                      <w:tblW w:w="5000" w:type="pct"/>
                                      <w:tblCellMar>
                                        <w:left w:w="0" w:type="dxa"/>
                                        <w:right w:w="0" w:type="dxa"/>
                                      </w:tblCellMar>
                                      <w:tblLook w:val="04A0"/>
                                    </w:tblPr>
                                    <w:tblGrid>
                                      <w:gridCol w:w="9360"/>
                                    </w:tblGrid>
                                    <w:tr w:rsidR="00BE23BF">
                                      <w:tc>
                                        <w:tcPr>
                                          <w:tcW w:w="0" w:type="auto"/>
                                          <w:tcMar>
                                            <w:top w:w="0" w:type="dxa"/>
                                            <w:left w:w="270" w:type="dxa"/>
                                            <w:bottom w:w="135" w:type="dxa"/>
                                            <w:right w:w="270" w:type="dxa"/>
                                          </w:tcMar>
                                          <w:hideMark/>
                                        </w:tcPr>
                                        <w:p w:rsidR="00BE23BF" w:rsidRDefault="00BE23B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"https://mailchi.mp/1452831dc183/media-statementrules-committee-adopts-measures-to-improve-executive-accountability?e=da105e4f6a"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r w:rsidR="00BE23B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360"/>
                        </w:tblGrid>
                        <w:tr w:rsidR="00BE23B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9090"/>
                              </w:tblGrid>
                              <w:tr w:rsidR="00BE23BF">
                                <w:tc>
                                  <w:tcPr>
                                    <w:tcW w:w="0" w:type="auto"/>
                                    <w:tcMar>
                                      <w:top w:w="0" w:type="dxa"/>
                                      <w:left w:w="135" w:type="dxa"/>
                                      <w:bottom w:w="0" w:type="dxa"/>
                                      <w:right w:w="135" w:type="dxa"/>
                                    </w:tcMar>
                                    <w:hideMark/>
                                  </w:tcPr>
                                  <w:p w:rsidR="00BE23BF" w:rsidRDefault="00BE23BF">
                                    <w:pPr>
                                      <w:jc w:val="center"/>
                                      <w:rPr>
                                        <w:rFonts w:eastAsia="Times New Roman"/>
                                      </w:rPr>
                                    </w:pPr>
                                    <w:r>
                                      <w:rPr>
                                        <w:rFonts w:eastAsia="Times New Roman"/>
                                        <w:noProof/>
                                      </w:rPr>
                                      <w:drawing>
                                        <wp:inline distT="0" distB="0" distL="0" distR="0">
                                          <wp:extent cx="5367655" cy="2089785"/>
                                          <wp:effectExtent l="19050" t="0" r="4445" b="0"/>
                                          <wp:docPr id="1" name="Picture 1" descr="https://mcusercontent.com/174940c63c5e06b60f5650bea/_compresseds/e3e1e4d8-b852-45d5-9599-aa15fbf15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74940c63c5e06b60f5650bea/_compresseds/e3e1e4d8-b852-45d5-9599-aa15fbf150f9.jpg"/>
                                                  <pic:cNvPicPr>
                                                    <a:picLocks noChangeAspect="1" noChangeArrowheads="1"/>
                                                  </pic:cNvPicPr>
                                                </pic:nvPicPr>
                                                <pic:blipFill>
                                                  <a:blip r:embed="rId4" cstate="print"/>
                                                  <a:srcRect/>
                                                  <a:stretch>
                                                    <a:fillRect/>
                                                  </a:stretch>
                                                </pic:blipFill>
                                                <pic:spPr bwMode="auto">
                                                  <a:xfrm>
                                                    <a:off x="0" y="0"/>
                                                    <a:ext cx="5367655" cy="2089785"/>
                                                  </a:xfrm>
                                                  <a:prstGeom prst="rect">
                                                    <a:avLst/>
                                                  </a:prstGeom>
                                                  <a:noFill/>
                                                  <a:ln w="9525">
                                                    <a:noFill/>
                                                    <a:miter lim="800000"/>
                                                    <a:headEnd/>
                                                    <a:tailEnd/>
                                                  </a:ln>
                                                </pic:spPr>
                                              </pic:pic>
                                            </a:graphicData>
                                          </a:graphic>
                                        </wp:inline>
                                      </w:drawing>
                                    </w: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r w:rsidR="00BE23B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360"/>
                        </w:tblGrid>
                        <w:tr w:rsidR="00BE23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360"/>
                              </w:tblGrid>
                              <w:tr w:rsidR="00BE23BF">
                                <w:tc>
                                  <w:tcPr>
                                    <w:tcW w:w="9000" w:type="dxa"/>
                                    <w:hideMark/>
                                  </w:tcPr>
                                  <w:tbl>
                                    <w:tblPr>
                                      <w:tblpPr w:leftFromText="45" w:rightFromText="45" w:vertAnchor="text"/>
                                      <w:tblW w:w="5000" w:type="pct"/>
                                      <w:tblCellMar>
                                        <w:left w:w="0" w:type="dxa"/>
                                        <w:right w:w="0" w:type="dxa"/>
                                      </w:tblCellMar>
                                      <w:tblLook w:val="04A0"/>
                                    </w:tblPr>
                                    <w:tblGrid>
                                      <w:gridCol w:w="9360"/>
                                    </w:tblGrid>
                                    <w:tr w:rsidR="00BE23BF">
                                      <w:tc>
                                        <w:tcPr>
                                          <w:tcW w:w="0" w:type="auto"/>
                                          <w:tcMar>
                                            <w:top w:w="0" w:type="dxa"/>
                                            <w:left w:w="270" w:type="dxa"/>
                                            <w:bottom w:w="135" w:type="dxa"/>
                                            <w:right w:w="270" w:type="dxa"/>
                                          </w:tcMar>
                                          <w:hideMark/>
                                        </w:tcPr>
                                        <w:p w:rsidR="00BE23BF" w:rsidRDefault="00BE23BF">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RULES COMMITTEE ADOPTS MEASURES TO IMPROVE EXECUTIVE ACCOUNTABILITY</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Parliament, Friday 13 August 2021</w:t>
                                          </w:r>
                                          <w:r>
                                            <w:rPr>
                                              <w:rFonts w:ascii="Helvetica" w:eastAsia="Times New Roman" w:hAnsi="Helvetica" w:cs="Helvetica"/>
                                              <w:color w:val="202020"/>
                                            </w:rPr>
                                            <w:t xml:space="preserve"> – The National Assembly (NA) Rules Committee met today to deliberate on, amongst other things, the election of the NA Speaker, the work of the Section 194 Enquiry Committee and establishing a new Portfolio Committee.</w:t>
                                          </w:r>
                                          <w:r>
                                            <w:rPr>
                                              <w:rFonts w:ascii="Helvetica" w:eastAsia="Times New Roman" w:hAnsi="Helvetica" w:cs="Helvetica"/>
                                              <w:color w:val="202020"/>
                                            </w:rPr>
                                            <w:br/>
                                            <w:t> </w:t>
                                          </w:r>
                                          <w:r>
                                            <w:rPr>
                                              <w:rFonts w:ascii="Helvetica" w:eastAsia="Times New Roman" w:hAnsi="Helvetica" w:cs="Helvetica"/>
                                              <w:color w:val="202020"/>
                                            </w:rPr>
                                            <w:br/>
                                            <w:t xml:space="preserve">The vacancy of the Speaker of the NA arose following appointment of former Speaker Ms </w:t>
                                          </w:r>
                                          <w:proofErr w:type="spellStart"/>
                                          <w:r>
                                            <w:rPr>
                                              <w:rFonts w:ascii="Helvetica" w:eastAsia="Times New Roman" w:hAnsi="Helvetica" w:cs="Helvetica"/>
                                              <w:color w:val="202020"/>
                                            </w:rPr>
                                            <w:t>Thandi</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Modise</w:t>
                                          </w:r>
                                          <w:proofErr w:type="spellEnd"/>
                                          <w:r>
                                            <w:rPr>
                                              <w:rFonts w:ascii="Helvetica" w:eastAsia="Times New Roman" w:hAnsi="Helvetica" w:cs="Helvetica"/>
                                              <w:color w:val="202020"/>
                                            </w:rPr>
                                            <w:t xml:space="preserve"> as Minister of </w:t>
                                          </w:r>
                                          <w:proofErr w:type="spellStart"/>
                                          <w:r>
                                            <w:rPr>
                                              <w:rFonts w:ascii="Helvetica" w:eastAsia="Times New Roman" w:hAnsi="Helvetica" w:cs="Helvetica"/>
                                              <w:color w:val="202020"/>
                                            </w:rPr>
                                            <w:t>Defence</w:t>
                                          </w:r>
                                          <w:proofErr w:type="spellEnd"/>
                                          <w:r>
                                            <w:rPr>
                                              <w:rFonts w:ascii="Helvetica" w:eastAsia="Times New Roman" w:hAnsi="Helvetica" w:cs="Helvetica"/>
                                              <w:color w:val="202020"/>
                                            </w:rPr>
                                            <w:t xml:space="preserve"> and Military Veterans. The election of the new Speaker is provisionally scheduled for Thursday, 19 August at 11h00. Consultations regarding this date are underway with the Chief Justice of the Republic,</w:t>
                                          </w:r>
                                          <w:proofErr w:type="gramStart"/>
                                          <w:r>
                                            <w:rPr>
                                              <w:rFonts w:ascii="Helvetica" w:eastAsia="Times New Roman" w:hAnsi="Helvetica" w:cs="Helvetica"/>
                                              <w:color w:val="202020"/>
                                            </w:rPr>
                                            <w:t>  who</w:t>
                                          </w:r>
                                          <w:proofErr w:type="gramEnd"/>
                                          <w:r>
                                            <w:rPr>
                                              <w:rFonts w:ascii="Helvetica" w:eastAsia="Times New Roman" w:hAnsi="Helvetica" w:cs="Helvetica"/>
                                              <w:color w:val="202020"/>
                                            </w:rPr>
                                            <w:t xml:space="preserve"> in terms of the Constitution is responsible for presiding over the election of Speaker. </w:t>
                                          </w:r>
                                          <w:r>
                                            <w:rPr>
                                              <w:rFonts w:ascii="Helvetica" w:eastAsia="Times New Roman" w:hAnsi="Helvetica" w:cs="Helvetica"/>
                                              <w:color w:val="202020"/>
                                            </w:rPr>
                                            <w:br/>
                                            <w:t> </w:t>
                                          </w:r>
                                          <w:r>
                                            <w:rPr>
                                              <w:rFonts w:ascii="Helvetica" w:eastAsia="Times New Roman" w:hAnsi="Helvetica" w:cs="Helvetica"/>
                                              <w:color w:val="202020"/>
                                            </w:rPr>
                                            <w:br/>
                                            <w:t xml:space="preserve">The NA Rules Committee also adopted recommendations of its Subcommittee on </w:t>
                                          </w:r>
                                          <w:r>
                                            <w:rPr>
                                              <w:rFonts w:ascii="Helvetica" w:eastAsia="Times New Roman" w:hAnsi="Helvetica" w:cs="Helvetica"/>
                                              <w:color w:val="202020"/>
                                            </w:rPr>
                                            <w:lastRenderedPageBreak/>
                                            <w:t>Review of National Assembly Rules about implementing NA Rule 136 and a mechanism to more closely monitor questions to the Executive, which are unanswered.</w:t>
                                          </w:r>
                                          <w:r>
                                            <w:rPr>
                                              <w:rFonts w:ascii="Helvetica" w:eastAsia="Times New Roman" w:hAnsi="Helvetica" w:cs="Helvetica"/>
                                              <w:color w:val="202020"/>
                                            </w:rPr>
                                            <w:br/>
                                            <w:t> </w:t>
                                          </w:r>
                                          <w:r>
                                            <w:rPr>
                                              <w:rFonts w:ascii="Helvetica" w:eastAsia="Times New Roman" w:hAnsi="Helvetica" w:cs="Helvetica"/>
                                              <w:color w:val="202020"/>
                                            </w:rPr>
                                            <w:br/>
                                            <w:t>The subcommittee submitted that if there was non-compliance or lack of improvement by the Executive in answering questions, the Speaker would consider a public reprimand in a plenary sitting of the NA. As a last resort, the Speaker could escalate the matter through a formal complaint directed to the Leader of Government Business. This will be the first time such harsher measures are taken against ministers who do not comply with the rules of the House.</w:t>
                                          </w:r>
                                          <w:r>
                                            <w:rPr>
                                              <w:rFonts w:ascii="Helvetica" w:eastAsia="Times New Roman" w:hAnsi="Helvetica" w:cs="Helvetica"/>
                                              <w:color w:val="202020"/>
                                            </w:rPr>
                                            <w:br/>
                                            <w:t>The recommendations will be taken for adoption in the House.</w:t>
                                          </w:r>
                                          <w:r>
                                            <w:rPr>
                                              <w:rFonts w:ascii="Helvetica" w:eastAsia="Times New Roman" w:hAnsi="Helvetica" w:cs="Helvetica"/>
                                              <w:color w:val="202020"/>
                                            </w:rPr>
                                            <w:br/>
                                            <w:t> </w:t>
                                          </w:r>
                                          <w:r>
                                            <w:rPr>
                                              <w:rFonts w:ascii="Helvetica" w:eastAsia="Times New Roman" w:hAnsi="Helvetica" w:cs="Helvetica"/>
                                              <w:color w:val="202020"/>
                                            </w:rPr>
                                            <w:br/>
                                            <w:t>The meeting also agreed that the Portfolio Committee on Human Settlements, Water and Sanitation will he split into two committees. This decision is in light of the recent changes made by President Ramaphosa to the Cabinet which resulted in separation of the human settlements portfolio from the water and sanitation portfolio. </w:t>
                                          </w:r>
                                          <w:r>
                                            <w:rPr>
                                              <w:rFonts w:ascii="Helvetica" w:eastAsia="Times New Roman" w:hAnsi="Helvetica" w:cs="Helvetica"/>
                                              <w:color w:val="202020"/>
                                            </w:rPr>
                                            <w:br/>
                                            <w:t> </w:t>
                                          </w:r>
                                          <w:r>
                                            <w:rPr>
                                              <w:rFonts w:ascii="Helvetica" w:eastAsia="Times New Roman" w:hAnsi="Helvetica" w:cs="Helvetica"/>
                                              <w:color w:val="202020"/>
                                            </w:rPr>
                                            <w:br/>
                                            <w:t xml:space="preserve">Also considered at today’s meeting were the implications of the Western Cape High Court judgment on Advocate </w:t>
                                          </w:r>
                                          <w:proofErr w:type="spellStart"/>
                                          <w:r>
                                            <w:rPr>
                                              <w:rFonts w:ascii="Helvetica" w:eastAsia="Times New Roman" w:hAnsi="Helvetica" w:cs="Helvetica"/>
                                              <w:color w:val="202020"/>
                                            </w:rPr>
                                            <w:t>Mkhwebane’s</w:t>
                                          </w:r>
                                          <w:proofErr w:type="spellEnd"/>
                                          <w:r>
                                            <w:rPr>
                                              <w:rFonts w:ascii="Helvetica" w:eastAsia="Times New Roman" w:hAnsi="Helvetica" w:cs="Helvetica"/>
                                              <w:color w:val="202020"/>
                                            </w:rPr>
                                            <w:t xml:space="preserve"> application challenging the constitutionality of NA rules on implementing Section 194 of the Constitution.</w:t>
                                          </w:r>
                                          <w:r>
                                            <w:rPr>
                                              <w:rFonts w:ascii="Helvetica" w:eastAsia="Times New Roman" w:hAnsi="Helvetica" w:cs="Helvetica"/>
                                              <w:color w:val="202020"/>
                                            </w:rPr>
                                            <w:br/>
                                            <w:t> </w:t>
                                          </w:r>
                                          <w:r>
                                            <w:rPr>
                                              <w:rFonts w:ascii="Helvetica" w:eastAsia="Times New Roman" w:hAnsi="Helvetica" w:cs="Helvetica"/>
                                              <w:color w:val="202020"/>
                                            </w:rPr>
                                            <w:br/>
                                            <w:t>The adverse findings which the Court made would be appealed and further legal advice would be sought about how the Section 194 Enquiry Committee should proceed when an appeal is registered.</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ISSUED BY PARLIAMENT OF THE REPUBLIC OF SOUTH AFRICA  </w:t>
                                          </w:r>
                                          <w:r>
                                            <w:rPr>
                                              <w:rFonts w:ascii="Helvetica" w:eastAsia="Times New Roman" w:hAnsi="Helvetica" w:cs="Helvetica"/>
                                              <w:color w:val="202020"/>
                                            </w:rPr>
                                            <w:br/>
                                          </w:r>
                                          <w:r>
                                            <w:rPr>
                                              <w:rStyle w:val="Strong"/>
                                              <w:rFonts w:ascii="Helvetica" w:eastAsia="Times New Roman" w:hAnsi="Helvetica" w:cs="Helvetica"/>
                                              <w:color w:val="202020"/>
                                            </w:rPr>
                                            <w:t xml:space="preserve">Enquiries: </w:t>
                                          </w:r>
                                          <w:proofErr w:type="spellStart"/>
                                          <w:r>
                                            <w:rPr>
                                              <w:rStyle w:val="Strong"/>
                                              <w:rFonts w:ascii="Helvetica" w:eastAsia="Times New Roman" w:hAnsi="Helvetica" w:cs="Helvetica"/>
                                              <w:color w:val="202020"/>
                                            </w:rPr>
                                            <w:t>Moloto</w:t>
                                          </w:r>
                                          <w:proofErr w:type="spellEnd"/>
                                          <w:r>
                                            <w:rPr>
                                              <w:rStyle w:val="Strong"/>
                                              <w:rFonts w:ascii="Helvetica" w:eastAsia="Times New Roman" w:hAnsi="Helvetica" w:cs="Helvetica"/>
                                              <w:color w:val="202020"/>
                                            </w:rPr>
                                            <w:t xml:space="preserve"> Mothapo 082 370 6930</w:t>
                                          </w:r>
                                          <w:r>
                                            <w:rPr>
                                              <w:rFonts w:ascii="Helvetica" w:eastAsia="Times New Roman" w:hAnsi="Helvetica" w:cs="Helvetica"/>
                                              <w:color w:val="202020"/>
                                            </w:rPr>
                                            <w:br/>
                                            <w:t> </w:t>
                                          </w:r>
                                          <w:r>
                                            <w:rPr>
                                              <w:rFonts w:ascii="Helvetica" w:eastAsia="Times New Roman" w:hAnsi="Helvetica" w:cs="Helvetica"/>
                                              <w:color w:val="202020"/>
                                            </w:rPr>
                                            <w:br/>
                                          </w:r>
                                          <w:r>
                                            <w:rPr>
                                              <w:rFonts w:ascii="Helvetica" w:eastAsia="Times New Roman" w:hAnsi="Helvetica" w:cs="Helvetica"/>
                                              <w:color w:val="202020"/>
                                            </w:rPr>
                                            <w:lastRenderedPageBreak/>
                                            <w:t xml:space="preserve">  </w:t>
                                          </w: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r w:rsidR="00BE23BF">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tblPr>
                        <w:tblGrid>
                          <w:gridCol w:w="9360"/>
                        </w:tblGrid>
                        <w:tr w:rsidR="00BE23BF">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9090"/>
                              </w:tblGrid>
                              <w:tr w:rsidR="00BE23B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820"/>
                                    </w:tblGrid>
                                    <w:tr w:rsidR="00BE23B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8550"/>
                                          </w:tblGrid>
                                          <w:tr w:rsidR="00BE23BF">
                                            <w:trPr>
                                              <w:jc w:val="center"/>
                                            </w:trPr>
                                            <w:tc>
                                              <w:tcPr>
                                                <w:tcW w:w="0" w:type="auto"/>
                                                <w:hideMark/>
                                              </w:tcPr>
                                              <w:tbl>
                                                <w:tblPr>
                                                  <w:tblW w:w="0" w:type="auto"/>
                                                  <w:jc w:val="center"/>
                                                  <w:tblCellMar>
                                                    <w:left w:w="0" w:type="dxa"/>
                                                    <w:right w:w="0" w:type="dxa"/>
                                                  </w:tblCellMar>
                                                  <w:tblLook w:val="04A0"/>
                                                </w:tblPr>
                                                <w:tblGrid>
                                                  <w:gridCol w:w="1782"/>
                                                  <w:gridCol w:w="1105"/>
                                                  <w:gridCol w:w="1271"/>
                                                  <w:gridCol w:w="1232"/>
                                                  <w:gridCol w:w="1278"/>
                                                  <w:gridCol w:w="1882"/>
                                                </w:tblGrid>
                                                <w:tr w:rsidR="00BE23BF">
                                                  <w:trPr>
                                                    <w:jc w:val="center"/>
                                                  </w:trPr>
                                                  <w:tc>
                                                    <w:tcPr>
                                                      <w:tcW w:w="0" w:type="auto"/>
                                                      <w:hideMark/>
                                                    </w:tcPr>
                                                    <w:tbl>
                                                      <w:tblPr>
                                                        <w:tblpPr w:leftFromText="45" w:rightFromText="45" w:vertAnchor="text"/>
                                                        <w:tblW w:w="0" w:type="auto"/>
                                                        <w:tblCellMar>
                                                          <w:left w:w="0" w:type="dxa"/>
                                                          <w:right w:w="0" w:type="dxa"/>
                                                        </w:tblCellMar>
                                                        <w:tblLook w:val="04A0"/>
                                                      </w:tblPr>
                                                      <w:tblGrid>
                                                        <w:gridCol w:w="1782"/>
                                                      </w:tblGrid>
                                                      <w:tr w:rsidR="00BE23BF">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632"/>
                                                            </w:tblGrid>
                                                            <w:tr w:rsidR="00BE23B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gridCol w:w="987"/>
                                                                  </w:tblGrid>
                                                                  <w:tr w:rsidR="00BE23BF">
                                                                    <w:tc>
                                                                      <w:tcPr>
                                                                        <w:tcW w:w="360" w:type="dxa"/>
                                                                        <w:vAlign w:val="center"/>
                                                                        <w:hideMark/>
                                                                      </w:tcPr>
                                                                      <w:p w:rsidR="00BE23BF" w:rsidRDefault="00BE23BF">
                                                                        <w:pPr>
                                                                          <w:jc w:val="center"/>
                                                                          <w:rPr>
                                                                            <w:rFonts w:eastAsia="Times New Roman"/>
                                                                          </w:rPr>
                                                                        </w:pPr>
                                                                        <w:r>
                                                                          <w:rPr>
                                                                            <w:rFonts w:eastAsia="Times New Roman"/>
                                                                            <w:noProof/>
                                                                            <w:color w:val="0000FF"/>
                                                                          </w:rPr>
                                                                          <w:lastRenderedPageBreak/>
                                                                          <w:drawing>
                                                                            <wp:inline distT="0" distB="0" distL="0" distR="0">
                                                                              <wp:extent cx="225425" cy="225425"/>
                                                                              <wp:effectExtent l="0" t="0" r="3175" b="0"/>
                                                                              <wp:docPr id="2" name="Picture 2" descr="Parliament Websit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BE23BF" w:rsidRDefault="00BE23BF">
                                                                        <w:pPr>
                                                                          <w:rPr>
                                                                            <w:rFonts w:eastAsia="Times New Roman"/>
                                                                          </w:rPr>
                                                                        </w:pPr>
                                                                        <w:hyperlink r:id="rId7" w:history="1">
                                                                          <w:r>
                                                                            <w:rPr>
                                                                              <w:rStyle w:val="Hyperlink"/>
                                                                              <w:rFonts w:ascii="Helvetica" w:eastAsia="Times New Roman" w:hAnsi="Helvetica" w:cs="Helvetica"/>
                                                                              <w:color w:val="656565"/>
                                                                              <w:sz w:val="18"/>
                                                                              <w:szCs w:val="18"/>
                                                                              <w:u w:val="none"/>
                                                                            </w:rPr>
                                                                            <w:t>Parliament Website</w:t>
                                                                          </w:r>
                                                                        </w:hyperlink>
                                                                        <w:r>
                                                                          <w:rPr>
                                                                            <w:rFonts w:eastAsia="Times New Roman"/>
                                                                          </w:rPr>
                                                                          <w:t xml:space="preserve"> </w:t>
                                                                        </w: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105"/>
                                                      </w:tblGrid>
                                                      <w:tr w:rsidR="00BE23BF">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955"/>
                                                            </w:tblGrid>
                                                            <w:tr w:rsidR="00BE23B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38"/>
                                                                    <w:gridCol w:w="432"/>
                                                                  </w:tblGrid>
                                                                  <w:tr w:rsidR="00BE23BF">
                                                                    <w:tc>
                                                                      <w:tcPr>
                                                                        <w:tcW w:w="360" w:type="dxa"/>
                                                                        <w:vAlign w:val="center"/>
                                                                        <w:hideMark/>
                                                                      </w:tcPr>
                                                                      <w:p w:rsidR="00BE23BF" w:rsidRDefault="00BE23BF">
                                                                        <w:pPr>
                                                                          <w:jc w:val="center"/>
                                                                          <w:rPr>
                                                                            <w:rFonts w:eastAsia="Times New Roman"/>
                                                                          </w:rPr>
                                                                        </w:pPr>
                                                                        <w:r>
                                                                          <w:rPr>
                                                                            <w:rFonts w:eastAsia="Times New Roman"/>
                                                                            <w:noProof/>
                                                                            <w:color w:val="0000FF"/>
                                                                          </w:rPr>
                                                                          <w:drawing>
                                                                            <wp:inline distT="0" distB="0" distL="0" distR="0">
                                                                              <wp:extent cx="225425" cy="225425"/>
                                                                              <wp:effectExtent l="0" t="0" r="3175" b="0"/>
                                                                              <wp:docPr id="3" name="Picture 3" descr="Twi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9"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BE23BF" w:rsidRDefault="00BE23BF">
                                                                        <w:pPr>
                                                                          <w:rPr>
                                                                            <w:rFonts w:eastAsia="Times New Roman"/>
                                                                          </w:rPr>
                                                                        </w:pPr>
                                                                        <w:hyperlink r:id="rId10" w:history="1">
                                                                          <w:r>
                                                                            <w:rPr>
                                                                              <w:rStyle w:val="Hyperlink"/>
                                                                              <w:rFonts w:ascii="Helvetica" w:eastAsia="Times New Roman" w:hAnsi="Helvetica" w:cs="Helvetica"/>
                                                                              <w:color w:val="656565"/>
                                                                              <w:sz w:val="18"/>
                                                                              <w:szCs w:val="18"/>
                                                                              <w:u w:val="none"/>
                                                                            </w:rPr>
                                                                            <w:t>Twitter</w:t>
                                                                          </w:r>
                                                                        </w:hyperlink>
                                                                        <w:r>
                                                                          <w:rPr>
                                                                            <w:rFonts w:eastAsia="Times New Roman"/>
                                                                          </w:rPr>
                                                                          <w:t xml:space="preserve"> </w:t>
                                                                        </w: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271"/>
                                                      </w:tblGrid>
                                                      <w:tr w:rsidR="00BE23BF">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121"/>
                                                            </w:tblGrid>
                                                            <w:tr w:rsidR="00BE23B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38"/>
                                                                    <w:gridCol w:w="598"/>
                                                                  </w:tblGrid>
                                                                  <w:tr w:rsidR="00BE23BF">
                                                                    <w:tc>
                                                                      <w:tcPr>
                                                                        <w:tcW w:w="360" w:type="dxa"/>
                                                                        <w:vAlign w:val="center"/>
                                                                        <w:hideMark/>
                                                                      </w:tcPr>
                                                                      <w:p w:rsidR="00BE23BF" w:rsidRDefault="00BE23BF">
                                                                        <w:pPr>
                                                                          <w:jc w:val="center"/>
                                                                          <w:rPr>
                                                                            <w:rFonts w:eastAsia="Times New Roman"/>
                                                                          </w:rPr>
                                                                        </w:pPr>
                                                                        <w:r>
                                                                          <w:rPr>
                                                                            <w:rFonts w:eastAsia="Times New Roman"/>
                                                                            <w:noProof/>
                                                                            <w:color w:val="0000FF"/>
                                                                          </w:rPr>
                                                                          <w:drawing>
                                                                            <wp:inline distT="0" distB="0" distL="0" distR="0">
                                                                              <wp:extent cx="225425" cy="225425"/>
                                                                              <wp:effectExtent l="0" t="0" r="3175" b="0"/>
                                                                              <wp:docPr id="4" name="Picture 4"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2"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BE23BF" w:rsidRDefault="00BE23BF">
                                                                        <w:pPr>
                                                                          <w:rPr>
                                                                            <w:rFonts w:eastAsia="Times New Roman"/>
                                                                          </w:rPr>
                                                                        </w:pPr>
                                                                        <w:hyperlink r:id="rId13" w:history="1">
                                                                          <w:proofErr w:type="spellStart"/>
                                                                          <w:r>
                                                                            <w:rPr>
                                                                              <w:rStyle w:val="Hyperlink"/>
                                                                              <w:rFonts w:ascii="Helvetica" w:eastAsia="Times New Roman" w:hAnsi="Helvetica" w:cs="Helvetica"/>
                                                                              <w:color w:val="656565"/>
                                                                              <w:sz w:val="18"/>
                                                                              <w:szCs w:val="18"/>
                                                                              <w:u w:val="none"/>
                                                                            </w:rPr>
                                                                            <w:t>Facebook</w:t>
                                                                          </w:r>
                                                                          <w:proofErr w:type="spellEnd"/>
                                                                        </w:hyperlink>
                                                                        <w:r>
                                                                          <w:rPr>
                                                                            <w:rFonts w:eastAsia="Times New Roman"/>
                                                                          </w:rPr>
                                                                          <w:t xml:space="preserve"> </w:t>
                                                                        </w: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232"/>
                                                      </w:tblGrid>
                                                      <w:tr w:rsidR="00BE23BF">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082"/>
                                                            </w:tblGrid>
                                                            <w:tr w:rsidR="00BE23B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38"/>
                                                                    <w:gridCol w:w="559"/>
                                                                  </w:tblGrid>
                                                                  <w:tr w:rsidR="00BE23BF">
                                                                    <w:tc>
                                                                      <w:tcPr>
                                                                        <w:tcW w:w="360" w:type="dxa"/>
                                                                        <w:vAlign w:val="center"/>
                                                                        <w:hideMark/>
                                                                      </w:tcPr>
                                                                      <w:p w:rsidR="00BE23BF" w:rsidRDefault="00BE23BF">
                                                                        <w:pPr>
                                                                          <w:jc w:val="center"/>
                                                                          <w:rPr>
                                                                            <w:rFonts w:eastAsia="Times New Roman"/>
                                                                          </w:rPr>
                                                                        </w:pPr>
                                                                        <w:r>
                                                                          <w:rPr>
                                                                            <w:rFonts w:eastAsia="Times New Roman"/>
                                                                            <w:noProof/>
                                                                            <w:color w:val="0000FF"/>
                                                                          </w:rPr>
                                                                          <w:drawing>
                                                                            <wp:inline distT="0" distB="0" distL="0" distR="0">
                                                                              <wp:extent cx="225425" cy="225425"/>
                                                                              <wp:effectExtent l="0" t="0" r="3175" b="0"/>
                                                                              <wp:docPr id="5" name="Picture 5" descr="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5"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BE23BF" w:rsidRDefault="00BE23BF">
                                                                        <w:pPr>
                                                                          <w:rPr>
                                                                            <w:rFonts w:eastAsia="Times New Roman"/>
                                                                          </w:rPr>
                                                                        </w:pPr>
                                                                        <w:hyperlink r:id="rId16" w:history="1">
                                                                          <w:r>
                                                                            <w:rPr>
                                                                              <w:rStyle w:val="Hyperlink"/>
                                                                              <w:rFonts w:ascii="Helvetica" w:eastAsia="Times New Roman" w:hAnsi="Helvetica" w:cs="Helvetica"/>
                                                                              <w:color w:val="656565"/>
                                                                              <w:sz w:val="18"/>
                                                                              <w:szCs w:val="18"/>
                                                                              <w:u w:val="none"/>
                                                                            </w:rPr>
                                                                            <w:t>YouTube</w:t>
                                                                          </w:r>
                                                                        </w:hyperlink>
                                                                        <w:r>
                                                                          <w:rPr>
                                                                            <w:rFonts w:eastAsia="Times New Roman"/>
                                                                          </w:rPr>
                                                                          <w:t xml:space="preserve"> </w:t>
                                                                        </w: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278"/>
                                                      </w:tblGrid>
                                                      <w:tr w:rsidR="00BE23BF">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128"/>
                                                            </w:tblGrid>
                                                            <w:tr w:rsidR="00BE23B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38"/>
                                                                    <w:gridCol w:w="605"/>
                                                                  </w:tblGrid>
                                                                  <w:tr w:rsidR="00BE23BF">
                                                                    <w:tc>
                                                                      <w:tcPr>
                                                                        <w:tcW w:w="360" w:type="dxa"/>
                                                                        <w:vAlign w:val="center"/>
                                                                        <w:hideMark/>
                                                                      </w:tcPr>
                                                                      <w:p w:rsidR="00BE23BF" w:rsidRDefault="00BE23BF">
                                                                        <w:pPr>
                                                                          <w:jc w:val="center"/>
                                                                          <w:rPr>
                                                                            <w:rFonts w:eastAsia="Times New Roman"/>
                                                                          </w:rPr>
                                                                        </w:pPr>
                                                                        <w:r>
                                                                          <w:rPr>
                                                                            <w:rFonts w:eastAsia="Times New Roman"/>
                                                                            <w:noProof/>
                                                                            <w:color w:val="0000FF"/>
                                                                          </w:rPr>
                                                                          <w:drawing>
                                                                            <wp:inline distT="0" distB="0" distL="0" distR="0">
                                                                              <wp:extent cx="225425" cy="225425"/>
                                                                              <wp:effectExtent l="0" t="0" r="3175" b="0"/>
                                                                              <wp:docPr id="6" name="Picture 6" descr="Instagram">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18"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BE23BF" w:rsidRDefault="00BE23BF">
                                                                        <w:pPr>
                                                                          <w:rPr>
                                                                            <w:rFonts w:eastAsia="Times New Roman"/>
                                                                          </w:rPr>
                                                                        </w:pPr>
                                                                        <w:hyperlink r:id="rId19" w:history="1">
                                                                          <w:proofErr w:type="spellStart"/>
                                                                          <w:r>
                                                                            <w:rPr>
                                                                              <w:rStyle w:val="Hyperlink"/>
                                                                              <w:rFonts w:ascii="Helvetica" w:eastAsia="Times New Roman" w:hAnsi="Helvetica" w:cs="Helvetica"/>
                                                                              <w:color w:val="656565"/>
                                                                              <w:sz w:val="18"/>
                                                                              <w:szCs w:val="18"/>
                                                                              <w:u w:val="none"/>
                                                                            </w:rPr>
                                                                            <w:t>Instagram</w:t>
                                                                          </w:r>
                                                                          <w:proofErr w:type="spellEnd"/>
                                                                        </w:hyperlink>
                                                                        <w:r>
                                                                          <w:rPr>
                                                                            <w:rFonts w:eastAsia="Times New Roman"/>
                                                                          </w:rPr>
                                                                          <w:t xml:space="preserve"> </w:t>
                                                                        </w: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882"/>
                                                      </w:tblGrid>
                                                      <w:tr w:rsidR="00BE23BF">
                                                        <w:tc>
                                                          <w:tcPr>
                                                            <w:tcW w:w="0" w:type="auto"/>
                                                            <w:tcMar>
                                                              <w:top w:w="0" w:type="dxa"/>
                                                              <w:left w:w="0" w:type="dxa"/>
                                                              <w:bottom w:w="135" w:type="dxa"/>
                                                              <w:right w:w="0" w:type="dxa"/>
                                                            </w:tcMar>
                                                            <w:hideMark/>
                                                          </w:tcPr>
                                                          <w:tbl>
                                                            <w:tblPr>
                                                              <w:tblW w:w="5000" w:type="pct"/>
                                                              <w:tblCellMar>
                                                                <w:left w:w="0" w:type="dxa"/>
                                                                <w:right w:w="0" w:type="dxa"/>
                                                              </w:tblCellMar>
                                                              <w:tblLook w:val="04A0"/>
                                                            </w:tblPr>
                                                            <w:tblGrid>
                                                              <w:gridCol w:w="1882"/>
                                                            </w:tblGrid>
                                                            <w:tr w:rsidR="00BE23B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gridCol w:w="1237"/>
                                                                  </w:tblGrid>
                                                                  <w:tr w:rsidR="00BE23BF">
                                                                    <w:tc>
                                                                      <w:tcPr>
                                                                        <w:tcW w:w="360" w:type="dxa"/>
                                                                        <w:vAlign w:val="center"/>
                                                                        <w:hideMark/>
                                                                      </w:tcPr>
                                                                      <w:p w:rsidR="00BE23BF" w:rsidRDefault="00BE23BF">
                                                                        <w:pPr>
                                                                          <w:jc w:val="center"/>
                                                                          <w:rPr>
                                                                            <w:rFonts w:eastAsia="Times New Roman"/>
                                                                          </w:rPr>
                                                                        </w:pPr>
                                                                        <w:r>
                                                                          <w:rPr>
                                                                            <w:rFonts w:eastAsia="Times New Roman"/>
                                                                            <w:noProof/>
                                                                            <w:color w:val="0000FF"/>
                                                                          </w:rPr>
                                                                          <w:drawing>
                                                                            <wp:inline distT="0" distB="0" distL="0" distR="0">
                                                                              <wp:extent cx="225425" cy="225425"/>
                                                                              <wp:effectExtent l="0" t="0" r="3175" b="0"/>
                                                                              <wp:docPr id="7" name="Picture 7" descr="Parliament TV Schedul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BE23BF" w:rsidRDefault="00BE23BF">
                                                                        <w:pPr>
                                                                          <w:rPr>
                                                                            <w:rFonts w:eastAsia="Times New Roman"/>
                                                                          </w:rPr>
                                                                        </w:pPr>
                                                                        <w:hyperlink r:id="rId21" w:history="1">
                                                                          <w:r>
                                                                            <w:rPr>
                                                                              <w:rStyle w:val="Hyperlink"/>
                                                                              <w:rFonts w:ascii="Helvetica" w:eastAsia="Times New Roman" w:hAnsi="Helvetica" w:cs="Helvetica"/>
                                                                              <w:color w:val="656565"/>
                                                                              <w:sz w:val="18"/>
                                                                              <w:szCs w:val="18"/>
                                                                              <w:u w:val="none"/>
                                                                            </w:rPr>
                                                                            <w:t>Parliament TV Schedule</w:t>
                                                                          </w:r>
                                                                        </w:hyperlink>
                                                                        <w:r>
                                                                          <w:rPr>
                                                                            <w:rFonts w:eastAsia="Times New Roman"/>
                                                                          </w:rPr>
                                                                          <w:t xml:space="preserve"> </w:t>
                                                                        </w: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jc w:val="center"/>
                                                  <w:rPr>
                                                    <w:rFonts w:asciiTheme="minorHAnsi" w:eastAsiaTheme="minorEastAsia" w:hAnsiTheme="minorHAnsi" w:cstheme="minorBidi"/>
                                                    <w:sz w:val="22"/>
                                                    <w:szCs w:val="22"/>
                                                  </w:rPr>
                                                </w:pPr>
                                              </w:p>
                                            </w:tc>
                                          </w:tr>
                                        </w:tbl>
                                        <w:p w:rsidR="00BE23BF" w:rsidRDefault="00BE23BF">
                                          <w:pPr>
                                            <w:jc w:val="center"/>
                                            <w:rPr>
                                              <w:rFonts w:asciiTheme="minorHAnsi" w:eastAsiaTheme="minorEastAsia" w:hAnsiTheme="minorHAnsi" w:cstheme="minorBidi"/>
                                              <w:sz w:val="22"/>
                                              <w:szCs w:val="22"/>
                                            </w:rPr>
                                          </w:pPr>
                                        </w:p>
                                      </w:tc>
                                    </w:tr>
                                  </w:tbl>
                                  <w:p w:rsidR="00BE23BF" w:rsidRDefault="00BE23BF">
                                    <w:pPr>
                                      <w:jc w:val="center"/>
                                      <w:rPr>
                                        <w:rFonts w:asciiTheme="minorHAnsi" w:eastAsiaTheme="minorEastAsia" w:hAnsiTheme="minorHAnsi" w:cstheme="minorBidi"/>
                                        <w:sz w:val="22"/>
                                        <w:szCs w:val="22"/>
                                      </w:rPr>
                                    </w:pPr>
                                  </w:p>
                                </w:tc>
                              </w:tr>
                            </w:tbl>
                            <w:p w:rsidR="00BE23BF" w:rsidRDefault="00BE23BF">
                              <w:pPr>
                                <w:jc w:val="center"/>
                                <w:rPr>
                                  <w:rFonts w:asciiTheme="minorHAnsi" w:eastAsiaTheme="minorEastAsia" w:hAnsiTheme="minorHAnsi" w:cstheme="minorBidi"/>
                                  <w:sz w:val="22"/>
                                  <w:szCs w:val="22"/>
                                </w:rPr>
                              </w:pPr>
                            </w:p>
                          </w:tc>
                        </w:tr>
                      </w:tbl>
                      <w:p w:rsidR="00BE23BF" w:rsidRDefault="00BE23BF">
                        <w:pPr>
                          <w:rPr>
                            <w:rFonts w:eastAsia="Times New Roman"/>
                            <w:vanish/>
                          </w:rPr>
                        </w:pPr>
                      </w:p>
                      <w:tbl>
                        <w:tblPr>
                          <w:tblW w:w="5000" w:type="pct"/>
                          <w:tblCellMar>
                            <w:left w:w="0" w:type="dxa"/>
                            <w:right w:w="0" w:type="dxa"/>
                          </w:tblCellMar>
                          <w:tblLook w:val="04A0"/>
                        </w:tblPr>
                        <w:tblGrid>
                          <w:gridCol w:w="9360"/>
                        </w:tblGrid>
                        <w:tr w:rsidR="00BE23BF">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tblPr>
                              <w:tblGrid>
                                <w:gridCol w:w="8820"/>
                              </w:tblGrid>
                              <w:tr w:rsidR="00BE23BF">
                                <w:tc>
                                  <w:tcPr>
                                    <w:tcW w:w="0" w:type="auto"/>
                                    <w:tcBorders>
                                      <w:top w:val="single" w:sz="12" w:space="0" w:color="EEEEEE"/>
                                      <w:left w:val="nil"/>
                                      <w:bottom w:val="nil"/>
                                      <w:right w:val="nil"/>
                                    </w:tcBorders>
                                    <w:vAlign w:val="center"/>
                                    <w:hideMark/>
                                  </w:tcPr>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rPr>
                            <w:rFonts w:eastAsia="Times New Roman"/>
                            <w:vanish/>
                          </w:rPr>
                        </w:pPr>
                      </w:p>
                      <w:tbl>
                        <w:tblPr>
                          <w:tblW w:w="5000" w:type="pct"/>
                          <w:tblCellMar>
                            <w:left w:w="0" w:type="dxa"/>
                            <w:right w:w="0" w:type="dxa"/>
                          </w:tblCellMar>
                          <w:tblLook w:val="04A0"/>
                        </w:tblPr>
                        <w:tblGrid>
                          <w:gridCol w:w="9360"/>
                        </w:tblGrid>
                        <w:tr w:rsidR="00BE23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360"/>
                              </w:tblGrid>
                              <w:tr w:rsidR="00BE23BF">
                                <w:tc>
                                  <w:tcPr>
                                    <w:tcW w:w="9000" w:type="dxa"/>
                                    <w:hideMark/>
                                  </w:tcPr>
                                  <w:tbl>
                                    <w:tblPr>
                                      <w:tblpPr w:leftFromText="45" w:rightFromText="45" w:vertAnchor="text"/>
                                      <w:tblW w:w="5000" w:type="pct"/>
                                      <w:tblCellMar>
                                        <w:left w:w="0" w:type="dxa"/>
                                        <w:right w:w="0" w:type="dxa"/>
                                      </w:tblCellMar>
                                      <w:tblLook w:val="04A0"/>
                                    </w:tblPr>
                                    <w:tblGrid>
                                      <w:gridCol w:w="9360"/>
                                    </w:tblGrid>
                                    <w:tr w:rsidR="00BE23BF">
                                      <w:tc>
                                        <w:tcPr>
                                          <w:tcW w:w="0" w:type="auto"/>
                                          <w:tcMar>
                                            <w:top w:w="0" w:type="dxa"/>
                                            <w:left w:w="270" w:type="dxa"/>
                                            <w:bottom w:w="135" w:type="dxa"/>
                                            <w:right w:w="270" w:type="dxa"/>
                                          </w:tcMar>
                                          <w:hideMark/>
                                        </w:tcPr>
                                        <w:p w:rsidR="00BE23BF" w:rsidRDefault="00BE23BF">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2021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2"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3"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24" w:tgtFrame="_blank" w:history="1">
                                            <w:r>
                                              <w:rPr>
                                                <w:rStyle w:val="Hyperlink"/>
                                                <w:rFonts w:ascii="Helvetica" w:eastAsia="Times New Roman" w:hAnsi="Helvetica" w:cs="Helvetica"/>
                                                <w:color w:val="656565"/>
                                                <w:sz w:val="18"/>
                                                <w:szCs w:val="18"/>
                                              </w:rPr>
                                              <w:t>Forward this media release to other journalists</w:t>
                                            </w:r>
                                          </w:hyperlink>
                                          <w:r>
                                            <w:rPr>
                                              <w:rFonts w:ascii="Helvetica" w:eastAsia="Times New Roman" w:hAnsi="Helvetica" w:cs="Helvetica"/>
                                              <w:color w:val="656565"/>
                                              <w:sz w:val="18"/>
                                              <w:szCs w:val="18"/>
                                            </w:rPr>
                                            <w:t xml:space="preserve"> </w:t>
                                          </w: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rPr>
                            <w:rFonts w:asciiTheme="minorHAnsi" w:eastAsiaTheme="minorEastAsia" w:hAnsiTheme="minorHAnsi" w:cstheme="minorBidi"/>
                            <w:sz w:val="22"/>
                            <w:szCs w:val="22"/>
                          </w:rPr>
                        </w:pPr>
                      </w:p>
                    </w:tc>
                  </w:tr>
                </w:tbl>
                <w:p w:rsidR="00BE23BF" w:rsidRDefault="00BE23BF">
                  <w:pPr>
                    <w:jc w:val="center"/>
                    <w:rPr>
                      <w:rFonts w:asciiTheme="minorHAnsi" w:eastAsiaTheme="minorEastAsia" w:hAnsiTheme="minorHAnsi" w:cstheme="minorBidi"/>
                      <w:sz w:val="22"/>
                      <w:szCs w:val="22"/>
                    </w:rPr>
                  </w:pPr>
                </w:p>
              </w:tc>
            </w:tr>
          </w:tbl>
          <w:p w:rsidR="00BE23BF" w:rsidRDefault="00BE23BF">
            <w:pPr>
              <w:jc w:val="center"/>
              <w:rPr>
                <w:rFonts w:asciiTheme="minorHAnsi" w:eastAsiaTheme="minorEastAsia" w:hAnsiTheme="minorHAnsi" w:cstheme="minorBidi"/>
                <w:sz w:val="22"/>
                <w:szCs w:val="22"/>
              </w:rPr>
            </w:pPr>
          </w:p>
        </w:tc>
      </w:tr>
    </w:tbl>
    <w:p w:rsidR="00BE23BF" w:rsidRDefault="00BE23BF" w:rsidP="00BE23BF">
      <w:pPr>
        <w:rPr>
          <w:rFonts w:eastAsia="Times New Roman"/>
        </w:rPr>
      </w:pPr>
      <w:r>
        <w:rPr>
          <w:rFonts w:eastAsia="Times New Roman"/>
          <w:noProof/>
        </w:rPr>
        <w:lastRenderedPageBreak/>
        <w:drawing>
          <wp:inline distT="0" distB="0" distL="0" distR="0">
            <wp:extent cx="12065" cy="12065"/>
            <wp:effectExtent l="19050" t="0" r="6985" b="0"/>
            <wp:docPr id="8" name="Picture 8" descr="https://parliament.us15.list-manage.com/track/open.php?u=174940c63c5e06b60f5650bea&amp;id=02462094d3&amp;e=da105e4f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02462094d3&amp;e=da105e4f6a"/>
                    <pic:cNvPicPr>
                      <a:picLocks noChangeAspect="1" noChangeArrowheads="1"/>
                    </pic:cNvPicPr>
                  </pic:nvPicPr>
                  <pic:blipFill>
                    <a:blip r:embed="rId2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F4024" w:rsidRDefault="00BE23BF"/>
    <w:sectPr w:rsidR="00AF4024" w:rsidSect="00CB3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E23BF"/>
    <w:rsid w:val="00574521"/>
    <w:rsid w:val="00B53CDD"/>
    <w:rsid w:val="00BE23BF"/>
    <w:rsid w:val="00CB3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3BF"/>
    <w:rPr>
      <w:color w:val="0000FF"/>
      <w:u w:val="single"/>
    </w:rPr>
  </w:style>
  <w:style w:type="character" w:styleId="Strong">
    <w:name w:val="Strong"/>
    <w:basedOn w:val="DefaultParagraphFont"/>
    <w:uiPriority w:val="22"/>
    <w:qFormat/>
    <w:rsid w:val="00BE23BF"/>
    <w:rPr>
      <w:b/>
      <w:bCs/>
    </w:rPr>
  </w:style>
  <w:style w:type="character" w:styleId="Emphasis">
    <w:name w:val="Emphasis"/>
    <w:basedOn w:val="DefaultParagraphFont"/>
    <w:uiPriority w:val="20"/>
    <w:qFormat/>
    <w:rsid w:val="00BE23BF"/>
    <w:rPr>
      <w:i/>
      <w:iCs/>
    </w:rPr>
  </w:style>
  <w:style w:type="paragraph" w:styleId="BalloonText">
    <w:name w:val="Balloon Text"/>
    <w:basedOn w:val="Normal"/>
    <w:link w:val="BalloonTextChar"/>
    <w:uiPriority w:val="99"/>
    <w:semiHidden/>
    <w:unhideWhenUsed/>
    <w:rsid w:val="00BE23BF"/>
    <w:rPr>
      <w:rFonts w:ascii="Tahoma" w:hAnsi="Tahoma" w:cs="Tahoma"/>
      <w:sz w:val="16"/>
      <w:szCs w:val="16"/>
    </w:rPr>
  </w:style>
  <w:style w:type="character" w:customStyle="1" w:styleId="BalloonTextChar">
    <w:name w:val="Balloon Text Char"/>
    <w:basedOn w:val="DefaultParagraphFont"/>
    <w:link w:val="BalloonText"/>
    <w:uiPriority w:val="99"/>
    <w:semiHidden/>
    <w:rsid w:val="00BE2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1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liament.us15.list-manage.com/track/click?u=174940c63c5e06b60f5650bea&amp;id=66c11ed54b&amp;e=da105e4f6a" TargetMode="External"/><Relationship Id="rId13" Type="http://schemas.openxmlformats.org/officeDocument/2006/relationships/hyperlink" Target="https://parliament.us15.list-manage.com/track/click?u=174940c63c5e06b60f5650bea&amp;id=e56faede55&amp;e=da105e4f6a"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arliament.us15.list-manage.com/track/click?u=174940c63c5e06b60f5650bea&amp;id=7a8f740248&amp;e=da105e4f6a" TargetMode="External"/><Relationship Id="rId7" Type="http://schemas.openxmlformats.org/officeDocument/2006/relationships/hyperlink" Target="https://parliament.us15.list-manage.com/track/click?u=174940c63c5e06b60f5650bea&amp;id=aaedbec4f1&amp;e=da105e4f6a" TargetMode="External"/><Relationship Id="rId12" Type="http://schemas.openxmlformats.org/officeDocument/2006/relationships/image" Target="media/image4.png"/><Relationship Id="rId17" Type="http://schemas.openxmlformats.org/officeDocument/2006/relationships/hyperlink" Target="https://parliament.us15.list-manage.com/track/click?u=174940c63c5e06b60f5650bea&amp;id=c849d34595&amp;e=da105e4f6a"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s://parliament.us15.list-manage.com/track/click?u=174940c63c5e06b60f5650bea&amp;id=0d17ddff1d&amp;e=da105e4f6a" TargetMode="External"/><Relationship Id="rId20" Type="http://schemas.openxmlformats.org/officeDocument/2006/relationships/hyperlink" Target="https://parliament.us15.list-manage.com/track/click?u=174940c63c5e06b60f5650bea&amp;id=e2a2823c40&amp;e=da105e4f6a"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arliament.us15.list-manage.com/track/click?u=174940c63c5e06b60f5650bea&amp;id=c5af95a216&amp;e=da105e4f6a" TargetMode="External"/><Relationship Id="rId24" Type="http://schemas.openxmlformats.org/officeDocument/2006/relationships/hyperlink" Target="http://us15.forward-to-friend.com/forward?u=174940c63c5e06b60f5650bea&amp;id=02462094d3&amp;e=da105e4f6a" TargetMode="External"/><Relationship Id="rId5" Type="http://schemas.openxmlformats.org/officeDocument/2006/relationships/hyperlink" Target="https://parliament.us15.list-manage.com/track/click?u=174940c63c5e06b60f5650bea&amp;id=0781e15cbf&amp;e=da105e4f6a" TargetMode="External"/><Relationship Id="rId15" Type="http://schemas.openxmlformats.org/officeDocument/2006/relationships/image" Target="media/image5.png"/><Relationship Id="rId23" Type="http://schemas.openxmlformats.org/officeDocument/2006/relationships/hyperlink" Target="https://parliament.us15.list-manage.com/unsubscribe?u=174940c63c5e06b60f5650bea&amp;id=e977ea7b70&amp;e=da105e4f6a&amp;c=02462094d3" TargetMode="External"/><Relationship Id="rId10" Type="http://schemas.openxmlformats.org/officeDocument/2006/relationships/hyperlink" Target="https://parliament.us15.list-manage.com/track/click?u=174940c63c5e06b60f5650bea&amp;id=8008228fa0&amp;e=da105e4f6a" TargetMode="External"/><Relationship Id="rId19" Type="http://schemas.openxmlformats.org/officeDocument/2006/relationships/hyperlink" Target="https://parliament.us15.list-manage.com/track/click?u=174940c63c5e06b60f5650bea&amp;id=89640ed2a2&amp;e=da105e4f6a"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parliament.us15.list-manage.com/track/click?u=174940c63c5e06b60f5650bea&amp;id=0c778b4ebf&amp;e=da105e4f6a" TargetMode="External"/><Relationship Id="rId22" Type="http://schemas.openxmlformats.org/officeDocument/2006/relationships/hyperlink" Target="https://parliament.us15.list-manage.com/profile?u=174940c63c5e06b60f5650bea&amp;id=e977ea7b70&amp;e=da105e4f6a&amp;c=02462094d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2021-08-13T14:27:00Z</dcterms:created>
  <dcterms:modified xsi:type="dcterms:W3CDTF">2021-08-13T14:30:00Z</dcterms:modified>
</cp:coreProperties>
</file>