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46" w:rsidRPr="004625CE" w:rsidRDefault="004625CE">
      <w:pPr>
        <w:rPr>
          <w:rFonts w:ascii="Arial" w:hAnsi="Arial" w:cs="Arial"/>
          <w:sz w:val="20"/>
          <w:szCs w:val="20"/>
        </w:rPr>
      </w:pPr>
      <w:r w:rsidRPr="004625CE">
        <w:rPr>
          <w:rStyle w:val="Strong"/>
          <w:rFonts w:ascii="Arial" w:eastAsia="Times New Roman" w:hAnsi="Arial" w:cs="Arial"/>
          <w:color w:val="202020"/>
          <w:sz w:val="20"/>
          <w:szCs w:val="20"/>
        </w:rPr>
        <w:t>MEDIA STATEMENT</w:t>
      </w:r>
      <w:r w:rsidRPr="004625CE">
        <w:rPr>
          <w:rFonts w:ascii="Arial" w:eastAsia="Times New Roman" w:hAnsi="Arial" w:cs="Arial"/>
          <w:color w:val="202020"/>
          <w:sz w:val="20"/>
          <w:szCs w:val="20"/>
        </w:rPr>
        <w:br/>
        <w:t> </w:t>
      </w:r>
      <w:r w:rsidRPr="004625CE">
        <w:rPr>
          <w:rFonts w:ascii="Arial" w:eastAsia="Times New Roman" w:hAnsi="Arial" w:cs="Arial"/>
          <w:color w:val="202020"/>
          <w:sz w:val="20"/>
          <w:szCs w:val="20"/>
        </w:rPr>
        <w:br/>
      </w:r>
      <w:r w:rsidRPr="004625CE">
        <w:rPr>
          <w:rStyle w:val="Strong"/>
          <w:rFonts w:ascii="Arial" w:eastAsia="Times New Roman" w:hAnsi="Arial" w:cs="Arial"/>
          <w:color w:val="202020"/>
          <w:sz w:val="20"/>
          <w:szCs w:val="20"/>
        </w:rPr>
        <w:t>COMMITTEE ON COGTA CONTINUES ENGAGEMENT WITH AMATHOLE DISTRICT MUNICIPALITY ON FINANCIAL CHALLENGES</w:t>
      </w:r>
      <w:r w:rsidRPr="004625CE">
        <w:rPr>
          <w:rFonts w:ascii="Arial" w:eastAsia="Times New Roman" w:hAnsi="Arial" w:cs="Arial"/>
          <w:color w:val="202020"/>
          <w:sz w:val="20"/>
          <w:szCs w:val="20"/>
        </w:rPr>
        <w:br/>
        <w:t> </w:t>
      </w:r>
      <w:r w:rsidRPr="004625CE">
        <w:rPr>
          <w:rFonts w:ascii="Arial" w:eastAsia="Times New Roman" w:hAnsi="Arial" w:cs="Arial"/>
          <w:color w:val="202020"/>
          <w:sz w:val="20"/>
          <w:szCs w:val="20"/>
        </w:rPr>
        <w:br/>
      </w:r>
      <w:r w:rsidRPr="004625CE">
        <w:rPr>
          <w:rStyle w:val="Strong"/>
          <w:rFonts w:ascii="Arial" w:eastAsia="Times New Roman" w:hAnsi="Arial" w:cs="Arial"/>
          <w:color w:val="202020"/>
          <w:sz w:val="20"/>
          <w:szCs w:val="20"/>
        </w:rPr>
        <w:t xml:space="preserve">Parliament, Wednesday, 14 April 2021 – </w:t>
      </w:r>
      <w:r w:rsidRPr="004625CE">
        <w:rPr>
          <w:rFonts w:ascii="Arial" w:eastAsia="Times New Roman" w:hAnsi="Arial" w:cs="Arial"/>
          <w:color w:val="202020"/>
          <w:sz w:val="20"/>
          <w:szCs w:val="20"/>
        </w:rPr>
        <w:t>The Portfolio Committee on Cooperative Governance and Traditional Affairs (</w:t>
      </w:r>
      <w:proofErr w:type="spellStart"/>
      <w:r w:rsidRPr="004625CE">
        <w:rPr>
          <w:rFonts w:ascii="Arial" w:eastAsia="Times New Roman" w:hAnsi="Arial" w:cs="Arial"/>
          <w:color w:val="202020"/>
          <w:sz w:val="20"/>
          <w:szCs w:val="20"/>
        </w:rPr>
        <w:t>Cogta</w:t>
      </w:r>
      <w:proofErr w:type="spellEnd"/>
      <w:r w:rsidRPr="004625CE">
        <w:rPr>
          <w:rFonts w:ascii="Arial" w:eastAsia="Times New Roman" w:hAnsi="Arial" w:cs="Arial"/>
          <w:color w:val="202020"/>
          <w:sz w:val="20"/>
          <w:szCs w:val="20"/>
        </w:rPr>
        <w:t xml:space="preserve">) had a follow-up engagement with the </w:t>
      </w:r>
      <w:proofErr w:type="spellStart"/>
      <w:r w:rsidRPr="004625CE">
        <w:rPr>
          <w:rFonts w:ascii="Arial" w:eastAsia="Times New Roman" w:hAnsi="Arial" w:cs="Arial"/>
          <w:color w:val="202020"/>
          <w:sz w:val="20"/>
          <w:szCs w:val="20"/>
        </w:rPr>
        <w:t>Amathole</w:t>
      </w:r>
      <w:proofErr w:type="spellEnd"/>
      <w:r w:rsidRPr="004625CE">
        <w:rPr>
          <w:rFonts w:ascii="Arial" w:eastAsia="Times New Roman" w:hAnsi="Arial" w:cs="Arial"/>
          <w:color w:val="202020"/>
          <w:sz w:val="20"/>
          <w:szCs w:val="20"/>
        </w:rPr>
        <w:t xml:space="preserve"> District Municipality, its local municipalities and the Eastern Cape Provincial Department of Cooperative Governance and Traditional Affairs on, among other things, the financial challenges that riddle </w:t>
      </w:r>
      <w:proofErr w:type="spellStart"/>
      <w:r w:rsidRPr="004625CE">
        <w:rPr>
          <w:rFonts w:ascii="Arial" w:eastAsia="Times New Roman" w:hAnsi="Arial" w:cs="Arial"/>
          <w:color w:val="202020"/>
          <w:sz w:val="20"/>
          <w:szCs w:val="20"/>
        </w:rPr>
        <w:t>Amathole</w:t>
      </w:r>
      <w:proofErr w:type="spellEnd"/>
      <w:r w:rsidRPr="004625CE">
        <w:rPr>
          <w:rFonts w:ascii="Arial" w:eastAsia="Times New Roman" w:hAnsi="Arial" w:cs="Arial"/>
          <w:color w:val="202020"/>
          <w:sz w:val="20"/>
          <w:szCs w:val="20"/>
        </w:rPr>
        <w:t xml:space="preserve"> District Municipality.</w:t>
      </w:r>
      <w:r w:rsidRPr="004625CE">
        <w:rPr>
          <w:rFonts w:ascii="Arial" w:eastAsia="Times New Roman" w:hAnsi="Arial" w:cs="Arial"/>
          <w:color w:val="202020"/>
          <w:sz w:val="20"/>
          <w:szCs w:val="20"/>
        </w:rPr>
        <w:br/>
        <w:t> </w:t>
      </w:r>
      <w:r w:rsidRPr="004625CE">
        <w:rPr>
          <w:rFonts w:ascii="Arial" w:eastAsia="Times New Roman" w:hAnsi="Arial" w:cs="Arial"/>
          <w:color w:val="202020"/>
          <w:sz w:val="20"/>
          <w:szCs w:val="20"/>
        </w:rPr>
        <w:br/>
        <w:t xml:space="preserve">In a previous engagement, the </w:t>
      </w:r>
      <w:proofErr w:type="spellStart"/>
      <w:r w:rsidRPr="004625CE">
        <w:rPr>
          <w:rFonts w:ascii="Arial" w:eastAsia="Times New Roman" w:hAnsi="Arial" w:cs="Arial"/>
          <w:color w:val="202020"/>
          <w:sz w:val="20"/>
          <w:szCs w:val="20"/>
        </w:rPr>
        <w:t>Amathole</w:t>
      </w:r>
      <w:proofErr w:type="spellEnd"/>
      <w:r w:rsidRPr="004625CE">
        <w:rPr>
          <w:rFonts w:ascii="Arial" w:eastAsia="Times New Roman" w:hAnsi="Arial" w:cs="Arial"/>
          <w:color w:val="202020"/>
          <w:sz w:val="20"/>
          <w:szCs w:val="20"/>
        </w:rPr>
        <w:t xml:space="preserve"> District Municipality’s municipal manager claimed, among other things, that the Provincial Department of </w:t>
      </w:r>
      <w:proofErr w:type="spellStart"/>
      <w:r w:rsidRPr="004625CE">
        <w:rPr>
          <w:rFonts w:ascii="Arial" w:eastAsia="Times New Roman" w:hAnsi="Arial" w:cs="Arial"/>
          <w:color w:val="202020"/>
          <w:sz w:val="20"/>
          <w:szCs w:val="20"/>
        </w:rPr>
        <w:t>Cogta</w:t>
      </w:r>
      <w:proofErr w:type="spellEnd"/>
      <w:r w:rsidRPr="004625CE">
        <w:rPr>
          <w:rFonts w:ascii="Arial" w:eastAsia="Times New Roman" w:hAnsi="Arial" w:cs="Arial"/>
          <w:color w:val="202020"/>
          <w:sz w:val="20"/>
          <w:szCs w:val="20"/>
        </w:rPr>
        <w:t xml:space="preserve"> is not providing</w:t>
      </w:r>
      <w:bookmarkStart w:id="0" w:name="_GoBack"/>
      <w:bookmarkEnd w:id="0"/>
      <w:r w:rsidRPr="004625CE">
        <w:rPr>
          <w:rFonts w:ascii="Arial" w:eastAsia="Times New Roman" w:hAnsi="Arial" w:cs="Arial"/>
          <w:color w:val="202020"/>
          <w:sz w:val="20"/>
          <w:szCs w:val="20"/>
        </w:rPr>
        <w:t xml:space="preserve"> support to the district municipality. In addition, the municipal manager alleged that the MEC had illegally invoked a Section 106 investigation onto the district municipality. In yesterday’s meeting, the Speaker of the </w:t>
      </w:r>
      <w:proofErr w:type="spellStart"/>
      <w:r w:rsidRPr="004625CE">
        <w:rPr>
          <w:rFonts w:ascii="Arial" w:eastAsia="Times New Roman" w:hAnsi="Arial" w:cs="Arial"/>
          <w:color w:val="202020"/>
          <w:sz w:val="20"/>
          <w:szCs w:val="20"/>
        </w:rPr>
        <w:t>Amathole</w:t>
      </w:r>
      <w:proofErr w:type="spellEnd"/>
      <w:r w:rsidRPr="004625CE">
        <w:rPr>
          <w:rFonts w:ascii="Arial" w:eastAsia="Times New Roman" w:hAnsi="Arial" w:cs="Arial"/>
          <w:color w:val="202020"/>
          <w:sz w:val="20"/>
          <w:szCs w:val="20"/>
        </w:rPr>
        <w:t xml:space="preserve"> District Municipality told the committee that the MEC ignores the council and deals directly with the administration.</w:t>
      </w:r>
      <w:r w:rsidRPr="004625CE">
        <w:rPr>
          <w:rFonts w:ascii="Arial" w:eastAsia="Times New Roman" w:hAnsi="Arial" w:cs="Arial"/>
          <w:color w:val="202020"/>
          <w:sz w:val="20"/>
          <w:szCs w:val="20"/>
        </w:rPr>
        <w:br/>
        <w:t> </w:t>
      </w:r>
      <w:r w:rsidRPr="004625CE">
        <w:rPr>
          <w:rFonts w:ascii="Arial" w:eastAsia="Times New Roman" w:hAnsi="Arial" w:cs="Arial"/>
          <w:color w:val="202020"/>
          <w:sz w:val="20"/>
          <w:szCs w:val="20"/>
        </w:rPr>
        <w:br/>
        <w:t xml:space="preserve">The MEC, Mr </w:t>
      </w:r>
      <w:proofErr w:type="spellStart"/>
      <w:r w:rsidRPr="004625CE">
        <w:rPr>
          <w:rFonts w:ascii="Arial" w:eastAsia="Times New Roman" w:hAnsi="Arial" w:cs="Arial"/>
          <w:color w:val="202020"/>
          <w:sz w:val="20"/>
          <w:szCs w:val="20"/>
        </w:rPr>
        <w:t>Xolile</w:t>
      </w:r>
      <w:proofErr w:type="spellEnd"/>
      <w:r w:rsidRPr="004625CE">
        <w:rPr>
          <w:rFonts w:ascii="Arial" w:eastAsia="Times New Roman" w:hAnsi="Arial" w:cs="Arial"/>
          <w:color w:val="202020"/>
          <w:sz w:val="20"/>
          <w:szCs w:val="20"/>
        </w:rPr>
        <w:t xml:space="preserve"> </w:t>
      </w:r>
      <w:proofErr w:type="spellStart"/>
      <w:r w:rsidRPr="004625CE">
        <w:rPr>
          <w:rFonts w:ascii="Arial" w:eastAsia="Times New Roman" w:hAnsi="Arial" w:cs="Arial"/>
          <w:color w:val="202020"/>
          <w:sz w:val="20"/>
          <w:szCs w:val="20"/>
        </w:rPr>
        <w:t>Nqatha</w:t>
      </w:r>
      <w:proofErr w:type="spellEnd"/>
      <w:r w:rsidRPr="004625CE">
        <w:rPr>
          <w:rFonts w:ascii="Arial" w:eastAsia="Times New Roman" w:hAnsi="Arial" w:cs="Arial"/>
          <w:color w:val="202020"/>
          <w:sz w:val="20"/>
          <w:szCs w:val="20"/>
        </w:rPr>
        <w:t>, dismissed the claim that his department does not provide support to the district municipality. He said he had submitted a portfolio of evidence to the committee indicating the support provided since 2016. He said it is up to the committee to scrutinise the evidence and make a determination.</w:t>
      </w:r>
      <w:r w:rsidRPr="004625CE">
        <w:rPr>
          <w:rFonts w:ascii="Arial" w:eastAsia="Times New Roman" w:hAnsi="Arial" w:cs="Arial"/>
          <w:color w:val="202020"/>
          <w:sz w:val="20"/>
          <w:szCs w:val="20"/>
        </w:rPr>
        <w:br/>
        <w:t> </w:t>
      </w:r>
      <w:r w:rsidRPr="004625CE">
        <w:rPr>
          <w:rFonts w:ascii="Arial" w:eastAsia="Times New Roman" w:hAnsi="Arial" w:cs="Arial"/>
          <w:color w:val="202020"/>
          <w:sz w:val="20"/>
          <w:szCs w:val="20"/>
        </w:rPr>
        <w:br/>
      </w:r>
      <w:proofErr w:type="spellStart"/>
      <w:r w:rsidRPr="004625CE">
        <w:rPr>
          <w:rFonts w:ascii="Arial" w:eastAsia="Times New Roman" w:hAnsi="Arial" w:cs="Arial"/>
          <w:color w:val="202020"/>
          <w:sz w:val="20"/>
          <w:szCs w:val="20"/>
        </w:rPr>
        <w:t>Amathole</w:t>
      </w:r>
      <w:proofErr w:type="spellEnd"/>
      <w:r w:rsidRPr="004625CE">
        <w:rPr>
          <w:rFonts w:ascii="Arial" w:eastAsia="Times New Roman" w:hAnsi="Arial" w:cs="Arial"/>
          <w:color w:val="202020"/>
          <w:sz w:val="20"/>
          <w:szCs w:val="20"/>
        </w:rPr>
        <w:t xml:space="preserve"> District Municipality’s Executive Mayor, Mr Khanyile </w:t>
      </w:r>
      <w:proofErr w:type="spellStart"/>
      <w:r w:rsidRPr="004625CE">
        <w:rPr>
          <w:rFonts w:ascii="Arial" w:eastAsia="Times New Roman" w:hAnsi="Arial" w:cs="Arial"/>
          <w:color w:val="202020"/>
          <w:sz w:val="20"/>
          <w:szCs w:val="20"/>
        </w:rPr>
        <w:t>Maneli</w:t>
      </w:r>
      <w:proofErr w:type="spellEnd"/>
      <w:r w:rsidRPr="004625CE">
        <w:rPr>
          <w:rFonts w:ascii="Arial" w:eastAsia="Times New Roman" w:hAnsi="Arial" w:cs="Arial"/>
          <w:color w:val="202020"/>
          <w:sz w:val="20"/>
          <w:szCs w:val="20"/>
        </w:rPr>
        <w:t>, told the committee that the municipality is able to pay salaries to councillors and staff until April 2021. There is uncertainty about payments after that date, due to the municipality’s budget challenges.</w:t>
      </w:r>
      <w:r w:rsidRPr="004625CE">
        <w:rPr>
          <w:rFonts w:ascii="Arial" w:eastAsia="Times New Roman" w:hAnsi="Arial" w:cs="Arial"/>
          <w:color w:val="202020"/>
          <w:sz w:val="20"/>
          <w:szCs w:val="20"/>
        </w:rPr>
        <w:br/>
        <w:t> </w:t>
      </w:r>
      <w:r w:rsidRPr="004625CE">
        <w:rPr>
          <w:rFonts w:ascii="Arial" w:eastAsia="Times New Roman" w:hAnsi="Arial" w:cs="Arial"/>
          <w:color w:val="202020"/>
          <w:sz w:val="20"/>
          <w:szCs w:val="20"/>
        </w:rPr>
        <w:br/>
        <w:t>The committee has told the district municipality to deal with the fundamental problems contributing to the financial crisis. These problems include the implementation of the incorrect grading of the municipality and a bloated staff complement. The committee said the claim that these problems were created by the previous council and municipal managers are meaningless, as the current leadership should have acted as soon as it assumed leadership of the municipality.</w:t>
      </w:r>
      <w:r w:rsidRPr="004625CE">
        <w:rPr>
          <w:rFonts w:ascii="Arial" w:eastAsia="Times New Roman" w:hAnsi="Arial" w:cs="Arial"/>
          <w:color w:val="202020"/>
          <w:sz w:val="20"/>
          <w:szCs w:val="20"/>
        </w:rPr>
        <w:br/>
        <w:t> </w:t>
      </w:r>
      <w:r w:rsidRPr="004625CE">
        <w:rPr>
          <w:rFonts w:ascii="Arial" w:eastAsia="Times New Roman" w:hAnsi="Arial" w:cs="Arial"/>
          <w:color w:val="202020"/>
          <w:sz w:val="20"/>
          <w:szCs w:val="20"/>
        </w:rPr>
        <w:br/>
        <w:t xml:space="preserve">The Chairperson of the committee, Ms Faith </w:t>
      </w:r>
      <w:proofErr w:type="spellStart"/>
      <w:r w:rsidRPr="004625CE">
        <w:rPr>
          <w:rFonts w:ascii="Arial" w:eastAsia="Times New Roman" w:hAnsi="Arial" w:cs="Arial"/>
          <w:color w:val="202020"/>
          <w:sz w:val="20"/>
          <w:szCs w:val="20"/>
        </w:rPr>
        <w:t>Muthambi</w:t>
      </w:r>
      <w:proofErr w:type="spellEnd"/>
      <w:r w:rsidRPr="004625CE">
        <w:rPr>
          <w:rFonts w:ascii="Arial" w:eastAsia="Times New Roman" w:hAnsi="Arial" w:cs="Arial"/>
          <w:color w:val="202020"/>
          <w:sz w:val="20"/>
          <w:szCs w:val="20"/>
        </w:rPr>
        <w:t xml:space="preserve">, told the municipality’s leadership to reverse those decisions. “You were supposed to have reviewed what you realised was illegal. You see that those decisions render you unable to meet the mandate of the municipality to deliver services to the people,” added Ms </w:t>
      </w:r>
      <w:proofErr w:type="spellStart"/>
      <w:r w:rsidRPr="004625CE">
        <w:rPr>
          <w:rFonts w:ascii="Arial" w:eastAsia="Times New Roman" w:hAnsi="Arial" w:cs="Arial"/>
          <w:color w:val="202020"/>
          <w:sz w:val="20"/>
          <w:szCs w:val="20"/>
        </w:rPr>
        <w:t>Muthambi</w:t>
      </w:r>
      <w:proofErr w:type="spellEnd"/>
      <w:r w:rsidRPr="004625CE">
        <w:rPr>
          <w:rFonts w:ascii="Arial" w:eastAsia="Times New Roman" w:hAnsi="Arial" w:cs="Arial"/>
          <w:color w:val="202020"/>
          <w:sz w:val="20"/>
          <w:szCs w:val="20"/>
        </w:rPr>
        <w:t>.</w:t>
      </w:r>
      <w:r w:rsidRPr="004625CE">
        <w:rPr>
          <w:rFonts w:ascii="Arial" w:eastAsia="Times New Roman" w:hAnsi="Arial" w:cs="Arial"/>
          <w:color w:val="202020"/>
          <w:sz w:val="20"/>
          <w:szCs w:val="20"/>
        </w:rPr>
        <w:br/>
        <w:t> </w:t>
      </w:r>
      <w:r w:rsidRPr="004625CE">
        <w:rPr>
          <w:rFonts w:ascii="Arial" w:eastAsia="Times New Roman" w:hAnsi="Arial" w:cs="Arial"/>
          <w:color w:val="202020"/>
          <w:sz w:val="20"/>
          <w:szCs w:val="20"/>
        </w:rPr>
        <w:br/>
        <w:t xml:space="preserve">The Deputy Minister of Cooperative Governance and Traditional Affairs, Mr Obed </w:t>
      </w:r>
      <w:proofErr w:type="spellStart"/>
      <w:r w:rsidRPr="004625CE">
        <w:rPr>
          <w:rFonts w:ascii="Arial" w:eastAsia="Times New Roman" w:hAnsi="Arial" w:cs="Arial"/>
          <w:color w:val="202020"/>
          <w:sz w:val="20"/>
          <w:szCs w:val="20"/>
        </w:rPr>
        <w:t>Bapela</w:t>
      </w:r>
      <w:proofErr w:type="spellEnd"/>
      <w:r w:rsidRPr="004625CE">
        <w:rPr>
          <w:rFonts w:ascii="Arial" w:eastAsia="Times New Roman" w:hAnsi="Arial" w:cs="Arial"/>
          <w:color w:val="202020"/>
          <w:sz w:val="20"/>
          <w:szCs w:val="20"/>
        </w:rPr>
        <w:t>, told the committee of a serious rift between the municipality and the province. However, they will intervene to restore trust between the two structures, as the Constitution calls for harmonious intergovernmental relations between the three spheres of government.</w:t>
      </w:r>
      <w:r w:rsidRPr="004625CE">
        <w:rPr>
          <w:rFonts w:ascii="Arial" w:eastAsia="Times New Roman" w:hAnsi="Arial" w:cs="Arial"/>
          <w:color w:val="202020"/>
          <w:sz w:val="20"/>
          <w:szCs w:val="20"/>
        </w:rPr>
        <w:br/>
        <w:t> </w:t>
      </w:r>
      <w:r w:rsidRPr="004625CE">
        <w:rPr>
          <w:rFonts w:ascii="Arial" w:eastAsia="Times New Roman" w:hAnsi="Arial" w:cs="Arial"/>
          <w:color w:val="202020"/>
          <w:sz w:val="20"/>
          <w:szCs w:val="20"/>
        </w:rPr>
        <w:br/>
        <w:t xml:space="preserve">On the invocation of section 139 (5) (a) by the MEC to </w:t>
      </w:r>
      <w:proofErr w:type="spellStart"/>
      <w:r w:rsidRPr="004625CE">
        <w:rPr>
          <w:rFonts w:ascii="Arial" w:eastAsia="Times New Roman" w:hAnsi="Arial" w:cs="Arial"/>
          <w:color w:val="202020"/>
          <w:sz w:val="20"/>
          <w:szCs w:val="20"/>
        </w:rPr>
        <w:t>Amathole</w:t>
      </w:r>
      <w:proofErr w:type="spellEnd"/>
      <w:r w:rsidRPr="004625CE">
        <w:rPr>
          <w:rFonts w:ascii="Arial" w:eastAsia="Times New Roman" w:hAnsi="Arial" w:cs="Arial"/>
          <w:color w:val="202020"/>
          <w:sz w:val="20"/>
          <w:szCs w:val="20"/>
        </w:rPr>
        <w:t xml:space="preserve"> District Municipality, Ms </w:t>
      </w:r>
      <w:proofErr w:type="spellStart"/>
      <w:r w:rsidRPr="004625CE">
        <w:rPr>
          <w:rFonts w:ascii="Arial" w:eastAsia="Times New Roman" w:hAnsi="Arial" w:cs="Arial"/>
          <w:color w:val="202020"/>
          <w:sz w:val="20"/>
          <w:szCs w:val="20"/>
        </w:rPr>
        <w:t>Muthambi</w:t>
      </w:r>
      <w:proofErr w:type="spellEnd"/>
      <w:r w:rsidRPr="004625CE">
        <w:rPr>
          <w:rFonts w:ascii="Arial" w:eastAsia="Times New Roman" w:hAnsi="Arial" w:cs="Arial"/>
          <w:color w:val="202020"/>
          <w:sz w:val="20"/>
          <w:szCs w:val="20"/>
        </w:rPr>
        <w:t xml:space="preserve"> said the committee must be updated by the MEC regularly on progress on the implementation of section 139 (5) (a) in the district. She also said that as soon as the Auditor-General briefs Parliament about the 2019/20 audit outcomes, a meeting between the committee and the National Department of </w:t>
      </w:r>
      <w:proofErr w:type="spellStart"/>
      <w:r w:rsidRPr="004625CE">
        <w:rPr>
          <w:rFonts w:ascii="Arial" w:eastAsia="Times New Roman" w:hAnsi="Arial" w:cs="Arial"/>
          <w:color w:val="202020"/>
          <w:sz w:val="20"/>
          <w:szCs w:val="20"/>
        </w:rPr>
        <w:t>Cogta</w:t>
      </w:r>
      <w:proofErr w:type="spellEnd"/>
      <w:r w:rsidRPr="004625CE">
        <w:rPr>
          <w:rFonts w:ascii="Arial" w:eastAsia="Times New Roman" w:hAnsi="Arial" w:cs="Arial"/>
          <w:color w:val="202020"/>
          <w:sz w:val="20"/>
          <w:szCs w:val="20"/>
        </w:rPr>
        <w:t xml:space="preserve"> must take place on the audit outcomes.</w:t>
      </w:r>
      <w:r w:rsidRPr="004625CE">
        <w:rPr>
          <w:rFonts w:ascii="Arial" w:eastAsia="Times New Roman" w:hAnsi="Arial" w:cs="Arial"/>
          <w:color w:val="202020"/>
          <w:sz w:val="20"/>
          <w:szCs w:val="20"/>
        </w:rPr>
        <w:br/>
        <w:t> </w:t>
      </w:r>
      <w:r w:rsidRPr="004625CE">
        <w:rPr>
          <w:rFonts w:ascii="Arial" w:eastAsia="Times New Roman" w:hAnsi="Arial" w:cs="Arial"/>
          <w:color w:val="202020"/>
          <w:sz w:val="20"/>
          <w:szCs w:val="20"/>
        </w:rPr>
        <w:br/>
      </w:r>
      <w:r w:rsidRPr="004625CE">
        <w:rPr>
          <w:rStyle w:val="Strong"/>
          <w:rFonts w:ascii="Arial" w:eastAsia="Times New Roman" w:hAnsi="Arial" w:cs="Arial"/>
          <w:color w:val="202020"/>
          <w:sz w:val="20"/>
          <w:szCs w:val="20"/>
        </w:rPr>
        <w:t>ISSUED BY THE PARLIAMENTARY COMMUNICATION SERVICES ON BEHALF OF THE CHAIRPERSON OF THE PORTFOLIO COMMITTEE ON COOPERATIVE GOVERNANCE AND TRADITIONAL AFFAIRS, MS FAITH MUTHAMBI.</w:t>
      </w:r>
      <w:r w:rsidRPr="004625CE">
        <w:rPr>
          <w:rFonts w:ascii="Arial" w:eastAsia="Times New Roman" w:hAnsi="Arial" w:cs="Arial"/>
          <w:color w:val="202020"/>
          <w:sz w:val="20"/>
          <w:szCs w:val="20"/>
        </w:rPr>
        <w:br/>
      </w:r>
      <w:r w:rsidRPr="004625CE">
        <w:rPr>
          <w:rFonts w:ascii="Arial" w:eastAsia="Times New Roman" w:hAnsi="Arial" w:cs="Arial"/>
          <w:color w:val="202020"/>
          <w:sz w:val="20"/>
          <w:szCs w:val="20"/>
        </w:rPr>
        <w:br/>
        <w:t>For media enquiries or interviews with the Chairperson, please contact the committee’s Media Officer:</w:t>
      </w:r>
      <w:r w:rsidRPr="004625CE">
        <w:rPr>
          <w:rFonts w:ascii="Arial" w:eastAsia="Times New Roman" w:hAnsi="Arial" w:cs="Arial"/>
          <w:color w:val="202020"/>
          <w:sz w:val="20"/>
          <w:szCs w:val="20"/>
        </w:rPr>
        <w:br/>
      </w:r>
      <w:r w:rsidRPr="004625CE">
        <w:rPr>
          <w:rStyle w:val="Strong"/>
          <w:rFonts w:ascii="Arial" w:eastAsia="Times New Roman" w:hAnsi="Arial" w:cs="Arial"/>
          <w:color w:val="202020"/>
          <w:sz w:val="20"/>
          <w:szCs w:val="20"/>
        </w:rPr>
        <w:t xml:space="preserve">Name: </w:t>
      </w:r>
      <w:proofErr w:type="spellStart"/>
      <w:r w:rsidRPr="004625CE">
        <w:rPr>
          <w:rStyle w:val="Strong"/>
          <w:rFonts w:ascii="Arial" w:eastAsia="Times New Roman" w:hAnsi="Arial" w:cs="Arial"/>
          <w:color w:val="202020"/>
          <w:sz w:val="20"/>
          <w:szCs w:val="20"/>
        </w:rPr>
        <w:t>Sureshinee</w:t>
      </w:r>
      <w:proofErr w:type="spellEnd"/>
      <w:r w:rsidRPr="004625CE">
        <w:rPr>
          <w:rStyle w:val="Strong"/>
          <w:rFonts w:ascii="Arial" w:eastAsia="Times New Roman" w:hAnsi="Arial" w:cs="Arial"/>
          <w:color w:val="202020"/>
          <w:sz w:val="20"/>
          <w:szCs w:val="20"/>
        </w:rPr>
        <w:t xml:space="preserve"> Govender</w:t>
      </w:r>
      <w:r w:rsidRPr="004625CE">
        <w:rPr>
          <w:rFonts w:ascii="Arial" w:eastAsia="Times New Roman" w:hAnsi="Arial" w:cs="Arial"/>
          <w:color w:val="202020"/>
          <w:sz w:val="20"/>
          <w:szCs w:val="20"/>
        </w:rPr>
        <w:br/>
        <w:t>Parliamentary Communication Services</w:t>
      </w:r>
      <w:r w:rsidRPr="004625CE">
        <w:rPr>
          <w:rFonts w:ascii="Arial" w:eastAsia="Times New Roman" w:hAnsi="Arial" w:cs="Arial"/>
          <w:color w:val="202020"/>
          <w:sz w:val="20"/>
          <w:szCs w:val="20"/>
        </w:rPr>
        <w:br/>
      </w:r>
      <w:r w:rsidRPr="004625CE">
        <w:rPr>
          <w:rFonts w:ascii="Arial" w:eastAsia="Times New Roman" w:hAnsi="Arial" w:cs="Arial"/>
          <w:color w:val="202020"/>
          <w:sz w:val="20"/>
          <w:szCs w:val="20"/>
        </w:rPr>
        <w:lastRenderedPageBreak/>
        <w:t>Tel: 021 403 2239</w:t>
      </w:r>
      <w:r w:rsidRPr="004625CE">
        <w:rPr>
          <w:rFonts w:ascii="Arial" w:eastAsia="Times New Roman" w:hAnsi="Arial" w:cs="Arial"/>
          <w:color w:val="202020"/>
          <w:sz w:val="20"/>
          <w:szCs w:val="20"/>
        </w:rPr>
        <w:br/>
        <w:t>Cell: 081 704 1109</w:t>
      </w:r>
      <w:r w:rsidRPr="004625CE">
        <w:rPr>
          <w:rFonts w:ascii="Arial" w:eastAsia="Times New Roman" w:hAnsi="Arial" w:cs="Arial"/>
          <w:color w:val="202020"/>
          <w:sz w:val="20"/>
          <w:szCs w:val="20"/>
        </w:rPr>
        <w:br/>
        <w:t xml:space="preserve">E-mail: </w:t>
      </w:r>
      <w:hyperlink r:id="rId4" w:history="1">
        <w:r w:rsidRPr="004625CE">
          <w:rPr>
            <w:rStyle w:val="Hyperlink"/>
            <w:rFonts w:ascii="Arial" w:eastAsia="Times New Roman" w:hAnsi="Arial" w:cs="Arial"/>
            <w:color w:val="007C89"/>
            <w:sz w:val="20"/>
            <w:szCs w:val="20"/>
          </w:rPr>
          <w:t>sugovender@parliament.gov.za</w:t>
        </w:r>
      </w:hyperlink>
      <w:r w:rsidRPr="004625CE">
        <w:rPr>
          <w:rFonts w:ascii="Arial" w:eastAsia="Times New Roman" w:hAnsi="Arial" w:cs="Arial"/>
          <w:color w:val="202020"/>
          <w:sz w:val="20"/>
          <w:szCs w:val="20"/>
        </w:rPr>
        <w:br/>
      </w:r>
    </w:p>
    <w:sectPr w:rsidR="003A0E46" w:rsidRPr="00462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CE"/>
    <w:rsid w:val="003A0E46"/>
    <w:rsid w:val="004625CE"/>
    <w:rsid w:val="00EB5464"/>
    <w:rsid w:val="00F3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40841-3B10-4D85-836C-12FA4404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25CE"/>
    <w:rPr>
      <w:b/>
      <w:bCs/>
    </w:rPr>
  </w:style>
  <w:style w:type="character" w:styleId="Hyperlink">
    <w:name w:val="Hyperlink"/>
    <w:basedOn w:val="DefaultParagraphFont"/>
    <w:uiPriority w:val="99"/>
    <w:semiHidden/>
    <w:unhideWhenUsed/>
    <w:rsid w:val="00462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govender@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2021-04-15T06:59:00Z</dcterms:created>
  <dcterms:modified xsi:type="dcterms:W3CDTF">2021-04-15T07:00:00Z</dcterms:modified>
</cp:coreProperties>
</file>