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0" w:type="dxa"/>
        <w:tblInd w:w="-5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812"/>
        <w:gridCol w:w="6588"/>
      </w:tblGrid>
      <w:tr w:rsidR="00D81F04" w14:paraId="6001249A" w14:textId="77777777" w:rsidTr="00AB21FE">
        <w:trPr>
          <w:trHeight w:val="1783"/>
        </w:trPr>
        <w:tc>
          <w:tcPr>
            <w:tcW w:w="3812" w:type="dxa"/>
            <w:tcBorders>
              <w:top w:val="single" w:sz="4" w:space="0" w:color="auto"/>
              <w:left w:val="single" w:sz="4" w:space="0" w:color="auto"/>
              <w:bottom w:val="single" w:sz="4" w:space="0" w:color="auto"/>
              <w:right w:val="nil"/>
            </w:tcBorders>
          </w:tcPr>
          <w:p w14:paraId="6491012E" w14:textId="77777777" w:rsidR="00D81F04" w:rsidRPr="006F09C6" w:rsidRDefault="00D81F04" w:rsidP="00AB21FE">
            <w:pPr>
              <w:rPr>
                <w:rFonts w:ascii="Arial" w:hAnsi="Arial" w:cs="Arial"/>
                <w:color w:val="676767"/>
              </w:rPr>
            </w:pPr>
          </w:p>
          <w:p w14:paraId="29E725BE" w14:textId="77777777" w:rsidR="00D81F04" w:rsidRPr="006F09C6" w:rsidRDefault="00D81F04" w:rsidP="00AB21FE">
            <w:pPr>
              <w:ind w:firstLine="720"/>
              <w:rPr>
                <w:rFonts w:ascii="Arial" w:hAnsi="Arial" w:cs="Arial"/>
                <w:color w:val="676767"/>
              </w:rPr>
            </w:pPr>
          </w:p>
          <w:p w14:paraId="239FB04F" w14:textId="77777777" w:rsidR="00D81F04" w:rsidRPr="006F09C6" w:rsidRDefault="00D81F04" w:rsidP="00AB21FE">
            <w:pPr>
              <w:rPr>
                <w:rFonts w:ascii="Arial" w:hAnsi="Arial" w:cs="Arial"/>
                <w:color w:val="676767"/>
              </w:rPr>
            </w:pPr>
            <w:r w:rsidRPr="006F09C6">
              <w:rPr>
                <w:rFonts w:ascii="Arial" w:hAnsi="Arial" w:cs="Arial"/>
                <w:color w:val="676767"/>
              </w:rPr>
              <w:t>Hon. P. Mhlongo</w:t>
            </w:r>
          </w:p>
          <w:p w14:paraId="403B88B6" w14:textId="77777777" w:rsidR="00D81F04" w:rsidRPr="006F09C6" w:rsidRDefault="00D81F04" w:rsidP="00AB21FE">
            <w:pPr>
              <w:rPr>
                <w:rFonts w:ascii="Arial" w:hAnsi="Arial" w:cs="Arial"/>
                <w:color w:val="676767"/>
              </w:rPr>
            </w:pPr>
            <w:r w:rsidRPr="006F09C6">
              <w:rPr>
                <w:rFonts w:ascii="Arial" w:hAnsi="Arial" w:cs="Arial"/>
                <w:color w:val="676767"/>
              </w:rPr>
              <w:t>Tel: (021) 403 2083</w:t>
            </w:r>
          </w:p>
          <w:p w14:paraId="46F888EE" w14:textId="77777777" w:rsidR="00D81F04" w:rsidRPr="006F09C6" w:rsidRDefault="00D81F04" w:rsidP="00AB21FE">
            <w:pPr>
              <w:rPr>
                <w:rFonts w:ascii="Arial" w:hAnsi="Arial" w:cs="Arial"/>
                <w:color w:val="676767"/>
              </w:rPr>
            </w:pPr>
            <w:r w:rsidRPr="006F09C6">
              <w:rPr>
                <w:rFonts w:ascii="Arial" w:hAnsi="Arial" w:cs="Arial"/>
                <w:color w:val="676767"/>
              </w:rPr>
              <w:t>Cell: 071 954 6537/0796544800</w:t>
            </w:r>
          </w:p>
          <w:p w14:paraId="47A9F1FF" w14:textId="77777777" w:rsidR="00D81F04" w:rsidRPr="006F09C6" w:rsidRDefault="00D81F04" w:rsidP="00AB21FE">
            <w:pPr>
              <w:rPr>
                <w:rFonts w:ascii="Arial" w:hAnsi="Arial" w:cs="Arial"/>
                <w:color w:val="676767"/>
              </w:rPr>
            </w:pPr>
            <w:r w:rsidRPr="006F09C6">
              <w:rPr>
                <w:rFonts w:ascii="Arial" w:hAnsi="Arial" w:cs="Arial"/>
                <w:color w:val="676767"/>
              </w:rPr>
              <w:t>Email:</w:t>
            </w:r>
            <w:r w:rsidRPr="006F09C6">
              <w:rPr>
                <w:rFonts w:ascii="Arial" w:hAnsi="Arial" w:cs="Arial"/>
              </w:rPr>
              <w:t>phillip.mhlongo@yahoo.com</w:t>
            </w:r>
          </w:p>
          <w:p w14:paraId="5DB58DD0" w14:textId="77777777" w:rsidR="00D81F04" w:rsidRPr="006F09C6" w:rsidRDefault="00D81F04" w:rsidP="00AB21FE">
            <w:pPr>
              <w:rPr>
                <w:rFonts w:ascii="Arial" w:hAnsi="Arial" w:cs="Arial"/>
                <w:color w:val="676767"/>
              </w:rPr>
            </w:pPr>
            <w:r w:rsidRPr="006F09C6">
              <w:rPr>
                <w:rFonts w:ascii="Arial" w:hAnsi="Arial" w:cs="Arial"/>
                <w:color w:val="676767"/>
              </w:rPr>
              <w:t>Website:</w:t>
            </w:r>
            <w:hyperlink r:id="rId4" w:history="1">
              <w:r w:rsidRPr="006F09C6">
                <w:rPr>
                  <w:rStyle w:val="Hyperlink"/>
                  <w:rFonts w:ascii="Arial" w:hAnsi="Arial" w:cs="Arial"/>
                </w:rPr>
                <w:t>www.effighters.org.za</w:t>
              </w:r>
            </w:hyperlink>
            <w:r w:rsidRPr="006F09C6">
              <w:rPr>
                <w:rFonts w:ascii="Arial" w:hAnsi="Arial" w:cs="Arial"/>
                <w:color w:val="676767"/>
              </w:rPr>
              <w:t xml:space="preserve"> </w:t>
            </w:r>
          </w:p>
          <w:p w14:paraId="190E5E06" w14:textId="77777777" w:rsidR="00D81F04" w:rsidRPr="006F09C6" w:rsidRDefault="00D81F04" w:rsidP="00AB21FE">
            <w:pPr>
              <w:rPr>
                <w:rFonts w:ascii="Arial" w:hAnsi="Arial" w:cs="Arial"/>
                <w:color w:val="676767"/>
              </w:rPr>
            </w:pPr>
          </w:p>
        </w:tc>
        <w:tc>
          <w:tcPr>
            <w:tcW w:w="6588" w:type="dxa"/>
            <w:tcBorders>
              <w:top w:val="single" w:sz="4" w:space="0" w:color="auto"/>
              <w:left w:val="nil"/>
              <w:bottom w:val="single" w:sz="4" w:space="0" w:color="auto"/>
              <w:right w:val="single" w:sz="4" w:space="0" w:color="auto"/>
            </w:tcBorders>
            <w:hideMark/>
          </w:tcPr>
          <w:p w14:paraId="5739D083" w14:textId="77777777" w:rsidR="00D81F04" w:rsidRDefault="00D81F04" w:rsidP="00AB21FE">
            <w:pPr>
              <w:jc w:val="right"/>
              <w:rPr>
                <w:rFonts w:ascii="Arial" w:hAnsi="Arial" w:cs="Arial"/>
                <w:color w:val="676767"/>
                <w:sz w:val="17"/>
                <w:szCs w:val="17"/>
              </w:rPr>
            </w:pPr>
            <w:r>
              <w:rPr>
                <w:rFonts w:ascii="Arial" w:hAnsi="Arial" w:cs="Arial"/>
                <w:noProof/>
                <w:color w:val="DD7B00"/>
                <w:sz w:val="17"/>
                <w:szCs w:val="17"/>
              </w:rPr>
              <w:drawing>
                <wp:inline distT="0" distB="0" distL="0" distR="0" wp14:anchorId="26E6212E" wp14:editId="6593B780">
                  <wp:extent cx="4238625" cy="1257300"/>
                  <wp:effectExtent l="0" t="0" r="9525" b="0"/>
                  <wp:docPr id="1" name="Picture 1" descr="http://www.parliament.gov.za/live/images/newlogo.jpg">
                    <a:hlinkClick xmlns:a="http://schemas.openxmlformats.org/drawingml/2006/main" r:id="rId5" tooltip="Return to the Home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liament.gov.za/live/images/newlogo.jpg">
                            <a:hlinkClick r:id="rId5" tooltip="Return to the Home Page"/>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1257300"/>
                          </a:xfrm>
                          <a:prstGeom prst="rect">
                            <a:avLst/>
                          </a:prstGeom>
                          <a:noFill/>
                          <a:ln>
                            <a:noFill/>
                          </a:ln>
                        </pic:spPr>
                      </pic:pic>
                    </a:graphicData>
                  </a:graphic>
                </wp:inline>
              </w:drawing>
            </w:r>
          </w:p>
        </w:tc>
      </w:tr>
    </w:tbl>
    <w:p w14:paraId="7B584A21" w14:textId="77777777" w:rsidR="00B852F4" w:rsidRDefault="00B852F4">
      <w:pPr>
        <w:rPr>
          <w:sz w:val="28"/>
          <w:szCs w:val="28"/>
        </w:rPr>
      </w:pPr>
    </w:p>
    <w:p w14:paraId="77D58BDD" w14:textId="3BB4227B" w:rsidR="00D81F04" w:rsidRPr="00D81F04" w:rsidRDefault="00D81F04">
      <w:pPr>
        <w:rPr>
          <w:b/>
          <w:sz w:val="28"/>
          <w:szCs w:val="28"/>
        </w:rPr>
      </w:pPr>
      <w:r>
        <w:rPr>
          <w:sz w:val="28"/>
          <w:szCs w:val="28"/>
        </w:rPr>
        <w:t xml:space="preserve">                                                                                        </w:t>
      </w:r>
      <w:r w:rsidRPr="00D81F04">
        <w:rPr>
          <w:b/>
          <w:sz w:val="28"/>
          <w:szCs w:val="28"/>
        </w:rPr>
        <w:t>Date: 21 February 2019</w:t>
      </w:r>
    </w:p>
    <w:p w14:paraId="6EF3A8E0" w14:textId="77777777" w:rsidR="00D81F04" w:rsidRPr="00D81F04" w:rsidRDefault="00D81F04">
      <w:pPr>
        <w:rPr>
          <w:b/>
          <w:sz w:val="28"/>
          <w:szCs w:val="28"/>
        </w:rPr>
      </w:pPr>
    </w:p>
    <w:p w14:paraId="0520CBBA" w14:textId="77777777" w:rsidR="00B852F4" w:rsidRDefault="00B852F4">
      <w:pPr>
        <w:rPr>
          <w:sz w:val="28"/>
          <w:szCs w:val="28"/>
        </w:rPr>
      </w:pPr>
      <w:bookmarkStart w:id="0" w:name="_GoBack"/>
      <w:bookmarkEnd w:id="0"/>
      <w:r>
        <w:rPr>
          <w:sz w:val="28"/>
          <w:szCs w:val="28"/>
        </w:rPr>
        <w:t>To: The Chairperson</w:t>
      </w:r>
    </w:p>
    <w:p w14:paraId="56345C3C" w14:textId="77777777" w:rsidR="00B852F4" w:rsidRDefault="00B852F4">
      <w:pPr>
        <w:rPr>
          <w:sz w:val="28"/>
          <w:szCs w:val="28"/>
        </w:rPr>
      </w:pPr>
      <w:r>
        <w:rPr>
          <w:sz w:val="28"/>
          <w:szCs w:val="28"/>
        </w:rPr>
        <w:t xml:space="preserve">        PC Police</w:t>
      </w:r>
    </w:p>
    <w:p w14:paraId="31C35672" w14:textId="77777777" w:rsidR="00B852F4" w:rsidRDefault="00B852F4">
      <w:pPr>
        <w:rPr>
          <w:sz w:val="28"/>
          <w:szCs w:val="28"/>
        </w:rPr>
      </w:pPr>
    </w:p>
    <w:p w14:paraId="2DD8156D" w14:textId="77777777" w:rsidR="000D317F" w:rsidRPr="00B852F4" w:rsidRDefault="00F51260">
      <w:pPr>
        <w:rPr>
          <w:b/>
          <w:sz w:val="28"/>
          <w:szCs w:val="28"/>
        </w:rPr>
      </w:pPr>
      <w:r w:rsidRPr="00B852F4">
        <w:rPr>
          <w:b/>
          <w:sz w:val="28"/>
          <w:szCs w:val="28"/>
        </w:rPr>
        <w:t>PRESENTATION ON THE ISSUE OF EXECUTIVE DIRECTOR OF IPID</w:t>
      </w:r>
    </w:p>
    <w:p w14:paraId="55BAD169" w14:textId="77777777" w:rsidR="00F51260" w:rsidRPr="00F51260" w:rsidRDefault="00F51260">
      <w:pPr>
        <w:rPr>
          <w:sz w:val="28"/>
          <w:szCs w:val="28"/>
        </w:rPr>
      </w:pPr>
    </w:p>
    <w:p w14:paraId="7B0088AD" w14:textId="77777777" w:rsidR="00F51260" w:rsidRDefault="00F51260">
      <w:pPr>
        <w:rPr>
          <w:sz w:val="28"/>
          <w:szCs w:val="28"/>
        </w:rPr>
      </w:pPr>
      <w:r>
        <w:rPr>
          <w:sz w:val="28"/>
          <w:szCs w:val="28"/>
        </w:rPr>
        <w:t>It is common course that appointments of top bureaucrats serving state organs is based on fixed contracts which can be renewed or not by respective organs tasked for that purpose.</w:t>
      </w:r>
    </w:p>
    <w:p w14:paraId="5E884563" w14:textId="77777777" w:rsidR="00F51260" w:rsidRDefault="00F51260">
      <w:pPr>
        <w:rPr>
          <w:sz w:val="28"/>
          <w:szCs w:val="28"/>
        </w:rPr>
      </w:pPr>
    </w:p>
    <w:p w14:paraId="2CDAE093" w14:textId="77777777" w:rsidR="00F51260" w:rsidRDefault="00F51260">
      <w:pPr>
        <w:rPr>
          <w:sz w:val="28"/>
          <w:szCs w:val="28"/>
        </w:rPr>
      </w:pPr>
      <w:r>
        <w:rPr>
          <w:sz w:val="28"/>
          <w:szCs w:val="28"/>
        </w:rPr>
        <w:t>Moving from the premise that last year, 2018, the PC Police presented to parliament amendment of IPID Act based on Constitutional Court ruling, which at most imposed on parliament to create enabling environment for IPID’s independence, which process removed interference by executive to a greater degree, therefore, public comments by the minister on non renewal of IPID Executive Director was uncalled for.</w:t>
      </w:r>
    </w:p>
    <w:p w14:paraId="63E639AC" w14:textId="77777777" w:rsidR="00F51260" w:rsidRDefault="00F51260">
      <w:pPr>
        <w:rPr>
          <w:sz w:val="28"/>
          <w:szCs w:val="28"/>
        </w:rPr>
      </w:pPr>
    </w:p>
    <w:p w14:paraId="123F6643" w14:textId="77777777" w:rsidR="00F51260" w:rsidRDefault="00F51260">
      <w:pPr>
        <w:rPr>
          <w:sz w:val="28"/>
          <w:szCs w:val="28"/>
        </w:rPr>
      </w:pPr>
      <w:r>
        <w:rPr>
          <w:sz w:val="28"/>
          <w:szCs w:val="28"/>
        </w:rPr>
        <w:t>This situation has placed the committee in a difficult position as for whatever reason may be, agreeing with the minister may mean the committee has lost its oversight role over executive or has just become an appendage of executive.</w:t>
      </w:r>
    </w:p>
    <w:p w14:paraId="2542C599" w14:textId="77777777" w:rsidR="00F51260" w:rsidRDefault="00F51260">
      <w:pPr>
        <w:rPr>
          <w:sz w:val="28"/>
          <w:szCs w:val="28"/>
        </w:rPr>
      </w:pPr>
    </w:p>
    <w:p w14:paraId="0DA34D56" w14:textId="77777777" w:rsidR="00F51260" w:rsidRDefault="00F51260">
      <w:pPr>
        <w:rPr>
          <w:sz w:val="28"/>
          <w:szCs w:val="28"/>
        </w:rPr>
      </w:pPr>
      <w:r>
        <w:rPr>
          <w:sz w:val="28"/>
          <w:szCs w:val="28"/>
        </w:rPr>
        <w:t xml:space="preserve">Besides the above, the committee will have to grapple with issues of unfinished investigations by IPID on top management of SAPS for which Scopa is currently ceased with. </w:t>
      </w:r>
    </w:p>
    <w:p w14:paraId="4CDA8C0C" w14:textId="77777777" w:rsidR="00F51260" w:rsidRDefault="00F51260">
      <w:pPr>
        <w:rPr>
          <w:sz w:val="28"/>
          <w:szCs w:val="28"/>
        </w:rPr>
      </w:pPr>
    </w:p>
    <w:p w14:paraId="773B7DD9" w14:textId="77777777" w:rsidR="00B852F4" w:rsidRDefault="00F51260">
      <w:pPr>
        <w:rPr>
          <w:sz w:val="28"/>
          <w:szCs w:val="28"/>
        </w:rPr>
      </w:pPr>
      <w:r>
        <w:rPr>
          <w:sz w:val="28"/>
          <w:szCs w:val="28"/>
        </w:rPr>
        <w:t xml:space="preserve">Noting reluctance by other </w:t>
      </w:r>
      <w:r w:rsidR="00B852F4">
        <w:rPr>
          <w:sz w:val="28"/>
          <w:szCs w:val="28"/>
        </w:rPr>
        <w:t>specialized</w:t>
      </w:r>
      <w:r>
        <w:rPr>
          <w:sz w:val="28"/>
          <w:szCs w:val="28"/>
        </w:rPr>
        <w:t xml:space="preserve"> law enforcement agencies to come</w:t>
      </w:r>
      <w:r w:rsidR="00B852F4">
        <w:rPr>
          <w:sz w:val="28"/>
          <w:szCs w:val="28"/>
        </w:rPr>
        <w:t xml:space="preserve"> to</w:t>
      </w:r>
      <w:r>
        <w:rPr>
          <w:sz w:val="28"/>
          <w:szCs w:val="28"/>
        </w:rPr>
        <w:t xml:space="preserve"> the assistance of IPID, we may find ourselves </w:t>
      </w:r>
      <w:r w:rsidR="00B852F4">
        <w:rPr>
          <w:sz w:val="28"/>
          <w:szCs w:val="28"/>
        </w:rPr>
        <w:t>abating</w:t>
      </w:r>
      <w:r>
        <w:rPr>
          <w:sz w:val="28"/>
          <w:szCs w:val="28"/>
        </w:rPr>
        <w:t xml:space="preserve"> evil directly or indirectly.</w:t>
      </w:r>
      <w:r w:rsidR="00B852F4">
        <w:rPr>
          <w:sz w:val="28"/>
          <w:szCs w:val="28"/>
        </w:rPr>
        <w:t xml:space="preserve"> It is such reluctance by our law enforcement agencies that plunged the whole country into our State being captured by those who were close to the executive.</w:t>
      </w:r>
    </w:p>
    <w:p w14:paraId="4057F7B3" w14:textId="77777777" w:rsidR="00B852F4" w:rsidRDefault="00B852F4">
      <w:pPr>
        <w:rPr>
          <w:sz w:val="28"/>
          <w:szCs w:val="28"/>
        </w:rPr>
      </w:pPr>
    </w:p>
    <w:p w14:paraId="09C67043" w14:textId="77777777" w:rsidR="00F51260" w:rsidRDefault="00B852F4">
      <w:pPr>
        <w:rPr>
          <w:sz w:val="28"/>
          <w:szCs w:val="28"/>
        </w:rPr>
      </w:pPr>
      <w:r>
        <w:rPr>
          <w:sz w:val="28"/>
          <w:szCs w:val="28"/>
        </w:rPr>
        <w:t xml:space="preserve">In my view, those who are willing to defend our national interests regardless of whatever challenges, must be </w:t>
      </w:r>
      <w:r w:rsidR="00C63E65">
        <w:rPr>
          <w:sz w:val="28"/>
          <w:szCs w:val="28"/>
        </w:rPr>
        <w:t>assisted and kept in the system without us falling into narrow factional battles either in our political organizations or government.</w:t>
      </w:r>
      <w:r w:rsidR="00F51260">
        <w:rPr>
          <w:sz w:val="28"/>
          <w:szCs w:val="28"/>
        </w:rPr>
        <w:t xml:space="preserve"> </w:t>
      </w:r>
    </w:p>
    <w:p w14:paraId="1CCD72D7" w14:textId="77777777" w:rsidR="00F51260" w:rsidRDefault="00F51260">
      <w:pPr>
        <w:rPr>
          <w:sz w:val="28"/>
          <w:szCs w:val="28"/>
        </w:rPr>
      </w:pPr>
    </w:p>
    <w:p w14:paraId="10BB53F0" w14:textId="77777777" w:rsidR="00F51260" w:rsidRDefault="00F51260">
      <w:pPr>
        <w:rPr>
          <w:sz w:val="28"/>
          <w:szCs w:val="28"/>
        </w:rPr>
      </w:pPr>
      <w:r>
        <w:rPr>
          <w:sz w:val="28"/>
          <w:szCs w:val="28"/>
        </w:rPr>
        <w:t xml:space="preserve">In my view, </w:t>
      </w:r>
      <w:r w:rsidR="00B852F4">
        <w:rPr>
          <w:sz w:val="28"/>
          <w:szCs w:val="28"/>
        </w:rPr>
        <w:t>the minister should have not made his views known to public before the committee and parliament deals with the matter of renewal or non renewal of the contract of IPID Executive Director.</w:t>
      </w:r>
    </w:p>
    <w:p w14:paraId="7D8FC9A4" w14:textId="77777777" w:rsidR="00B852F4" w:rsidRDefault="00B852F4">
      <w:pPr>
        <w:rPr>
          <w:sz w:val="28"/>
          <w:szCs w:val="28"/>
        </w:rPr>
      </w:pPr>
    </w:p>
    <w:p w14:paraId="1037A645" w14:textId="77777777" w:rsidR="00B852F4" w:rsidRDefault="00B852F4">
      <w:pPr>
        <w:rPr>
          <w:sz w:val="28"/>
          <w:szCs w:val="28"/>
        </w:rPr>
      </w:pPr>
      <w:r>
        <w:rPr>
          <w:sz w:val="28"/>
          <w:szCs w:val="28"/>
        </w:rPr>
        <w:t>Thanks</w:t>
      </w:r>
    </w:p>
    <w:p w14:paraId="41F26B20" w14:textId="77777777" w:rsidR="00B852F4" w:rsidRDefault="00B852F4">
      <w:pPr>
        <w:rPr>
          <w:sz w:val="28"/>
          <w:szCs w:val="28"/>
        </w:rPr>
      </w:pPr>
    </w:p>
    <w:p w14:paraId="0C047E19" w14:textId="77777777" w:rsidR="00B852F4" w:rsidRDefault="00B852F4">
      <w:pPr>
        <w:rPr>
          <w:sz w:val="28"/>
          <w:szCs w:val="28"/>
        </w:rPr>
      </w:pPr>
      <w:r>
        <w:rPr>
          <w:sz w:val="28"/>
          <w:szCs w:val="28"/>
        </w:rPr>
        <w:t>__________________________</w:t>
      </w:r>
    </w:p>
    <w:p w14:paraId="236645E6" w14:textId="77777777" w:rsidR="00B852F4" w:rsidRDefault="00B852F4">
      <w:pPr>
        <w:rPr>
          <w:sz w:val="28"/>
          <w:szCs w:val="28"/>
        </w:rPr>
      </w:pPr>
      <w:r>
        <w:rPr>
          <w:sz w:val="28"/>
          <w:szCs w:val="28"/>
        </w:rPr>
        <w:t>PHILLIP S MHLONGO</w:t>
      </w:r>
    </w:p>
    <w:p w14:paraId="2594409A" w14:textId="77777777" w:rsidR="00B852F4" w:rsidRDefault="00B852F4">
      <w:pPr>
        <w:rPr>
          <w:sz w:val="28"/>
          <w:szCs w:val="28"/>
        </w:rPr>
      </w:pPr>
      <w:r>
        <w:rPr>
          <w:sz w:val="28"/>
          <w:szCs w:val="28"/>
        </w:rPr>
        <w:t>EFF MP</w:t>
      </w:r>
    </w:p>
    <w:p w14:paraId="437F28B0" w14:textId="77777777" w:rsidR="00B852F4" w:rsidRDefault="00B852F4">
      <w:pPr>
        <w:rPr>
          <w:sz w:val="28"/>
          <w:szCs w:val="28"/>
        </w:rPr>
      </w:pPr>
      <w:r>
        <w:rPr>
          <w:sz w:val="28"/>
          <w:szCs w:val="28"/>
        </w:rPr>
        <w:t>Member PC Police</w:t>
      </w:r>
    </w:p>
    <w:p w14:paraId="0048D27D" w14:textId="77777777" w:rsidR="00B852F4" w:rsidRPr="00F51260" w:rsidRDefault="00B852F4">
      <w:pPr>
        <w:rPr>
          <w:sz w:val="28"/>
          <w:szCs w:val="28"/>
        </w:rPr>
      </w:pPr>
      <w:r>
        <w:rPr>
          <w:sz w:val="28"/>
          <w:szCs w:val="28"/>
        </w:rPr>
        <w:t>Cape Town</w:t>
      </w:r>
    </w:p>
    <w:sectPr w:rsidR="00B852F4" w:rsidRPr="00F51260" w:rsidSect="00DF35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60"/>
    <w:rsid w:val="000D317F"/>
    <w:rsid w:val="00B852F4"/>
    <w:rsid w:val="00C63E65"/>
    <w:rsid w:val="00D81F04"/>
    <w:rsid w:val="00DF3507"/>
    <w:rsid w:val="00F5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6699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81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ffighters.org.za" TargetMode="External"/><Relationship Id="rId5" Type="http://schemas.openxmlformats.org/officeDocument/2006/relationships/hyperlink" Target="http://www.parliament.gov.za/live/index.php"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334</Words>
  <Characters>1904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2019-02-21T08:57:00Z</dcterms:created>
  <dcterms:modified xsi:type="dcterms:W3CDTF">2019-02-21T11:27:00Z</dcterms:modified>
</cp:coreProperties>
</file>