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A7" w:rsidRPr="00ED74B0" w:rsidRDefault="00BC11BC" w:rsidP="00ED74B0">
      <w:pPr>
        <w:spacing w:line="276" w:lineRule="auto"/>
        <w:jc w:val="both"/>
        <w:rPr>
          <w:rFonts w:ascii="Times New Roman" w:hAnsi="Times New Roman"/>
          <w:bCs/>
          <w:sz w:val="24"/>
          <w:szCs w:val="24"/>
          <w:lang w:val="en-ZA"/>
        </w:rPr>
      </w:pPr>
      <w:r w:rsidRPr="00ED74B0">
        <w:rPr>
          <w:rFonts w:ascii="Times New Roman" w:hAnsi="Times New Roman"/>
          <w:noProof/>
          <w:sz w:val="24"/>
          <w:szCs w:val="24"/>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sidRPr="00ED74B0">
        <w:rPr>
          <w:rFonts w:ascii="Times New Roman" w:hAnsi="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r w:rsidR="00BF28FE" w:rsidRPr="00ED74B0">
        <w:rPr>
          <w:rFonts w:ascii="Times New Roman" w:hAnsi="Times New Roman"/>
          <w:bCs/>
          <w:sz w:val="24"/>
          <w:szCs w:val="24"/>
          <w:lang w:val="en-ZA"/>
        </w:rPr>
        <w:tab/>
      </w:r>
    </w:p>
    <w:p w:rsidR="00AC43A7" w:rsidRPr="00ED74B0" w:rsidRDefault="00AC43A7" w:rsidP="00ED74B0">
      <w:pPr>
        <w:spacing w:line="276" w:lineRule="auto"/>
        <w:jc w:val="both"/>
        <w:rPr>
          <w:rFonts w:ascii="Times New Roman" w:hAnsi="Times New Roman"/>
          <w:bCs/>
          <w:sz w:val="24"/>
          <w:szCs w:val="24"/>
          <w:lang w:val="en-ZA"/>
        </w:rPr>
      </w:pPr>
    </w:p>
    <w:p w:rsidR="00241FD7" w:rsidRPr="00ED74B0" w:rsidRDefault="00241FD7" w:rsidP="00ED74B0">
      <w:pPr>
        <w:spacing w:line="276" w:lineRule="auto"/>
        <w:jc w:val="both"/>
        <w:rPr>
          <w:rFonts w:ascii="Times New Roman" w:hAnsi="Times New Roman"/>
          <w:b/>
          <w:bCs/>
          <w:sz w:val="24"/>
          <w:szCs w:val="24"/>
          <w:lang w:val="en-ZA"/>
        </w:rPr>
      </w:pPr>
    </w:p>
    <w:p w:rsidR="00823024" w:rsidRPr="00FD50C7" w:rsidRDefault="00241FD7" w:rsidP="00ED74B0">
      <w:p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REPORT OF THE JOINT STANDING COMMITTEE ON DEFENCE ON ITS ACTIVITIES UNDERTAKEN DURING THE 2020 TERM </w:t>
      </w:r>
    </w:p>
    <w:p w:rsidR="00AC43A7" w:rsidRPr="00FD50C7" w:rsidRDefault="00241FD7" w:rsidP="00ED74B0">
      <w:p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 (JANUARY – DECEMBER 2020)</w:t>
      </w:r>
    </w:p>
    <w:p w:rsidR="00AC43A7" w:rsidRPr="00FD50C7" w:rsidRDefault="00AC43A7" w:rsidP="00ED74B0">
      <w:pPr>
        <w:spacing w:line="276" w:lineRule="auto"/>
        <w:jc w:val="both"/>
        <w:rPr>
          <w:rFonts w:ascii="Times New Roman" w:hAnsi="Times New Roman"/>
          <w:b/>
          <w:bCs/>
          <w:sz w:val="24"/>
          <w:szCs w:val="24"/>
          <w:lang w:val="en-ZA"/>
        </w:rPr>
      </w:pPr>
    </w:p>
    <w:p w:rsidR="00AC43A7" w:rsidRPr="00FD50C7" w:rsidRDefault="00BF28FE"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KEY HIGHLIGHTS </w:t>
      </w:r>
    </w:p>
    <w:p w:rsidR="002B02E5" w:rsidRPr="00FD50C7" w:rsidRDefault="002B02E5"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p>
    <w:p w:rsidR="00AC43A7"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A. </w:t>
      </w:r>
      <w:r w:rsidRPr="00FD50C7">
        <w:rPr>
          <w:rFonts w:ascii="Times New Roman" w:hAnsi="Times New Roman"/>
          <w:b/>
          <w:bCs/>
          <w:sz w:val="24"/>
          <w:szCs w:val="24"/>
          <w:lang w:val="en-ZA"/>
        </w:rPr>
        <w:tab/>
      </w:r>
      <w:r w:rsidR="00241FD7" w:rsidRPr="00FD50C7">
        <w:rPr>
          <w:rFonts w:ascii="Times New Roman" w:hAnsi="Times New Roman"/>
          <w:b/>
          <w:bCs/>
          <w:sz w:val="24"/>
          <w:szCs w:val="24"/>
          <w:lang w:val="en-ZA"/>
        </w:rPr>
        <w:t>Reflection on C</w:t>
      </w:r>
      <w:r w:rsidR="00AC43A7" w:rsidRPr="00FD50C7">
        <w:rPr>
          <w:rFonts w:ascii="Times New Roman" w:hAnsi="Times New Roman"/>
          <w:b/>
          <w:bCs/>
          <w:sz w:val="24"/>
          <w:szCs w:val="24"/>
          <w:lang w:val="en-ZA"/>
        </w:rPr>
        <w:t xml:space="preserve">ommittee programme </w:t>
      </w:r>
      <w:r w:rsidR="00920E32" w:rsidRPr="00FD50C7">
        <w:rPr>
          <w:rFonts w:ascii="Times New Roman" w:hAnsi="Times New Roman"/>
          <w:b/>
          <w:bCs/>
          <w:sz w:val="24"/>
          <w:szCs w:val="24"/>
          <w:lang w:val="en-ZA"/>
        </w:rPr>
        <w:t xml:space="preserve">for the </w:t>
      </w:r>
      <w:r w:rsidR="00AC43A7" w:rsidRPr="00FD50C7">
        <w:rPr>
          <w:rFonts w:ascii="Times New Roman" w:hAnsi="Times New Roman"/>
          <w:b/>
          <w:bCs/>
          <w:sz w:val="24"/>
          <w:szCs w:val="24"/>
          <w:lang w:val="en-ZA"/>
        </w:rPr>
        <w:t xml:space="preserve">year and on whether the objectives of such programmes were </w:t>
      </w:r>
      <w:r w:rsidR="00241FD7"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achieved</w:t>
      </w:r>
      <w:r w:rsidR="00386FBA" w:rsidRPr="00FD50C7">
        <w:rPr>
          <w:rFonts w:ascii="Times New Roman" w:hAnsi="Times New Roman"/>
          <w:b/>
          <w:bCs/>
          <w:sz w:val="24"/>
          <w:szCs w:val="24"/>
          <w:lang w:val="en-ZA"/>
        </w:rPr>
        <w:t>.</w:t>
      </w:r>
    </w:p>
    <w:p w:rsidR="00AC43A7" w:rsidRPr="00FD50C7" w:rsidRDefault="002B02E5"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0"/>
        <w:jc w:val="both"/>
        <w:rPr>
          <w:rFonts w:ascii="Times New Roman" w:hAnsi="Times New Roman"/>
          <w:b/>
          <w:bCs/>
          <w:sz w:val="24"/>
          <w:szCs w:val="24"/>
          <w:lang w:val="en-ZA"/>
        </w:rPr>
      </w:pPr>
      <w:r w:rsidRPr="00FD50C7">
        <w:rPr>
          <w:rFonts w:ascii="Times New Roman" w:hAnsi="Times New Roman"/>
          <w:b/>
          <w:bCs/>
          <w:sz w:val="24"/>
          <w:szCs w:val="24"/>
          <w:lang w:val="en-ZA"/>
        </w:rPr>
        <w:t xml:space="preserve">        </w:t>
      </w:r>
    </w:p>
    <w:p w:rsidR="002B02E5" w:rsidRPr="00FD50C7" w:rsidRDefault="002B02E5" w:rsidP="00ED74B0">
      <w:pPr>
        <w:pStyle w:val="ListParagraph"/>
        <w:pBdr>
          <w:top w:val="single" w:sz="4" w:space="1" w:color="auto"/>
          <w:left w:val="single" w:sz="4" w:space="4" w:color="auto"/>
          <w:bottom w:val="single" w:sz="4" w:space="1" w:color="auto"/>
          <w:right w:val="single" w:sz="4" w:space="4" w:color="auto"/>
        </w:pBdr>
        <w:shd w:val="clear" w:color="auto" w:fill="D9D9D9"/>
        <w:tabs>
          <w:tab w:val="left" w:pos="709"/>
        </w:tabs>
        <w:spacing w:line="276" w:lineRule="auto"/>
        <w:ind w:left="709" w:hanging="709"/>
        <w:jc w:val="both"/>
        <w:rPr>
          <w:rFonts w:ascii="Times New Roman" w:hAnsi="Times New Roman"/>
          <w:bCs/>
          <w:sz w:val="24"/>
          <w:szCs w:val="24"/>
          <w:lang w:val="en-ZA"/>
        </w:rPr>
      </w:pPr>
      <w:r w:rsidRPr="00FD50C7">
        <w:rPr>
          <w:rFonts w:ascii="Times New Roman" w:hAnsi="Times New Roman"/>
          <w:b/>
          <w:bCs/>
          <w:sz w:val="24"/>
          <w:szCs w:val="24"/>
          <w:lang w:val="en-ZA"/>
        </w:rPr>
        <w:t xml:space="preserve">         </w:t>
      </w:r>
      <w:r w:rsidR="001E0A8C" w:rsidRPr="00FD50C7">
        <w:rPr>
          <w:rFonts w:ascii="Times New Roman" w:hAnsi="Times New Roman"/>
          <w:b/>
          <w:bCs/>
          <w:sz w:val="24"/>
          <w:szCs w:val="24"/>
          <w:lang w:val="en-ZA"/>
        </w:rPr>
        <w:t xml:space="preserve">   </w:t>
      </w:r>
      <w:r w:rsidRPr="00FD50C7">
        <w:rPr>
          <w:rFonts w:ascii="Times New Roman" w:hAnsi="Times New Roman"/>
          <w:b/>
          <w:bCs/>
          <w:sz w:val="24"/>
          <w:szCs w:val="24"/>
          <w:lang w:val="en-ZA"/>
        </w:rPr>
        <w:t xml:space="preserve"> </w:t>
      </w:r>
      <w:r w:rsidRPr="00FD50C7">
        <w:rPr>
          <w:rFonts w:ascii="Times New Roman" w:hAnsi="Times New Roman"/>
          <w:bCs/>
          <w:sz w:val="24"/>
          <w:szCs w:val="24"/>
          <w:lang w:val="en-ZA"/>
        </w:rPr>
        <w:t xml:space="preserve">From the focus areas below, the </w:t>
      </w:r>
      <w:r w:rsidR="00241FD7" w:rsidRPr="00FD50C7">
        <w:rPr>
          <w:rFonts w:ascii="Times New Roman" w:hAnsi="Times New Roman"/>
          <w:bCs/>
          <w:sz w:val="24"/>
          <w:szCs w:val="24"/>
          <w:lang w:val="en-ZA"/>
        </w:rPr>
        <w:t>following objectives were achieved:</w:t>
      </w: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p>
    <w:p w:rsidR="00241FD7" w:rsidRPr="00FD50C7" w:rsidRDefault="00126CEC"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142" w:hanging="142"/>
        <w:jc w:val="both"/>
        <w:rPr>
          <w:rFonts w:ascii="Times New Roman" w:hAnsi="Times New Roman"/>
          <w:bCs/>
          <w:sz w:val="24"/>
          <w:szCs w:val="24"/>
          <w:lang w:val="en-ZA"/>
        </w:rPr>
      </w:pPr>
      <w:r w:rsidRPr="00FD50C7">
        <w:rPr>
          <w:rFonts w:ascii="Times New Roman" w:hAnsi="Times New Roman"/>
          <w:b/>
          <w:bCs/>
          <w:sz w:val="24"/>
          <w:szCs w:val="24"/>
          <w:lang w:val="en-ZA"/>
        </w:rPr>
        <w:tab/>
      </w:r>
      <w:r w:rsidR="00241FD7" w:rsidRPr="00FD50C7">
        <w:rPr>
          <w:rFonts w:ascii="Times New Roman" w:hAnsi="Times New Roman"/>
          <w:b/>
          <w:bCs/>
          <w:sz w:val="24"/>
          <w:szCs w:val="24"/>
          <w:lang w:val="en-ZA"/>
        </w:rPr>
        <w:t>1.</w:t>
      </w:r>
      <w:r w:rsidR="00241FD7" w:rsidRPr="00FD50C7">
        <w:rPr>
          <w:rFonts w:ascii="Times New Roman" w:hAnsi="Times New Roman"/>
          <w:b/>
          <w:bCs/>
          <w:sz w:val="24"/>
          <w:szCs w:val="24"/>
          <w:lang w:val="en-ZA"/>
        </w:rPr>
        <w:tab/>
        <w:t>Letters from the President</w:t>
      </w:r>
      <w:r w:rsidR="00241FD7" w:rsidRPr="00FD50C7">
        <w:rPr>
          <w:rFonts w:ascii="Times New Roman" w:hAnsi="Times New Roman"/>
          <w:bCs/>
          <w:sz w:val="24"/>
          <w:szCs w:val="24"/>
          <w:lang w:val="en-ZA"/>
        </w:rPr>
        <w:t xml:space="preserve">. </w:t>
      </w:r>
      <w:r w:rsidR="00241FD7" w:rsidRPr="00FD50C7">
        <w:rPr>
          <w:rFonts w:ascii="Times New Roman" w:hAnsi="Times New Roman"/>
          <w:bCs/>
          <w:sz w:val="24"/>
          <w:szCs w:val="24"/>
          <w:lang w:val="en-ZA"/>
        </w:rPr>
        <w:tab/>
      </w: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142" w:hanging="142"/>
        <w:jc w:val="both"/>
        <w:rPr>
          <w:rFonts w:ascii="Times New Roman" w:hAnsi="Times New Roman"/>
          <w:bCs/>
          <w:sz w:val="24"/>
          <w:szCs w:val="24"/>
          <w:lang w:val="en-ZA"/>
        </w:rPr>
      </w:pPr>
    </w:p>
    <w:p w:rsidR="00112C19" w:rsidRPr="00FD50C7" w:rsidRDefault="00241FD7"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r w:rsidRPr="00FD50C7">
        <w:rPr>
          <w:rFonts w:ascii="Times New Roman" w:hAnsi="Times New Roman"/>
          <w:bCs/>
          <w:sz w:val="24"/>
          <w:szCs w:val="24"/>
          <w:lang w:val="en-ZA"/>
        </w:rPr>
        <w:tab/>
      </w:r>
      <w:r w:rsidR="00126CEC" w:rsidRPr="00FD50C7">
        <w:rPr>
          <w:rFonts w:ascii="Times New Roman" w:hAnsi="Times New Roman"/>
          <w:bCs/>
          <w:sz w:val="24"/>
          <w:szCs w:val="24"/>
          <w:lang w:val="en-ZA"/>
        </w:rPr>
        <w:t>The Committee considered letters from the President on</w:t>
      </w:r>
      <w:r w:rsidR="00112C19" w:rsidRPr="00FD50C7">
        <w:rPr>
          <w:rFonts w:ascii="Times New Roman" w:hAnsi="Times New Roman"/>
          <w:bCs/>
          <w:sz w:val="24"/>
          <w:szCs w:val="24"/>
          <w:lang w:val="en-ZA"/>
        </w:rPr>
        <w:t>:</w:t>
      </w:r>
    </w:p>
    <w:p w:rsidR="001E0A8C" w:rsidRPr="00FD50C7" w:rsidRDefault="001E0A8C"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124B4C" w:rsidRPr="00FD50C7" w:rsidRDefault="00112C19"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1276" w:hanging="1276"/>
        <w:jc w:val="both"/>
        <w:rPr>
          <w:rFonts w:ascii="Times New Roman" w:hAnsi="Times New Roman"/>
          <w:bCs/>
          <w:sz w:val="24"/>
          <w:szCs w:val="24"/>
          <w:lang w:val="en-ZA"/>
        </w:rPr>
      </w:pPr>
      <w:r w:rsidRPr="00FD50C7">
        <w:rPr>
          <w:rFonts w:ascii="Times New Roman" w:hAnsi="Times New Roman"/>
          <w:bCs/>
          <w:sz w:val="24"/>
          <w:szCs w:val="24"/>
          <w:lang w:val="en-ZA"/>
        </w:rPr>
        <w:t xml:space="preserve">           (a) </w:t>
      </w:r>
      <w:r w:rsidR="00126CEC" w:rsidRPr="00FD50C7">
        <w:rPr>
          <w:rFonts w:ascii="Times New Roman" w:hAnsi="Times New Roman"/>
          <w:bCs/>
          <w:sz w:val="24"/>
          <w:szCs w:val="24"/>
          <w:lang w:val="en-ZA"/>
        </w:rPr>
        <w:t xml:space="preserve"> </w:t>
      </w:r>
      <w:r w:rsidRPr="00FD50C7">
        <w:rPr>
          <w:rFonts w:ascii="Times New Roman" w:hAnsi="Times New Roman"/>
          <w:bCs/>
          <w:sz w:val="24"/>
          <w:szCs w:val="24"/>
          <w:lang w:val="en-ZA"/>
        </w:rPr>
        <w:tab/>
        <w:t>T</w:t>
      </w:r>
      <w:r w:rsidR="00126CEC" w:rsidRPr="00FD50C7">
        <w:rPr>
          <w:rFonts w:ascii="Times New Roman" w:hAnsi="Times New Roman"/>
          <w:bCs/>
          <w:sz w:val="24"/>
          <w:szCs w:val="24"/>
          <w:lang w:val="en-ZA"/>
        </w:rPr>
        <w:t>he employment of members of the SANDF in support of S</w:t>
      </w:r>
      <w:r w:rsidRPr="00FD50C7">
        <w:rPr>
          <w:rFonts w:ascii="Times New Roman" w:hAnsi="Times New Roman"/>
          <w:bCs/>
          <w:sz w:val="24"/>
          <w:szCs w:val="24"/>
          <w:lang w:val="en-ZA"/>
        </w:rPr>
        <w:t xml:space="preserve">outh African </w:t>
      </w:r>
      <w:r w:rsidR="00126CEC" w:rsidRPr="00FD50C7">
        <w:rPr>
          <w:rFonts w:ascii="Times New Roman" w:hAnsi="Times New Roman"/>
          <w:bCs/>
          <w:sz w:val="24"/>
          <w:szCs w:val="24"/>
          <w:lang w:val="en-ZA"/>
        </w:rPr>
        <w:t>P</w:t>
      </w:r>
      <w:r w:rsidRPr="00FD50C7">
        <w:rPr>
          <w:rFonts w:ascii="Times New Roman" w:hAnsi="Times New Roman"/>
          <w:bCs/>
          <w:sz w:val="24"/>
          <w:szCs w:val="24"/>
          <w:lang w:val="en-ZA"/>
        </w:rPr>
        <w:t>olice Service</w:t>
      </w:r>
      <w:r w:rsidR="00124B4C" w:rsidRPr="00FD50C7">
        <w:rPr>
          <w:rFonts w:ascii="Times New Roman" w:hAnsi="Times New Roman"/>
          <w:bCs/>
          <w:sz w:val="24"/>
          <w:szCs w:val="24"/>
          <w:lang w:val="en-ZA"/>
        </w:rPr>
        <w:t xml:space="preserve"> (SAPS)</w:t>
      </w:r>
      <w:r w:rsidRPr="00FD50C7">
        <w:rPr>
          <w:rFonts w:ascii="Times New Roman" w:hAnsi="Times New Roman"/>
          <w:bCs/>
          <w:sz w:val="24"/>
          <w:szCs w:val="24"/>
          <w:lang w:val="en-ZA"/>
        </w:rPr>
        <w:t xml:space="preserve"> </w:t>
      </w:r>
      <w:r w:rsidR="00116416" w:rsidRPr="00FD50C7">
        <w:rPr>
          <w:rFonts w:ascii="Times New Roman" w:hAnsi="Times New Roman"/>
          <w:bCs/>
          <w:sz w:val="24"/>
          <w:szCs w:val="24"/>
          <w:lang w:val="en-ZA"/>
        </w:rPr>
        <w:t xml:space="preserve">in maintaining law </w:t>
      </w:r>
      <w:r w:rsidR="00241FD7" w:rsidRPr="00FD50C7">
        <w:rPr>
          <w:rFonts w:ascii="Times New Roman" w:hAnsi="Times New Roman"/>
          <w:bCs/>
          <w:sz w:val="24"/>
          <w:szCs w:val="24"/>
          <w:lang w:val="en-ZA"/>
        </w:rPr>
        <w:t>and order</w:t>
      </w:r>
      <w:r w:rsidR="00116416" w:rsidRPr="00FD50C7">
        <w:rPr>
          <w:rFonts w:ascii="Times New Roman" w:hAnsi="Times New Roman"/>
          <w:bCs/>
          <w:sz w:val="24"/>
          <w:szCs w:val="24"/>
          <w:lang w:val="en-ZA"/>
        </w:rPr>
        <w:t xml:space="preserve">, </w:t>
      </w:r>
      <w:r w:rsidR="00126CEC" w:rsidRPr="00FD50C7">
        <w:rPr>
          <w:rFonts w:ascii="Times New Roman" w:hAnsi="Times New Roman"/>
          <w:bCs/>
          <w:sz w:val="24"/>
          <w:szCs w:val="24"/>
          <w:lang w:val="en-ZA"/>
        </w:rPr>
        <w:t>and other State Departments</w:t>
      </w:r>
      <w:r w:rsidRPr="00FD50C7">
        <w:rPr>
          <w:rFonts w:ascii="Times New Roman" w:hAnsi="Times New Roman"/>
          <w:bCs/>
          <w:sz w:val="24"/>
          <w:szCs w:val="24"/>
          <w:lang w:val="en-ZA"/>
        </w:rPr>
        <w:t xml:space="preserve"> </w:t>
      </w:r>
      <w:r w:rsidR="00116416" w:rsidRPr="00FD50C7">
        <w:rPr>
          <w:rFonts w:ascii="Times New Roman" w:hAnsi="Times New Roman"/>
          <w:bCs/>
          <w:sz w:val="24"/>
          <w:szCs w:val="24"/>
          <w:lang w:val="en-ZA"/>
        </w:rPr>
        <w:t xml:space="preserve">in combating the spread of </w:t>
      </w:r>
      <w:r w:rsidR="00126CEC" w:rsidRPr="00FD50C7">
        <w:rPr>
          <w:rFonts w:ascii="Times New Roman" w:hAnsi="Times New Roman"/>
          <w:bCs/>
          <w:sz w:val="24"/>
          <w:szCs w:val="24"/>
          <w:lang w:val="en-ZA"/>
        </w:rPr>
        <w:t>COVID 19</w:t>
      </w:r>
      <w:r w:rsidR="00116416" w:rsidRPr="00FD50C7">
        <w:rPr>
          <w:rFonts w:ascii="Times New Roman" w:hAnsi="Times New Roman"/>
          <w:bCs/>
          <w:sz w:val="24"/>
          <w:szCs w:val="24"/>
          <w:lang w:val="en-ZA"/>
        </w:rPr>
        <w:t xml:space="preserve">.  </w:t>
      </w:r>
    </w:p>
    <w:p w:rsidR="00126CEC" w:rsidRPr="00FD50C7" w:rsidRDefault="00124B4C"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1276" w:hanging="1276"/>
        <w:jc w:val="both"/>
        <w:rPr>
          <w:rFonts w:ascii="Times New Roman" w:hAnsi="Times New Roman"/>
          <w:bCs/>
          <w:sz w:val="24"/>
          <w:szCs w:val="24"/>
          <w:lang w:val="en-ZA"/>
        </w:rPr>
      </w:pPr>
      <w:r w:rsidRPr="00FD50C7">
        <w:rPr>
          <w:rFonts w:ascii="Times New Roman" w:hAnsi="Times New Roman"/>
          <w:bCs/>
          <w:sz w:val="24"/>
          <w:szCs w:val="24"/>
          <w:lang w:val="en-ZA"/>
        </w:rPr>
        <w:t xml:space="preserve">           (b)    T</w:t>
      </w:r>
      <w:r w:rsidR="00126CEC" w:rsidRPr="00FD50C7">
        <w:rPr>
          <w:rFonts w:ascii="Times New Roman" w:hAnsi="Times New Roman"/>
          <w:bCs/>
          <w:sz w:val="24"/>
          <w:szCs w:val="24"/>
          <w:lang w:val="en-ZA"/>
        </w:rPr>
        <w:t xml:space="preserve">he employment of Members of the SANDF in </w:t>
      </w:r>
      <w:r w:rsidR="00112C19" w:rsidRPr="00FD50C7">
        <w:rPr>
          <w:rFonts w:ascii="Times New Roman" w:hAnsi="Times New Roman"/>
          <w:bCs/>
          <w:sz w:val="24"/>
          <w:szCs w:val="24"/>
          <w:lang w:val="en-ZA"/>
        </w:rPr>
        <w:t xml:space="preserve">support of DIRCO and </w:t>
      </w:r>
      <w:r w:rsidR="005B27DD" w:rsidRPr="00FD50C7">
        <w:rPr>
          <w:rFonts w:ascii="Times New Roman" w:hAnsi="Times New Roman"/>
          <w:bCs/>
          <w:sz w:val="24"/>
          <w:szCs w:val="24"/>
          <w:lang w:val="en-ZA"/>
        </w:rPr>
        <w:t xml:space="preserve">the </w:t>
      </w:r>
      <w:r w:rsidR="00112C19" w:rsidRPr="00FD50C7">
        <w:rPr>
          <w:rFonts w:ascii="Times New Roman" w:hAnsi="Times New Roman"/>
          <w:bCs/>
          <w:sz w:val="24"/>
          <w:szCs w:val="24"/>
          <w:lang w:val="en-ZA"/>
        </w:rPr>
        <w:t>D</w:t>
      </w:r>
      <w:r w:rsidRPr="00FD50C7">
        <w:rPr>
          <w:rFonts w:ascii="Times New Roman" w:hAnsi="Times New Roman"/>
          <w:bCs/>
          <w:sz w:val="24"/>
          <w:szCs w:val="24"/>
          <w:lang w:val="en-ZA"/>
        </w:rPr>
        <w:t>epartm</w:t>
      </w:r>
      <w:r w:rsidR="00125CB9" w:rsidRPr="00FD50C7">
        <w:rPr>
          <w:rFonts w:ascii="Times New Roman" w:hAnsi="Times New Roman"/>
          <w:bCs/>
          <w:sz w:val="24"/>
          <w:szCs w:val="24"/>
          <w:lang w:val="en-ZA"/>
        </w:rPr>
        <w:t>e</w:t>
      </w:r>
      <w:r w:rsidRPr="00FD50C7">
        <w:rPr>
          <w:rFonts w:ascii="Times New Roman" w:hAnsi="Times New Roman"/>
          <w:bCs/>
          <w:sz w:val="24"/>
          <w:szCs w:val="24"/>
          <w:lang w:val="en-ZA"/>
        </w:rPr>
        <w:t xml:space="preserve">nt of Health </w:t>
      </w:r>
      <w:r w:rsidR="00112C19" w:rsidRPr="00FD50C7">
        <w:rPr>
          <w:rFonts w:ascii="Times New Roman" w:hAnsi="Times New Roman"/>
          <w:bCs/>
          <w:sz w:val="24"/>
          <w:szCs w:val="24"/>
          <w:lang w:val="en-ZA"/>
        </w:rPr>
        <w:t>in facilitating the repatriation of South African citizens from Wuhan City in the Hubei Province of the Republic of China.</w:t>
      </w:r>
    </w:p>
    <w:p w:rsidR="00124B4C" w:rsidRPr="00FD50C7" w:rsidRDefault="00124B4C" w:rsidP="00ED74B0">
      <w:pPr>
        <w:pStyle w:val="ListParagraph"/>
        <w:pBdr>
          <w:top w:val="single" w:sz="4" w:space="1" w:color="auto"/>
          <w:left w:val="single" w:sz="4" w:space="4" w:color="auto"/>
          <w:bottom w:val="single" w:sz="4" w:space="1" w:color="auto"/>
          <w:right w:val="single" w:sz="4" w:space="4" w:color="auto"/>
        </w:pBdr>
        <w:shd w:val="clear" w:color="auto" w:fill="D9D9D9"/>
        <w:tabs>
          <w:tab w:val="left" w:pos="1418"/>
        </w:tabs>
        <w:spacing w:line="276" w:lineRule="auto"/>
        <w:ind w:left="1418" w:hanging="1418"/>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1E0A8C" w:rsidRPr="00FD50C7">
        <w:rPr>
          <w:rFonts w:ascii="Times New Roman" w:hAnsi="Times New Roman"/>
          <w:bCs/>
          <w:sz w:val="24"/>
          <w:szCs w:val="24"/>
          <w:lang w:val="en-ZA"/>
        </w:rPr>
        <w:t xml:space="preserve"> </w:t>
      </w:r>
      <w:r w:rsidRPr="00FD50C7">
        <w:rPr>
          <w:rFonts w:ascii="Times New Roman" w:hAnsi="Times New Roman"/>
          <w:bCs/>
          <w:sz w:val="24"/>
          <w:szCs w:val="24"/>
          <w:lang w:val="en-ZA"/>
        </w:rPr>
        <w:t xml:space="preserve">(c)      </w:t>
      </w:r>
      <w:r w:rsidR="001E0A8C" w:rsidRPr="00FD50C7">
        <w:rPr>
          <w:rFonts w:ascii="Times New Roman" w:hAnsi="Times New Roman"/>
          <w:bCs/>
          <w:sz w:val="24"/>
          <w:szCs w:val="24"/>
          <w:lang w:val="en-ZA"/>
        </w:rPr>
        <w:t xml:space="preserve"> </w:t>
      </w:r>
      <w:r w:rsidRPr="00FD50C7">
        <w:rPr>
          <w:rFonts w:ascii="Times New Roman" w:hAnsi="Times New Roman"/>
          <w:bCs/>
          <w:sz w:val="24"/>
          <w:szCs w:val="24"/>
          <w:lang w:val="en-ZA"/>
        </w:rPr>
        <w:t>The extension of employment of members of the SANDF in the Mozambi</w:t>
      </w:r>
      <w:r w:rsidR="005B27DD" w:rsidRPr="00FD50C7">
        <w:rPr>
          <w:rFonts w:ascii="Times New Roman" w:hAnsi="Times New Roman"/>
          <w:bCs/>
          <w:sz w:val="24"/>
          <w:szCs w:val="24"/>
          <w:lang w:val="en-ZA"/>
        </w:rPr>
        <w:t xml:space="preserve">can </w:t>
      </w:r>
      <w:r w:rsidRPr="00FD50C7">
        <w:rPr>
          <w:rFonts w:ascii="Times New Roman" w:hAnsi="Times New Roman"/>
          <w:bCs/>
          <w:sz w:val="24"/>
          <w:szCs w:val="24"/>
          <w:lang w:val="en-ZA"/>
        </w:rPr>
        <w:t>channel.</w:t>
      </w:r>
    </w:p>
    <w:p w:rsidR="00124B4C" w:rsidRPr="00FD50C7" w:rsidRDefault="00124B4C" w:rsidP="00ED74B0">
      <w:pPr>
        <w:pStyle w:val="ListParagraph"/>
        <w:pBdr>
          <w:top w:val="single" w:sz="4" w:space="1" w:color="auto"/>
          <w:left w:val="single" w:sz="4" w:space="4" w:color="auto"/>
          <w:bottom w:val="single" w:sz="4" w:space="1" w:color="auto"/>
          <w:right w:val="single" w:sz="4" w:space="4" w:color="auto"/>
        </w:pBdr>
        <w:shd w:val="clear" w:color="auto" w:fill="D9D9D9"/>
        <w:tabs>
          <w:tab w:val="left" w:pos="709"/>
        </w:tabs>
        <w:spacing w:line="276" w:lineRule="auto"/>
        <w:ind w:left="1276" w:hanging="1276"/>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1E0A8C" w:rsidRPr="00FD50C7">
        <w:rPr>
          <w:rFonts w:ascii="Times New Roman" w:hAnsi="Times New Roman"/>
          <w:bCs/>
          <w:sz w:val="24"/>
          <w:szCs w:val="24"/>
          <w:lang w:val="en-ZA"/>
        </w:rPr>
        <w:t xml:space="preserve"> </w:t>
      </w:r>
      <w:r w:rsidRPr="00FD50C7">
        <w:rPr>
          <w:rFonts w:ascii="Times New Roman" w:hAnsi="Times New Roman"/>
          <w:bCs/>
          <w:sz w:val="24"/>
          <w:szCs w:val="24"/>
          <w:lang w:val="en-ZA"/>
        </w:rPr>
        <w:t xml:space="preserve">(d)    </w:t>
      </w:r>
      <w:r w:rsidR="001E0A8C" w:rsidRPr="00FD50C7">
        <w:rPr>
          <w:rFonts w:ascii="Times New Roman" w:hAnsi="Times New Roman"/>
          <w:bCs/>
          <w:sz w:val="24"/>
          <w:szCs w:val="24"/>
          <w:lang w:val="en-ZA"/>
        </w:rPr>
        <w:t xml:space="preserve">   </w:t>
      </w:r>
      <w:r w:rsidRPr="00FD50C7">
        <w:rPr>
          <w:rFonts w:ascii="Times New Roman" w:hAnsi="Times New Roman"/>
          <w:bCs/>
          <w:sz w:val="24"/>
          <w:szCs w:val="24"/>
          <w:lang w:val="en-ZA"/>
        </w:rPr>
        <w:t>The employment of additional members of the SANDF in support of SAPS in maintainin</w:t>
      </w:r>
      <w:r w:rsidR="001E0A8C" w:rsidRPr="00FD50C7">
        <w:rPr>
          <w:rFonts w:ascii="Times New Roman" w:hAnsi="Times New Roman"/>
          <w:bCs/>
          <w:sz w:val="24"/>
          <w:szCs w:val="24"/>
          <w:lang w:val="en-ZA"/>
        </w:rPr>
        <w:t xml:space="preserve">g law and order and other state      </w:t>
      </w:r>
      <w:r w:rsidRPr="00FD50C7">
        <w:rPr>
          <w:rFonts w:ascii="Times New Roman" w:hAnsi="Times New Roman"/>
          <w:bCs/>
          <w:sz w:val="24"/>
          <w:szCs w:val="24"/>
          <w:lang w:val="en-ZA"/>
        </w:rPr>
        <w:t>departments in combating the spread of COVID-19.</w:t>
      </w:r>
    </w:p>
    <w:p w:rsidR="00124B4C" w:rsidRPr="00FD50C7" w:rsidRDefault="00124B4C" w:rsidP="00ED74B0">
      <w:pPr>
        <w:pStyle w:val="ListParagraph"/>
        <w:pBdr>
          <w:top w:val="single" w:sz="4" w:space="1" w:color="auto"/>
          <w:left w:val="single" w:sz="4" w:space="4" w:color="auto"/>
          <w:bottom w:val="single" w:sz="4" w:space="1" w:color="auto"/>
          <w:right w:val="single" w:sz="4" w:space="4" w:color="auto"/>
        </w:pBdr>
        <w:shd w:val="clear" w:color="auto" w:fill="D9D9D9"/>
        <w:tabs>
          <w:tab w:val="left" w:pos="567"/>
        </w:tabs>
        <w:spacing w:line="276" w:lineRule="auto"/>
        <w:ind w:left="1276" w:hanging="1276"/>
        <w:jc w:val="both"/>
        <w:rPr>
          <w:rFonts w:ascii="Times New Roman" w:hAnsi="Times New Roman"/>
          <w:bCs/>
          <w:sz w:val="24"/>
          <w:szCs w:val="24"/>
          <w:lang w:val="en-ZA"/>
        </w:rPr>
      </w:pPr>
      <w:r w:rsidRPr="00FD50C7">
        <w:rPr>
          <w:rFonts w:ascii="Times New Roman" w:hAnsi="Times New Roman"/>
          <w:bCs/>
          <w:sz w:val="24"/>
          <w:szCs w:val="24"/>
          <w:lang w:val="en-ZA"/>
        </w:rPr>
        <w:t xml:space="preserve">           (e)     The extension of employment of members of the SANDF for service in fulfilment of the international obligations of the Republic of South Africa toward the United Nations.</w:t>
      </w:r>
    </w:p>
    <w:p w:rsidR="000070AE" w:rsidRPr="00FD50C7" w:rsidRDefault="000070A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Cs/>
          <w:sz w:val="24"/>
          <w:szCs w:val="24"/>
          <w:lang w:val="en-ZA"/>
        </w:rPr>
        <w:t>2.</w:t>
      </w:r>
      <w:r w:rsidRPr="00FD50C7">
        <w:rPr>
          <w:rFonts w:ascii="Times New Roman" w:hAnsi="Times New Roman"/>
          <w:bCs/>
          <w:sz w:val="24"/>
          <w:szCs w:val="24"/>
          <w:lang w:val="en-ZA"/>
        </w:rPr>
        <w:tab/>
      </w:r>
      <w:r w:rsidRPr="00FD50C7">
        <w:rPr>
          <w:rFonts w:ascii="Times New Roman" w:hAnsi="Times New Roman"/>
          <w:b/>
          <w:bCs/>
          <w:sz w:val="24"/>
          <w:szCs w:val="24"/>
          <w:lang w:val="en-ZA"/>
        </w:rPr>
        <w:t>The</w:t>
      </w:r>
      <w:r w:rsidRPr="00FD50C7">
        <w:rPr>
          <w:rFonts w:ascii="Times New Roman" w:hAnsi="Times New Roman"/>
          <w:bCs/>
          <w:sz w:val="24"/>
          <w:szCs w:val="24"/>
          <w:lang w:val="en-ZA"/>
        </w:rPr>
        <w:t xml:space="preserve"> </w:t>
      </w:r>
      <w:r w:rsidRPr="00FD50C7">
        <w:rPr>
          <w:rFonts w:ascii="Times New Roman" w:hAnsi="Times New Roman"/>
          <w:b/>
          <w:bCs/>
          <w:sz w:val="24"/>
          <w:szCs w:val="24"/>
          <w:lang w:val="en-ZA"/>
        </w:rPr>
        <w:t>National Conventional</w:t>
      </w:r>
      <w:r w:rsidR="001E0A8C" w:rsidRPr="00FD50C7">
        <w:rPr>
          <w:rFonts w:ascii="Times New Roman" w:hAnsi="Times New Roman"/>
          <w:b/>
          <w:bCs/>
          <w:sz w:val="24"/>
          <w:szCs w:val="24"/>
          <w:lang w:val="en-ZA"/>
        </w:rPr>
        <w:t xml:space="preserve"> Arms Control Committee (NCACC)</w:t>
      </w:r>
    </w:p>
    <w:p w:rsidR="001E0A8C"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910BF5"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910BF5" w:rsidRPr="00FD50C7">
        <w:rPr>
          <w:rFonts w:ascii="Times New Roman" w:hAnsi="Times New Roman"/>
          <w:bCs/>
          <w:sz w:val="24"/>
          <w:szCs w:val="24"/>
          <w:lang w:val="en-ZA"/>
        </w:rPr>
        <w:t xml:space="preserve">The </w:t>
      </w:r>
      <w:r w:rsidR="00CE0A50" w:rsidRPr="00FD50C7">
        <w:rPr>
          <w:rFonts w:ascii="Times New Roman" w:hAnsi="Times New Roman"/>
          <w:bCs/>
          <w:sz w:val="24"/>
          <w:szCs w:val="24"/>
          <w:lang w:val="en-ZA"/>
        </w:rPr>
        <w:t xml:space="preserve">Committee </w:t>
      </w:r>
      <w:r w:rsidR="00910BF5" w:rsidRPr="00FD50C7">
        <w:rPr>
          <w:rFonts w:ascii="Times New Roman" w:hAnsi="Times New Roman"/>
          <w:bCs/>
          <w:sz w:val="24"/>
          <w:szCs w:val="24"/>
          <w:lang w:val="en-ZA"/>
        </w:rPr>
        <w:t xml:space="preserve">considered the </w:t>
      </w:r>
      <w:r w:rsidR="0075159F" w:rsidRPr="00FD50C7">
        <w:rPr>
          <w:rFonts w:ascii="Times New Roman" w:hAnsi="Times New Roman"/>
          <w:bCs/>
          <w:sz w:val="24"/>
          <w:szCs w:val="24"/>
          <w:lang w:val="en-ZA"/>
        </w:rPr>
        <w:t>2018 and 2019 Annual Report of the National Conventional Arms Control Committee (NCACC</w:t>
      </w:r>
      <w:r w:rsidR="00241FD7" w:rsidRPr="00FD50C7">
        <w:rPr>
          <w:rFonts w:ascii="Times New Roman" w:hAnsi="Times New Roman"/>
          <w:bCs/>
          <w:sz w:val="24"/>
          <w:szCs w:val="24"/>
          <w:lang w:val="en-ZA"/>
        </w:rPr>
        <w:t>),</w:t>
      </w:r>
      <w:r w:rsidR="0075159F" w:rsidRPr="00FD50C7">
        <w:rPr>
          <w:rFonts w:ascii="Times New Roman" w:hAnsi="Times New Roman"/>
          <w:bCs/>
          <w:sz w:val="24"/>
          <w:szCs w:val="24"/>
          <w:lang w:val="en-ZA"/>
        </w:rPr>
        <w:t xml:space="preserve"> as well as the </w:t>
      </w:r>
      <w:r w:rsidR="00910BF5" w:rsidRPr="00FD50C7">
        <w:rPr>
          <w:rFonts w:ascii="Times New Roman" w:hAnsi="Times New Roman"/>
          <w:bCs/>
          <w:sz w:val="24"/>
          <w:szCs w:val="24"/>
          <w:lang w:val="en-ZA"/>
        </w:rPr>
        <w:t>1</w:t>
      </w:r>
      <w:r w:rsidR="00910BF5" w:rsidRPr="00FD50C7">
        <w:rPr>
          <w:rFonts w:ascii="Times New Roman" w:hAnsi="Times New Roman"/>
          <w:bCs/>
          <w:sz w:val="24"/>
          <w:szCs w:val="24"/>
          <w:vertAlign w:val="superscript"/>
          <w:lang w:val="en-ZA"/>
        </w:rPr>
        <w:t>st</w:t>
      </w:r>
      <w:r w:rsidR="00910BF5" w:rsidRPr="00FD50C7">
        <w:rPr>
          <w:rFonts w:ascii="Times New Roman" w:hAnsi="Times New Roman"/>
          <w:bCs/>
          <w:sz w:val="24"/>
          <w:szCs w:val="24"/>
          <w:lang w:val="en-ZA"/>
        </w:rPr>
        <w:t>, 2</w:t>
      </w:r>
      <w:r w:rsidR="00910BF5" w:rsidRPr="00FD50C7">
        <w:rPr>
          <w:rFonts w:ascii="Times New Roman" w:hAnsi="Times New Roman"/>
          <w:bCs/>
          <w:sz w:val="24"/>
          <w:szCs w:val="24"/>
          <w:vertAlign w:val="superscript"/>
          <w:lang w:val="en-ZA"/>
        </w:rPr>
        <w:t>nd</w:t>
      </w:r>
      <w:r w:rsidR="00910BF5" w:rsidRPr="00FD50C7">
        <w:rPr>
          <w:rFonts w:ascii="Times New Roman" w:hAnsi="Times New Roman"/>
          <w:bCs/>
          <w:sz w:val="24"/>
          <w:szCs w:val="24"/>
          <w:lang w:val="en-ZA"/>
        </w:rPr>
        <w:t xml:space="preserve"> Quarterly Reports</w:t>
      </w:r>
      <w:r w:rsidR="0075159F" w:rsidRPr="00FD50C7">
        <w:rPr>
          <w:rFonts w:ascii="Times New Roman" w:hAnsi="Times New Roman"/>
          <w:bCs/>
          <w:sz w:val="24"/>
          <w:szCs w:val="24"/>
          <w:lang w:val="en-ZA"/>
        </w:rPr>
        <w:t>.</w:t>
      </w:r>
      <w:r w:rsidR="00910BF5" w:rsidRPr="00FD50C7">
        <w:rPr>
          <w:rFonts w:ascii="Times New Roman" w:hAnsi="Times New Roman"/>
          <w:bCs/>
          <w:sz w:val="24"/>
          <w:szCs w:val="24"/>
          <w:lang w:val="en-ZA"/>
        </w:rPr>
        <w:t xml:space="preserve">  </w:t>
      </w:r>
      <w:r w:rsidR="00CE0A50" w:rsidRPr="00FD50C7">
        <w:rPr>
          <w:rFonts w:ascii="Times New Roman" w:hAnsi="Times New Roman"/>
          <w:bCs/>
          <w:sz w:val="24"/>
          <w:szCs w:val="24"/>
          <w:lang w:val="en-ZA"/>
        </w:rPr>
        <w:t xml:space="preserve">The </w:t>
      </w:r>
      <w:r w:rsidR="0037028A" w:rsidRPr="00FD50C7">
        <w:rPr>
          <w:rFonts w:ascii="Times New Roman" w:hAnsi="Times New Roman"/>
          <w:bCs/>
          <w:sz w:val="24"/>
          <w:szCs w:val="24"/>
          <w:lang w:val="en-ZA"/>
        </w:rPr>
        <w:t xml:space="preserve">NCACC is mandated by the </w:t>
      </w:r>
      <w:r w:rsidR="00CE0A50" w:rsidRPr="00FD50C7">
        <w:rPr>
          <w:rFonts w:ascii="Times New Roman" w:hAnsi="Times New Roman"/>
          <w:bCs/>
          <w:sz w:val="24"/>
          <w:szCs w:val="24"/>
          <w:lang w:val="en-ZA"/>
        </w:rPr>
        <w:t xml:space="preserve">National Conventional Arms Control Committee Act No. </w:t>
      </w:r>
      <w:r w:rsidR="0037028A" w:rsidRPr="00FD50C7">
        <w:rPr>
          <w:rFonts w:ascii="Times New Roman" w:hAnsi="Times New Roman"/>
          <w:bCs/>
          <w:sz w:val="24"/>
          <w:szCs w:val="24"/>
          <w:lang w:val="en-ZA"/>
        </w:rPr>
        <w:t xml:space="preserve">41 of 2002 (the Act) to submit quarterly reports to Cabinet and </w:t>
      </w:r>
      <w:r w:rsidRPr="00FD50C7">
        <w:rPr>
          <w:rFonts w:ascii="Times New Roman" w:hAnsi="Times New Roman"/>
          <w:bCs/>
          <w:sz w:val="24"/>
          <w:szCs w:val="24"/>
          <w:lang w:val="en-ZA"/>
        </w:rPr>
        <w:t xml:space="preserve">the </w:t>
      </w:r>
      <w:r w:rsidR="0037028A" w:rsidRPr="00FD50C7">
        <w:rPr>
          <w:rFonts w:ascii="Times New Roman" w:hAnsi="Times New Roman"/>
          <w:bCs/>
          <w:sz w:val="24"/>
          <w:szCs w:val="24"/>
          <w:lang w:val="en-ZA"/>
        </w:rPr>
        <w:t xml:space="preserve">Committee of </w:t>
      </w:r>
      <w:r w:rsidR="00241FD7" w:rsidRPr="00FD50C7">
        <w:rPr>
          <w:rFonts w:ascii="Times New Roman" w:hAnsi="Times New Roman"/>
          <w:bCs/>
          <w:sz w:val="24"/>
          <w:szCs w:val="24"/>
          <w:lang w:val="en-ZA"/>
        </w:rPr>
        <w:t>Parliament on</w:t>
      </w:r>
      <w:r w:rsidR="0037028A" w:rsidRPr="00FD50C7">
        <w:rPr>
          <w:rFonts w:ascii="Times New Roman" w:hAnsi="Times New Roman"/>
          <w:bCs/>
          <w:sz w:val="24"/>
          <w:szCs w:val="24"/>
          <w:lang w:val="en-ZA"/>
        </w:rPr>
        <w:t xml:space="preserve"> all exports concluded during the preceding quarter.  Subsequently, the NCACC must at the end of the first quarter of each </w:t>
      </w:r>
      <w:r w:rsidR="00241FD7" w:rsidRPr="00FD50C7">
        <w:rPr>
          <w:rFonts w:ascii="Times New Roman" w:hAnsi="Times New Roman"/>
          <w:bCs/>
          <w:sz w:val="24"/>
          <w:szCs w:val="24"/>
          <w:lang w:val="en-ZA"/>
        </w:rPr>
        <w:t>year,</w:t>
      </w:r>
      <w:r w:rsidR="00125CB9" w:rsidRPr="00FD50C7">
        <w:rPr>
          <w:rFonts w:ascii="Times New Roman" w:hAnsi="Times New Roman"/>
          <w:bCs/>
          <w:sz w:val="24"/>
          <w:szCs w:val="24"/>
          <w:lang w:val="en-ZA"/>
        </w:rPr>
        <w:t xml:space="preserve"> present to Parliament an annual</w:t>
      </w:r>
      <w:r w:rsidR="0037028A" w:rsidRPr="00FD50C7">
        <w:rPr>
          <w:rFonts w:ascii="Times New Roman" w:hAnsi="Times New Roman"/>
          <w:bCs/>
          <w:sz w:val="24"/>
          <w:szCs w:val="24"/>
          <w:lang w:val="en-ZA"/>
        </w:rPr>
        <w:t xml:space="preserve"> report on all conventional arms exports concluded during the preceding calendar year.</w:t>
      </w: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3.</w:t>
      </w:r>
      <w:r w:rsidRPr="00FD50C7">
        <w:rPr>
          <w:rFonts w:ascii="Times New Roman" w:hAnsi="Times New Roman"/>
          <w:bCs/>
          <w:sz w:val="24"/>
          <w:szCs w:val="24"/>
          <w:lang w:val="en-ZA"/>
        </w:rPr>
        <w:tab/>
      </w:r>
      <w:r w:rsidRPr="00FD50C7">
        <w:rPr>
          <w:rFonts w:ascii="Times New Roman" w:hAnsi="Times New Roman"/>
          <w:b/>
          <w:bCs/>
          <w:sz w:val="24"/>
          <w:szCs w:val="24"/>
          <w:lang w:val="en-ZA"/>
        </w:rPr>
        <w:t>Lekgotla with the DOD</w:t>
      </w:r>
      <w:r w:rsidRPr="00FD50C7">
        <w:rPr>
          <w:rFonts w:ascii="Times New Roman" w:hAnsi="Times New Roman"/>
          <w:bCs/>
          <w:sz w:val="24"/>
          <w:szCs w:val="24"/>
          <w:lang w:val="en-ZA"/>
        </w:rPr>
        <w:t xml:space="preserve"> </w:t>
      </w:r>
    </w:p>
    <w:p w:rsidR="001E0A8C"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6A0EB3"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0070AE" w:rsidRPr="00FD50C7">
        <w:rPr>
          <w:rFonts w:ascii="Times New Roman" w:hAnsi="Times New Roman"/>
          <w:bCs/>
          <w:sz w:val="24"/>
          <w:szCs w:val="24"/>
          <w:lang w:val="en-ZA"/>
        </w:rPr>
        <w:t>The Committee held a Lekgotla with the DOD</w:t>
      </w:r>
      <w:r w:rsidR="006A0EB3" w:rsidRPr="00FD50C7">
        <w:rPr>
          <w:rFonts w:ascii="Times New Roman" w:hAnsi="Times New Roman"/>
          <w:bCs/>
          <w:sz w:val="24"/>
          <w:szCs w:val="24"/>
          <w:lang w:val="en-ZA"/>
        </w:rPr>
        <w:t>.  The p</w:t>
      </w:r>
      <w:r w:rsidR="00163FF1" w:rsidRPr="00FD50C7">
        <w:rPr>
          <w:rFonts w:ascii="Times New Roman" w:hAnsi="Times New Roman"/>
          <w:bCs/>
          <w:sz w:val="24"/>
          <w:szCs w:val="24"/>
          <w:lang w:val="en-ZA"/>
        </w:rPr>
        <w:t>r</w:t>
      </w:r>
      <w:r w:rsidR="000070AE" w:rsidRPr="00FD50C7">
        <w:rPr>
          <w:rFonts w:ascii="Times New Roman" w:hAnsi="Times New Roman"/>
          <w:bCs/>
          <w:sz w:val="24"/>
          <w:szCs w:val="24"/>
          <w:lang w:val="en-ZA"/>
        </w:rPr>
        <w:t xml:space="preserve">imary aim </w:t>
      </w:r>
      <w:r w:rsidR="006A0EB3" w:rsidRPr="00FD50C7">
        <w:rPr>
          <w:rFonts w:ascii="Times New Roman" w:hAnsi="Times New Roman"/>
          <w:bCs/>
          <w:sz w:val="24"/>
          <w:szCs w:val="24"/>
          <w:lang w:val="en-ZA"/>
        </w:rPr>
        <w:t xml:space="preserve">was to </w:t>
      </w:r>
      <w:r w:rsidR="00163FF1" w:rsidRPr="00FD50C7">
        <w:rPr>
          <w:rFonts w:ascii="Times New Roman" w:hAnsi="Times New Roman"/>
          <w:bCs/>
          <w:sz w:val="24"/>
          <w:szCs w:val="24"/>
          <w:lang w:val="en-ZA"/>
        </w:rPr>
        <w:t>discuss</w:t>
      </w:r>
      <w:r w:rsidR="006A0EB3" w:rsidRPr="00FD50C7">
        <w:rPr>
          <w:rFonts w:ascii="Times New Roman" w:hAnsi="Times New Roman"/>
          <w:bCs/>
          <w:sz w:val="24"/>
          <w:szCs w:val="24"/>
          <w:lang w:val="en-ZA"/>
        </w:rPr>
        <w:t xml:space="preserve"> </w:t>
      </w:r>
      <w:r w:rsidR="005B27DD" w:rsidRPr="00FD50C7">
        <w:rPr>
          <w:rFonts w:ascii="Times New Roman" w:hAnsi="Times New Roman"/>
          <w:bCs/>
          <w:sz w:val="24"/>
          <w:szCs w:val="24"/>
          <w:lang w:val="en-ZA"/>
        </w:rPr>
        <w:t xml:space="preserve">the </w:t>
      </w:r>
      <w:r w:rsidR="006A0EB3" w:rsidRPr="00FD50C7">
        <w:rPr>
          <w:rFonts w:ascii="Times New Roman" w:hAnsi="Times New Roman"/>
          <w:bCs/>
          <w:sz w:val="24"/>
          <w:szCs w:val="24"/>
          <w:lang w:val="en-ZA"/>
        </w:rPr>
        <w:t xml:space="preserve">Force Structure and Force Design </w:t>
      </w:r>
      <w:r w:rsidR="005B27DD" w:rsidRPr="00FD50C7">
        <w:rPr>
          <w:rFonts w:ascii="Times New Roman" w:hAnsi="Times New Roman"/>
          <w:bCs/>
          <w:sz w:val="24"/>
          <w:szCs w:val="24"/>
          <w:lang w:val="en-ZA"/>
        </w:rPr>
        <w:t xml:space="preserve">of the SANDF </w:t>
      </w:r>
      <w:r w:rsidR="006A0EB3" w:rsidRPr="00FD50C7">
        <w:rPr>
          <w:rFonts w:ascii="Times New Roman" w:hAnsi="Times New Roman"/>
          <w:bCs/>
          <w:sz w:val="24"/>
          <w:szCs w:val="24"/>
          <w:lang w:val="en-ZA"/>
        </w:rPr>
        <w:t>to ensure force sustainability and address the imbalances that affect SANDF</w:t>
      </w:r>
      <w:r w:rsidR="005B27DD" w:rsidRPr="00FD50C7">
        <w:rPr>
          <w:rFonts w:ascii="Times New Roman" w:hAnsi="Times New Roman"/>
          <w:bCs/>
          <w:sz w:val="24"/>
          <w:szCs w:val="24"/>
          <w:lang w:val="en-ZA"/>
        </w:rPr>
        <w:t>’s</w:t>
      </w:r>
      <w:r w:rsidR="006A0EB3" w:rsidRPr="00FD50C7">
        <w:rPr>
          <w:rFonts w:ascii="Times New Roman" w:hAnsi="Times New Roman"/>
          <w:bCs/>
          <w:sz w:val="24"/>
          <w:szCs w:val="24"/>
          <w:lang w:val="en-ZA"/>
        </w:rPr>
        <w:t xml:space="preserve"> capacity.  </w:t>
      </w:r>
      <w:r w:rsidR="00AB470B" w:rsidRPr="00FD50C7">
        <w:rPr>
          <w:rFonts w:ascii="Times New Roman" w:hAnsi="Times New Roman"/>
          <w:bCs/>
          <w:sz w:val="24"/>
          <w:szCs w:val="24"/>
          <w:lang w:val="en-ZA"/>
        </w:rPr>
        <w:t>This formed part of the</w:t>
      </w:r>
      <w:r w:rsidR="00252C83" w:rsidRPr="00FD50C7">
        <w:rPr>
          <w:rFonts w:ascii="Times New Roman" w:hAnsi="Times New Roman"/>
          <w:bCs/>
          <w:sz w:val="24"/>
          <w:szCs w:val="24"/>
          <w:lang w:val="en-ZA"/>
        </w:rPr>
        <w:t xml:space="preserve"> </w:t>
      </w:r>
      <w:r w:rsidR="00AB470B" w:rsidRPr="00FD50C7">
        <w:rPr>
          <w:rFonts w:ascii="Times New Roman" w:hAnsi="Times New Roman"/>
          <w:bCs/>
          <w:sz w:val="24"/>
          <w:szCs w:val="24"/>
          <w:lang w:val="en-ZA"/>
        </w:rPr>
        <w:t xml:space="preserve">oversight responsibility </w:t>
      </w:r>
      <w:r w:rsidR="005B27DD" w:rsidRPr="00FD50C7">
        <w:rPr>
          <w:rFonts w:ascii="Times New Roman" w:hAnsi="Times New Roman"/>
          <w:bCs/>
          <w:sz w:val="24"/>
          <w:szCs w:val="24"/>
          <w:lang w:val="en-ZA"/>
        </w:rPr>
        <w:t>of the Committee over the Department of Defence</w:t>
      </w:r>
      <w:r w:rsidR="00AB470B" w:rsidRPr="00FD50C7">
        <w:rPr>
          <w:rFonts w:ascii="Times New Roman" w:hAnsi="Times New Roman"/>
          <w:bCs/>
          <w:sz w:val="24"/>
          <w:szCs w:val="24"/>
          <w:lang w:val="en-ZA"/>
        </w:rPr>
        <w:t>.</w:t>
      </w:r>
      <w:r w:rsidR="006A0EB3" w:rsidRPr="00FD50C7">
        <w:rPr>
          <w:rFonts w:ascii="Times New Roman" w:hAnsi="Times New Roman"/>
          <w:bCs/>
          <w:sz w:val="24"/>
          <w:szCs w:val="24"/>
          <w:lang w:val="en-ZA"/>
        </w:rPr>
        <w:tab/>
      </w:r>
    </w:p>
    <w:p w:rsidR="002B02E5" w:rsidRPr="00FD50C7" w:rsidRDefault="002B02E5"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tabs>
          <w:tab w:val="left" w:pos="709"/>
        </w:tabs>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4</w:t>
      </w:r>
      <w:r w:rsidR="00F6188D" w:rsidRPr="00FD50C7">
        <w:rPr>
          <w:rFonts w:ascii="Times New Roman" w:hAnsi="Times New Roman"/>
          <w:bCs/>
          <w:sz w:val="24"/>
          <w:szCs w:val="24"/>
          <w:lang w:val="en-ZA"/>
        </w:rPr>
        <w:t>.</w:t>
      </w:r>
      <w:r w:rsidR="00F6188D" w:rsidRPr="00FD50C7">
        <w:rPr>
          <w:rFonts w:ascii="Times New Roman" w:hAnsi="Times New Roman"/>
          <w:bCs/>
          <w:sz w:val="24"/>
          <w:szCs w:val="24"/>
          <w:lang w:val="en-ZA"/>
        </w:rPr>
        <w:tab/>
      </w:r>
      <w:r w:rsidRPr="00FD50C7">
        <w:rPr>
          <w:rFonts w:ascii="Times New Roman" w:hAnsi="Times New Roman"/>
          <w:b/>
          <w:bCs/>
          <w:sz w:val="24"/>
          <w:szCs w:val="24"/>
          <w:lang w:val="en-ZA"/>
        </w:rPr>
        <w:t>Mini-symposium with Experts</w:t>
      </w:r>
      <w:r w:rsidRPr="00FD50C7">
        <w:rPr>
          <w:rFonts w:ascii="Times New Roman" w:hAnsi="Times New Roman"/>
          <w:bCs/>
          <w:sz w:val="24"/>
          <w:szCs w:val="24"/>
          <w:lang w:val="en-ZA"/>
        </w:rPr>
        <w:t xml:space="preserve"> </w:t>
      </w:r>
    </w:p>
    <w:p w:rsidR="00F6188D" w:rsidRPr="00FD50C7" w:rsidRDefault="00F6188D"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2B02E5" w:rsidRPr="00FD50C7" w:rsidRDefault="001E0A8C"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252C83" w:rsidRPr="00FD50C7">
        <w:rPr>
          <w:rFonts w:ascii="Times New Roman" w:hAnsi="Times New Roman"/>
          <w:bCs/>
          <w:sz w:val="24"/>
          <w:szCs w:val="24"/>
          <w:lang w:val="en-ZA"/>
        </w:rPr>
        <w:t xml:space="preserve">  </w:t>
      </w:r>
      <w:r w:rsidR="002B02E5" w:rsidRPr="00FD50C7">
        <w:rPr>
          <w:rFonts w:ascii="Times New Roman" w:hAnsi="Times New Roman"/>
          <w:bCs/>
          <w:sz w:val="24"/>
          <w:szCs w:val="24"/>
          <w:lang w:val="en-ZA"/>
        </w:rPr>
        <w:t xml:space="preserve">The Committee </w:t>
      </w:r>
      <w:r w:rsidR="00A804F3" w:rsidRPr="00FD50C7">
        <w:rPr>
          <w:rFonts w:ascii="Times New Roman" w:hAnsi="Times New Roman"/>
          <w:bCs/>
          <w:sz w:val="24"/>
          <w:szCs w:val="24"/>
          <w:lang w:val="en-ZA"/>
        </w:rPr>
        <w:t xml:space="preserve">held a mini-symposium with </w:t>
      </w:r>
      <w:r w:rsidR="004C0C5B" w:rsidRPr="00FD50C7">
        <w:rPr>
          <w:rFonts w:ascii="Times New Roman" w:hAnsi="Times New Roman"/>
          <w:bCs/>
          <w:sz w:val="24"/>
          <w:szCs w:val="24"/>
          <w:lang w:val="en-ZA"/>
        </w:rPr>
        <w:t>Experts</w:t>
      </w:r>
      <w:r w:rsidR="005B27DD" w:rsidRPr="00FD50C7">
        <w:rPr>
          <w:rFonts w:ascii="Times New Roman" w:hAnsi="Times New Roman"/>
          <w:bCs/>
          <w:sz w:val="24"/>
          <w:szCs w:val="24"/>
          <w:lang w:val="en-ZA"/>
        </w:rPr>
        <w:t xml:space="preserve"> on 3 September 2020</w:t>
      </w:r>
      <w:r w:rsidR="004C0C5B" w:rsidRPr="00FD50C7">
        <w:rPr>
          <w:rFonts w:ascii="Times New Roman" w:hAnsi="Times New Roman"/>
          <w:bCs/>
          <w:sz w:val="24"/>
          <w:szCs w:val="24"/>
          <w:lang w:val="en-ZA"/>
        </w:rPr>
        <w:t>.  The aim was t</w:t>
      </w:r>
      <w:r w:rsidR="009E19BA" w:rsidRPr="00FD50C7">
        <w:rPr>
          <w:rFonts w:ascii="Times New Roman" w:hAnsi="Times New Roman"/>
          <w:sz w:val="24"/>
          <w:szCs w:val="24"/>
          <w:lang w:val="en-US"/>
        </w:rPr>
        <w:t xml:space="preserve">o engage the experts on concerns </w:t>
      </w:r>
      <w:r w:rsidR="005B27DD" w:rsidRPr="00FD50C7">
        <w:rPr>
          <w:rFonts w:ascii="Times New Roman" w:hAnsi="Times New Roman"/>
          <w:sz w:val="24"/>
          <w:szCs w:val="24"/>
          <w:lang w:val="en-US"/>
        </w:rPr>
        <w:t>a</w:t>
      </w:r>
      <w:r w:rsidR="009E19BA" w:rsidRPr="00FD50C7">
        <w:rPr>
          <w:rFonts w:ascii="Times New Roman" w:hAnsi="Times New Roman"/>
          <w:sz w:val="24"/>
          <w:szCs w:val="24"/>
          <w:lang w:val="en-US"/>
        </w:rPr>
        <w:t xml:space="preserve">rising </w:t>
      </w:r>
      <w:r w:rsidR="005B27DD" w:rsidRPr="00FD50C7">
        <w:rPr>
          <w:rFonts w:ascii="Times New Roman" w:hAnsi="Times New Roman"/>
          <w:sz w:val="24"/>
          <w:szCs w:val="24"/>
          <w:lang w:val="en-US"/>
        </w:rPr>
        <w:t xml:space="preserve">from the </w:t>
      </w:r>
      <w:r w:rsidR="00241FD7" w:rsidRPr="00FD50C7">
        <w:rPr>
          <w:rFonts w:ascii="Times New Roman" w:hAnsi="Times New Roman"/>
          <w:sz w:val="24"/>
          <w:szCs w:val="24"/>
          <w:lang w:val="en-US"/>
        </w:rPr>
        <w:t>Compensation</w:t>
      </w:r>
      <w:r w:rsidR="009E19BA" w:rsidRPr="00FD50C7">
        <w:rPr>
          <w:rFonts w:ascii="Times New Roman" w:hAnsi="Times New Roman"/>
          <w:sz w:val="24"/>
          <w:szCs w:val="24"/>
          <w:lang w:val="en-US"/>
        </w:rPr>
        <w:t xml:space="preserve"> of Employees in the Department of Defence and related questions around the optimum force design and force rejuvenation.  </w:t>
      </w:r>
      <w:r w:rsidR="009E19BA" w:rsidRPr="00FD50C7">
        <w:rPr>
          <w:rFonts w:ascii="Times New Roman" w:hAnsi="Times New Roman"/>
          <w:sz w:val="24"/>
          <w:szCs w:val="24"/>
        </w:rPr>
        <w:t>The symposium not only provided a basis for further engagement between Members of Parliament and the Department, but also aided in bridging the gap between Parliament and academia in the defence sector.</w:t>
      </w:r>
    </w:p>
    <w:p w:rsidR="002B02E5" w:rsidRPr="00FD50C7" w:rsidRDefault="002B02E5"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5.</w:t>
      </w:r>
      <w:r w:rsidRPr="00FD50C7">
        <w:rPr>
          <w:rFonts w:ascii="Times New Roman" w:hAnsi="Times New Roman"/>
          <w:b/>
          <w:bCs/>
          <w:sz w:val="24"/>
          <w:szCs w:val="24"/>
          <w:lang w:val="en-ZA"/>
        </w:rPr>
        <w:tab/>
        <w:t xml:space="preserve">Engagements with NDIC, SADI and NCACC </w:t>
      </w:r>
    </w:p>
    <w:p w:rsidR="00F6188D" w:rsidRPr="00FD50C7" w:rsidRDefault="00F6188D"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p>
    <w:p w:rsidR="00F6188D" w:rsidRPr="00FD50C7" w:rsidRDefault="00252C83" w:rsidP="00ED74B0">
      <w:pPr>
        <w:pBdr>
          <w:top w:val="single" w:sz="4" w:space="1" w:color="auto"/>
          <w:left w:val="single" w:sz="4" w:space="4" w:color="auto"/>
          <w:bottom w:val="single" w:sz="4" w:space="1" w:color="auto"/>
          <w:right w:val="single" w:sz="4" w:space="4" w:color="auto"/>
        </w:pBdr>
        <w:shd w:val="clear" w:color="auto" w:fill="D9D9D9"/>
        <w:spacing w:line="276" w:lineRule="auto"/>
        <w:ind w:firstLine="567"/>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116416" w:rsidRPr="00FD50C7">
        <w:rPr>
          <w:rFonts w:ascii="Times New Roman" w:hAnsi="Times New Roman"/>
          <w:bCs/>
          <w:sz w:val="24"/>
          <w:szCs w:val="24"/>
          <w:lang w:val="en-ZA"/>
        </w:rPr>
        <w:t>The Committee met with the role</w:t>
      </w:r>
      <w:r w:rsidR="004C721B" w:rsidRPr="00FD50C7">
        <w:rPr>
          <w:rFonts w:ascii="Times New Roman" w:hAnsi="Times New Roman"/>
          <w:bCs/>
          <w:sz w:val="24"/>
          <w:szCs w:val="24"/>
          <w:lang w:val="en-ZA"/>
        </w:rPr>
        <w:t>-</w:t>
      </w:r>
      <w:r w:rsidR="00116416" w:rsidRPr="00FD50C7">
        <w:rPr>
          <w:rFonts w:ascii="Times New Roman" w:hAnsi="Times New Roman"/>
          <w:bCs/>
          <w:sz w:val="24"/>
          <w:szCs w:val="24"/>
          <w:lang w:val="en-ZA"/>
        </w:rPr>
        <w:t xml:space="preserve"> players in the </w:t>
      </w:r>
      <w:r w:rsidR="004C721B" w:rsidRPr="00FD50C7">
        <w:rPr>
          <w:rFonts w:ascii="Times New Roman" w:hAnsi="Times New Roman"/>
          <w:bCs/>
          <w:sz w:val="24"/>
          <w:szCs w:val="24"/>
          <w:lang w:val="en-ZA"/>
        </w:rPr>
        <w:t xml:space="preserve">South African </w:t>
      </w:r>
      <w:r w:rsidR="00116416" w:rsidRPr="00FD50C7">
        <w:rPr>
          <w:rFonts w:ascii="Times New Roman" w:hAnsi="Times New Roman"/>
          <w:bCs/>
          <w:sz w:val="24"/>
          <w:szCs w:val="24"/>
          <w:lang w:val="en-ZA"/>
        </w:rPr>
        <w:t>Defence Industry</w:t>
      </w:r>
      <w:r w:rsidR="004C721B" w:rsidRPr="00FD50C7">
        <w:rPr>
          <w:rFonts w:ascii="Times New Roman" w:hAnsi="Times New Roman"/>
          <w:bCs/>
          <w:sz w:val="24"/>
          <w:szCs w:val="24"/>
          <w:lang w:val="en-ZA"/>
        </w:rPr>
        <w:t xml:space="preserve"> (SADI) namely</w:t>
      </w:r>
      <w:r w:rsidR="005B27DD" w:rsidRPr="00FD50C7">
        <w:rPr>
          <w:rFonts w:ascii="Times New Roman" w:hAnsi="Times New Roman"/>
          <w:bCs/>
          <w:sz w:val="24"/>
          <w:szCs w:val="24"/>
          <w:lang w:val="en-ZA"/>
        </w:rPr>
        <w:t xml:space="preserve"> its coordinating body </w:t>
      </w:r>
      <w:r w:rsidR="008F0EB3" w:rsidRPr="00FD50C7">
        <w:rPr>
          <w:rFonts w:ascii="Times New Roman" w:hAnsi="Times New Roman"/>
          <w:bCs/>
          <w:sz w:val="24"/>
          <w:szCs w:val="24"/>
          <w:lang w:val="en-ZA"/>
        </w:rPr>
        <w:t xml:space="preserve">the </w:t>
      </w:r>
      <w:r w:rsidR="00D810EB" w:rsidRPr="00FD50C7">
        <w:rPr>
          <w:rFonts w:ascii="Times New Roman" w:hAnsi="Times New Roman"/>
          <w:bCs/>
          <w:sz w:val="24"/>
          <w:szCs w:val="24"/>
          <w:lang w:val="en-ZA"/>
        </w:rPr>
        <w:tab/>
      </w:r>
      <w:r w:rsidR="005B27DD" w:rsidRPr="00FD50C7">
        <w:rPr>
          <w:rFonts w:ascii="Times New Roman" w:hAnsi="Times New Roman"/>
          <w:bCs/>
          <w:sz w:val="24"/>
          <w:szCs w:val="24"/>
          <w:lang w:val="en-ZA"/>
        </w:rPr>
        <w:t xml:space="preserve">National Defence Industry Council (NDIC), the </w:t>
      </w:r>
      <w:r w:rsidR="008F0EB3" w:rsidRPr="00FD50C7">
        <w:rPr>
          <w:rFonts w:ascii="Times New Roman" w:hAnsi="Times New Roman"/>
          <w:bCs/>
          <w:sz w:val="24"/>
          <w:szCs w:val="24"/>
          <w:lang w:val="en-ZA"/>
        </w:rPr>
        <w:t xml:space="preserve">NCACC, </w:t>
      </w:r>
      <w:r w:rsidR="005B27DD" w:rsidRPr="00FD50C7">
        <w:rPr>
          <w:rFonts w:ascii="Times New Roman" w:hAnsi="Times New Roman"/>
          <w:bCs/>
          <w:sz w:val="24"/>
          <w:szCs w:val="24"/>
          <w:lang w:val="en-ZA"/>
        </w:rPr>
        <w:t xml:space="preserve">the </w:t>
      </w:r>
      <w:r w:rsidR="008F0EB3" w:rsidRPr="00FD50C7">
        <w:rPr>
          <w:rFonts w:ascii="Times New Roman" w:hAnsi="Times New Roman"/>
          <w:bCs/>
          <w:sz w:val="24"/>
          <w:szCs w:val="24"/>
          <w:lang w:val="en-ZA"/>
        </w:rPr>
        <w:t xml:space="preserve">Armaments Corporation of South Africa (Armscor), Denel, </w:t>
      </w:r>
      <w:r w:rsidR="005B27DD" w:rsidRPr="00FD50C7">
        <w:rPr>
          <w:rFonts w:ascii="Times New Roman" w:hAnsi="Times New Roman"/>
          <w:bCs/>
          <w:sz w:val="24"/>
          <w:szCs w:val="24"/>
          <w:lang w:val="en-ZA"/>
        </w:rPr>
        <w:t xml:space="preserve">and </w:t>
      </w:r>
      <w:r w:rsidR="00D810EB" w:rsidRPr="00FD50C7">
        <w:rPr>
          <w:rFonts w:ascii="Times New Roman" w:hAnsi="Times New Roman"/>
          <w:bCs/>
          <w:sz w:val="24"/>
          <w:szCs w:val="24"/>
          <w:lang w:val="en-ZA"/>
        </w:rPr>
        <w:tab/>
      </w:r>
      <w:r w:rsidR="005B27DD" w:rsidRPr="00FD50C7">
        <w:rPr>
          <w:rFonts w:ascii="Times New Roman" w:hAnsi="Times New Roman"/>
          <w:bCs/>
          <w:sz w:val="24"/>
          <w:szCs w:val="24"/>
          <w:lang w:val="en-ZA"/>
        </w:rPr>
        <w:t xml:space="preserve">the </w:t>
      </w:r>
      <w:r w:rsidR="008F0EB3" w:rsidRPr="00FD50C7">
        <w:rPr>
          <w:rFonts w:ascii="Times New Roman" w:hAnsi="Times New Roman"/>
          <w:bCs/>
          <w:sz w:val="24"/>
          <w:szCs w:val="24"/>
          <w:lang w:val="en-ZA"/>
        </w:rPr>
        <w:t>Aerospace</w:t>
      </w:r>
      <w:r w:rsidR="005B27DD" w:rsidRPr="00FD50C7">
        <w:rPr>
          <w:rFonts w:ascii="Times New Roman" w:hAnsi="Times New Roman"/>
          <w:bCs/>
          <w:sz w:val="24"/>
          <w:szCs w:val="24"/>
          <w:lang w:val="en-ZA"/>
        </w:rPr>
        <w:t xml:space="preserve"> </w:t>
      </w:r>
      <w:r w:rsidR="008F0EB3" w:rsidRPr="00FD50C7">
        <w:rPr>
          <w:rFonts w:ascii="Times New Roman" w:hAnsi="Times New Roman"/>
          <w:bCs/>
          <w:sz w:val="24"/>
          <w:szCs w:val="24"/>
          <w:lang w:val="en-ZA"/>
        </w:rPr>
        <w:t>Maritime &amp; Defence Industries Association (AMD)</w:t>
      </w:r>
      <w:r w:rsidR="00116416" w:rsidRPr="00FD50C7">
        <w:rPr>
          <w:rFonts w:ascii="Times New Roman" w:hAnsi="Times New Roman"/>
          <w:bCs/>
          <w:sz w:val="24"/>
          <w:szCs w:val="24"/>
          <w:lang w:val="en-ZA"/>
        </w:rPr>
        <w:t xml:space="preserve">.  </w:t>
      </w:r>
      <w:r w:rsidR="005B27DD" w:rsidRPr="00FD50C7">
        <w:rPr>
          <w:rFonts w:ascii="Times New Roman" w:hAnsi="Times New Roman"/>
          <w:bCs/>
          <w:sz w:val="24"/>
          <w:szCs w:val="24"/>
          <w:lang w:val="en-ZA"/>
        </w:rPr>
        <w:t xml:space="preserve">One of the main issues that need to followed up is the            </w:t>
      </w:r>
      <w:r w:rsidR="005B27DD" w:rsidRPr="00FD50C7">
        <w:rPr>
          <w:rFonts w:ascii="Times New Roman" w:hAnsi="Times New Roman"/>
          <w:bCs/>
          <w:sz w:val="24"/>
          <w:szCs w:val="24"/>
          <w:lang w:val="en-ZA"/>
        </w:rPr>
        <w:tab/>
        <w:t>status of and plans with the Special Defence Account (SDA), with regards to especially the funding acquisition projects.</w:t>
      </w:r>
    </w:p>
    <w:p w:rsidR="00241FD7" w:rsidRPr="00FD50C7" w:rsidRDefault="00241FD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F6188D" w:rsidRPr="00FD50C7" w:rsidRDefault="004B4D0F" w:rsidP="00ED74B0">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
          <w:bCs/>
          <w:sz w:val="24"/>
          <w:szCs w:val="24"/>
          <w:lang w:val="en-ZA"/>
        </w:rPr>
        <w:lastRenderedPageBreak/>
        <w:t>Joint Oversight</w:t>
      </w:r>
      <w:r w:rsidR="005B27DD" w:rsidRPr="00FD50C7">
        <w:rPr>
          <w:rFonts w:ascii="Times New Roman" w:hAnsi="Times New Roman"/>
          <w:b/>
          <w:bCs/>
          <w:sz w:val="24"/>
          <w:szCs w:val="24"/>
          <w:lang w:val="en-ZA"/>
        </w:rPr>
        <w:t xml:space="preserve"> visit</w:t>
      </w:r>
    </w:p>
    <w:p w:rsidR="00F6188D" w:rsidRPr="00FD50C7" w:rsidRDefault="00F6188D"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2B02E5" w:rsidRPr="00FD50C7" w:rsidRDefault="00252C83" w:rsidP="00375915">
      <w:pPr>
        <w:pStyle w:val="ListParagraph"/>
        <w:pBdr>
          <w:top w:val="single" w:sz="4" w:space="1" w:color="auto"/>
          <w:left w:val="single" w:sz="4" w:space="4" w:color="auto"/>
          <w:bottom w:val="single" w:sz="4" w:space="1" w:color="auto"/>
          <w:right w:val="single" w:sz="4" w:space="4" w:color="auto"/>
        </w:pBdr>
        <w:shd w:val="clear" w:color="auto" w:fill="D9D9D9"/>
        <w:tabs>
          <w:tab w:val="left" w:pos="284"/>
          <w:tab w:val="left" w:pos="851"/>
        </w:tabs>
        <w:spacing w:line="276" w:lineRule="auto"/>
        <w:ind w:left="567" w:hanging="567"/>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F6188D" w:rsidRPr="00FD50C7">
        <w:rPr>
          <w:rFonts w:ascii="Times New Roman" w:hAnsi="Times New Roman"/>
          <w:bCs/>
          <w:sz w:val="24"/>
          <w:szCs w:val="24"/>
          <w:lang w:val="en-ZA"/>
        </w:rPr>
        <w:t>Th</w:t>
      </w:r>
      <w:r w:rsidR="002B02E5" w:rsidRPr="00FD50C7">
        <w:rPr>
          <w:rFonts w:ascii="Times New Roman" w:hAnsi="Times New Roman"/>
          <w:bCs/>
          <w:sz w:val="24"/>
          <w:szCs w:val="24"/>
          <w:lang w:val="en-ZA"/>
        </w:rPr>
        <w:t xml:space="preserve">e </w:t>
      </w:r>
      <w:r w:rsidR="00A804F3" w:rsidRPr="00FD50C7">
        <w:rPr>
          <w:rFonts w:ascii="Times New Roman" w:hAnsi="Times New Roman"/>
          <w:bCs/>
          <w:sz w:val="24"/>
          <w:szCs w:val="24"/>
          <w:lang w:val="en-ZA"/>
        </w:rPr>
        <w:t>Committee conducted a j</w:t>
      </w:r>
      <w:r w:rsidR="00116416" w:rsidRPr="00FD50C7">
        <w:rPr>
          <w:rFonts w:ascii="Times New Roman" w:hAnsi="Times New Roman"/>
          <w:bCs/>
          <w:sz w:val="24"/>
          <w:szCs w:val="24"/>
          <w:lang w:val="en-ZA"/>
        </w:rPr>
        <w:t>oint oversight with the PC</w:t>
      </w:r>
      <w:r w:rsidR="005B27DD" w:rsidRPr="00FD50C7">
        <w:rPr>
          <w:rFonts w:ascii="Times New Roman" w:hAnsi="Times New Roman"/>
          <w:bCs/>
          <w:sz w:val="24"/>
          <w:szCs w:val="24"/>
          <w:lang w:val="en-ZA"/>
        </w:rPr>
        <w:t>O</w:t>
      </w:r>
      <w:r w:rsidR="00116416" w:rsidRPr="00FD50C7">
        <w:rPr>
          <w:rFonts w:ascii="Times New Roman" w:hAnsi="Times New Roman"/>
          <w:bCs/>
          <w:sz w:val="24"/>
          <w:szCs w:val="24"/>
          <w:lang w:val="en-ZA"/>
        </w:rPr>
        <w:t xml:space="preserve">DMV </w:t>
      </w:r>
      <w:r w:rsidR="00272A0C" w:rsidRPr="00FD50C7">
        <w:rPr>
          <w:rFonts w:ascii="Times New Roman" w:hAnsi="Times New Roman"/>
          <w:bCs/>
          <w:sz w:val="24"/>
          <w:szCs w:val="24"/>
          <w:lang w:val="en-ZA"/>
        </w:rPr>
        <w:t xml:space="preserve">on 27 – 29 November 2020 </w:t>
      </w:r>
      <w:r w:rsidR="00116416" w:rsidRPr="00FD50C7">
        <w:rPr>
          <w:rFonts w:ascii="Times New Roman" w:hAnsi="Times New Roman"/>
          <w:bCs/>
          <w:sz w:val="24"/>
          <w:szCs w:val="24"/>
          <w:lang w:val="en-ZA"/>
        </w:rPr>
        <w:t xml:space="preserve">to </w:t>
      </w:r>
      <w:r w:rsidR="005B27DD" w:rsidRPr="00FD50C7">
        <w:rPr>
          <w:rFonts w:ascii="Times New Roman" w:hAnsi="Times New Roman"/>
          <w:bCs/>
          <w:sz w:val="24"/>
          <w:szCs w:val="24"/>
          <w:lang w:val="en-ZA"/>
        </w:rPr>
        <w:t>1 Military Hospital</w:t>
      </w:r>
      <w:r w:rsidR="00D810EB" w:rsidRPr="00FD50C7">
        <w:rPr>
          <w:rFonts w:ascii="Times New Roman" w:hAnsi="Times New Roman"/>
          <w:bCs/>
          <w:sz w:val="24"/>
          <w:szCs w:val="24"/>
          <w:lang w:val="en-ZA"/>
        </w:rPr>
        <w:t>;</w:t>
      </w:r>
      <w:r w:rsidR="005B27DD" w:rsidRPr="00FD50C7">
        <w:rPr>
          <w:rFonts w:ascii="Times New Roman" w:hAnsi="Times New Roman"/>
          <w:bCs/>
          <w:sz w:val="24"/>
          <w:szCs w:val="24"/>
          <w:lang w:val="en-ZA"/>
        </w:rPr>
        <w:t xml:space="preserve"> </w:t>
      </w:r>
      <w:r w:rsidR="00D810EB" w:rsidRPr="00FD50C7">
        <w:rPr>
          <w:rFonts w:ascii="Times New Roman" w:hAnsi="Times New Roman"/>
          <w:bCs/>
          <w:sz w:val="24"/>
          <w:szCs w:val="24"/>
          <w:lang w:val="en-ZA"/>
        </w:rPr>
        <w:t xml:space="preserve">the </w:t>
      </w:r>
      <w:r w:rsidR="00D810EB" w:rsidRPr="00ED74B0">
        <w:rPr>
          <w:rFonts w:ascii="Times New Roman" w:hAnsi="Times New Roman"/>
          <w:sz w:val="24"/>
          <w:szCs w:val="24"/>
        </w:rPr>
        <w:t xml:space="preserve">SA Army Main Ordnance Sub-depot Wallmansthal (MOSDW); </w:t>
      </w:r>
      <w:r w:rsidR="00116416" w:rsidRPr="00FD50C7">
        <w:rPr>
          <w:rFonts w:ascii="Times New Roman" w:hAnsi="Times New Roman"/>
          <w:bCs/>
          <w:sz w:val="24"/>
          <w:szCs w:val="24"/>
          <w:lang w:val="en-ZA"/>
        </w:rPr>
        <w:t>the Land</w:t>
      </w:r>
      <w:r w:rsidR="00642F30" w:rsidRPr="00FD50C7">
        <w:rPr>
          <w:rFonts w:ascii="Times New Roman" w:hAnsi="Times New Roman"/>
          <w:bCs/>
          <w:sz w:val="24"/>
          <w:szCs w:val="24"/>
          <w:lang w:val="en-ZA"/>
        </w:rPr>
        <w:t>line</w:t>
      </w:r>
      <w:r w:rsidR="00116416" w:rsidRPr="00FD50C7">
        <w:rPr>
          <w:rFonts w:ascii="Times New Roman" w:hAnsi="Times New Roman"/>
          <w:bCs/>
          <w:sz w:val="24"/>
          <w:szCs w:val="24"/>
          <w:lang w:val="en-ZA"/>
        </w:rPr>
        <w:t xml:space="preserve"> Borders</w:t>
      </w:r>
      <w:r w:rsidR="00642F30" w:rsidRPr="00FD50C7">
        <w:rPr>
          <w:rFonts w:ascii="Times New Roman" w:hAnsi="Times New Roman"/>
          <w:bCs/>
          <w:sz w:val="24"/>
          <w:szCs w:val="24"/>
          <w:lang w:val="en-ZA"/>
        </w:rPr>
        <w:t xml:space="preserve"> </w:t>
      </w:r>
      <w:r w:rsidR="00D810EB" w:rsidRPr="00FD50C7">
        <w:rPr>
          <w:rFonts w:ascii="Times New Roman" w:hAnsi="Times New Roman"/>
          <w:bCs/>
          <w:sz w:val="24"/>
          <w:szCs w:val="24"/>
          <w:lang w:val="en-ZA"/>
        </w:rPr>
        <w:t xml:space="preserve">namely the </w:t>
      </w:r>
      <w:r w:rsidR="00642F30" w:rsidRPr="00FD50C7">
        <w:rPr>
          <w:rFonts w:ascii="Times New Roman" w:hAnsi="Times New Roman"/>
          <w:bCs/>
          <w:sz w:val="24"/>
          <w:szCs w:val="24"/>
          <w:lang w:val="en-ZA"/>
        </w:rPr>
        <w:t>Beitbridge area, L</w:t>
      </w:r>
      <w:r w:rsidR="00125CB9" w:rsidRPr="00FD50C7">
        <w:rPr>
          <w:rFonts w:ascii="Times New Roman" w:hAnsi="Times New Roman"/>
          <w:bCs/>
          <w:sz w:val="24"/>
          <w:szCs w:val="24"/>
          <w:lang w:val="en-ZA"/>
        </w:rPr>
        <w:t>e</w:t>
      </w:r>
      <w:r w:rsidR="00642F30" w:rsidRPr="00FD50C7">
        <w:rPr>
          <w:rFonts w:ascii="Times New Roman" w:hAnsi="Times New Roman"/>
          <w:bCs/>
          <w:sz w:val="24"/>
          <w:szCs w:val="24"/>
          <w:lang w:val="en-ZA"/>
        </w:rPr>
        <w:t xml:space="preserve">bombo </w:t>
      </w:r>
      <w:r w:rsidR="00D810EB" w:rsidRPr="00FD50C7">
        <w:rPr>
          <w:rFonts w:ascii="Times New Roman" w:hAnsi="Times New Roman"/>
          <w:bCs/>
          <w:sz w:val="24"/>
          <w:szCs w:val="24"/>
          <w:lang w:val="en-ZA"/>
        </w:rPr>
        <w:t xml:space="preserve">area </w:t>
      </w:r>
      <w:r w:rsidR="00642F30" w:rsidRPr="00FD50C7">
        <w:rPr>
          <w:rFonts w:ascii="Times New Roman" w:hAnsi="Times New Roman"/>
          <w:bCs/>
          <w:sz w:val="24"/>
          <w:szCs w:val="24"/>
          <w:lang w:val="en-ZA"/>
        </w:rPr>
        <w:t>and Komati Poort</w:t>
      </w:r>
      <w:r w:rsidR="00D810EB" w:rsidRPr="00FD50C7">
        <w:rPr>
          <w:rFonts w:ascii="Times New Roman" w:hAnsi="Times New Roman"/>
          <w:bCs/>
          <w:sz w:val="24"/>
          <w:szCs w:val="24"/>
          <w:lang w:val="en-ZA"/>
        </w:rPr>
        <w:t xml:space="preserve"> area.</w:t>
      </w:r>
      <w:r w:rsidR="00E219EB" w:rsidRPr="00FD50C7">
        <w:rPr>
          <w:rFonts w:ascii="Times New Roman" w:hAnsi="Times New Roman"/>
          <w:bCs/>
          <w:sz w:val="24"/>
          <w:szCs w:val="24"/>
          <w:lang w:val="en-ZA"/>
        </w:rPr>
        <w:t xml:space="preserve">  The </w:t>
      </w:r>
      <w:r w:rsidR="00642F30" w:rsidRPr="00FD50C7">
        <w:rPr>
          <w:rFonts w:ascii="Times New Roman" w:hAnsi="Times New Roman"/>
          <w:bCs/>
          <w:sz w:val="24"/>
          <w:szCs w:val="24"/>
          <w:lang w:val="en-ZA"/>
        </w:rPr>
        <w:t xml:space="preserve">aim of the </w:t>
      </w:r>
      <w:r w:rsidR="00E219EB" w:rsidRPr="00FD50C7">
        <w:rPr>
          <w:rFonts w:ascii="Times New Roman" w:hAnsi="Times New Roman"/>
          <w:bCs/>
          <w:sz w:val="24"/>
          <w:szCs w:val="24"/>
          <w:lang w:val="en-ZA"/>
        </w:rPr>
        <w:t xml:space="preserve">oversight visit was </w:t>
      </w:r>
      <w:r w:rsidR="00642F30" w:rsidRPr="00FD50C7">
        <w:rPr>
          <w:rFonts w:ascii="Times New Roman" w:hAnsi="Times New Roman"/>
          <w:bCs/>
          <w:sz w:val="24"/>
          <w:szCs w:val="24"/>
          <w:lang w:val="en-ZA"/>
        </w:rPr>
        <w:t>for the Committee</w:t>
      </w:r>
      <w:r w:rsidR="00D810EB" w:rsidRPr="00FD50C7">
        <w:rPr>
          <w:rFonts w:ascii="Times New Roman" w:hAnsi="Times New Roman"/>
          <w:bCs/>
          <w:sz w:val="24"/>
          <w:szCs w:val="24"/>
          <w:lang w:val="en-ZA"/>
        </w:rPr>
        <w:t xml:space="preserve"> Members </w:t>
      </w:r>
      <w:r w:rsidR="00642F30" w:rsidRPr="00FD50C7">
        <w:rPr>
          <w:rFonts w:ascii="Times New Roman" w:hAnsi="Times New Roman"/>
          <w:bCs/>
          <w:sz w:val="24"/>
          <w:szCs w:val="24"/>
          <w:lang w:val="en-ZA"/>
        </w:rPr>
        <w:t>to f</w:t>
      </w:r>
      <w:r w:rsidR="00E219EB" w:rsidRPr="00FD50C7">
        <w:rPr>
          <w:rFonts w:ascii="Times New Roman" w:hAnsi="Times New Roman"/>
          <w:bCs/>
          <w:sz w:val="24"/>
          <w:szCs w:val="24"/>
          <w:lang w:val="en-ZA"/>
        </w:rPr>
        <w:t>am</w:t>
      </w:r>
      <w:r w:rsidR="00642F30" w:rsidRPr="00FD50C7">
        <w:rPr>
          <w:rFonts w:ascii="Times New Roman" w:hAnsi="Times New Roman"/>
          <w:bCs/>
          <w:sz w:val="24"/>
          <w:szCs w:val="24"/>
          <w:lang w:val="en-ZA"/>
        </w:rPr>
        <w:t xml:space="preserve">iliarise themselves with the conditions at the </w:t>
      </w:r>
      <w:r w:rsidR="00D810EB" w:rsidRPr="00FD50C7">
        <w:rPr>
          <w:rFonts w:ascii="Times New Roman" w:hAnsi="Times New Roman"/>
          <w:bCs/>
          <w:sz w:val="24"/>
          <w:szCs w:val="24"/>
          <w:lang w:val="en-ZA"/>
        </w:rPr>
        <w:t xml:space="preserve">two </w:t>
      </w:r>
      <w:r w:rsidR="00642F30" w:rsidRPr="00FD50C7">
        <w:rPr>
          <w:rFonts w:ascii="Times New Roman" w:hAnsi="Times New Roman"/>
          <w:bCs/>
          <w:sz w:val="24"/>
          <w:szCs w:val="24"/>
          <w:lang w:val="en-ZA"/>
        </w:rPr>
        <w:t xml:space="preserve">military bases and the circumstances under which the SANDF members </w:t>
      </w:r>
      <w:r w:rsidR="00D810EB" w:rsidRPr="00FD50C7">
        <w:rPr>
          <w:rFonts w:ascii="Times New Roman" w:hAnsi="Times New Roman"/>
          <w:bCs/>
          <w:sz w:val="24"/>
          <w:szCs w:val="24"/>
          <w:lang w:val="en-ZA"/>
        </w:rPr>
        <w:t xml:space="preserve">are </w:t>
      </w:r>
      <w:r w:rsidR="00642F30" w:rsidRPr="00FD50C7">
        <w:rPr>
          <w:rFonts w:ascii="Times New Roman" w:hAnsi="Times New Roman"/>
          <w:bCs/>
          <w:sz w:val="24"/>
          <w:szCs w:val="24"/>
          <w:lang w:val="en-ZA"/>
        </w:rPr>
        <w:t>deployed as part of Operation Corona.    The oversight</w:t>
      </w:r>
      <w:r w:rsidR="00D810EB" w:rsidRPr="00FD50C7">
        <w:rPr>
          <w:rFonts w:ascii="Times New Roman" w:hAnsi="Times New Roman"/>
          <w:bCs/>
          <w:sz w:val="24"/>
          <w:szCs w:val="24"/>
          <w:lang w:val="en-ZA"/>
        </w:rPr>
        <w:t xml:space="preserve"> visit will also </w:t>
      </w:r>
      <w:r w:rsidR="00642F30" w:rsidRPr="00FD50C7">
        <w:rPr>
          <w:rFonts w:ascii="Times New Roman" w:hAnsi="Times New Roman"/>
          <w:bCs/>
          <w:sz w:val="24"/>
          <w:szCs w:val="24"/>
          <w:lang w:val="en-ZA"/>
        </w:rPr>
        <w:t xml:space="preserve">assist the Committees when </w:t>
      </w:r>
      <w:r w:rsidR="00D810EB" w:rsidRPr="00FD50C7">
        <w:rPr>
          <w:rFonts w:ascii="Times New Roman" w:hAnsi="Times New Roman"/>
          <w:bCs/>
          <w:sz w:val="24"/>
          <w:szCs w:val="24"/>
          <w:lang w:val="en-ZA"/>
        </w:rPr>
        <w:t xml:space="preserve">they </w:t>
      </w:r>
      <w:r w:rsidR="00642F30" w:rsidRPr="00FD50C7">
        <w:rPr>
          <w:rFonts w:ascii="Times New Roman" w:hAnsi="Times New Roman"/>
          <w:bCs/>
          <w:sz w:val="24"/>
          <w:szCs w:val="24"/>
          <w:lang w:val="en-ZA"/>
        </w:rPr>
        <w:t>deliberat</w:t>
      </w:r>
      <w:r w:rsidR="00D810EB" w:rsidRPr="00FD50C7">
        <w:rPr>
          <w:rFonts w:ascii="Times New Roman" w:hAnsi="Times New Roman"/>
          <w:bCs/>
          <w:sz w:val="24"/>
          <w:szCs w:val="24"/>
          <w:lang w:val="en-ZA"/>
        </w:rPr>
        <w:t>e</w:t>
      </w:r>
      <w:r w:rsidR="00642F30" w:rsidRPr="00FD50C7">
        <w:rPr>
          <w:rFonts w:ascii="Times New Roman" w:hAnsi="Times New Roman"/>
          <w:bCs/>
          <w:sz w:val="24"/>
          <w:szCs w:val="24"/>
          <w:lang w:val="en-ZA"/>
        </w:rPr>
        <w:t xml:space="preserve"> on issues </w:t>
      </w:r>
      <w:r w:rsidR="00272A0C" w:rsidRPr="00FD50C7">
        <w:rPr>
          <w:rFonts w:ascii="Times New Roman" w:hAnsi="Times New Roman"/>
          <w:bCs/>
          <w:sz w:val="24"/>
          <w:szCs w:val="24"/>
          <w:lang w:val="en-ZA"/>
        </w:rPr>
        <w:t xml:space="preserve">that relates to the conditions witnessed at </w:t>
      </w:r>
      <w:r w:rsidR="00D810EB" w:rsidRPr="00FD50C7">
        <w:rPr>
          <w:rFonts w:ascii="Times New Roman" w:hAnsi="Times New Roman"/>
          <w:bCs/>
          <w:sz w:val="24"/>
          <w:szCs w:val="24"/>
          <w:lang w:val="en-ZA"/>
        </w:rPr>
        <w:t>these sites</w:t>
      </w:r>
      <w:r w:rsidR="00272A0C" w:rsidRPr="00FD50C7">
        <w:rPr>
          <w:rFonts w:ascii="Times New Roman" w:hAnsi="Times New Roman"/>
          <w:bCs/>
          <w:sz w:val="24"/>
          <w:szCs w:val="24"/>
          <w:lang w:val="en-ZA"/>
        </w:rPr>
        <w:t xml:space="preserve">.  </w:t>
      </w:r>
    </w:p>
    <w:p w:rsidR="004C0C5B" w:rsidRPr="00FD50C7" w:rsidRDefault="00552BF7"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r w:rsidRPr="00FD50C7">
        <w:rPr>
          <w:rFonts w:ascii="Times New Roman" w:hAnsi="Times New Roman"/>
          <w:bCs/>
          <w:sz w:val="24"/>
          <w:szCs w:val="24"/>
          <w:lang w:val="en-ZA"/>
        </w:rPr>
        <w:t xml:space="preserve">      </w:t>
      </w:r>
    </w:p>
    <w:p w:rsidR="00AC43A7" w:rsidRPr="00FD50C7" w:rsidRDefault="004B4D0F"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
          <w:bCs/>
          <w:sz w:val="24"/>
          <w:szCs w:val="24"/>
          <w:lang w:val="en-ZA"/>
        </w:rPr>
      </w:pPr>
      <w:r w:rsidRPr="00FD50C7">
        <w:rPr>
          <w:rFonts w:ascii="Times New Roman" w:hAnsi="Times New Roman"/>
          <w:b/>
          <w:bCs/>
          <w:sz w:val="24"/>
          <w:szCs w:val="24"/>
          <w:lang w:val="en-ZA"/>
        </w:rPr>
        <w:t>B.</w:t>
      </w:r>
      <w:r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 xml:space="preserve">Committee’s focus areas during the </w:t>
      </w:r>
      <w:r w:rsidR="004C0C5B" w:rsidRPr="00FD50C7">
        <w:rPr>
          <w:rFonts w:ascii="Times New Roman" w:hAnsi="Times New Roman"/>
          <w:b/>
          <w:bCs/>
          <w:sz w:val="24"/>
          <w:szCs w:val="24"/>
          <w:lang w:val="en-ZA"/>
        </w:rPr>
        <w:t xml:space="preserve">2020 </w:t>
      </w:r>
      <w:r w:rsidR="00AC43A7" w:rsidRPr="00FD50C7">
        <w:rPr>
          <w:rFonts w:ascii="Times New Roman" w:hAnsi="Times New Roman"/>
          <w:b/>
          <w:bCs/>
          <w:sz w:val="24"/>
          <w:szCs w:val="24"/>
          <w:lang w:val="en-ZA"/>
        </w:rPr>
        <w:t>Parliament</w:t>
      </w:r>
      <w:r w:rsidR="00D810EB" w:rsidRPr="00FD50C7">
        <w:rPr>
          <w:rFonts w:ascii="Times New Roman" w:hAnsi="Times New Roman"/>
          <w:b/>
          <w:bCs/>
          <w:sz w:val="24"/>
          <w:szCs w:val="24"/>
          <w:lang w:val="en-ZA"/>
        </w:rPr>
        <w:t>ary</w:t>
      </w:r>
      <w:r w:rsidR="00920E32" w:rsidRPr="00FD50C7">
        <w:rPr>
          <w:rFonts w:ascii="Times New Roman" w:hAnsi="Times New Roman"/>
          <w:b/>
          <w:bCs/>
          <w:sz w:val="24"/>
          <w:szCs w:val="24"/>
          <w:lang w:val="en-ZA"/>
        </w:rPr>
        <w:t xml:space="preserve"> Term</w:t>
      </w: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
          <w:bCs/>
          <w:sz w:val="24"/>
          <w:szCs w:val="24"/>
          <w:lang w:val="en-ZA"/>
        </w:rPr>
      </w:pPr>
    </w:p>
    <w:p w:rsidR="00F4021A" w:rsidRPr="00FD50C7" w:rsidRDefault="004B4D0F"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Cs/>
          <w:sz w:val="24"/>
          <w:szCs w:val="24"/>
          <w:lang w:val="en-ZA"/>
        </w:rPr>
      </w:pPr>
      <w:r w:rsidRPr="00FD50C7">
        <w:rPr>
          <w:rFonts w:ascii="Times New Roman" w:hAnsi="Times New Roman"/>
          <w:bCs/>
          <w:sz w:val="24"/>
          <w:szCs w:val="24"/>
          <w:lang w:val="en-ZA"/>
        </w:rPr>
        <w:t>1.</w:t>
      </w:r>
      <w:r w:rsidRPr="00FD50C7">
        <w:rPr>
          <w:rFonts w:ascii="Times New Roman" w:hAnsi="Times New Roman"/>
          <w:b/>
          <w:bCs/>
          <w:sz w:val="24"/>
          <w:szCs w:val="24"/>
          <w:lang w:val="en-ZA"/>
        </w:rPr>
        <w:tab/>
      </w:r>
      <w:r w:rsidR="00DA7B9B" w:rsidRPr="00FD50C7">
        <w:rPr>
          <w:rFonts w:ascii="Times New Roman" w:hAnsi="Times New Roman"/>
          <w:b/>
          <w:bCs/>
          <w:sz w:val="24"/>
          <w:szCs w:val="24"/>
          <w:lang w:val="en-ZA"/>
        </w:rPr>
        <w:tab/>
      </w:r>
      <w:r w:rsidR="00F4021A" w:rsidRPr="00FD50C7">
        <w:rPr>
          <w:rFonts w:ascii="Times New Roman" w:hAnsi="Times New Roman"/>
          <w:bCs/>
          <w:sz w:val="24"/>
          <w:szCs w:val="24"/>
          <w:lang w:val="en-ZA"/>
        </w:rPr>
        <w:t>Progress relating to the National Military Veterans</w:t>
      </w:r>
      <w:r w:rsidR="00D810EB" w:rsidRPr="00FD50C7">
        <w:rPr>
          <w:rFonts w:ascii="Times New Roman" w:hAnsi="Times New Roman"/>
          <w:bCs/>
          <w:sz w:val="24"/>
          <w:szCs w:val="24"/>
          <w:lang w:val="en-ZA"/>
        </w:rPr>
        <w:t>’</w:t>
      </w:r>
      <w:r w:rsidR="00F4021A" w:rsidRPr="00FD50C7">
        <w:rPr>
          <w:rFonts w:ascii="Times New Roman" w:hAnsi="Times New Roman"/>
          <w:bCs/>
          <w:sz w:val="24"/>
          <w:szCs w:val="24"/>
          <w:lang w:val="en-ZA"/>
        </w:rPr>
        <w:t xml:space="preserve"> Database</w:t>
      </w:r>
    </w:p>
    <w:p w:rsidR="00BF28FE" w:rsidRPr="00FD50C7" w:rsidRDefault="00BF28FE" w:rsidP="00ED74B0">
      <w:pPr>
        <w:pStyle w:val="ListParagraph"/>
        <w:pBdr>
          <w:top w:val="single" w:sz="4" w:space="1" w:color="auto"/>
          <w:left w:val="single" w:sz="4" w:space="4" w:color="auto"/>
          <w:bottom w:val="single" w:sz="4" w:space="1" w:color="auto"/>
          <w:right w:val="single" w:sz="4" w:space="4" w:color="auto"/>
        </w:pBdr>
        <w:shd w:val="clear" w:color="auto" w:fill="D9D9D9"/>
        <w:spacing w:line="276" w:lineRule="auto"/>
        <w:ind w:left="630" w:hanging="630"/>
        <w:jc w:val="both"/>
        <w:rPr>
          <w:rFonts w:ascii="Times New Roman" w:hAnsi="Times New Roman"/>
          <w:b/>
          <w:bCs/>
          <w:sz w:val="24"/>
          <w:szCs w:val="24"/>
          <w:lang w:val="en-ZA"/>
        </w:rPr>
      </w:pPr>
    </w:p>
    <w:p w:rsidR="00D810EB" w:rsidRPr="00FD50C7" w:rsidRDefault="004B4D0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Cs/>
          <w:sz w:val="24"/>
          <w:szCs w:val="24"/>
          <w:lang w:val="en-ZA"/>
        </w:rPr>
        <w:t>2.</w:t>
      </w:r>
      <w:r w:rsidR="00664BEE" w:rsidRPr="00FD50C7">
        <w:rPr>
          <w:rFonts w:ascii="Times New Roman" w:hAnsi="Times New Roman"/>
          <w:bCs/>
          <w:sz w:val="24"/>
          <w:szCs w:val="24"/>
          <w:lang w:val="en-ZA"/>
        </w:rPr>
        <w:tab/>
      </w:r>
      <w:r w:rsidR="00DA7B9B" w:rsidRPr="00FD50C7">
        <w:rPr>
          <w:rFonts w:ascii="Times New Roman" w:hAnsi="Times New Roman"/>
          <w:bCs/>
          <w:sz w:val="24"/>
          <w:szCs w:val="24"/>
          <w:lang w:val="en-ZA"/>
        </w:rPr>
        <w:tab/>
      </w:r>
      <w:r w:rsidR="00F4021A" w:rsidRPr="00FD50C7">
        <w:rPr>
          <w:rFonts w:ascii="Times New Roman" w:hAnsi="Times New Roman"/>
          <w:bCs/>
          <w:sz w:val="24"/>
          <w:szCs w:val="24"/>
          <w:lang w:val="en-ZA"/>
        </w:rPr>
        <w:t>T</w:t>
      </w:r>
      <w:r w:rsidR="000E4397" w:rsidRPr="00FD50C7">
        <w:rPr>
          <w:rFonts w:ascii="Times New Roman" w:hAnsi="Times New Roman"/>
          <w:bCs/>
          <w:sz w:val="24"/>
          <w:szCs w:val="24"/>
          <w:lang w:val="en-ZA"/>
        </w:rPr>
        <w:t>he de</w:t>
      </w:r>
      <w:r w:rsidR="00F4021A" w:rsidRPr="00FD50C7">
        <w:rPr>
          <w:rFonts w:ascii="Times New Roman" w:hAnsi="Times New Roman"/>
          <w:bCs/>
          <w:sz w:val="24"/>
          <w:szCs w:val="24"/>
          <w:lang w:val="en-ZA"/>
        </w:rPr>
        <w:t xml:space="preserve">ployment of members of the SANDF in support of SAPS in maintaining law and order, and other State Departments in combating the spread of COVID 19.  </w:t>
      </w:r>
      <w:r w:rsidR="00D810EB" w:rsidRPr="00FD50C7">
        <w:rPr>
          <w:rFonts w:ascii="Times New Roman" w:hAnsi="Times New Roman"/>
          <w:bCs/>
          <w:sz w:val="24"/>
          <w:szCs w:val="24"/>
          <w:lang w:val="en-ZA"/>
        </w:rPr>
        <w:t xml:space="preserve"> </w:t>
      </w:r>
    </w:p>
    <w:p w:rsidR="00D810EB" w:rsidRPr="00FD50C7" w:rsidRDefault="00D810E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p>
    <w:p w:rsidR="00335D57" w:rsidRPr="00FD50C7" w:rsidRDefault="00664BEE"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bCs/>
          <w:sz w:val="24"/>
          <w:szCs w:val="24"/>
          <w:lang w:val="en-ZA"/>
        </w:rPr>
      </w:pPr>
      <w:r w:rsidRPr="00FD50C7">
        <w:rPr>
          <w:rFonts w:ascii="Times New Roman" w:hAnsi="Times New Roman"/>
          <w:bCs/>
          <w:sz w:val="24"/>
          <w:szCs w:val="24"/>
          <w:lang w:val="en-ZA"/>
        </w:rPr>
        <w:t>3</w:t>
      </w:r>
      <w:r w:rsidR="004B4D0F" w:rsidRPr="00FD50C7">
        <w:rPr>
          <w:rFonts w:ascii="Times New Roman" w:hAnsi="Times New Roman"/>
          <w:bCs/>
          <w:sz w:val="24"/>
          <w:szCs w:val="24"/>
          <w:lang w:val="en-ZA"/>
        </w:rPr>
        <w:t>.</w:t>
      </w:r>
      <w:r w:rsidR="004B4D0F" w:rsidRPr="00FD50C7">
        <w:rPr>
          <w:rFonts w:ascii="Times New Roman" w:hAnsi="Times New Roman"/>
          <w:bCs/>
          <w:sz w:val="24"/>
          <w:szCs w:val="24"/>
          <w:lang w:val="en-ZA"/>
        </w:rPr>
        <w:tab/>
      </w:r>
      <w:r w:rsidR="004B4D0F" w:rsidRPr="00FD50C7">
        <w:rPr>
          <w:rFonts w:ascii="Times New Roman" w:hAnsi="Times New Roman"/>
          <w:bCs/>
          <w:sz w:val="24"/>
          <w:szCs w:val="24"/>
          <w:lang w:val="en-ZA"/>
        </w:rPr>
        <w:tab/>
      </w:r>
      <w:r w:rsidRPr="00FD50C7">
        <w:rPr>
          <w:rFonts w:ascii="Times New Roman" w:hAnsi="Times New Roman"/>
          <w:bCs/>
          <w:sz w:val="24"/>
          <w:szCs w:val="24"/>
          <w:lang w:val="en-ZA"/>
        </w:rPr>
        <w:t xml:space="preserve">Consideration of </w:t>
      </w:r>
      <w:r w:rsidR="00335D57" w:rsidRPr="00FD50C7">
        <w:rPr>
          <w:rFonts w:ascii="Times New Roman" w:hAnsi="Times New Roman"/>
          <w:bCs/>
          <w:sz w:val="24"/>
          <w:szCs w:val="24"/>
          <w:lang w:val="en-ZA"/>
        </w:rPr>
        <w:t>NCACC Reports.</w:t>
      </w:r>
    </w:p>
    <w:p w:rsidR="00335D57" w:rsidRPr="00FD50C7" w:rsidRDefault="00335D5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p>
    <w:p w:rsidR="000E4397" w:rsidRPr="00FD50C7" w:rsidRDefault="00664BEE"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4</w:t>
      </w:r>
      <w:r w:rsidR="00DA7B9B" w:rsidRPr="00FD50C7">
        <w:rPr>
          <w:rFonts w:ascii="Times New Roman" w:hAnsi="Times New Roman"/>
          <w:bCs/>
          <w:sz w:val="24"/>
          <w:szCs w:val="24"/>
          <w:lang w:val="en-ZA"/>
        </w:rPr>
        <w:t>.</w:t>
      </w:r>
      <w:r w:rsidR="000E4397" w:rsidRPr="00FD50C7">
        <w:rPr>
          <w:rFonts w:ascii="Times New Roman" w:hAnsi="Times New Roman"/>
          <w:bCs/>
          <w:sz w:val="24"/>
          <w:szCs w:val="24"/>
          <w:lang w:val="en-ZA"/>
        </w:rPr>
        <w:tab/>
      </w:r>
      <w:r w:rsidR="00DA7B9B" w:rsidRPr="00FD50C7">
        <w:rPr>
          <w:rFonts w:ascii="Times New Roman" w:hAnsi="Times New Roman"/>
          <w:bCs/>
          <w:sz w:val="24"/>
          <w:szCs w:val="24"/>
          <w:lang w:val="en-ZA"/>
        </w:rPr>
        <w:tab/>
      </w:r>
      <w:r w:rsidR="000E4397" w:rsidRPr="00FD50C7">
        <w:rPr>
          <w:rFonts w:ascii="Times New Roman" w:hAnsi="Times New Roman"/>
          <w:bCs/>
          <w:sz w:val="24"/>
          <w:szCs w:val="24"/>
          <w:lang w:val="en-ZA"/>
        </w:rPr>
        <w:t xml:space="preserve">Engagement with Denel and Armscor on Projects </w:t>
      </w:r>
      <w:r w:rsidR="004B4D0F" w:rsidRPr="00FD50C7">
        <w:rPr>
          <w:rFonts w:ascii="Times New Roman" w:hAnsi="Times New Roman"/>
          <w:bCs/>
          <w:sz w:val="24"/>
          <w:szCs w:val="24"/>
          <w:lang w:val="en-ZA"/>
        </w:rPr>
        <w:t>Hoefyster</w:t>
      </w:r>
      <w:r w:rsidR="000E4397" w:rsidRPr="00FD50C7">
        <w:rPr>
          <w:rFonts w:ascii="Times New Roman" w:hAnsi="Times New Roman"/>
          <w:bCs/>
          <w:sz w:val="24"/>
          <w:szCs w:val="24"/>
          <w:lang w:val="en-ZA"/>
        </w:rPr>
        <w:t>, Hotel and Biro.</w:t>
      </w:r>
    </w:p>
    <w:p w:rsidR="0038644C" w:rsidRPr="00FD50C7" w:rsidRDefault="0038644C"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p>
    <w:p w:rsidR="0038644C" w:rsidRPr="00FD50C7" w:rsidRDefault="00664BEE"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5</w:t>
      </w:r>
      <w:r w:rsidR="00DA7B9B" w:rsidRPr="00FD50C7">
        <w:rPr>
          <w:rFonts w:ascii="Times New Roman" w:hAnsi="Times New Roman"/>
          <w:bCs/>
          <w:sz w:val="24"/>
          <w:szCs w:val="24"/>
          <w:lang w:val="en-ZA"/>
        </w:rPr>
        <w:t>.</w:t>
      </w:r>
      <w:r w:rsidR="0038644C" w:rsidRPr="00FD50C7">
        <w:rPr>
          <w:rFonts w:ascii="Times New Roman" w:hAnsi="Times New Roman"/>
          <w:bCs/>
          <w:sz w:val="24"/>
          <w:szCs w:val="24"/>
          <w:lang w:val="en-ZA"/>
        </w:rPr>
        <w:tab/>
      </w:r>
      <w:r w:rsidR="00DA7B9B" w:rsidRPr="00FD50C7">
        <w:rPr>
          <w:rFonts w:ascii="Times New Roman" w:hAnsi="Times New Roman"/>
          <w:bCs/>
          <w:sz w:val="24"/>
          <w:szCs w:val="24"/>
          <w:lang w:val="en-ZA"/>
        </w:rPr>
        <w:tab/>
      </w:r>
      <w:r w:rsidR="000E4397" w:rsidRPr="00FD50C7">
        <w:rPr>
          <w:rFonts w:ascii="Times New Roman" w:hAnsi="Times New Roman"/>
          <w:bCs/>
          <w:sz w:val="24"/>
          <w:szCs w:val="24"/>
          <w:lang w:val="en-ZA"/>
        </w:rPr>
        <w:t xml:space="preserve">Engagement with </w:t>
      </w:r>
      <w:r w:rsidR="00D810EB" w:rsidRPr="00FD50C7">
        <w:rPr>
          <w:rFonts w:ascii="Times New Roman" w:hAnsi="Times New Roman"/>
          <w:bCs/>
          <w:sz w:val="24"/>
          <w:szCs w:val="24"/>
          <w:lang w:val="en-ZA"/>
        </w:rPr>
        <w:t xml:space="preserve">the </w:t>
      </w:r>
      <w:r w:rsidR="0038644C" w:rsidRPr="00FD50C7">
        <w:rPr>
          <w:rFonts w:ascii="Times New Roman" w:hAnsi="Times New Roman"/>
          <w:sz w:val="24"/>
          <w:szCs w:val="24"/>
        </w:rPr>
        <w:t xml:space="preserve">Defence Force Service Commission </w:t>
      </w:r>
      <w:r w:rsidR="00D810EB" w:rsidRPr="00FD50C7">
        <w:rPr>
          <w:rFonts w:ascii="Times New Roman" w:hAnsi="Times New Roman"/>
          <w:sz w:val="24"/>
          <w:szCs w:val="24"/>
        </w:rPr>
        <w:t xml:space="preserve">on its </w:t>
      </w:r>
      <w:r w:rsidR="0038644C" w:rsidRPr="00FD50C7">
        <w:rPr>
          <w:rFonts w:ascii="Times New Roman" w:hAnsi="Times New Roman"/>
          <w:sz w:val="24"/>
          <w:szCs w:val="24"/>
        </w:rPr>
        <w:t>mandate, challenges and achievements.</w:t>
      </w:r>
    </w:p>
    <w:p w:rsidR="002B02E5" w:rsidRPr="00FD50C7" w:rsidRDefault="002B02E5"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D810EB" w:rsidRPr="00FD50C7" w:rsidRDefault="00D810E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rPr>
      </w:pPr>
      <w:r w:rsidRPr="00FD50C7">
        <w:rPr>
          <w:rFonts w:ascii="Times New Roman" w:hAnsi="Times New Roman"/>
          <w:bCs/>
          <w:sz w:val="24"/>
          <w:szCs w:val="24"/>
          <w:lang w:val="en-ZA"/>
        </w:rPr>
        <w:t xml:space="preserve">6. </w:t>
      </w:r>
      <w:r w:rsidRPr="00FD50C7">
        <w:rPr>
          <w:rFonts w:ascii="Times New Roman" w:hAnsi="Times New Roman"/>
          <w:bCs/>
          <w:sz w:val="24"/>
          <w:szCs w:val="24"/>
          <w:lang w:val="en-ZA"/>
        </w:rPr>
        <w:tab/>
        <w:t xml:space="preserve">Engagement with academics on the </w:t>
      </w:r>
      <w:r w:rsidRPr="00FD50C7">
        <w:rPr>
          <w:rFonts w:ascii="Times New Roman" w:hAnsi="Times New Roman"/>
          <w:bCs/>
          <w:sz w:val="24"/>
          <w:szCs w:val="24"/>
        </w:rPr>
        <w:t>SANDF’s Force Design, Force Structure and Related Matters.</w:t>
      </w:r>
    </w:p>
    <w:p w:rsidR="004C0C5B" w:rsidRPr="00FD50C7" w:rsidRDefault="00D810E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7</w:t>
      </w:r>
      <w:r w:rsidR="00DA7B9B" w:rsidRPr="00FD50C7">
        <w:rPr>
          <w:rFonts w:ascii="Times New Roman" w:hAnsi="Times New Roman"/>
          <w:bCs/>
          <w:sz w:val="24"/>
          <w:szCs w:val="24"/>
          <w:lang w:val="en-ZA"/>
        </w:rPr>
        <w:t xml:space="preserve">. </w:t>
      </w:r>
      <w:r w:rsidR="00A862C6" w:rsidRPr="00FD50C7">
        <w:rPr>
          <w:rFonts w:ascii="Times New Roman" w:hAnsi="Times New Roman"/>
          <w:sz w:val="24"/>
          <w:szCs w:val="24"/>
        </w:rPr>
        <w:t xml:space="preserve"> </w:t>
      </w:r>
      <w:r w:rsidR="00DA7B9B" w:rsidRPr="00FD50C7">
        <w:rPr>
          <w:rFonts w:ascii="Times New Roman" w:hAnsi="Times New Roman"/>
          <w:sz w:val="24"/>
          <w:szCs w:val="24"/>
        </w:rPr>
        <w:tab/>
      </w:r>
      <w:r w:rsidR="00A862C6" w:rsidRPr="00FD50C7">
        <w:rPr>
          <w:rFonts w:ascii="Times New Roman" w:hAnsi="Times New Roman"/>
          <w:sz w:val="24"/>
          <w:szCs w:val="24"/>
        </w:rPr>
        <w:t>Lekgotla with the DOD and SANDF</w:t>
      </w:r>
      <w:r w:rsidRPr="00FD50C7">
        <w:rPr>
          <w:rFonts w:ascii="Times New Roman" w:hAnsi="Times New Roman"/>
          <w:sz w:val="24"/>
          <w:szCs w:val="24"/>
        </w:rPr>
        <w:t xml:space="preserve"> on </w:t>
      </w:r>
      <w:r w:rsidRPr="00FD50C7">
        <w:rPr>
          <w:rFonts w:ascii="Times New Roman" w:hAnsi="Times New Roman"/>
          <w:bCs/>
          <w:sz w:val="24"/>
          <w:szCs w:val="24"/>
          <w:lang w:val="en-ZA"/>
        </w:rPr>
        <w:t xml:space="preserve">Force Structure, Force Design </w:t>
      </w:r>
      <w:r w:rsidRPr="00FD50C7">
        <w:rPr>
          <w:rFonts w:ascii="Times New Roman" w:hAnsi="Times New Roman"/>
          <w:bCs/>
          <w:sz w:val="24"/>
          <w:szCs w:val="24"/>
        </w:rPr>
        <w:t>and Related Matters.</w:t>
      </w:r>
    </w:p>
    <w:p w:rsidR="00664BEE" w:rsidRPr="00FD50C7" w:rsidRDefault="00664BEE"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rPr>
      </w:pPr>
    </w:p>
    <w:p w:rsidR="00664BEE" w:rsidRPr="00FD50C7" w:rsidRDefault="004B4D0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567" w:hanging="567"/>
        <w:jc w:val="both"/>
        <w:rPr>
          <w:rFonts w:ascii="Times New Roman" w:hAnsi="Times New Roman"/>
          <w:bCs/>
          <w:sz w:val="24"/>
          <w:szCs w:val="24"/>
          <w:lang w:val="en-ZA"/>
        </w:rPr>
      </w:pPr>
      <w:r w:rsidRPr="00FD50C7">
        <w:rPr>
          <w:rFonts w:ascii="Times New Roman" w:hAnsi="Times New Roman"/>
          <w:bCs/>
          <w:sz w:val="24"/>
          <w:szCs w:val="24"/>
        </w:rPr>
        <w:t>8</w:t>
      </w:r>
      <w:r w:rsidR="00DA7B9B" w:rsidRPr="00FD50C7">
        <w:rPr>
          <w:rFonts w:ascii="Times New Roman" w:hAnsi="Times New Roman"/>
          <w:bCs/>
          <w:sz w:val="24"/>
          <w:szCs w:val="24"/>
        </w:rPr>
        <w:t>.</w:t>
      </w:r>
      <w:r w:rsidRPr="00FD50C7">
        <w:rPr>
          <w:rFonts w:ascii="Times New Roman" w:hAnsi="Times New Roman"/>
          <w:bCs/>
          <w:sz w:val="24"/>
          <w:szCs w:val="24"/>
        </w:rPr>
        <w:t xml:space="preserve"> </w:t>
      </w:r>
      <w:r w:rsidR="00DA7B9B" w:rsidRPr="00FD50C7">
        <w:rPr>
          <w:rFonts w:ascii="Times New Roman" w:hAnsi="Times New Roman"/>
          <w:bCs/>
          <w:sz w:val="24"/>
          <w:szCs w:val="24"/>
        </w:rPr>
        <w:tab/>
      </w:r>
      <w:r w:rsidR="00D810EB" w:rsidRPr="00FD50C7">
        <w:rPr>
          <w:rFonts w:ascii="Times New Roman" w:hAnsi="Times New Roman"/>
          <w:bCs/>
          <w:sz w:val="24"/>
          <w:szCs w:val="24"/>
        </w:rPr>
        <w:tab/>
      </w:r>
      <w:r w:rsidRPr="00FD50C7">
        <w:rPr>
          <w:rFonts w:ascii="Times New Roman" w:hAnsi="Times New Roman"/>
          <w:bCs/>
          <w:sz w:val="24"/>
          <w:szCs w:val="24"/>
        </w:rPr>
        <w:t>Engagement</w:t>
      </w:r>
      <w:r w:rsidR="00664BEE" w:rsidRPr="00FD50C7">
        <w:rPr>
          <w:rFonts w:ascii="Times New Roman" w:hAnsi="Times New Roman"/>
          <w:bCs/>
          <w:sz w:val="24"/>
          <w:szCs w:val="24"/>
          <w:lang w:val="en-ZA"/>
        </w:rPr>
        <w:t xml:space="preserve"> </w:t>
      </w:r>
      <w:r w:rsidRPr="00FD50C7">
        <w:rPr>
          <w:rFonts w:ascii="Times New Roman" w:hAnsi="Times New Roman"/>
          <w:sz w:val="24"/>
          <w:szCs w:val="24"/>
        </w:rPr>
        <w:t>with</w:t>
      </w:r>
      <w:r w:rsidR="00664BEE" w:rsidRPr="00FD50C7">
        <w:rPr>
          <w:rFonts w:ascii="Times New Roman" w:hAnsi="Times New Roman"/>
          <w:sz w:val="24"/>
          <w:szCs w:val="24"/>
        </w:rPr>
        <w:t xml:space="preserve"> </w:t>
      </w:r>
      <w:r w:rsidR="00D810EB" w:rsidRPr="00FD50C7">
        <w:rPr>
          <w:rFonts w:ascii="Times New Roman" w:hAnsi="Times New Roman"/>
          <w:bCs/>
          <w:sz w:val="24"/>
          <w:szCs w:val="24"/>
          <w:lang w:val="en-ZA"/>
        </w:rPr>
        <w:t>South African Defence Industry (SADI) role-players: NDIC, the NCACC, Armscor, Denel and AMD.</w:t>
      </w:r>
    </w:p>
    <w:p w:rsidR="00252C83" w:rsidRPr="00FD50C7" w:rsidRDefault="00557EE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sz w:val="24"/>
          <w:szCs w:val="24"/>
        </w:rPr>
      </w:pPr>
      <w:r w:rsidRPr="00FD50C7">
        <w:rPr>
          <w:rFonts w:ascii="Times New Roman" w:hAnsi="Times New Roman"/>
          <w:sz w:val="24"/>
          <w:szCs w:val="24"/>
        </w:rPr>
        <w:t xml:space="preserve">  </w:t>
      </w:r>
    </w:p>
    <w:p w:rsidR="00AC43A7" w:rsidRPr="00FD50C7" w:rsidRDefault="00DA7B9B" w:rsidP="00ED74B0">
      <w:pPr>
        <w:pBdr>
          <w:top w:val="single" w:sz="4" w:space="1" w:color="auto"/>
          <w:left w:val="single" w:sz="4" w:space="4" w:color="auto"/>
          <w:bottom w:val="single" w:sz="4" w:space="1" w:color="auto"/>
          <w:right w:val="single" w:sz="4" w:space="4" w:color="auto"/>
        </w:pBdr>
        <w:shd w:val="clear" w:color="auto" w:fill="D9D9D9"/>
        <w:tabs>
          <w:tab w:val="left" w:pos="567"/>
        </w:tabs>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C. </w:t>
      </w:r>
      <w:r w:rsidRPr="00FD50C7">
        <w:rPr>
          <w:rFonts w:ascii="Times New Roman" w:hAnsi="Times New Roman"/>
          <w:b/>
          <w:bCs/>
          <w:sz w:val="24"/>
          <w:szCs w:val="24"/>
          <w:lang w:val="en-ZA"/>
        </w:rPr>
        <w:tab/>
      </w:r>
      <w:r w:rsidR="00125CB9" w:rsidRPr="00FD50C7">
        <w:rPr>
          <w:rFonts w:ascii="Times New Roman" w:hAnsi="Times New Roman"/>
          <w:b/>
          <w:bCs/>
          <w:sz w:val="24"/>
          <w:szCs w:val="24"/>
          <w:lang w:val="en-ZA"/>
        </w:rPr>
        <w:t xml:space="preserve">Key focus </w:t>
      </w:r>
      <w:r w:rsidR="00AC43A7" w:rsidRPr="00FD50C7">
        <w:rPr>
          <w:rFonts w:ascii="Times New Roman" w:hAnsi="Times New Roman"/>
          <w:b/>
          <w:bCs/>
          <w:sz w:val="24"/>
          <w:szCs w:val="24"/>
          <w:lang w:val="en-ZA"/>
        </w:rPr>
        <w:t>areas for future work</w:t>
      </w:r>
    </w:p>
    <w:p w:rsidR="007667E3" w:rsidRPr="00FD50C7" w:rsidRDefault="007667E3"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6A53E2" w:rsidRPr="00FD50C7" w:rsidRDefault="007667E3" w:rsidP="00ED74B0">
      <w:pPr>
        <w:pBdr>
          <w:top w:val="single" w:sz="4" w:space="1" w:color="auto"/>
          <w:left w:val="single" w:sz="4" w:space="4" w:color="auto"/>
          <w:bottom w:val="single" w:sz="4" w:space="1" w:color="auto"/>
          <w:right w:val="single" w:sz="4" w:space="4" w:color="auto"/>
        </w:pBdr>
        <w:shd w:val="clear" w:color="auto" w:fill="D9D9D9"/>
        <w:tabs>
          <w:tab w:val="left" w:pos="567"/>
          <w:tab w:val="left" w:pos="851"/>
        </w:tabs>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lastRenderedPageBreak/>
        <w:t>1</w:t>
      </w:r>
      <w:r w:rsidR="00DA7B9B" w:rsidRPr="00FD50C7">
        <w:rPr>
          <w:rFonts w:ascii="Times New Roman" w:hAnsi="Times New Roman"/>
          <w:bCs/>
          <w:sz w:val="24"/>
          <w:szCs w:val="24"/>
          <w:lang w:val="en-ZA"/>
        </w:rPr>
        <w:t>.</w:t>
      </w:r>
      <w:r w:rsidR="00DA7B9B" w:rsidRPr="00FD50C7">
        <w:rPr>
          <w:rFonts w:ascii="Times New Roman" w:hAnsi="Times New Roman"/>
          <w:bCs/>
          <w:sz w:val="24"/>
          <w:szCs w:val="24"/>
          <w:lang w:val="en-ZA"/>
        </w:rPr>
        <w:tab/>
      </w:r>
      <w:r w:rsidR="00252C83" w:rsidRPr="00FD50C7">
        <w:rPr>
          <w:rFonts w:ascii="Times New Roman" w:hAnsi="Times New Roman"/>
          <w:bCs/>
          <w:sz w:val="24"/>
          <w:szCs w:val="24"/>
          <w:lang w:val="en-ZA"/>
        </w:rPr>
        <w:t>F</w:t>
      </w:r>
      <w:r w:rsidRPr="00FD50C7">
        <w:rPr>
          <w:rFonts w:ascii="Times New Roman" w:hAnsi="Times New Roman"/>
          <w:bCs/>
          <w:sz w:val="24"/>
          <w:szCs w:val="24"/>
          <w:lang w:val="en-ZA"/>
        </w:rPr>
        <w:t xml:space="preserve">ollow up on </w:t>
      </w:r>
      <w:r w:rsidR="00D810EB" w:rsidRPr="00FD50C7">
        <w:rPr>
          <w:rFonts w:ascii="Times New Roman" w:hAnsi="Times New Roman"/>
          <w:bCs/>
          <w:sz w:val="24"/>
          <w:szCs w:val="24"/>
          <w:lang w:val="en-ZA"/>
        </w:rPr>
        <w:t xml:space="preserve">launch </w:t>
      </w:r>
      <w:r w:rsidRPr="00FD50C7">
        <w:rPr>
          <w:rFonts w:ascii="Times New Roman" w:hAnsi="Times New Roman"/>
          <w:bCs/>
          <w:sz w:val="24"/>
          <w:szCs w:val="24"/>
          <w:lang w:val="en-ZA"/>
        </w:rPr>
        <w:t>of the Defence Force Service Commission’s website.</w:t>
      </w:r>
    </w:p>
    <w:p w:rsidR="00DC7DDB" w:rsidRPr="00FD50C7" w:rsidRDefault="00DC7DD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DC7DDB" w:rsidRPr="00FD50C7" w:rsidRDefault="00DC7DDB" w:rsidP="00ED74B0">
      <w:pPr>
        <w:pBdr>
          <w:top w:val="single" w:sz="4" w:space="1" w:color="auto"/>
          <w:left w:val="single" w:sz="4" w:space="4" w:color="auto"/>
          <w:bottom w:val="single" w:sz="4" w:space="1" w:color="auto"/>
          <w:right w:val="single" w:sz="4" w:space="4" w:color="auto"/>
        </w:pBdr>
        <w:shd w:val="clear" w:color="auto" w:fill="D9D9D9"/>
        <w:tabs>
          <w:tab w:val="left" w:pos="567"/>
        </w:tabs>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2</w:t>
      </w:r>
      <w:r w:rsidR="00DA7B9B" w:rsidRPr="00FD50C7">
        <w:rPr>
          <w:rFonts w:ascii="Times New Roman" w:hAnsi="Times New Roman"/>
          <w:bCs/>
          <w:sz w:val="24"/>
          <w:szCs w:val="24"/>
          <w:lang w:val="en-ZA"/>
        </w:rPr>
        <w:t>.</w:t>
      </w:r>
      <w:r w:rsidR="00DA7B9B" w:rsidRPr="00FD50C7">
        <w:rPr>
          <w:rFonts w:ascii="Times New Roman" w:hAnsi="Times New Roman"/>
          <w:bCs/>
          <w:sz w:val="24"/>
          <w:szCs w:val="24"/>
          <w:lang w:val="en-ZA"/>
        </w:rPr>
        <w:tab/>
      </w:r>
      <w:r w:rsidR="000B7D78" w:rsidRPr="00FD50C7">
        <w:rPr>
          <w:rFonts w:ascii="Times New Roman" w:hAnsi="Times New Roman"/>
          <w:bCs/>
          <w:sz w:val="24"/>
          <w:szCs w:val="24"/>
          <w:lang w:val="en-ZA"/>
        </w:rPr>
        <w:t xml:space="preserve">Progress with </w:t>
      </w:r>
      <w:r w:rsidRPr="00FD50C7">
        <w:rPr>
          <w:rFonts w:ascii="Times New Roman" w:hAnsi="Times New Roman"/>
          <w:bCs/>
          <w:sz w:val="24"/>
          <w:szCs w:val="24"/>
          <w:lang w:val="en-ZA"/>
        </w:rPr>
        <w:t>the finalisation of the National Military Veterans Database.</w:t>
      </w:r>
    </w:p>
    <w:p w:rsidR="00DC7DDB" w:rsidRPr="00FD50C7" w:rsidRDefault="00DC7DD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DC7DDB" w:rsidRPr="00FD50C7" w:rsidRDefault="002C54D6" w:rsidP="00ED74B0">
      <w:pPr>
        <w:pBdr>
          <w:top w:val="single" w:sz="4" w:space="1" w:color="auto"/>
          <w:left w:val="single" w:sz="4" w:space="4" w:color="auto"/>
          <w:bottom w:val="single" w:sz="4" w:space="1" w:color="auto"/>
          <w:right w:val="single" w:sz="4" w:space="4" w:color="auto"/>
        </w:pBdr>
        <w:shd w:val="clear" w:color="auto" w:fill="D9D9D9"/>
        <w:tabs>
          <w:tab w:val="left" w:pos="567"/>
        </w:tabs>
        <w:spacing w:line="276" w:lineRule="auto"/>
        <w:ind w:left="567" w:hanging="567"/>
        <w:jc w:val="both"/>
        <w:rPr>
          <w:rFonts w:ascii="Times New Roman" w:hAnsi="Times New Roman"/>
          <w:sz w:val="24"/>
          <w:szCs w:val="24"/>
        </w:rPr>
      </w:pPr>
      <w:r w:rsidRPr="00FD50C7">
        <w:rPr>
          <w:rFonts w:ascii="Times New Roman" w:hAnsi="Times New Roman"/>
          <w:bCs/>
          <w:sz w:val="24"/>
          <w:szCs w:val="24"/>
          <w:lang w:val="en-ZA"/>
        </w:rPr>
        <w:t>3</w:t>
      </w:r>
      <w:r w:rsidR="00252C83" w:rsidRPr="00FD50C7">
        <w:rPr>
          <w:rFonts w:ascii="Times New Roman" w:hAnsi="Times New Roman"/>
          <w:bCs/>
          <w:sz w:val="24"/>
          <w:szCs w:val="24"/>
          <w:lang w:val="en-ZA"/>
        </w:rPr>
        <w:t>.</w:t>
      </w:r>
      <w:r w:rsidR="00252C83" w:rsidRPr="00FD50C7">
        <w:rPr>
          <w:rFonts w:ascii="Times New Roman" w:hAnsi="Times New Roman"/>
          <w:bCs/>
          <w:sz w:val="24"/>
          <w:szCs w:val="24"/>
          <w:lang w:val="en-ZA"/>
        </w:rPr>
        <w:tab/>
      </w:r>
      <w:r w:rsidR="000B7D78" w:rsidRPr="00FD50C7">
        <w:rPr>
          <w:rFonts w:ascii="Times New Roman" w:hAnsi="Times New Roman"/>
          <w:sz w:val="24"/>
          <w:szCs w:val="24"/>
        </w:rPr>
        <w:t>Follow</w:t>
      </w:r>
      <w:r w:rsidR="00664BEE" w:rsidRPr="00FD50C7">
        <w:rPr>
          <w:rFonts w:ascii="Times New Roman" w:hAnsi="Times New Roman"/>
          <w:sz w:val="24"/>
          <w:szCs w:val="24"/>
        </w:rPr>
        <w:t>-up wit</w:t>
      </w:r>
      <w:r w:rsidR="007667E3" w:rsidRPr="00FD50C7">
        <w:rPr>
          <w:rFonts w:ascii="Times New Roman" w:hAnsi="Times New Roman"/>
          <w:sz w:val="24"/>
          <w:szCs w:val="24"/>
        </w:rPr>
        <w:t>h</w:t>
      </w:r>
      <w:r w:rsidR="00DC7DDB" w:rsidRPr="00FD50C7">
        <w:rPr>
          <w:rFonts w:ascii="Times New Roman" w:hAnsi="Times New Roman"/>
          <w:sz w:val="24"/>
          <w:szCs w:val="24"/>
        </w:rPr>
        <w:t xml:space="preserve"> DoD, </w:t>
      </w:r>
      <w:r w:rsidR="007667E3" w:rsidRPr="00FD50C7">
        <w:rPr>
          <w:rFonts w:ascii="Times New Roman" w:hAnsi="Times New Roman"/>
          <w:sz w:val="24"/>
          <w:szCs w:val="24"/>
        </w:rPr>
        <w:t>Armscor and Denel</w:t>
      </w:r>
      <w:r w:rsidR="00DC7DDB" w:rsidRPr="00FD50C7">
        <w:rPr>
          <w:rFonts w:ascii="Times New Roman" w:hAnsi="Times New Roman"/>
          <w:sz w:val="24"/>
          <w:szCs w:val="24"/>
        </w:rPr>
        <w:t xml:space="preserve"> on contract management and the viability of continuing with Project Hoefyster</w:t>
      </w:r>
      <w:r w:rsidR="000B7D78" w:rsidRPr="00FD50C7">
        <w:rPr>
          <w:rFonts w:ascii="Times New Roman" w:hAnsi="Times New Roman"/>
          <w:sz w:val="24"/>
          <w:szCs w:val="24"/>
        </w:rPr>
        <w:t>.</w:t>
      </w:r>
      <w:r w:rsidR="00DC7DDB" w:rsidRPr="00FD50C7">
        <w:rPr>
          <w:rFonts w:ascii="Times New Roman" w:hAnsi="Times New Roman"/>
          <w:sz w:val="24"/>
          <w:szCs w:val="24"/>
        </w:rPr>
        <w:t xml:space="preserve"> </w:t>
      </w:r>
    </w:p>
    <w:p w:rsidR="00252C83" w:rsidRPr="00FD50C7" w:rsidRDefault="00252C8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709" w:hanging="709"/>
        <w:jc w:val="both"/>
        <w:rPr>
          <w:rFonts w:ascii="Times New Roman" w:hAnsi="Times New Roman"/>
          <w:sz w:val="24"/>
          <w:szCs w:val="24"/>
        </w:rPr>
      </w:pPr>
    </w:p>
    <w:p w:rsidR="00664BEE"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567" w:hanging="567"/>
        <w:jc w:val="both"/>
        <w:rPr>
          <w:rFonts w:ascii="Times New Roman" w:hAnsi="Times New Roman"/>
          <w:sz w:val="24"/>
          <w:szCs w:val="24"/>
        </w:rPr>
      </w:pPr>
      <w:r w:rsidRPr="00FD50C7">
        <w:rPr>
          <w:rFonts w:ascii="Times New Roman" w:hAnsi="Times New Roman"/>
          <w:bCs/>
          <w:sz w:val="24"/>
          <w:szCs w:val="24"/>
          <w:lang w:val="en-ZA"/>
        </w:rPr>
        <w:t>4</w:t>
      </w:r>
      <w:r w:rsidRPr="00FD50C7">
        <w:rPr>
          <w:rFonts w:ascii="Times New Roman" w:hAnsi="Times New Roman"/>
          <w:sz w:val="24"/>
          <w:szCs w:val="24"/>
        </w:rPr>
        <w:t>.</w:t>
      </w:r>
      <w:r w:rsidR="00664BEE" w:rsidRPr="00FD50C7">
        <w:rPr>
          <w:rFonts w:ascii="Times New Roman" w:hAnsi="Times New Roman"/>
          <w:sz w:val="24"/>
          <w:szCs w:val="24"/>
        </w:rPr>
        <w:t xml:space="preserve">  </w:t>
      </w:r>
      <w:r w:rsidR="00252C83" w:rsidRPr="00FD50C7">
        <w:rPr>
          <w:rFonts w:ascii="Times New Roman" w:hAnsi="Times New Roman"/>
          <w:sz w:val="24"/>
          <w:szCs w:val="24"/>
        </w:rPr>
        <w:t xml:space="preserve">   </w:t>
      </w:r>
      <w:r w:rsidR="000B7D78" w:rsidRPr="00FD50C7">
        <w:rPr>
          <w:rFonts w:ascii="Times New Roman" w:hAnsi="Times New Roman"/>
          <w:sz w:val="24"/>
          <w:szCs w:val="24"/>
        </w:rPr>
        <w:t xml:space="preserve"> Progress </w:t>
      </w:r>
      <w:r w:rsidR="00664BEE" w:rsidRPr="00FD50C7">
        <w:rPr>
          <w:rFonts w:ascii="Times New Roman" w:hAnsi="Times New Roman"/>
          <w:sz w:val="24"/>
          <w:szCs w:val="24"/>
        </w:rPr>
        <w:t xml:space="preserve">NCACC </w:t>
      </w:r>
      <w:r w:rsidR="000B7D78" w:rsidRPr="00FD50C7">
        <w:rPr>
          <w:rFonts w:ascii="Times New Roman" w:hAnsi="Times New Roman"/>
          <w:sz w:val="24"/>
          <w:szCs w:val="24"/>
        </w:rPr>
        <w:t xml:space="preserve">with </w:t>
      </w:r>
      <w:r w:rsidR="00664BEE" w:rsidRPr="00FD50C7">
        <w:rPr>
          <w:rFonts w:ascii="Times New Roman" w:hAnsi="Times New Roman"/>
          <w:sz w:val="24"/>
          <w:szCs w:val="24"/>
        </w:rPr>
        <w:t>on the plan to migrate to a new system by 2021 and Armscor</w:t>
      </w:r>
      <w:r w:rsidR="000B7D78" w:rsidRPr="00FD50C7">
        <w:rPr>
          <w:rFonts w:ascii="Times New Roman" w:hAnsi="Times New Roman"/>
          <w:sz w:val="24"/>
          <w:szCs w:val="24"/>
        </w:rPr>
        <w:t>’s</w:t>
      </w:r>
      <w:r w:rsidR="00664BEE" w:rsidRPr="00FD50C7">
        <w:rPr>
          <w:rFonts w:ascii="Times New Roman" w:hAnsi="Times New Roman"/>
          <w:sz w:val="24"/>
          <w:szCs w:val="24"/>
        </w:rPr>
        <w:t xml:space="preserve"> assist</w:t>
      </w:r>
      <w:r w:rsidR="000B7D78" w:rsidRPr="00FD50C7">
        <w:rPr>
          <w:rFonts w:ascii="Times New Roman" w:hAnsi="Times New Roman"/>
          <w:sz w:val="24"/>
          <w:szCs w:val="24"/>
        </w:rPr>
        <w:t>ance</w:t>
      </w:r>
      <w:r w:rsidR="00664BEE" w:rsidRPr="00FD50C7">
        <w:rPr>
          <w:rFonts w:ascii="Times New Roman" w:hAnsi="Times New Roman"/>
          <w:sz w:val="24"/>
          <w:szCs w:val="24"/>
        </w:rPr>
        <w:t xml:space="preserve"> with the digitisation of the system.</w:t>
      </w:r>
    </w:p>
    <w:p w:rsidR="00BF28FE" w:rsidRPr="00FD50C7" w:rsidRDefault="00BF28FE"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sz w:val="24"/>
          <w:szCs w:val="24"/>
        </w:rPr>
      </w:pPr>
    </w:p>
    <w:p w:rsidR="006A53E2" w:rsidRPr="00FD50C7" w:rsidRDefault="00252C83" w:rsidP="00ED74B0">
      <w:pPr>
        <w:pBdr>
          <w:top w:val="single" w:sz="4" w:space="1" w:color="auto"/>
          <w:left w:val="single" w:sz="4" w:space="4" w:color="auto"/>
          <w:bottom w:val="single" w:sz="4" w:space="1" w:color="auto"/>
          <w:right w:val="single" w:sz="4" w:space="4" w:color="auto"/>
        </w:pBdr>
        <w:shd w:val="clear" w:color="auto" w:fill="D9D9D9"/>
        <w:tabs>
          <w:tab w:val="left" w:pos="426"/>
          <w:tab w:val="left" w:pos="567"/>
        </w:tabs>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5.</w:t>
      </w:r>
      <w:r w:rsidRPr="00FD50C7">
        <w:rPr>
          <w:rFonts w:ascii="Times New Roman" w:hAnsi="Times New Roman"/>
          <w:bCs/>
          <w:sz w:val="24"/>
          <w:szCs w:val="24"/>
          <w:lang w:val="en-ZA"/>
        </w:rPr>
        <w:tab/>
      </w:r>
      <w:r w:rsidR="000B7D78" w:rsidRPr="00FD50C7">
        <w:rPr>
          <w:rFonts w:ascii="Times New Roman" w:hAnsi="Times New Roman"/>
          <w:bCs/>
          <w:sz w:val="24"/>
          <w:szCs w:val="24"/>
          <w:lang w:val="en-ZA"/>
        </w:rPr>
        <w:t xml:space="preserve"> Implementation of amended EUC regulations and whether there are challenges in this regard.</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p>
    <w:p w:rsidR="00AC43A7" w:rsidRPr="00FD50C7" w:rsidRDefault="00DA7B9B" w:rsidP="00ED74B0">
      <w:pPr>
        <w:pBdr>
          <w:top w:val="single" w:sz="4" w:space="1" w:color="auto"/>
          <w:left w:val="single" w:sz="4" w:space="4" w:color="auto"/>
          <w:bottom w:val="single" w:sz="4" w:space="1" w:color="auto"/>
          <w:right w:val="single" w:sz="4" w:space="4" w:color="auto"/>
        </w:pBdr>
        <w:shd w:val="clear" w:color="auto" w:fill="D9D9D9"/>
        <w:tabs>
          <w:tab w:val="left" w:pos="426"/>
        </w:tabs>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D.</w:t>
      </w:r>
      <w:r w:rsidR="004C0C5B"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Key challenges emerging</w:t>
      </w:r>
    </w:p>
    <w:p w:rsidR="00AC43A7" w:rsidRPr="00FD50C7"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1.</w:t>
      </w:r>
      <w:r w:rsidRPr="00FD50C7">
        <w:rPr>
          <w:rFonts w:ascii="Times New Roman" w:hAnsi="Times New Roman"/>
          <w:bCs/>
          <w:sz w:val="24"/>
          <w:szCs w:val="24"/>
          <w:lang w:val="en-ZA"/>
        </w:rPr>
        <w:tab/>
        <w:t>Projects</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87469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Funding of Projects Hoefyster, Hotel and Biro</w:t>
      </w:r>
      <w:r w:rsidR="00DA7B9B" w:rsidRPr="00FD50C7" w:rsidDel="00DA7B9B">
        <w:rPr>
          <w:rFonts w:ascii="Times New Roman" w:hAnsi="Times New Roman"/>
          <w:bCs/>
          <w:sz w:val="24"/>
          <w:szCs w:val="24"/>
          <w:lang w:val="en-ZA"/>
        </w:rPr>
        <w:t xml:space="preserve"> </w:t>
      </w:r>
      <w:r w:rsidR="00DA7B9B" w:rsidRPr="00FD50C7">
        <w:rPr>
          <w:rFonts w:ascii="Times New Roman" w:hAnsi="Times New Roman"/>
          <w:bCs/>
          <w:sz w:val="24"/>
          <w:szCs w:val="24"/>
          <w:lang w:val="en-ZA"/>
        </w:rPr>
        <w:t>and especially dire situation of Denel</w:t>
      </w:r>
      <w:r w:rsidR="00F6188D" w:rsidRPr="00FD50C7">
        <w:rPr>
          <w:rFonts w:ascii="Times New Roman" w:hAnsi="Times New Roman"/>
          <w:bCs/>
          <w:sz w:val="24"/>
          <w:szCs w:val="24"/>
          <w:lang w:val="en-ZA"/>
        </w:rPr>
        <w:t>.</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2. </w:t>
      </w:r>
      <w:r w:rsidRPr="00FD50C7">
        <w:rPr>
          <w:rFonts w:ascii="Times New Roman" w:hAnsi="Times New Roman"/>
          <w:bCs/>
          <w:sz w:val="24"/>
          <w:szCs w:val="24"/>
          <w:lang w:val="en-ZA"/>
        </w:rPr>
        <w:tab/>
        <w:t xml:space="preserve">NCACC </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87469F" w:rsidP="00ED74B0">
      <w:pPr>
        <w:pBdr>
          <w:top w:val="single" w:sz="4" w:space="1" w:color="auto"/>
          <w:left w:val="single" w:sz="4" w:space="4" w:color="auto"/>
          <w:bottom w:val="single" w:sz="4" w:space="1" w:color="auto"/>
          <w:right w:val="single" w:sz="4" w:space="4" w:color="auto"/>
        </w:pBdr>
        <w:shd w:val="clear" w:color="auto" w:fill="D9D9D9"/>
        <w:tabs>
          <w:tab w:val="left" w:pos="142"/>
        </w:tabs>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 xml:space="preserve">Reporting format for comparative and economic analyses </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87469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 xml:space="preserve">Feedback on End User Certificate amendments and its implementation </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 xml:space="preserve">3. </w:t>
      </w:r>
      <w:r w:rsidRPr="00FD50C7">
        <w:rPr>
          <w:rFonts w:ascii="Times New Roman" w:hAnsi="Times New Roman"/>
          <w:bCs/>
          <w:sz w:val="24"/>
          <w:szCs w:val="24"/>
          <w:lang w:val="en-ZA"/>
        </w:rPr>
        <w:tab/>
        <w:t>Letters from President</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0A2FD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 xml:space="preserve">Timeous submission and powers of the JSCD and Parliament </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4. </w:t>
      </w:r>
      <w:r w:rsidRPr="00FD50C7">
        <w:rPr>
          <w:rFonts w:ascii="Times New Roman" w:hAnsi="Times New Roman"/>
          <w:bCs/>
          <w:sz w:val="24"/>
          <w:szCs w:val="24"/>
          <w:lang w:val="en-ZA"/>
        </w:rPr>
        <w:tab/>
        <w:t>Deployments</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C80F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lastRenderedPageBreak/>
        <w:t xml:space="preserve"> </w:t>
      </w:r>
      <w:r w:rsidR="000A2FDF"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Conduct of soldiers, consequence management and implementation of new regulations</w:t>
      </w:r>
      <w:r w:rsidRPr="00FD50C7">
        <w:rPr>
          <w:rFonts w:ascii="Times New Roman" w:hAnsi="Times New Roman"/>
          <w:bCs/>
          <w:sz w:val="24"/>
          <w:szCs w:val="24"/>
          <w:lang w:val="en-ZA"/>
        </w:rPr>
        <w:t>.</w:t>
      </w:r>
    </w:p>
    <w:p w:rsidR="00DA7B9B" w:rsidRPr="00FD50C7" w:rsidRDefault="00DA7B9B"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C80FA7" w:rsidP="00ED74B0">
      <w:pPr>
        <w:pBdr>
          <w:top w:val="single" w:sz="4" w:space="1" w:color="auto"/>
          <w:left w:val="single" w:sz="4" w:space="4" w:color="auto"/>
          <w:bottom w:val="single" w:sz="4" w:space="1" w:color="auto"/>
          <w:right w:val="single" w:sz="4" w:space="4" w:color="auto"/>
        </w:pBdr>
        <w:shd w:val="clear" w:color="auto" w:fill="D9D9D9"/>
        <w:tabs>
          <w:tab w:val="left" w:pos="284"/>
        </w:tabs>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 xml:space="preserve">5 </w:t>
      </w:r>
      <w:r w:rsidR="00B919A8"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Investigations and reporting of the Office of the Military Ombud</w:t>
      </w:r>
      <w:r w:rsidRPr="00FD50C7">
        <w:rPr>
          <w:rFonts w:ascii="Times New Roman" w:hAnsi="Times New Roman"/>
          <w:bCs/>
          <w:sz w:val="24"/>
          <w:szCs w:val="24"/>
          <w:lang w:val="en-ZA"/>
        </w:rPr>
        <w:t>.</w:t>
      </w:r>
    </w:p>
    <w:p w:rsidR="00C80FA7" w:rsidRPr="00FD50C7" w:rsidRDefault="00C80F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DA7B9B" w:rsidRPr="00FD50C7" w:rsidRDefault="00C80F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6</w:t>
      </w:r>
      <w:r w:rsidR="00B919A8" w:rsidRPr="00FD50C7">
        <w:rPr>
          <w:rFonts w:ascii="Times New Roman" w:hAnsi="Times New Roman"/>
          <w:bCs/>
          <w:sz w:val="24"/>
          <w:szCs w:val="24"/>
          <w:lang w:val="en-ZA"/>
        </w:rPr>
        <w:t xml:space="preserve">.    </w:t>
      </w:r>
      <w:r w:rsidR="00DA7B9B" w:rsidRPr="00FD50C7">
        <w:rPr>
          <w:rFonts w:ascii="Times New Roman" w:hAnsi="Times New Roman"/>
          <w:bCs/>
          <w:sz w:val="24"/>
          <w:szCs w:val="24"/>
          <w:lang w:val="en-ZA"/>
        </w:rPr>
        <w:t>Engagements with NDIC and SA Defence Industry</w:t>
      </w:r>
      <w:r w:rsidR="000B7D78" w:rsidRPr="00FD50C7">
        <w:rPr>
          <w:rFonts w:ascii="Times New Roman" w:hAnsi="Times New Roman"/>
          <w:bCs/>
          <w:sz w:val="24"/>
          <w:szCs w:val="24"/>
          <w:lang w:val="en-ZA"/>
        </w:rPr>
        <w:t xml:space="preserve"> on its sustainability </w:t>
      </w:r>
    </w:p>
    <w:p w:rsidR="00AC43A7" w:rsidRPr="00FD50C7"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810" w:hanging="810"/>
        <w:jc w:val="both"/>
        <w:rPr>
          <w:rFonts w:ascii="Times New Roman" w:hAnsi="Times New Roman"/>
          <w:bCs/>
          <w:sz w:val="24"/>
          <w:szCs w:val="24"/>
          <w:lang w:val="en-ZA"/>
        </w:rPr>
      </w:pPr>
    </w:p>
    <w:p w:rsidR="00AC43A7" w:rsidRPr="00FD50C7" w:rsidRDefault="00BF28FE" w:rsidP="00ED74B0">
      <w:pPr>
        <w:pBdr>
          <w:top w:val="single" w:sz="4" w:space="1" w:color="auto"/>
          <w:left w:val="single" w:sz="4" w:space="4" w:color="auto"/>
          <w:bottom w:val="single" w:sz="4" w:space="1" w:color="auto"/>
          <w:right w:val="single" w:sz="4" w:space="4" w:color="auto"/>
        </w:pBdr>
        <w:shd w:val="clear" w:color="auto" w:fill="D9D9D9"/>
        <w:tabs>
          <w:tab w:val="left" w:pos="426"/>
        </w:tabs>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E.</w:t>
      </w:r>
      <w:r w:rsidR="003101DA"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Recommendations</w:t>
      </w:r>
      <w:r w:rsidRPr="00FD50C7">
        <w:rPr>
          <w:rFonts w:ascii="Times New Roman" w:hAnsi="Times New Roman"/>
          <w:b/>
          <w:bCs/>
          <w:sz w:val="24"/>
          <w:szCs w:val="24"/>
          <w:lang w:val="en-ZA"/>
        </w:rPr>
        <w:t xml:space="preserve"> </w:t>
      </w:r>
    </w:p>
    <w:p w:rsidR="00AC43A7" w:rsidRPr="00FD50C7"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p>
    <w:p w:rsidR="00552BF7" w:rsidRPr="00FD50C7" w:rsidRDefault="003101DA"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1.</w:t>
      </w:r>
      <w:r w:rsidR="00BF28FE" w:rsidRPr="00FD50C7">
        <w:rPr>
          <w:rFonts w:ascii="Times New Roman" w:hAnsi="Times New Roman"/>
          <w:bCs/>
          <w:sz w:val="24"/>
          <w:szCs w:val="24"/>
          <w:lang w:val="en-ZA"/>
        </w:rPr>
        <w:t xml:space="preserve"> </w:t>
      </w:r>
      <w:r w:rsidR="00BF28FE" w:rsidRPr="00FD50C7">
        <w:rPr>
          <w:rFonts w:ascii="Times New Roman" w:hAnsi="Times New Roman"/>
          <w:bCs/>
          <w:sz w:val="24"/>
          <w:szCs w:val="24"/>
          <w:lang w:val="en-ZA"/>
        </w:rPr>
        <w:tab/>
        <w:t>Projects</w:t>
      </w:r>
    </w:p>
    <w:p w:rsidR="001A6A72" w:rsidRPr="00FD50C7" w:rsidRDefault="001A6A7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p>
    <w:p w:rsidR="001A6A72" w:rsidRPr="00FD50C7" w:rsidRDefault="001A6A7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sz w:val="24"/>
          <w:szCs w:val="24"/>
        </w:rPr>
      </w:pPr>
      <w:r w:rsidRPr="00FD50C7">
        <w:rPr>
          <w:rFonts w:ascii="Times New Roman" w:hAnsi="Times New Roman"/>
          <w:bCs/>
          <w:sz w:val="24"/>
          <w:szCs w:val="24"/>
          <w:lang w:val="en-ZA"/>
        </w:rPr>
        <w:t xml:space="preserve">        Denel and Arms should </w:t>
      </w:r>
      <w:r w:rsidRPr="00FD50C7">
        <w:rPr>
          <w:rFonts w:ascii="Times New Roman" w:hAnsi="Times New Roman"/>
          <w:sz w:val="24"/>
          <w:szCs w:val="24"/>
        </w:rPr>
        <w:t xml:space="preserve">look at the viability of continuing with Project Hoefyster especially given the harmful impact a cancelation would have on the Defence Industry and Denel in particular. </w:t>
      </w:r>
    </w:p>
    <w:p w:rsidR="001A6A72" w:rsidRPr="00FD50C7" w:rsidRDefault="001A6A7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sz w:val="24"/>
          <w:szCs w:val="24"/>
        </w:rPr>
        <w:t xml:space="preserve">        A follow up meeting should be held with the two entities on the agreement and way forward.        </w:t>
      </w:r>
    </w:p>
    <w:p w:rsidR="001C2103" w:rsidRPr="00FD50C7" w:rsidRDefault="001C210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1A6A72" w:rsidRPr="00FD50C7" w:rsidRDefault="00552BF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2.</w:t>
      </w:r>
      <w:r w:rsidR="00BF28FE" w:rsidRPr="00FD50C7">
        <w:rPr>
          <w:rFonts w:ascii="Times New Roman" w:hAnsi="Times New Roman"/>
          <w:bCs/>
          <w:sz w:val="24"/>
          <w:szCs w:val="24"/>
          <w:lang w:val="en-ZA"/>
        </w:rPr>
        <w:tab/>
      </w:r>
      <w:r w:rsidRPr="00FD50C7">
        <w:rPr>
          <w:rFonts w:ascii="Times New Roman" w:hAnsi="Times New Roman"/>
          <w:bCs/>
          <w:sz w:val="24"/>
          <w:szCs w:val="24"/>
          <w:lang w:val="en-ZA"/>
        </w:rPr>
        <w:t xml:space="preserve"> </w:t>
      </w:r>
      <w:r w:rsidR="00BF28FE" w:rsidRPr="00FD50C7">
        <w:rPr>
          <w:rFonts w:ascii="Times New Roman" w:hAnsi="Times New Roman"/>
          <w:bCs/>
          <w:sz w:val="24"/>
          <w:szCs w:val="24"/>
          <w:lang w:val="en-ZA"/>
        </w:rPr>
        <w:t>NCACC</w:t>
      </w:r>
      <w:r w:rsidRPr="00FD50C7">
        <w:rPr>
          <w:rFonts w:ascii="Times New Roman" w:hAnsi="Times New Roman"/>
          <w:bCs/>
          <w:sz w:val="24"/>
          <w:szCs w:val="24"/>
          <w:lang w:val="en-ZA"/>
        </w:rPr>
        <w:t xml:space="preserve">  </w:t>
      </w:r>
    </w:p>
    <w:p w:rsidR="000A2FDF" w:rsidRPr="00FD50C7" w:rsidRDefault="000A2FDF"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552BF7" w:rsidRPr="00FD50C7" w:rsidRDefault="001A6A7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552BF7" w:rsidRPr="00FD50C7">
        <w:rPr>
          <w:rFonts w:ascii="Times New Roman" w:hAnsi="Times New Roman"/>
          <w:bCs/>
          <w:sz w:val="24"/>
          <w:szCs w:val="24"/>
          <w:lang w:val="en-ZA"/>
        </w:rPr>
        <w:t xml:space="preserve"> </w:t>
      </w:r>
      <w:r w:rsidR="001C2103" w:rsidRPr="00FD50C7">
        <w:rPr>
          <w:rFonts w:ascii="Times New Roman" w:hAnsi="Times New Roman"/>
          <w:bCs/>
          <w:sz w:val="24"/>
          <w:szCs w:val="24"/>
          <w:lang w:val="en-ZA"/>
        </w:rPr>
        <w:t>The NCACC should in future incorporate in their</w:t>
      </w:r>
      <w:r w:rsidR="00B919A8" w:rsidRPr="00FD50C7">
        <w:rPr>
          <w:rFonts w:ascii="Times New Roman" w:hAnsi="Times New Roman"/>
          <w:bCs/>
          <w:sz w:val="24"/>
          <w:szCs w:val="24"/>
          <w:lang w:val="en-ZA"/>
        </w:rPr>
        <w:t xml:space="preserve"> presentations an economic analy</w:t>
      </w:r>
      <w:r w:rsidR="001C2103" w:rsidRPr="00FD50C7">
        <w:rPr>
          <w:rFonts w:ascii="Times New Roman" w:hAnsi="Times New Roman"/>
          <w:bCs/>
          <w:sz w:val="24"/>
          <w:szCs w:val="24"/>
          <w:lang w:val="en-ZA"/>
        </w:rPr>
        <w:t>sis of statistics on the impact of permits approved, as well as a comparative information on where the main changes occurred.</w:t>
      </w:r>
    </w:p>
    <w:p w:rsidR="007239A4" w:rsidRPr="00FD50C7" w:rsidRDefault="007239A4"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ab/>
      </w:r>
      <w:bookmarkStart w:id="0" w:name="_GoBack"/>
      <w:bookmarkEnd w:id="0"/>
    </w:p>
    <w:p w:rsidR="007239A4" w:rsidRPr="00FD50C7" w:rsidRDefault="007239A4"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ab/>
        <w:t>The NCA</w:t>
      </w:r>
      <w:r w:rsidR="00FB6A5B">
        <w:rPr>
          <w:rFonts w:ascii="Times New Roman" w:hAnsi="Times New Roman"/>
          <w:bCs/>
          <w:sz w:val="24"/>
          <w:szCs w:val="24"/>
          <w:lang w:val="en-ZA"/>
        </w:rPr>
        <w:t>CC</w:t>
      </w:r>
      <w:r w:rsidRPr="00FD50C7">
        <w:rPr>
          <w:rFonts w:ascii="Times New Roman" w:hAnsi="Times New Roman"/>
          <w:bCs/>
          <w:sz w:val="24"/>
          <w:szCs w:val="24"/>
          <w:lang w:val="en-ZA"/>
        </w:rPr>
        <w:t xml:space="preserve"> shou</w:t>
      </w:r>
      <w:r w:rsidR="005B5EF8" w:rsidRPr="00FD50C7">
        <w:rPr>
          <w:rFonts w:ascii="Times New Roman" w:hAnsi="Times New Roman"/>
          <w:bCs/>
          <w:sz w:val="24"/>
          <w:szCs w:val="24"/>
          <w:lang w:val="en-ZA"/>
        </w:rPr>
        <w:t>l</w:t>
      </w:r>
      <w:r w:rsidRPr="00FD50C7">
        <w:rPr>
          <w:rFonts w:ascii="Times New Roman" w:hAnsi="Times New Roman"/>
          <w:bCs/>
          <w:sz w:val="24"/>
          <w:szCs w:val="24"/>
          <w:lang w:val="en-ZA"/>
        </w:rPr>
        <w:t xml:space="preserve">d in 2021 indicate </w:t>
      </w:r>
      <w:r w:rsidR="000B7D78" w:rsidRPr="00FD50C7">
        <w:rPr>
          <w:rFonts w:ascii="Times New Roman" w:hAnsi="Times New Roman"/>
          <w:bCs/>
          <w:sz w:val="24"/>
          <w:szCs w:val="24"/>
          <w:lang w:val="en-ZA"/>
        </w:rPr>
        <w:t>i</w:t>
      </w:r>
      <w:r w:rsidRPr="00FD50C7">
        <w:rPr>
          <w:rFonts w:ascii="Times New Roman" w:hAnsi="Times New Roman"/>
          <w:bCs/>
          <w:sz w:val="24"/>
          <w:szCs w:val="24"/>
          <w:lang w:val="en-ZA"/>
        </w:rPr>
        <w:t>n its quarterly reports to Parliament the dates and number of meetings held to consider export and import permits.</w:t>
      </w:r>
    </w:p>
    <w:p w:rsidR="00B919A8" w:rsidRPr="00FD50C7" w:rsidRDefault="00B919A8"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B919A8" w:rsidRPr="00FD50C7" w:rsidRDefault="00B919A8"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ab/>
        <w:t xml:space="preserve">The NCACC should provide feedback on End User Certificate </w:t>
      </w:r>
      <w:r w:rsidR="00F6188D" w:rsidRPr="00FD50C7">
        <w:rPr>
          <w:rFonts w:ascii="Times New Roman" w:hAnsi="Times New Roman"/>
          <w:bCs/>
          <w:sz w:val="24"/>
          <w:szCs w:val="24"/>
          <w:lang w:val="en-ZA"/>
        </w:rPr>
        <w:t>amendments and its implementation.</w:t>
      </w:r>
    </w:p>
    <w:p w:rsidR="007239A4" w:rsidRPr="00FD50C7" w:rsidRDefault="007239A4"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AC43A7" w:rsidRPr="00FD50C7" w:rsidRDefault="00552BF7" w:rsidP="00375915">
      <w:pPr>
        <w:pBdr>
          <w:top w:val="single" w:sz="4" w:space="1" w:color="auto"/>
          <w:left w:val="single" w:sz="4" w:space="4" w:color="auto"/>
          <w:bottom w:val="single" w:sz="4" w:space="1" w:color="auto"/>
          <w:right w:val="single" w:sz="4" w:space="4" w:color="auto"/>
        </w:pBdr>
        <w:shd w:val="clear" w:color="auto" w:fill="D9D9D9"/>
        <w:tabs>
          <w:tab w:val="left" w:pos="426"/>
        </w:tabs>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3. </w:t>
      </w:r>
      <w:r w:rsidR="000B7D78" w:rsidRPr="00FD50C7">
        <w:rPr>
          <w:rFonts w:ascii="Times New Roman" w:hAnsi="Times New Roman"/>
          <w:bCs/>
          <w:sz w:val="24"/>
          <w:szCs w:val="24"/>
          <w:lang w:val="en-ZA"/>
        </w:rPr>
        <w:tab/>
      </w:r>
      <w:r w:rsidR="00BF28FE" w:rsidRPr="00FD50C7">
        <w:rPr>
          <w:rFonts w:ascii="Times New Roman" w:hAnsi="Times New Roman"/>
          <w:bCs/>
          <w:sz w:val="24"/>
          <w:szCs w:val="24"/>
          <w:lang w:val="en-ZA"/>
        </w:rPr>
        <w:t>Letters from President</w:t>
      </w:r>
    </w:p>
    <w:p w:rsidR="00544193" w:rsidRPr="00FD50C7" w:rsidRDefault="0054419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544193" w:rsidRPr="00FD50C7" w:rsidRDefault="0054419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ab/>
        <w:t xml:space="preserve">The Office of the Presidency should ensure the timeous submission of the Letters of the President on the deployment of </w:t>
      </w:r>
      <w:r w:rsidR="000B7D78" w:rsidRPr="00FD50C7">
        <w:rPr>
          <w:rFonts w:ascii="Times New Roman" w:hAnsi="Times New Roman"/>
          <w:bCs/>
          <w:sz w:val="24"/>
          <w:szCs w:val="24"/>
          <w:lang w:val="en-ZA"/>
        </w:rPr>
        <w:t>members</w:t>
      </w:r>
      <w:r w:rsidRPr="00FD50C7">
        <w:rPr>
          <w:rFonts w:ascii="Times New Roman" w:hAnsi="Times New Roman"/>
          <w:bCs/>
          <w:sz w:val="24"/>
          <w:szCs w:val="24"/>
          <w:lang w:val="en-ZA"/>
        </w:rPr>
        <w:t xml:space="preserve"> of the SANDF on various missions.</w:t>
      </w:r>
    </w:p>
    <w:p w:rsidR="005B5EF8" w:rsidRPr="00FD50C7" w:rsidRDefault="005B5EF8"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BF28FE" w:rsidRPr="00FD50C7" w:rsidRDefault="00BF28FE"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lastRenderedPageBreak/>
        <w:t>4.</w:t>
      </w:r>
      <w:r w:rsidRPr="00FD50C7">
        <w:rPr>
          <w:rFonts w:ascii="Times New Roman" w:hAnsi="Times New Roman"/>
          <w:bCs/>
          <w:sz w:val="24"/>
          <w:szCs w:val="24"/>
          <w:lang w:val="en-ZA"/>
        </w:rPr>
        <w:tab/>
        <w:t>Deployments</w:t>
      </w:r>
    </w:p>
    <w:p w:rsidR="00544193" w:rsidRPr="00FD50C7" w:rsidRDefault="0054419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544193" w:rsidRPr="00FD50C7" w:rsidRDefault="00B919A8"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544193" w:rsidRPr="00FD50C7">
        <w:rPr>
          <w:rFonts w:ascii="Times New Roman" w:hAnsi="Times New Roman"/>
          <w:bCs/>
          <w:sz w:val="24"/>
          <w:szCs w:val="24"/>
          <w:lang w:val="en-ZA"/>
        </w:rPr>
        <w:t xml:space="preserve">The </w:t>
      </w:r>
      <w:r w:rsidRPr="00FD50C7">
        <w:rPr>
          <w:rFonts w:ascii="Times New Roman" w:hAnsi="Times New Roman"/>
          <w:bCs/>
          <w:sz w:val="24"/>
          <w:szCs w:val="24"/>
          <w:lang w:val="en-ZA"/>
        </w:rPr>
        <w:t>Minister should in future issue a Code of Conduct or guidelines that are tailored to a specific deployment</w:t>
      </w:r>
      <w:r w:rsidR="00544193" w:rsidRPr="00FD50C7">
        <w:rPr>
          <w:rFonts w:ascii="Times New Roman" w:hAnsi="Times New Roman"/>
          <w:bCs/>
          <w:sz w:val="24"/>
          <w:szCs w:val="24"/>
          <w:lang w:val="en-ZA"/>
        </w:rPr>
        <w:t>.</w:t>
      </w:r>
      <w:r w:rsidRPr="00FD50C7">
        <w:rPr>
          <w:rFonts w:ascii="Times New Roman" w:hAnsi="Times New Roman"/>
          <w:bCs/>
          <w:sz w:val="24"/>
          <w:szCs w:val="24"/>
          <w:lang w:val="en-ZA"/>
        </w:rPr>
        <w:t xml:space="preserve">  That would be to regulate the conduct of members of the SANDF while in a specific deployment.  Consequence management should be ensured in cases of misconduct.</w:t>
      </w:r>
    </w:p>
    <w:p w:rsidR="00544193" w:rsidRPr="00FD50C7" w:rsidRDefault="0054419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145B07" w:rsidRPr="00FD50C7" w:rsidRDefault="00145B07"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p>
    <w:p w:rsidR="00C80FA7" w:rsidRPr="00FD50C7" w:rsidRDefault="00C80FA7"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26" w:hanging="426"/>
        <w:jc w:val="both"/>
        <w:rPr>
          <w:rFonts w:ascii="Times New Roman" w:hAnsi="Times New Roman"/>
          <w:bCs/>
          <w:sz w:val="24"/>
          <w:szCs w:val="24"/>
          <w:lang w:val="en-ZA"/>
        </w:rPr>
      </w:pPr>
      <w:r w:rsidRPr="00FD50C7">
        <w:rPr>
          <w:rFonts w:ascii="Times New Roman" w:hAnsi="Times New Roman"/>
          <w:bCs/>
          <w:sz w:val="24"/>
          <w:szCs w:val="24"/>
          <w:lang w:val="en-ZA"/>
        </w:rPr>
        <w:t xml:space="preserve">5. </w:t>
      </w:r>
      <w:r w:rsidR="00B919A8" w:rsidRPr="00FD50C7">
        <w:rPr>
          <w:rFonts w:ascii="Times New Roman" w:hAnsi="Times New Roman"/>
          <w:bCs/>
          <w:sz w:val="24"/>
          <w:szCs w:val="24"/>
          <w:lang w:val="en-ZA"/>
        </w:rPr>
        <w:t xml:space="preserve">   </w:t>
      </w:r>
      <w:r w:rsidRPr="00FD50C7">
        <w:rPr>
          <w:rFonts w:ascii="Times New Roman" w:hAnsi="Times New Roman"/>
          <w:bCs/>
          <w:sz w:val="24"/>
          <w:szCs w:val="24"/>
          <w:lang w:val="en-ZA"/>
        </w:rPr>
        <w:t xml:space="preserve"> Investigations and reporting of the Office of the Military Ombud</w:t>
      </w:r>
    </w:p>
    <w:p w:rsidR="00C80FA7" w:rsidRPr="00FD50C7" w:rsidRDefault="00C80FA7"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C80FA7" w:rsidRPr="00FD50C7" w:rsidRDefault="00B919A8" w:rsidP="00ED74B0">
      <w:pPr>
        <w:pBdr>
          <w:top w:val="single" w:sz="4" w:space="1" w:color="auto"/>
          <w:left w:val="single" w:sz="4" w:space="4" w:color="auto"/>
          <w:bottom w:val="single" w:sz="4" w:space="0" w:color="auto"/>
          <w:right w:val="single" w:sz="4" w:space="4" w:color="auto"/>
        </w:pBdr>
        <w:shd w:val="clear" w:color="auto" w:fill="D9D9D9"/>
        <w:spacing w:line="276" w:lineRule="auto"/>
        <w:ind w:left="567" w:hanging="567"/>
        <w:jc w:val="both"/>
        <w:rPr>
          <w:rFonts w:ascii="Times New Roman" w:hAnsi="Times New Roman"/>
          <w:bCs/>
          <w:sz w:val="24"/>
          <w:szCs w:val="24"/>
          <w:lang w:val="en-ZA"/>
        </w:rPr>
      </w:pPr>
      <w:r w:rsidRPr="00FD50C7">
        <w:rPr>
          <w:rFonts w:ascii="Times New Roman" w:hAnsi="Times New Roman"/>
          <w:bCs/>
          <w:sz w:val="24"/>
          <w:szCs w:val="24"/>
          <w:lang w:val="en-ZA"/>
        </w:rPr>
        <w:t xml:space="preserve">         </w:t>
      </w:r>
      <w:r w:rsidR="00C80FA7" w:rsidRPr="00FD50C7">
        <w:rPr>
          <w:rFonts w:ascii="Times New Roman" w:hAnsi="Times New Roman"/>
          <w:bCs/>
          <w:sz w:val="24"/>
          <w:szCs w:val="24"/>
          <w:lang w:val="en-ZA"/>
        </w:rPr>
        <w:t>The Committee should in consultation with the Office of the Military Ombud consider a review of the Military Ombud Act with a view to enhance the independence, impartiality and effectiveness of th</w:t>
      </w:r>
      <w:r w:rsidR="000B7D78" w:rsidRPr="00FD50C7">
        <w:rPr>
          <w:rFonts w:ascii="Times New Roman" w:hAnsi="Times New Roman"/>
          <w:bCs/>
          <w:sz w:val="24"/>
          <w:szCs w:val="24"/>
          <w:lang w:val="en-ZA"/>
        </w:rPr>
        <w:t>e</w:t>
      </w:r>
      <w:r w:rsidR="00C80FA7" w:rsidRPr="00FD50C7">
        <w:rPr>
          <w:rFonts w:ascii="Times New Roman" w:hAnsi="Times New Roman"/>
          <w:bCs/>
          <w:sz w:val="24"/>
          <w:szCs w:val="24"/>
          <w:lang w:val="en-ZA"/>
        </w:rPr>
        <w:t xml:space="preserve"> </w:t>
      </w:r>
      <w:r w:rsidR="000B7D78" w:rsidRPr="00FD50C7">
        <w:rPr>
          <w:rFonts w:ascii="Times New Roman" w:hAnsi="Times New Roman"/>
          <w:bCs/>
          <w:sz w:val="24"/>
          <w:szCs w:val="24"/>
          <w:lang w:val="en-ZA"/>
        </w:rPr>
        <w:t>O</w:t>
      </w:r>
      <w:r w:rsidR="00C80FA7" w:rsidRPr="00FD50C7">
        <w:rPr>
          <w:rFonts w:ascii="Times New Roman" w:hAnsi="Times New Roman"/>
          <w:bCs/>
          <w:sz w:val="24"/>
          <w:szCs w:val="24"/>
          <w:lang w:val="en-ZA"/>
        </w:rPr>
        <w:t>ffice.</w:t>
      </w:r>
    </w:p>
    <w:p w:rsidR="005B5EF8" w:rsidRPr="00FD50C7" w:rsidRDefault="005B5EF8"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BF28FE" w:rsidRPr="00FD50C7" w:rsidRDefault="00C80FA7"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6</w:t>
      </w:r>
      <w:r w:rsidR="00BF28FE" w:rsidRPr="00FD50C7">
        <w:rPr>
          <w:rFonts w:ascii="Times New Roman" w:hAnsi="Times New Roman"/>
          <w:bCs/>
          <w:sz w:val="24"/>
          <w:szCs w:val="24"/>
          <w:lang w:val="en-ZA"/>
        </w:rPr>
        <w:t>.</w:t>
      </w:r>
      <w:r w:rsidR="00BF28FE" w:rsidRPr="00FD50C7">
        <w:rPr>
          <w:rFonts w:ascii="Times New Roman" w:hAnsi="Times New Roman"/>
          <w:bCs/>
          <w:sz w:val="24"/>
          <w:szCs w:val="24"/>
          <w:lang w:val="en-ZA"/>
        </w:rPr>
        <w:tab/>
        <w:t>Engagements with NDIC and SA Defence Industry</w:t>
      </w:r>
    </w:p>
    <w:p w:rsidR="00C80FA7" w:rsidRPr="00FD50C7" w:rsidRDefault="00C80FA7"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p>
    <w:p w:rsidR="00240109" w:rsidRPr="00FD50C7" w:rsidRDefault="00240109" w:rsidP="00ED74B0">
      <w:pPr>
        <w:pBdr>
          <w:top w:val="single" w:sz="4" w:space="1" w:color="auto"/>
          <w:left w:val="single" w:sz="4" w:space="4" w:color="auto"/>
          <w:bottom w:val="single" w:sz="4" w:space="0" w:color="auto"/>
          <w:right w:val="single" w:sz="4" w:space="4" w:color="auto"/>
        </w:pBdr>
        <w:shd w:val="clear" w:color="auto" w:fill="D9D9D9"/>
        <w:spacing w:line="276" w:lineRule="auto"/>
        <w:ind w:left="450" w:hanging="450"/>
        <w:jc w:val="both"/>
        <w:rPr>
          <w:rFonts w:ascii="Times New Roman" w:hAnsi="Times New Roman"/>
          <w:bCs/>
          <w:sz w:val="24"/>
          <w:szCs w:val="24"/>
          <w:lang w:val="en-ZA"/>
        </w:rPr>
      </w:pPr>
      <w:r w:rsidRPr="00FD50C7">
        <w:rPr>
          <w:rFonts w:ascii="Times New Roman" w:hAnsi="Times New Roman"/>
          <w:bCs/>
          <w:sz w:val="24"/>
          <w:szCs w:val="24"/>
          <w:lang w:val="en-ZA"/>
        </w:rPr>
        <w:tab/>
      </w:r>
      <w:r w:rsidR="00C80FA7" w:rsidRPr="00FD50C7">
        <w:rPr>
          <w:rFonts w:ascii="Times New Roman" w:hAnsi="Times New Roman"/>
          <w:bCs/>
          <w:sz w:val="24"/>
          <w:szCs w:val="24"/>
          <w:lang w:val="en-ZA"/>
        </w:rPr>
        <w:t>T</w:t>
      </w:r>
      <w:r w:rsidRPr="00FD50C7">
        <w:rPr>
          <w:rFonts w:ascii="Times New Roman" w:hAnsi="Times New Roman"/>
          <w:bCs/>
          <w:sz w:val="24"/>
          <w:szCs w:val="24"/>
          <w:lang w:val="en-ZA"/>
        </w:rPr>
        <w:t xml:space="preserve">he Committee </w:t>
      </w:r>
      <w:r w:rsidR="000B7D78" w:rsidRPr="00FD50C7">
        <w:rPr>
          <w:rFonts w:ascii="Times New Roman" w:hAnsi="Times New Roman"/>
          <w:bCs/>
          <w:sz w:val="24"/>
          <w:szCs w:val="24"/>
          <w:lang w:val="en-ZA"/>
        </w:rPr>
        <w:t>sh</w:t>
      </w:r>
      <w:r w:rsidRPr="00FD50C7">
        <w:rPr>
          <w:rFonts w:ascii="Times New Roman" w:hAnsi="Times New Roman"/>
          <w:bCs/>
          <w:sz w:val="24"/>
          <w:szCs w:val="24"/>
          <w:lang w:val="en-ZA"/>
        </w:rPr>
        <w:t>ould draft a programme of engagement with the relevant Defence Industry role-players and other Portfolio Committees at Parliament as to facilitate the kind of support and assistance that would contribute to the economy and defence capability.</w:t>
      </w:r>
    </w:p>
    <w:p w:rsidR="00240109" w:rsidRPr="00FD50C7" w:rsidRDefault="00240109" w:rsidP="00ED74B0">
      <w:pPr>
        <w:spacing w:line="276" w:lineRule="auto"/>
        <w:jc w:val="both"/>
        <w:rPr>
          <w:rFonts w:ascii="Times New Roman" w:hAnsi="Times New Roman"/>
          <w:sz w:val="24"/>
          <w:szCs w:val="24"/>
        </w:rPr>
      </w:pPr>
    </w:p>
    <w:p w:rsidR="00AC43A7" w:rsidRPr="00FD50C7" w:rsidRDefault="00BF28FE" w:rsidP="00ED74B0">
      <w:pPr>
        <w:numPr>
          <w:ilvl w:val="0"/>
          <w:numId w:val="17"/>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INTRODUCTION</w:t>
      </w:r>
    </w:p>
    <w:p w:rsidR="00AC43A7" w:rsidRPr="00FD50C7" w:rsidRDefault="00AC43A7" w:rsidP="00ED74B0">
      <w:pPr>
        <w:spacing w:line="276" w:lineRule="auto"/>
        <w:jc w:val="both"/>
        <w:rPr>
          <w:rFonts w:ascii="Times New Roman" w:hAnsi="Times New Roman"/>
          <w:bCs/>
          <w:sz w:val="24"/>
          <w:szCs w:val="24"/>
          <w:lang w:val="en-ZA"/>
        </w:rPr>
      </w:pPr>
    </w:p>
    <w:p w:rsidR="00AC43A7" w:rsidRPr="00FD50C7" w:rsidRDefault="00AC43A7" w:rsidP="00ED74B0">
      <w:pPr>
        <w:numPr>
          <w:ilvl w:val="1"/>
          <w:numId w:val="17"/>
        </w:numPr>
        <w:tabs>
          <w:tab w:val="clear" w:pos="1080"/>
          <w:tab w:val="num" w:pos="709"/>
        </w:tabs>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Dep</w:t>
      </w:r>
      <w:r w:rsidR="00920E32" w:rsidRPr="00FD50C7">
        <w:rPr>
          <w:rFonts w:ascii="Times New Roman" w:hAnsi="Times New Roman"/>
          <w:b/>
          <w:bCs/>
          <w:sz w:val="24"/>
          <w:szCs w:val="24"/>
          <w:lang w:val="en-ZA"/>
        </w:rPr>
        <w:t>artment/s and Entities falling</w:t>
      </w:r>
      <w:r w:rsidRPr="00FD50C7">
        <w:rPr>
          <w:rFonts w:ascii="Times New Roman" w:hAnsi="Times New Roman"/>
          <w:b/>
          <w:bCs/>
          <w:sz w:val="24"/>
          <w:szCs w:val="24"/>
          <w:lang w:val="en-ZA"/>
        </w:rPr>
        <w:t xml:space="preserve"> within the committee’s portfolio</w:t>
      </w:r>
    </w:p>
    <w:p w:rsidR="00BF28FE" w:rsidRPr="00FD50C7" w:rsidRDefault="00BF28FE" w:rsidP="00ED74B0">
      <w:pPr>
        <w:spacing w:line="276" w:lineRule="auto"/>
        <w:jc w:val="both"/>
        <w:rPr>
          <w:rFonts w:ascii="Times New Roman" w:hAnsi="Times New Roman"/>
          <w:b/>
          <w:bCs/>
          <w:sz w:val="24"/>
          <w:szCs w:val="24"/>
          <w:lang w:val="en-ZA"/>
        </w:rPr>
      </w:pPr>
    </w:p>
    <w:p w:rsidR="000A2FDF" w:rsidRPr="00FD50C7" w:rsidRDefault="000A2FDF" w:rsidP="00ED74B0">
      <w:pPr>
        <w:spacing w:line="276" w:lineRule="auto"/>
        <w:ind w:left="993" w:hanging="284"/>
        <w:jc w:val="both"/>
        <w:rPr>
          <w:rFonts w:ascii="Times New Roman" w:hAnsi="Times New Roman"/>
          <w:bCs/>
          <w:sz w:val="24"/>
          <w:szCs w:val="24"/>
          <w:lang w:val="en-ZA"/>
        </w:rPr>
      </w:pPr>
      <w:r w:rsidRPr="00FD50C7">
        <w:rPr>
          <w:rFonts w:ascii="Times New Roman" w:hAnsi="Times New Roman"/>
          <w:bCs/>
          <w:sz w:val="24"/>
          <w:szCs w:val="24"/>
          <w:lang w:val="en-ZA"/>
        </w:rPr>
        <w:t xml:space="preserve">Department of Military Veterans, Military Ombud, Armscor and </w:t>
      </w:r>
      <w:r w:rsidR="00C76D41" w:rsidRPr="00FD50C7">
        <w:rPr>
          <w:rFonts w:ascii="Times New Roman" w:hAnsi="Times New Roman"/>
          <w:bCs/>
          <w:sz w:val="24"/>
          <w:szCs w:val="24"/>
          <w:lang w:val="en-ZA"/>
        </w:rPr>
        <w:t xml:space="preserve">the </w:t>
      </w:r>
      <w:r w:rsidRPr="00FD50C7">
        <w:rPr>
          <w:rFonts w:ascii="Times New Roman" w:hAnsi="Times New Roman"/>
          <w:bCs/>
          <w:sz w:val="24"/>
          <w:szCs w:val="24"/>
          <w:lang w:val="en-ZA"/>
        </w:rPr>
        <w:t>Defence Force Service Commission.</w:t>
      </w:r>
    </w:p>
    <w:p w:rsidR="00AC43A7" w:rsidRPr="00FD50C7" w:rsidRDefault="00AC43A7" w:rsidP="00ED74B0">
      <w:pPr>
        <w:spacing w:line="276" w:lineRule="auto"/>
        <w:jc w:val="both"/>
        <w:rPr>
          <w:rFonts w:ascii="Times New Roman" w:hAnsi="Times New Roman"/>
          <w:sz w:val="24"/>
          <w:szCs w:val="24"/>
          <w:lang w:val="en-ZA"/>
        </w:rPr>
      </w:pPr>
    </w:p>
    <w:p w:rsidR="00AC43A7" w:rsidRPr="00FD50C7" w:rsidRDefault="003C4E91" w:rsidP="00ED74B0">
      <w:p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(a)</w:t>
      </w:r>
      <w:r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 xml:space="preserve">Department of </w:t>
      </w:r>
      <w:r w:rsidR="004C0C5B" w:rsidRPr="00FD50C7">
        <w:rPr>
          <w:rFonts w:ascii="Times New Roman" w:hAnsi="Times New Roman"/>
          <w:b/>
          <w:bCs/>
          <w:sz w:val="24"/>
          <w:szCs w:val="24"/>
          <w:lang w:val="en-ZA"/>
        </w:rPr>
        <w:t>Defence</w:t>
      </w:r>
    </w:p>
    <w:p w:rsidR="00AC43A7" w:rsidRPr="00FD50C7" w:rsidRDefault="00AC43A7" w:rsidP="00ED74B0">
      <w:pPr>
        <w:spacing w:line="276" w:lineRule="auto"/>
        <w:jc w:val="both"/>
        <w:rPr>
          <w:rFonts w:ascii="Times New Roman" w:hAnsi="Times New Roman"/>
          <w:sz w:val="24"/>
          <w:szCs w:val="24"/>
          <w:lang w:val="en-ZA"/>
        </w:rPr>
      </w:pPr>
    </w:p>
    <w:p w:rsidR="00DF0A95" w:rsidRPr="00FD50C7" w:rsidRDefault="00DF0A95" w:rsidP="00ED74B0">
      <w:pPr>
        <w:spacing w:line="276" w:lineRule="auto"/>
        <w:ind w:left="709"/>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ab/>
        <w:t xml:space="preserve">Its core objectives </w:t>
      </w:r>
      <w:r w:rsidR="000B7D78" w:rsidRPr="00FD50C7">
        <w:rPr>
          <w:rFonts w:ascii="Times New Roman" w:hAnsi="Times New Roman"/>
          <w:color w:val="202122"/>
          <w:sz w:val="24"/>
          <w:szCs w:val="24"/>
          <w:shd w:val="clear" w:color="auto" w:fill="FFFFFF"/>
        </w:rPr>
        <w:t>are:</w:t>
      </w:r>
    </w:p>
    <w:p w:rsidR="000B7D78" w:rsidRPr="00FD50C7" w:rsidRDefault="000B7D78" w:rsidP="00ED74B0">
      <w:pPr>
        <w:spacing w:line="276" w:lineRule="auto"/>
        <w:ind w:left="709"/>
        <w:jc w:val="both"/>
        <w:rPr>
          <w:rFonts w:ascii="Times New Roman" w:hAnsi="Times New Roman"/>
          <w:color w:val="202122"/>
          <w:sz w:val="24"/>
          <w:szCs w:val="24"/>
          <w:shd w:val="clear" w:color="auto" w:fill="FFFFFF"/>
        </w:rPr>
      </w:pPr>
    </w:p>
    <w:p w:rsidR="00DF0A95" w:rsidRPr="00FD50C7" w:rsidRDefault="00DF0A95" w:rsidP="00ED74B0">
      <w:pPr>
        <w:pStyle w:val="ListParagraph"/>
        <w:numPr>
          <w:ilvl w:val="0"/>
          <w:numId w:val="39"/>
        </w:numPr>
        <w:spacing w:line="276" w:lineRule="auto"/>
        <w:jc w:val="both"/>
        <w:rPr>
          <w:rFonts w:ascii="Times New Roman" w:hAnsi="Times New Roman"/>
          <w:color w:val="202122"/>
          <w:sz w:val="24"/>
          <w:szCs w:val="24"/>
          <w:shd w:val="clear" w:color="auto" w:fill="FFFFFF"/>
        </w:rPr>
      </w:pPr>
      <w:r w:rsidRPr="00FD50C7">
        <w:rPr>
          <w:rFonts w:ascii="Times New Roman" w:hAnsi="Times New Roman"/>
          <w:color w:val="4D5156"/>
          <w:sz w:val="24"/>
          <w:szCs w:val="24"/>
          <w:shd w:val="clear" w:color="auto" w:fill="FFFFFF"/>
        </w:rPr>
        <w:lastRenderedPageBreak/>
        <w:t xml:space="preserve">To defend and protect South Africa, its sovereignty, its territorial integrity, its national interests and its people in accordance with the Constitution and principles of international law regulating the use of force. </w:t>
      </w:r>
    </w:p>
    <w:p w:rsidR="00DF0A95" w:rsidRPr="00FD50C7" w:rsidRDefault="00DF0A95" w:rsidP="00ED74B0">
      <w:pPr>
        <w:pStyle w:val="ListParagraph"/>
        <w:numPr>
          <w:ilvl w:val="0"/>
          <w:numId w:val="39"/>
        </w:numPr>
        <w:spacing w:line="276" w:lineRule="auto"/>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To contribute to freedom from fear and want, including the promotion of human security, both nationally and internationally.</w:t>
      </w:r>
    </w:p>
    <w:p w:rsidR="00DF0A95" w:rsidRPr="00FD50C7" w:rsidRDefault="00DF0A95" w:rsidP="00ED74B0">
      <w:pPr>
        <w:pStyle w:val="ListParagraph"/>
        <w:numPr>
          <w:ilvl w:val="0"/>
          <w:numId w:val="39"/>
        </w:numPr>
        <w:spacing w:line="276" w:lineRule="auto"/>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To contribute to a better life for the people of South Africa.</w:t>
      </w:r>
    </w:p>
    <w:p w:rsidR="00573C07" w:rsidRPr="00FD50C7" w:rsidRDefault="00573C07" w:rsidP="00ED74B0">
      <w:pPr>
        <w:pStyle w:val="ListParagraph"/>
        <w:spacing w:line="276" w:lineRule="auto"/>
        <w:ind w:left="1500"/>
        <w:jc w:val="both"/>
        <w:rPr>
          <w:rFonts w:ascii="Times New Roman" w:hAnsi="Times New Roman"/>
          <w:color w:val="202122"/>
          <w:sz w:val="24"/>
          <w:szCs w:val="24"/>
          <w:shd w:val="clear" w:color="auto" w:fill="FFFFFF"/>
        </w:rPr>
      </w:pPr>
    </w:p>
    <w:p w:rsidR="00DF0A95" w:rsidRPr="00FD50C7" w:rsidRDefault="00DF0A95" w:rsidP="00ED74B0">
      <w:pPr>
        <w:spacing w:line="276" w:lineRule="auto"/>
        <w:jc w:val="both"/>
        <w:rPr>
          <w:rFonts w:ascii="Times New Roman" w:hAnsi="Times New Roman"/>
          <w:b/>
          <w:color w:val="202122"/>
          <w:sz w:val="24"/>
          <w:szCs w:val="24"/>
          <w:shd w:val="clear" w:color="auto" w:fill="FFFFFF"/>
        </w:rPr>
      </w:pPr>
      <w:r w:rsidRPr="00FD50C7">
        <w:rPr>
          <w:rFonts w:ascii="Times New Roman" w:hAnsi="Times New Roman"/>
          <w:b/>
          <w:color w:val="202122"/>
          <w:sz w:val="24"/>
          <w:szCs w:val="24"/>
          <w:shd w:val="clear" w:color="auto" w:fill="FFFFFF"/>
        </w:rPr>
        <w:t>(b)</w:t>
      </w:r>
      <w:r w:rsidRPr="00FD50C7">
        <w:rPr>
          <w:rFonts w:ascii="Times New Roman" w:hAnsi="Times New Roman"/>
          <w:b/>
          <w:color w:val="202122"/>
          <w:sz w:val="24"/>
          <w:szCs w:val="24"/>
          <w:shd w:val="clear" w:color="auto" w:fill="FFFFFF"/>
        </w:rPr>
        <w:tab/>
        <w:t>Department of Military Veterans</w:t>
      </w:r>
    </w:p>
    <w:p w:rsidR="00DF0A95" w:rsidRPr="00FD50C7" w:rsidRDefault="00F94C54" w:rsidP="00ED74B0">
      <w:pPr>
        <w:autoSpaceDE w:val="0"/>
        <w:autoSpaceDN w:val="0"/>
        <w:adjustRightInd w:val="0"/>
        <w:spacing w:line="276" w:lineRule="auto"/>
        <w:jc w:val="both"/>
        <w:rPr>
          <w:rFonts w:ascii="Times New Roman" w:hAnsi="Times New Roman"/>
          <w:color w:val="202122"/>
          <w:sz w:val="24"/>
          <w:szCs w:val="24"/>
          <w:shd w:val="clear" w:color="auto" w:fill="FFFFFF"/>
        </w:rPr>
      </w:pPr>
      <w:r w:rsidRPr="00ED74B0">
        <w:rPr>
          <w:rFonts w:ascii="Times New Roman" w:hAnsi="Times New Roman"/>
          <w:sz w:val="24"/>
          <w:szCs w:val="24"/>
          <w:lang w:val="en-ZA" w:eastAsia="en-ZA"/>
        </w:rPr>
        <w:tab/>
        <w:t xml:space="preserve">The main objective of the Department of Military Veterans is to better the lives of Military Veterans and their dependants </w:t>
      </w:r>
      <w:r w:rsidRPr="00FD50C7">
        <w:rPr>
          <w:rFonts w:ascii="Times New Roman" w:hAnsi="Times New Roman"/>
          <w:sz w:val="24"/>
          <w:szCs w:val="24"/>
          <w:lang w:val="en-ZA" w:eastAsia="en-ZA"/>
        </w:rPr>
        <w:t>with</w:t>
      </w:r>
      <w:r w:rsidRPr="00ED74B0">
        <w:rPr>
          <w:rFonts w:ascii="Times New Roman" w:hAnsi="Times New Roman"/>
          <w:sz w:val="24"/>
          <w:szCs w:val="24"/>
          <w:lang w:val="en-ZA" w:eastAsia="en-ZA"/>
        </w:rPr>
        <w:tab/>
        <w:t xml:space="preserve">socio-economic support to Military Veterans and their dependants, as well as policies and standards on heritage and </w:t>
      </w:r>
      <w:r w:rsidRPr="00ED74B0">
        <w:rPr>
          <w:rFonts w:ascii="Times New Roman" w:hAnsi="Times New Roman"/>
          <w:sz w:val="24"/>
          <w:szCs w:val="24"/>
          <w:lang w:val="en-ZA" w:eastAsia="en-ZA"/>
        </w:rPr>
        <w:tab/>
        <w:t xml:space="preserve">empowerment programmes including those that contribute to nation-building and reconciliation; guided by the founding </w:t>
      </w:r>
      <w:r w:rsidRPr="00ED74B0">
        <w:rPr>
          <w:rFonts w:ascii="Times New Roman" w:hAnsi="Times New Roman"/>
          <w:sz w:val="24"/>
          <w:szCs w:val="24"/>
          <w:lang w:val="en-ZA" w:eastAsia="en-ZA"/>
        </w:rPr>
        <w:tab/>
        <w:t xml:space="preserve">legislation namely the </w:t>
      </w:r>
      <w:r w:rsidRPr="00ED74B0">
        <w:rPr>
          <w:rFonts w:ascii="Times New Roman" w:hAnsi="Times New Roman"/>
          <w:sz w:val="24"/>
          <w:szCs w:val="24"/>
        </w:rPr>
        <w:t>Military Veterans Act (No. 18 of 2011).</w:t>
      </w:r>
      <w:r w:rsidRPr="00FD50C7">
        <w:rPr>
          <w:rFonts w:ascii="Times New Roman" w:hAnsi="Times New Roman"/>
          <w:color w:val="202122"/>
          <w:sz w:val="24"/>
          <w:szCs w:val="24"/>
          <w:shd w:val="clear" w:color="auto" w:fill="FFFFFF"/>
        </w:rPr>
        <w:tab/>
      </w:r>
    </w:p>
    <w:p w:rsidR="00573C07" w:rsidRPr="00FD50C7" w:rsidRDefault="00573C07" w:rsidP="00ED74B0">
      <w:pPr>
        <w:spacing w:line="276" w:lineRule="auto"/>
        <w:ind w:left="720"/>
        <w:jc w:val="both"/>
        <w:rPr>
          <w:rFonts w:ascii="Times New Roman" w:hAnsi="Times New Roman"/>
          <w:b/>
          <w:color w:val="202122"/>
          <w:sz w:val="24"/>
          <w:szCs w:val="24"/>
          <w:shd w:val="clear" w:color="auto" w:fill="FFFFFF"/>
        </w:rPr>
      </w:pPr>
    </w:p>
    <w:p w:rsidR="004C6250" w:rsidRPr="00FD50C7" w:rsidRDefault="004C6250" w:rsidP="00ED74B0">
      <w:pPr>
        <w:spacing w:line="276" w:lineRule="auto"/>
        <w:jc w:val="both"/>
        <w:rPr>
          <w:rFonts w:ascii="Times New Roman" w:hAnsi="Times New Roman"/>
          <w:b/>
          <w:color w:val="202122"/>
          <w:sz w:val="24"/>
          <w:szCs w:val="24"/>
          <w:shd w:val="clear" w:color="auto" w:fill="FFFFFF"/>
        </w:rPr>
      </w:pPr>
      <w:r w:rsidRPr="00FD50C7">
        <w:rPr>
          <w:rFonts w:ascii="Times New Roman" w:hAnsi="Times New Roman"/>
          <w:b/>
          <w:color w:val="202122"/>
          <w:sz w:val="24"/>
          <w:szCs w:val="24"/>
          <w:shd w:val="clear" w:color="auto" w:fill="FFFFFF"/>
        </w:rPr>
        <w:t>(c)</w:t>
      </w:r>
      <w:r w:rsidRPr="00FD50C7">
        <w:rPr>
          <w:rFonts w:ascii="Times New Roman" w:hAnsi="Times New Roman"/>
          <w:b/>
          <w:color w:val="202122"/>
          <w:sz w:val="24"/>
          <w:szCs w:val="24"/>
          <w:shd w:val="clear" w:color="auto" w:fill="FFFFFF"/>
        </w:rPr>
        <w:tab/>
        <w:t>National Conventional Arms Control Committee</w:t>
      </w:r>
    </w:p>
    <w:p w:rsidR="004C6250" w:rsidRPr="00FD50C7" w:rsidRDefault="004C6250" w:rsidP="00ED74B0">
      <w:pPr>
        <w:spacing w:line="276" w:lineRule="auto"/>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 xml:space="preserve"> </w:t>
      </w:r>
      <w:r w:rsidRPr="00FD50C7">
        <w:rPr>
          <w:rFonts w:ascii="Times New Roman" w:hAnsi="Times New Roman"/>
          <w:color w:val="202122"/>
          <w:sz w:val="24"/>
          <w:szCs w:val="24"/>
          <w:shd w:val="clear" w:color="auto" w:fill="FFFFFF"/>
        </w:rPr>
        <w:tab/>
        <w:t>The core mandate of the NCACC is to regulate the import and export of conventional weapons.</w:t>
      </w:r>
    </w:p>
    <w:p w:rsidR="00573C07" w:rsidRPr="00FD50C7" w:rsidRDefault="00573C07" w:rsidP="00ED74B0">
      <w:pPr>
        <w:spacing w:line="276" w:lineRule="auto"/>
        <w:jc w:val="both"/>
        <w:rPr>
          <w:rFonts w:ascii="Times New Roman" w:hAnsi="Times New Roman"/>
          <w:color w:val="202122"/>
          <w:sz w:val="24"/>
          <w:szCs w:val="24"/>
          <w:shd w:val="clear" w:color="auto" w:fill="FFFFFF"/>
        </w:rPr>
      </w:pPr>
    </w:p>
    <w:p w:rsidR="00573C07" w:rsidRPr="00FD50C7" w:rsidRDefault="00573C07" w:rsidP="00ED74B0">
      <w:pPr>
        <w:spacing w:line="276" w:lineRule="auto"/>
        <w:jc w:val="both"/>
        <w:rPr>
          <w:rFonts w:ascii="Times New Roman" w:hAnsi="Times New Roman"/>
          <w:b/>
          <w:color w:val="202122"/>
          <w:sz w:val="24"/>
          <w:szCs w:val="24"/>
          <w:shd w:val="clear" w:color="auto" w:fill="FFFFFF"/>
        </w:rPr>
      </w:pPr>
      <w:r w:rsidRPr="00FD50C7">
        <w:rPr>
          <w:rFonts w:ascii="Times New Roman" w:hAnsi="Times New Roman"/>
          <w:b/>
          <w:color w:val="202122"/>
          <w:sz w:val="24"/>
          <w:szCs w:val="24"/>
          <w:shd w:val="clear" w:color="auto" w:fill="FFFFFF"/>
        </w:rPr>
        <w:t>(d)</w:t>
      </w:r>
      <w:r w:rsidRPr="00FD50C7">
        <w:rPr>
          <w:rFonts w:ascii="Times New Roman" w:hAnsi="Times New Roman"/>
          <w:b/>
          <w:color w:val="202122"/>
          <w:sz w:val="24"/>
          <w:szCs w:val="24"/>
          <w:shd w:val="clear" w:color="auto" w:fill="FFFFFF"/>
        </w:rPr>
        <w:tab/>
        <w:t>Military Ombud</w:t>
      </w:r>
    </w:p>
    <w:p w:rsidR="00573C07" w:rsidRPr="00FD50C7" w:rsidRDefault="00573C07" w:rsidP="00ED74B0">
      <w:pPr>
        <w:spacing w:line="276" w:lineRule="auto"/>
        <w:ind w:left="720"/>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 xml:space="preserve">The Office of the Military Ombud is mandated to resolve written complaints from current serving members of the SANDF, former members of the SANDF and complaints from the public regarding the official conduct of the SANDF members. </w:t>
      </w:r>
    </w:p>
    <w:p w:rsidR="00573C07" w:rsidRPr="00FD50C7" w:rsidRDefault="00573C07" w:rsidP="00ED74B0">
      <w:pPr>
        <w:spacing w:line="276" w:lineRule="auto"/>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ab/>
      </w:r>
    </w:p>
    <w:p w:rsidR="004C6250" w:rsidRPr="00FD50C7" w:rsidRDefault="00573C07" w:rsidP="00ED74B0">
      <w:pPr>
        <w:spacing w:line="276" w:lineRule="auto"/>
        <w:jc w:val="both"/>
        <w:rPr>
          <w:rFonts w:ascii="Times New Roman" w:hAnsi="Times New Roman"/>
          <w:b/>
          <w:color w:val="202122"/>
          <w:sz w:val="24"/>
          <w:szCs w:val="24"/>
          <w:shd w:val="clear" w:color="auto" w:fill="FFFFFF"/>
        </w:rPr>
      </w:pPr>
      <w:r w:rsidRPr="00FD50C7">
        <w:rPr>
          <w:rFonts w:ascii="Times New Roman" w:hAnsi="Times New Roman"/>
          <w:b/>
          <w:color w:val="202122"/>
          <w:sz w:val="24"/>
          <w:szCs w:val="24"/>
          <w:shd w:val="clear" w:color="auto" w:fill="FFFFFF"/>
        </w:rPr>
        <w:t>(e</w:t>
      </w:r>
      <w:r w:rsidR="004C6250" w:rsidRPr="00FD50C7">
        <w:rPr>
          <w:rFonts w:ascii="Times New Roman" w:hAnsi="Times New Roman"/>
          <w:b/>
          <w:color w:val="202122"/>
          <w:sz w:val="24"/>
          <w:szCs w:val="24"/>
          <w:shd w:val="clear" w:color="auto" w:fill="FFFFFF"/>
        </w:rPr>
        <w:t>)</w:t>
      </w:r>
      <w:r w:rsidR="004C6250" w:rsidRPr="00FD50C7">
        <w:rPr>
          <w:rFonts w:ascii="Times New Roman" w:hAnsi="Times New Roman"/>
          <w:b/>
          <w:color w:val="202122"/>
          <w:sz w:val="24"/>
          <w:szCs w:val="24"/>
          <w:shd w:val="clear" w:color="auto" w:fill="FFFFFF"/>
        </w:rPr>
        <w:tab/>
        <w:t>Defence Force Service Commission</w:t>
      </w:r>
    </w:p>
    <w:p w:rsidR="004C6250" w:rsidRPr="00FD50C7" w:rsidRDefault="00573C07" w:rsidP="00ED74B0">
      <w:pPr>
        <w:spacing w:line="276" w:lineRule="auto"/>
        <w:ind w:left="720"/>
        <w:jc w:val="both"/>
        <w:rPr>
          <w:rFonts w:ascii="Times New Roman" w:hAnsi="Times New Roman"/>
          <w:color w:val="202122"/>
          <w:sz w:val="24"/>
          <w:szCs w:val="24"/>
          <w:shd w:val="clear" w:color="auto" w:fill="FFFFFF"/>
        </w:rPr>
      </w:pPr>
      <w:r w:rsidRPr="00FD50C7">
        <w:rPr>
          <w:rFonts w:ascii="Times New Roman" w:hAnsi="Times New Roman"/>
          <w:color w:val="202122"/>
          <w:sz w:val="24"/>
          <w:szCs w:val="24"/>
          <w:shd w:val="clear" w:color="auto" w:fill="FFFFFF"/>
        </w:rPr>
        <w:t>The DFSC is mandated to conduct research and make recommendations for improvement regarding remuneration and conditions of service of members of the SANDF.</w:t>
      </w:r>
    </w:p>
    <w:p w:rsidR="00DF0A95" w:rsidRPr="00FD50C7" w:rsidRDefault="00DF0A95" w:rsidP="00ED74B0">
      <w:pPr>
        <w:tabs>
          <w:tab w:val="left" w:pos="480"/>
          <w:tab w:val="left" w:pos="1440"/>
        </w:tabs>
        <w:spacing w:line="276" w:lineRule="auto"/>
        <w:ind w:left="360"/>
        <w:jc w:val="both"/>
        <w:rPr>
          <w:rFonts w:ascii="Times New Roman" w:hAnsi="Times New Roman"/>
          <w:sz w:val="24"/>
          <w:szCs w:val="24"/>
        </w:rPr>
      </w:pPr>
    </w:p>
    <w:p w:rsidR="00F94C54" w:rsidRPr="00FD50C7" w:rsidRDefault="00F94C54" w:rsidP="00ED74B0">
      <w:pPr>
        <w:tabs>
          <w:tab w:val="left" w:pos="480"/>
          <w:tab w:val="left" w:pos="1440"/>
        </w:tabs>
        <w:spacing w:line="276" w:lineRule="auto"/>
        <w:jc w:val="both"/>
        <w:rPr>
          <w:rFonts w:ascii="Times New Roman" w:hAnsi="Times New Roman"/>
          <w:sz w:val="24"/>
          <w:szCs w:val="24"/>
        </w:rPr>
      </w:pPr>
      <w:r w:rsidRPr="00ED74B0">
        <w:rPr>
          <w:rFonts w:ascii="Times New Roman" w:hAnsi="Times New Roman"/>
          <w:b/>
          <w:sz w:val="24"/>
          <w:szCs w:val="24"/>
        </w:rPr>
        <w:t>1.2</w:t>
      </w:r>
      <w:r w:rsidRPr="00FD50C7">
        <w:rPr>
          <w:rFonts w:ascii="Times New Roman" w:hAnsi="Times New Roman"/>
          <w:sz w:val="24"/>
          <w:szCs w:val="24"/>
        </w:rPr>
        <w:tab/>
      </w:r>
      <w:r w:rsidRPr="00FD50C7">
        <w:rPr>
          <w:rFonts w:ascii="Times New Roman" w:hAnsi="Times New Roman"/>
          <w:b/>
          <w:sz w:val="24"/>
          <w:szCs w:val="24"/>
        </w:rPr>
        <w:t>Mandate of t</w:t>
      </w:r>
      <w:r w:rsidRPr="00ED74B0">
        <w:rPr>
          <w:rFonts w:ascii="Times New Roman" w:hAnsi="Times New Roman"/>
          <w:b/>
          <w:sz w:val="24"/>
          <w:szCs w:val="24"/>
        </w:rPr>
        <w:t xml:space="preserve">he Committee </w:t>
      </w:r>
    </w:p>
    <w:p w:rsidR="00FD50C7" w:rsidRPr="00ED74B0" w:rsidRDefault="00FD50C7" w:rsidP="00ED74B0">
      <w:pPr>
        <w:spacing w:line="240" w:lineRule="exact"/>
        <w:ind w:left="1440"/>
        <w:rPr>
          <w:rFonts w:ascii="Times New Roman" w:hAnsi="Times New Roman"/>
          <w:sz w:val="24"/>
          <w:szCs w:val="24"/>
          <w:lang w:val="en-ZA"/>
        </w:rPr>
      </w:pPr>
    </w:p>
    <w:p w:rsidR="00FD50C7" w:rsidRPr="00FD50C7" w:rsidRDefault="00FD50C7" w:rsidP="00ED74B0">
      <w:pPr>
        <w:tabs>
          <w:tab w:val="left" w:pos="480"/>
          <w:tab w:val="left" w:pos="1440"/>
        </w:tabs>
        <w:spacing w:line="276" w:lineRule="auto"/>
        <w:jc w:val="both"/>
        <w:rPr>
          <w:rFonts w:ascii="Times New Roman" w:hAnsi="Times New Roman"/>
          <w:i/>
          <w:sz w:val="24"/>
          <w:szCs w:val="24"/>
          <w:lang w:val="en-ZA"/>
        </w:rPr>
      </w:pPr>
      <w:r w:rsidRPr="00ED74B0">
        <w:rPr>
          <w:rFonts w:ascii="Times New Roman" w:hAnsi="Times New Roman"/>
          <w:sz w:val="24"/>
          <w:szCs w:val="24"/>
          <w:lang w:val="en-ZA"/>
        </w:rPr>
        <w:t>The JSCD was established in terms of the Interim Constitution (Act 200 of 1993)</w:t>
      </w:r>
      <w:r w:rsidRPr="00FD50C7">
        <w:rPr>
          <w:rFonts w:ascii="Times New Roman" w:hAnsi="Times New Roman"/>
          <w:sz w:val="24"/>
          <w:szCs w:val="24"/>
          <w:lang w:val="en-ZA"/>
        </w:rPr>
        <w:t xml:space="preserve"> and is </w:t>
      </w:r>
      <w:r w:rsidRPr="00ED74B0">
        <w:rPr>
          <w:rFonts w:ascii="Times New Roman" w:hAnsi="Times New Roman"/>
          <w:sz w:val="24"/>
          <w:szCs w:val="24"/>
          <w:lang w:val="en-ZA"/>
        </w:rPr>
        <w:t>competent to investigate and make recommendations regarding the budget, functioning, organisation, armaments, policy, morale and state of preparedness of the National Defence Force and to perform such other functions relating to parliamentary supervision of the Force as may be prescribed by law</w:t>
      </w:r>
      <w:r w:rsidRPr="00FD50C7">
        <w:rPr>
          <w:rFonts w:ascii="Times New Roman" w:hAnsi="Times New Roman"/>
          <w:i/>
          <w:sz w:val="24"/>
          <w:szCs w:val="24"/>
          <w:lang w:val="en-ZA"/>
        </w:rPr>
        <w:t xml:space="preserve">. </w:t>
      </w:r>
    </w:p>
    <w:p w:rsidR="00FD50C7" w:rsidRPr="00FD50C7" w:rsidRDefault="00FD50C7" w:rsidP="00ED74B0">
      <w:pPr>
        <w:tabs>
          <w:tab w:val="left" w:pos="480"/>
          <w:tab w:val="left" w:pos="1440"/>
        </w:tabs>
        <w:spacing w:line="276" w:lineRule="auto"/>
        <w:jc w:val="both"/>
        <w:rPr>
          <w:rFonts w:ascii="Times New Roman" w:hAnsi="Times New Roman"/>
          <w:i/>
          <w:sz w:val="24"/>
          <w:szCs w:val="24"/>
          <w:lang w:val="en-ZA"/>
        </w:rPr>
      </w:pPr>
    </w:p>
    <w:p w:rsidR="00AC43A7" w:rsidRPr="00ED74B0" w:rsidRDefault="00FD50C7" w:rsidP="00ED74B0">
      <w:pPr>
        <w:tabs>
          <w:tab w:val="num" w:pos="1145"/>
        </w:tabs>
        <w:spacing w:line="276" w:lineRule="auto"/>
        <w:jc w:val="both"/>
        <w:rPr>
          <w:rFonts w:ascii="Times New Roman" w:hAnsi="Times New Roman"/>
          <w:b/>
          <w:sz w:val="24"/>
          <w:szCs w:val="24"/>
          <w:lang w:val="en-ZA"/>
        </w:rPr>
      </w:pPr>
      <w:r w:rsidRPr="00ED74B0">
        <w:rPr>
          <w:rFonts w:ascii="Times New Roman" w:hAnsi="Times New Roman"/>
          <w:b/>
          <w:color w:val="202122"/>
          <w:sz w:val="24"/>
          <w:szCs w:val="24"/>
          <w:shd w:val="clear" w:color="auto" w:fill="FFFFFF"/>
        </w:rPr>
        <w:lastRenderedPageBreak/>
        <w:t>1.3</w:t>
      </w:r>
      <w:r w:rsidRPr="00ED74B0">
        <w:rPr>
          <w:rFonts w:ascii="Times New Roman" w:hAnsi="Times New Roman"/>
          <w:b/>
          <w:color w:val="202122"/>
          <w:sz w:val="24"/>
          <w:szCs w:val="24"/>
          <w:shd w:val="clear" w:color="auto" w:fill="FFFFFF"/>
        </w:rPr>
        <w:tab/>
      </w:r>
      <w:r w:rsidR="00AC43A7" w:rsidRPr="00FD50C7">
        <w:rPr>
          <w:rFonts w:ascii="Times New Roman" w:hAnsi="Times New Roman"/>
          <w:b/>
          <w:bCs/>
          <w:sz w:val="24"/>
          <w:szCs w:val="24"/>
          <w:lang w:val="en-ZA"/>
        </w:rPr>
        <w:t xml:space="preserve">Method of work of the </w:t>
      </w:r>
      <w:r w:rsidRPr="00FD50C7">
        <w:rPr>
          <w:rFonts w:ascii="Times New Roman" w:hAnsi="Times New Roman"/>
          <w:b/>
          <w:bCs/>
          <w:sz w:val="24"/>
          <w:szCs w:val="24"/>
          <w:lang w:val="en-ZA"/>
        </w:rPr>
        <w:t>C</w:t>
      </w:r>
      <w:r w:rsidR="00AC43A7" w:rsidRPr="00FD50C7">
        <w:rPr>
          <w:rFonts w:ascii="Times New Roman" w:hAnsi="Times New Roman"/>
          <w:b/>
          <w:bCs/>
          <w:sz w:val="24"/>
          <w:szCs w:val="24"/>
          <w:lang w:val="en-ZA"/>
        </w:rPr>
        <w:t xml:space="preserve">ommittee </w:t>
      </w:r>
    </w:p>
    <w:p w:rsidR="002E1588" w:rsidRPr="00FD50C7" w:rsidRDefault="002E1588" w:rsidP="00ED74B0">
      <w:pPr>
        <w:spacing w:line="276" w:lineRule="auto"/>
        <w:jc w:val="both"/>
        <w:rPr>
          <w:rFonts w:ascii="Times New Roman" w:hAnsi="Times New Roman"/>
          <w:b/>
          <w:bCs/>
          <w:sz w:val="24"/>
          <w:szCs w:val="24"/>
          <w:lang w:val="en-ZA"/>
        </w:rPr>
      </w:pPr>
    </w:p>
    <w:p w:rsidR="002E1588" w:rsidRPr="00FD50C7" w:rsidRDefault="002E1588" w:rsidP="00ED74B0">
      <w:pPr>
        <w:pStyle w:val="ListParagraph"/>
        <w:numPr>
          <w:ilvl w:val="0"/>
          <w:numId w:val="24"/>
        </w:numPr>
        <w:spacing w:line="276" w:lineRule="auto"/>
        <w:ind w:left="0" w:firstLine="0"/>
        <w:jc w:val="both"/>
        <w:rPr>
          <w:rFonts w:ascii="Times New Roman" w:hAnsi="Times New Roman"/>
          <w:sz w:val="24"/>
          <w:szCs w:val="24"/>
          <w:lang w:val="en-ZA"/>
        </w:rPr>
      </w:pPr>
      <w:r w:rsidRPr="00FD50C7">
        <w:rPr>
          <w:rFonts w:ascii="Times New Roman" w:hAnsi="Times New Roman"/>
          <w:sz w:val="24"/>
          <w:szCs w:val="24"/>
          <w:lang w:val="en-ZA"/>
        </w:rPr>
        <w:t>Considers quarterly and annual report</w:t>
      </w:r>
      <w:r w:rsidR="00FD50C7" w:rsidRPr="00FD50C7">
        <w:rPr>
          <w:rFonts w:ascii="Times New Roman" w:hAnsi="Times New Roman"/>
          <w:sz w:val="24"/>
          <w:szCs w:val="24"/>
          <w:lang w:val="en-ZA"/>
        </w:rPr>
        <w:t>s</w:t>
      </w:r>
      <w:r w:rsidRPr="00FD50C7">
        <w:rPr>
          <w:rFonts w:ascii="Times New Roman" w:hAnsi="Times New Roman"/>
          <w:sz w:val="24"/>
          <w:szCs w:val="24"/>
          <w:lang w:val="en-ZA"/>
        </w:rPr>
        <w:t xml:space="preserve"> of the National Conventional Arms Control Committee.</w:t>
      </w:r>
    </w:p>
    <w:p w:rsidR="00876666" w:rsidRPr="00FD50C7" w:rsidRDefault="002E1588" w:rsidP="00ED74B0">
      <w:pPr>
        <w:pStyle w:val="ListParagraph"/>
        <w:numPr>
          <w:ilvl w:val="0"/>
          <w:numId w:val="24"/>
        </w:numPr>
        <w:spacing w:line="276" w:lineRule="auto"/>
        <w:ind w:left="709" w:hanging="709"/>
        <w:jc w:val="both"/>
        <w:rPr>
          <w:rFonts w:ascii="Times New Roman" w:hAnsi="Times New Roman"/>
          <w:sz w:val="24"/>
          <w:szCs w:val="24"/>
          <w:lang w:val="en-ZA"/>
        </w:rPr>
      </w:pPr>
      <w:r w:rsidRPr="00FD50C7">
        <w:rPr>
          <w:rFonts w:ascii="Times New Roman" w:hAnsi="Times New Roman"/>
          <w:sz w:val="24"/>
          <w:szCs w:val="24"/>
          <w:lang w:val="en-ZA"/>
        </w:rPr>
        <w:t>Considers letters from the President of the Republic of South Africa on the deployment of members of the SANDF within and outside the Republic of South Africa.</w:t>
      </w:r>
    </w:p>
    <w:p w:rsidR="00876666" w:rsidRPr="00FD50C7" w:rsidRDefault="00702C14" w:rsidP="00ED74B0">
      <w:pPr>
        <w:pStyle w:val="ListParagraph"/>
        <w:numPr>
          <w:ilvl w:val="0"/>
          <w:numId w:val="24"/>
        </w:numPr>
        <w:spacing w:line="276" w:lineRule="auto"/>
        <w:ind w:left="709" w:hanging="709"/>
        <w:jc w:val="both"/>
        <w:rPr>
          <w:rFonts w:ascii="Times New Roman" w:hAnsi="Times New Roman"/>
          <w:sz w:val="24"/>
          <w:szCs w:val="24"/>
          <w:lang w:val="en-ZA"/>
        </w:rPr>
      </w:pPr>
      <w:r w:rsidRPr="00FD50C7">
        <w:rPr>
          <w:rFonts w:ascii="Times New Roman" w:hAnsi="Times New Roman"/>
          <w:sz w:val="24"/>
          <w:szCs w:val="24"/>
          <w:lang w:val="en-ZA"/>
        </w:rPr>
        <w:t xml:space="preserve">Conduct oversight visits to </w:t>
      </w:r>
      <w:r w:rsidR="00FD50C7" w:rsidRPr="00FD50C7">
        <w:rPr>
          <w:rFonts w:ascii="Times New Roman" w:hAnsi="Times New Roman"/>
          <w:sz w:val="24"/>
          <w:szCs w:val="24"/>
          <w:lang w:val="en-ZA"/>
        </w:rPr>
        <w:t xml:space="preserve">military bases </w:t>
      </w:r>
      <w:r w:rsidRPr="00FD50C7">
        <w:rPr>
          <w:rFonts w:ascii="Times New Roman" w:hAnsi="Times New Roman"/>
          <w:sz w:val="24"/>
          <w:szCs w:val="24"/>
          <w:lang w:val="en-ZA"/>
        </w:rPr>
        <w:t>and other ent</w:t>
      </w:r>
      <w:r w:rsidR="00876666" w:rsidRPr="00FD50C7">
        <w:rPr>
          <w:rFonts w:ascii="Times New Roman" w:hAnsi="Times New Roman"/>
          <w:sz w:val="24"/>
          <w:szCs w:val="24"/>
          <w:lang w:val="en-ZA"/>
        </w:rPr>
        <w:t>i</w:t>
      </w:r>
      <w:r w:rsidRPr="00FD50C7">
        <w:rPr>
          <w:rFonts w:ascii="Times New Roman" w:hAnsi="Times New Roman"/>
          <w:sz w:val="24"/>
          <w:szCs w:val="24"/>
          <w:lang w:val="en-ZA"/>
        </w:rPr>
        <w:t xml:space="preserve">ties that fall within the ambit of the Department </w:t>
      </w:r>
      <w:r w:rsidR="00BF28FE" w:rsidRPr="00FD50C7">
        <w:rPr>
          <w:rFonts w:ascii="Times New Roman" w:hAnsi="Times New Roman"/>
          <w:sz w:val="24"/>
          <w:szCs w:val="24"/>
          <w:lang w:val="en-ZA"/>
        </w:rPr>
        <w:tab/>
      </w:r>
      <w:r w:rsidRPr="00FD50C7">
        <w:rPr>
          <w:rFonts w:ascii="Times New Roman" w:hAnsi="Times New Roman"/>
          <w:sz w:val="24"/>
          <w:szCs w:val="24"/>
          <w:lang w:val="en-ZA"/>
        </w:rPr>
        <w:t>of Defence.</w:t>
      </w:r>
    </w:p>
    <w:p w:rsidR="00876666" w:rsidRPr="00FD50C7" w:rsidRDefault="00876666" w:rsidP="00ED74B0">
      <w:pPr>
        <w:pStyle w:val="ListParagraph"/>
        <w:numPr>
          <w:ilvl w:val="0"/>
          <w:numId w:val="24"/>
        </w:numPr>
        <w:spacing w:line="276" w:lineRule="auto"/>
        <w:ind w:left="0" w:firstLine="0"/>
        <w:jc w:val="both"/>
        <w:rPr>
          <w:rFonts w:ascii="Times New Roman" w:hAnsi="Times New Roman"/>
          <w:sz w:val="24"/>
          <w:szCs w:val="24"/>
          <w:lang w:val="en-ZA"/>
        </w:rPr>
      </w:pPr>
      <w:r w:rsidRPr="00FD50C7">
        <w:rPr>
          <w:rFonts w:ascii="Times New Roman" w:hAnsi="Times New Roman"/>
          <w:sz w:val="24"/>
          <w:szCs w:val="24"/>
          <w:lang w:val="en-ZA"/>
        </w:rPr>
        <w:t>Conduct workshops/symposi</w:t>
      </w:r>
      <w:r w:rsidR="00FD50C7" w:rsidRPr="00FD50C7">
        <w:rPr>
          <w:rFonts w:ascii="Times New Roman" w:hAnsi="Times New Roman"/>
          <w:sz w:val="24"/>
          <w:szCs w:val="24"/>
          <w:lang w:val="en-ZA"/>
        </w:rPr>
        <w:t xml:space="preserve">a/engagements </w:t>
      </w:r>
      <w:r w:rsidRPr="00FD50C7">
        <w:rPr>
          <w:rFonts w:ascii="Times New Roman" w:hAnsi="Times New Roman"/>
          <w:sz w:val="24"/>
          <w:szCs w:val="24"/>
          <w:lang w:val="en-ZA"/>
        </w:rPr>
        <w:t xml:space="preserve">with </w:t>
      </w:r>
      <w:r w:rsidR="00FD50C7" w:rsidRPr="00FD50C7">
        <w:rPr>
          <w:rFonts w:ascii="Times New Roman" w:hAnsi="Times New Roman"/>
          <w:sz w:val="24"/>
          <w:szCs w:val="24"/>
          <w:lang w:val="en-ZA"/>
        </w:rPr>
        <w:t xml:space="preserve">defence-related </w:t>
      </w:r>
      <w:r w:rsidRPr="00FD50C7">
        <w:rPr>
          <w:rFonts w:ascii="Times New Roman" w:hAnsi="Times New Roman"/>
          <w:sz w:val="24"/>
          <w:szCs w:val="24"/>
          <w:lang w:val="en-ZA"/>
        </w:rPr>
        <w:t>role-players.</w:t>
      </w:r>
    </w:p>
    <w:p w:rsidR="00AC43A7" w:rsidRPr="00FD50C7" w:rsidRDefault="00AC43A7" w:rsidP="00ED74B0">
      <w:pPr>
        <w:tabs>
          <w:tab w:val="left" w:pos="4860"/>
        </w:tabs>
        <w:spacing w:line="276" w:lineRule="auto"/>
        <w:jc w:val="both"/>
        <w:rPr>
          <w:rFonts w:ascii="Times New Roman" w:hAnsi="Times New Roman"/>
          <w:sz w:val="24"/>
          <w:szCs w:val="24"/>
        </w:rPr>
      </w:pPr>
    </w:p>
    <w:p w:rsidR="00AC43A7" w:rsidRPr="00FD50C7" w:rsidRDefault="00FD50C7" w:rsidP="00ED74B0">
      <w:pPr>
        <w:pStyle w:val="ListParagraph"/>
        <w:numPr>
          <w:ilvl w:val="1"/>
          <w:numId w:val="42"/>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ab/>
      </w:r>
      <w:r w:rsidR="00AC43A7" w:rsidRPr="00FD50C7">
        <w:rPr>
          <w:rFonts w:ascii="Times New Roman" w:hAnsi="Times New Roman"/>
          <w:b/>
          <w:bCs/>
          <w:sz w:val="24"/>
          <w:szCs w:val="24"/>
          <w:lang w:val="en-ZA"/>
        </w:rPr>
        <w:t>Purpose of the report</w:t>
      </w:r>
    </w:p>
    <w:p w:rsidR="00AC43A7" w:rsidRPr="00FD50C7" w:rsidRDefault="00AC43A7" w:rsidP="00ED74B0">
      <w:pPr>
        <w:spacing w:line="276" w:lineRule="auto"/>
        <w:jc w:val="both"/>
        <w:rPr>
          <w:rFonts w:ascii="Times New Roman" w:hAnsi="Times New Roman"/>
          <w:bCs/>
          <w:sz w:val="24"/>
          <w:szCs w:val="24"/>
          <w:lang w:val="en-ZA"/>
        </w:rPr>
      </w:pPr>
    </w:p>
    <w:p w:rsidR="00AC43A7" w:rsidRPr="00FD50C7" w:rsidRDefault="00AC43A7"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The purpose of this </w:t>
      </w:r>
      <w:r w:rsidR="00FD50C7" w:rsidRPr="00FD50C7">
        <w:rPr>
          <w:rFonts w:ascii="Times New Roman" w:hAnsi="Times New Roman"/>
          <w:bCs/>
          <w:sz w:val="24"/>
          <w:szCs w:val="24"/>
          <w:lang w:val="en-ZA"/>
        </w:rPr>
        <w:t>R</w:t>
      </w:r>
      <w:r w:rsidRPr="00FD50C7">
        <w:rPr>
          <w:rFonts w:ascii="Times New Roman" w:hAnsi="Times New Roman"/>
          <w:bCs/>
          <w:sz w:val="24"/>
          <w:szCs w:val="24"/>
          <w:lang w:val="en-ZA"/>
        </w:rPr>
        <w:t xml:space="preserve">eport is to provide an account of the </w:t>
      </w:r>
      <w:r w:rsidR="004C0C5B" w:rsidRPr="00FD50C7">
        <w:rPr>
          <w:rFonts w:ascii="Times New Roman" w:hAnsi="Times New Roman"/>
          <w:bCs/>
          <w:sz w:val="24"/>
          <w:szCs w:val="24"/>
          <w:lang w:val="en-ZA"/>
        </w:rPr>
        <w:t xml:space="preserve">Joint Standing </w:t>
      </w:r>
      <w:r w:rsidRPr="00FD50C7">
        <w:rPr>
          <w:rFonts w:ascii="Times New Roman" w:hAnsi="Times New Roman"/>
          <w:bCs/>
          <w:sz w:val="24"/>
          <w:szCs w:val="24"/>
          <w:lang w:val="en-ZA"/>
        </w:rPr>
        <w:t>Committee on</w:t>
      </w:r>
      <w:r w:rsidR="004C0C5B" w:rsidRPr="00FD50C7">
        <w:rPr>
          <w:rFonts w:ascii="Times New Roman" w:hAnsi="Times New Roman"/>
          <w:bCs/>
          <w:sz w:val="24"/>
          <w:szCs w:val="24"/>
          <w:lang w:val="en-ZA"/>
        </w:rPr>
        <w:t xml:space="preserve"> Defence</w:t>
      </w:r>
      <w:r w:rsidR="00FD50C7" w:rsidRPr="00FD50C7">
        <w:rPr>
          <w:rFonts w:ascii="Times New Roman" w:hAnsi="Times New Roman"/>
          <w:bCs/>
          <w:sz w:val="24"/>
          <w:szCs w:val="24"/>
          <w:lang w:val="en-ZA"/>
        </w:rPr>
        <w:t>’s</w:t>
      </w:r>
      <w:r w:rsidR="004C0C5B" w:rsidRPr="00FD50C7">
        <w:rPr>
          <w:rFonts w:ascii="Times New Roman" w:hAnsi="Times New Roman"/>
          <w:bCs/>
          <w:sz w:val="24"/>
          <w:szCs w:val="24"/>
          <w:lang w:val="en-ZA"/>
        </w:rPr>
        <w:t xml:space="preserve"> </w:t>
      </w:r>
      <w:r w:rsidRPr="00FD50C7">
        <w:rPr>
          <w:rFonts w:ascii="Times New Roman" w:hAnsi="Times New Roman"/>
          <w:bCs/>
          <w:sz w:val="24"/>
          <w:szCs w:val="24"/>
          <w:lang w:val="en-ZA"/>
        </w:rPr>
        <w:t xml:space="preserve">work during the </w:t>
      </w:r>
      <w:r w:rsidR="0052636D" w:rsidRPr="00FD50C7">
        <w:rPr>
          <w:rFonts w:ascii="Times New Roman" w:hAnsi="Times New Roman"/>
          <w:bCs/>
          <w:sz w:val="24"/>
          <w:szCs w:val="24"/>
          <w:lang w:val="en-ZA"/>
        </w:rPr>
        <w:t xml:space="preserve">2020 </w:t>
      </w:r>
      <w:r w:rsidR="00F868DE" w:rsidRPr="00FD50C7">
        <w:rPr>
          <w:rFonts w:ascii="Times New Roman" w:hAnsi="Times New Roman"/>
          <w:bCs/>
          <w:sz w:val="24"/>
          <w:szCs w:val="24"/>
          <w:lang w:val="en-ZA"/>
        </w:rPr>
        <w:t>term</w:t>
      </w:r>
      <w:r w:rsidRPr="00FD50C7">
        <w:rPr>
          <w:rFonts w:ascii="Times New Roman" w:hAnsi="Times New Roman"/>
          <w:bCs/>
          <w:sz w:val="24"/>
          <w:szCs w:val="24"/>
          <w:lang w:val="en-ZA"/>
        </w:rPr>
        <w:t xml:space="preserve"> and to </w:t>
      </w:r>
      <w:r w:rsidR="00920E32" w:rsidRPr="00FD50C7">
        <w:rPr>
          <w:rFonts w:ascii="Times New Roman" w:hAnsi="Times New Roman"/>
          <w:bCs/>
          <w:sz w:val="24"/>
          <w:szCs w:val="24"/>
          <w:lang w:val="en-ZA"/>
        </w:rPr>
        <w:t>assess</w:t>
      </w:r>
      <w:r w:rsidRPr="00FD50C7">
        <w:rPr>
          <w:rFonts w:ascii="Times New Roman" w:hAnsi="Times New Roman"/>
          <w:bCs/>
          <w:sz w:val="24"/>
          <w:szCs w:val="24"/>
          <w:lang w:val="en-ZA"/>
        </w:rPr>
        <w:t xml:space="preserve"> key outstanding issues pertaining to </w:t>
      </w:r>
      <w:r w:rsidR="00FD50C7" w:rsidRPr="00FD50C7">
        <w:rPr>
          <w:rFonts w:ascii="Times New Roman" w:hAnsi="Times New Roman"/>
          <w:bCs/>
          <w:sz w:val="24"/>
          <w:szCs w:val="24"/>
          <w:lang w:val="en-ZA"/>
        </w:rPr>
        <w:t xml:space="preserve">its </w:t>
      </w:r>
      <w:r w:rsidRPr="00FD50C7">
        <w:rPr>
          <w:rFonts w:ascii="Times New Roman" w:hAnsi="Times New Roman"/>
          <w:bCs/>
          <w:sz w:val="24"/>
          <w:szCs w:val="24"/>
          <w:lang w:val="en-ZA"/>
        </w:rPr>
        <w:t>overs</w:t>
      </w:r>
      <w:r w:rsidR="0052636D" w:rsidRPr="00FD50C7">
        <w:rPr>
          <w:rFonts w:ascii="Times New Roman" w:hAnsi="Times New Roman"/>
          <w:bCs/>
          <w:sz w:val="24"/>
          <w:szCs w:val="24"/>
          <w:lang w:val="en-ZA"/>
        </w:rPr>
        <w:t xml:space="preserve">ight </w:t>
      </w:r>
      <w:r w:rsidR="00FD50C7" w:rsidRPr="00FD50C7">
        <w:rPr>
          <w:rFonts w:ascii="Times New Roman" w:hAnsi="Times New Roman"/>
          <w:bCs/>
          <w:sz w:val="24"/>
          <w:szCs w:val="24"/>
          <w:lang w:val="en-ZA"/>
        </w:rPr>
        <w:t xml:space="preserve">responsibility to </w:t>
      </w:r>
      <w:r w:rsidRPr="00FD50C7">
        <w:rPr>
          <w:rFonts w:ascii="Times New Roman" w:hAnsi="Times New Roman"/>
          <w:bCs/>
          <w:sz w:val="24"/>
          <w:szCs w:val="24"/>
          <w:lang w:val="en-ZA"/>
        </w:rPr>
        <w:t xml:space="preserve">Department of </w:t>
      </w:r>
      <w:r w:rsidR="0052636D" w:rsidRPr="00FD50C7">
        <w:rPr>
          <w:rFonts w:ascii="Times New Roman" w:hAnsi="Times New Roman"/>
          <w:bCs/>
          <w:sz w:val="24"/>
          <w:szCs w:val="24"/>
          <w:lang w:val="en-ZA"/>
        </w:rPr>
        <w:t>Defence</w:t>
      </w:r>
      <w:r w:rsidR="00FD50C7" w:rsidRPr="00FD50C7">
        <w:rPr>
          <w:rFonts w:ascii="Times New Roman" w:hAnsi="Times New Roman"/>
          <w:bCs/>
          <w:sz w:val="24"/>
          <w:szCs w:val="24"/>
          <w:lang w:val="en-ZA"/>
        </w:rPr>
        <w:t xml:space="preserve"> and </w:t>
      </w:r>
      <w:r w:rsidR="0052636D" w:rsidRPr="00FD50C7">
        <w:rPr>
          <w:rFonts w:ascii="Times New Roman" w:hAnsi="Times New Roman"/>
          <w:bCs/>
          <w:sz w:val="24"/>
          <w:szCs w:val="24"/>
          <w:lang w:val="en-ZA"/>
        </w:rPr>
        <w:t>Military Veterans</w:t>
      </w:r>
      <w:r w:rsidR="00FD50C7" w:rsidRPr="00FD50C7">
        <w:rPr>
          <w:rFonts w:ascii="Times New Roman" w:hAnsi="Times New Roman"/>
          <w:bCs/>
          <w:sz w:val="24"/>
          <w:szCs w:val="24"/>
          <w:lang w:val="en-ZA"/>
        </w:rPr>
        <w:t xml:space="preserve"> and its entities</w:t>
      </w:r>
      <w:r w:rsidRPr="00FD50C7">
        <w:rPr>
          <w:rFonts w:ascii="Times New Roman" w:hAnsi="Times New Roman"/>
          <w:bCs/>
          <w:sz w:val="24"/>
          <w:szCs w:val="24"/>
          <w:lang w:val="en-ZA"/>
        </w:rPr>
        <w:t xml:space="preserve">. </w:t>
      </w:r>
    </w:p>
    <w:p w:rsidR="00AC43A7" w:rsidRPr="00FD50C7" w:rsidRDefault="00AC43A7" w:rsidP="00ED74B0">
      <w:pPr>
        <w:spacing w:line="276" w:lineRule="auto"/>
        <w:jc w:val="both"/>
        <w:rPr>
          <w:rFonts w:ascii="Times New Roman" w:hAnsi="Times New Roman"/>
          <w:bCs/>
          <w:sz w:val="24"/>
          <w:szCs w:val="24"/>
          <w:lang w:val="en-ZA"/>
        </w:rPr>
      </w:pPr>
    </w:p>
    <w:p w:rsidR="00AC43A7" w:rsidRPr="00FD50C7" w:rsidRDefault="00AC43A7"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This </w:t>
      </w:r>
      <w:r w:rsidR="00FD50C7" w:rsidRPr="00FD50C7">
        <w:rPr>
          <w:rFonts w:ascii="Times New Roman" w:hAnsi="Times New Roman"/>
          <w:bCs/>
          <w:sz w:val="24"/>
          <w:szCs w:val="24"/>
          <w:lang w:val="en-ZA"/>
        </w:rPr>
        <w:t>R</w:t>
      </w:r>
      <w:r w:rsidRPr="00FD50C7">
        <w:rPr>
          <w:rFonts w:ascii="Times New Roman" w:hAnsi="Times New Roman"/>
          <w:bCs/>
          <w:sz w:val="24"/>
          <w:szCs w:val="24"/>
          <w:lang w:val="en-ZA"/>
        </w:rPr>
        <w:t xml:space="preserve">eport provides an overview of the activities </w:t>
      </w:r>
      <w:r w:rsidR="00920E32" w:rsidRPr="00FD50C7">
        <w:rPr>
          <w:rFonts w:ascii="Times New Roman" w:hAnsi="Times New Roman"/>
          <w:bCs/>
          <w:sz w:val="24"/>
          <w:szCs w:val="24"/>
          <w:lang w:val="en-ZA"/>
        </w:rPr>
        <w:t xml:space="preserve">that </w:t>
      </w:r>
      <w:r w:rsidRPr="00FD50C7">
        <w:rPr>
          <w:rFonts w:ascii="Times New Roman" w:hAnsi="Times New Roman"/>
          <w:bCs/>
          <w:sz w:val="24"/>
          <w:szCs w:val="24"/>
          <w:lang w:val="en-ZA"/>
        </w:rPr>
        <w:t xml:space="preserve">the </w:t>
      </w:r>
      <w:r w:rsidR="00BF28FE" w:rsidRPr="00FD50C7">
        <w:rPr>
          <w:rFonts w:ascii="Times New Roman" w:hAnsi="Times New Roman"/>
          <w:bCs/>
          <w:sz w:val="24"/>
          <w:szCs w:val="24"/>
          <w:lang w:val="en-ZA"/>
        </w:rPr>
        <w:t>C</w:t>
      </w:r>
      <w:r w:rsidRPr="00FD50C7">
        <w:rPr>
          <w:rFonts w:ascii="Times New Roman" w:hAnsi="Times New Roman"/>
          <w:bCs/>
          <w:sz w:val="24"/>
          <w:szCs w:val="24"/>
          <w:lang w:val="en-ZA"/>
        </w:rPr>
        <w:t xml:space="preserve">ommittee undertook during </w:t>
      </w:r>
      <w:r w:rsidR="0052636D" w:rsidRPr="00FD50C7">
        <w:rPr>
          <w:rFonts w:ascii="Times New Roman" w:hAnsi="Times New Roman"/>
          <w:bCs/>
          <w:sz w:val="24"/>
          <w:szCs w:val="24"/>
          <w:lang w:val="en-ZA"/>
        </w:rPr>
        <w:t>2020</w:t>
      </w:r>
      <w:r w:rsidRPr="00FD50C7">
        <w:rPr>
          <w:rFonts w:ascii="Times New Roman" w:hAnsi="Times New Roman"/>
          <w:bCs/>
          <w:sz w:val="24"/>
          <w:szCs w:val="24"/>
          <w:lang w:val="en-ZA"/>
        </w:rPr>
        <w:t xml:space="preserve">, the outcome of key activities, as well as any challenges that emerged during the period under review and issues that should be considered for follow up during the </w:t>
      </w:r>
      <w:r w:rsidR="0052636D" w:rsidRPr="00FD50C7">
        <w:rPr>
          <w:rFonts w:ascii="Times New Roman" w:hAnsi="Times New Roman"/>
          <w:bCs/>
          <w:sz w:val="24"/>
          <w:szCs w:val="24"/>
          <w:lang w:val="en-ZA"/>
        </w:rPr>
        <w:t>2021</w:t>
      </w:r>
      <w:r w:rsidRPr="00FD50C7">
        <w:rPr>
          <w:rFonts w:ascii="Times New Roman" w:hAnsi="Times New Roman"/>
          <w:bCs/>
          <w:sz w:val="24"/>
          <w:szCs w:val="24"/>
          <w:lang w:val="en-ZA"/>
        </w:rPr>
        <w:t xml:space="preserve"> </w:t>
      </w:r>
      <w:r w:rsidR="00920E32" w:rsidRPr="00FD50C7">
        <w:rPr>
          <w:rFonts w:ascii="Times New Roman" w:hAnsi="Times New Roman"/>
          <w:bCs/>
          <w:sz w:val="24"/>
          <w:szCs w:val="24"/>
          <w:lang w:val="en-ZA"/>
        </w:rPr>
        <w:t>term</w:t>
      </w:r>
      <w:r w:rsidRPr="00FD50C7">
        <w:rPr>
          <w:rFonts w:ascii="Times New Roman" w:hAnsi="Times New Roman"/>
          <w:bCs/>
          <w:sz w:val="24"/>
          <w:szCs w:val="24"/>
          <w:lang w:val="en-ZA"/>
        </w:rPr>
        <w:t>. It summarises the key issues for follow-up and concludes with recommendations to strengthen operational and procedural processes to enhance the commi</w:t>
      </w:r>
      <w:r w:rsidR="0052636D" w:rsidRPr="00FD50C7">
        <w:rPr>
          <w:rFonts w:ascii="Times New Roman" w:hAnsi="Times New Roman"/>
          <w:bCs/>
          <w:sz w:val="24"/>
          <w:szCs w:val="24"/>
          <w:lang w:val="en-ZA"/>
        </w:rPr>
        <w:t>ttee’s oversight role</w:t>
      </w:r>
      <w:r w:rsidRPr="00FD50C7">
        <w:rPr>
          <w:rFonts w:ascii="Times New Roman" w:hAnsi="Times New Roman"/>
          <w:bCs/>
          <w:sz w:val="24"/>
          <w:szCs w:val="24"/>
          <w:lang w:val="en-ZA"/>
        </w:rPr>
        <w:t xml:space="preserve"> in future.</w:t>
      </w:r>
    </w:p>
    <w:p w:rsidR="00AC43A7" w:rsidRPr="00FD50C7" w:rsidRDefault="00AC43A7" w:rsidP="00ED74B0">
      <w:pPr>
        <w:spacing w:line="276" w:lineRule="auto"/>
        <w:jc w:val="both"/>
        <w:rPr>
          <w:rFonts w:ascii="Times New Roman" w:hAnsi="Times New Roman"/>
          <w:sz w:val="24"/>
          <w:szCs w:val="24"/>
        </w:rPr>
      </w:pPr>
    </w:p>
    <w:p w:rsidR="00AC43A7" w:rsidRPr="00FD50C7" w:rsidRDefault="00AC43A7" w:rsidP="001234C1">
      <w:pPr>
        <w:pStyle w:val="ListParagraph"/>
        <w:numPr>
          <w:ilvl w:val="0"/>
          <w:numId w:val="17"/>
        </w:numPr>
        <w:tabs>
          <w:tab w:val="clear" w:pos="1145"/>
          <w:tab w:val="num" w:pos="567"/>
        </w:tabs>
        <w:ind w:hanging="1145"/>
        <w:rPr>
          <w:rFonts w:ascii="Times New Roman" w:hAnsi="Times New Roman"/>
          <w:b/>
          <w:bCs/>
          <w:sz w:val="24"/>
          <w:szCs w:val="24"/>
          <w:lang w:val="en-ZA"/>
        </w:rPr>
      </w:pPr>
      <w:r w:rsidRPr="00FD50C7">
        <w:rPr>
          <w:rFonts w:ascii="Times New Roman" w:hAnsi="Times New Roman"/>
          <w:b/>
          <w:bCs/>
          <w:sz w:val="24"/>
          <w:szCs w:val="24"/>
          <w:lang w:val="en-ZA"/>
        </w:rPr>
        <w:t>Key statistics</w:t>
      </w:r>
    </w:p>
    <w:p w:rsidR="00AC43A7" w:rsidRPr="00FD50C7" w:rsidRDefault="00AC43A7" w:rsidP="00ED74B0">
      <w:pPr>
        <w:spacing w:line="276" w:lineRule="auto"/>
        <w:jc w:val="both"/>
        <w:rPr>
          <w:rFonts w:ascii="Times New Roman" w:hAnsi="Times New Roman"/>
          <w:bCs/>
          <w:sz w:val="24"/>
          <w:szCs w:val="24"/>
          <w:lang w:val="en-ZA"/>
        </w:rPr>
      </w:pPr>
    </w:p>
    <w:p w:rsidR="00AC43A7" w:rsidRPr="00FD50C7" w:rsidRDefault="00AC43A7"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The table below provides an overview </w:t>
      </w:r>
      <w:r w:rsidR="0052636D" w:rsidRPr="00FD50C7">
        <w:rPr>
          <w:rFonts w:ascii="Times New Roman" w:hAnsi="Times New Roman"/>
          <w:bCs/>
          <w:sz w:val="24"/>
          <w:szCs w:val="24"/>
          <w:lang w:val="en-ZA"/>
        </w:rPr>
        <w:t xml:space="preserve">of the number of meetings held, </w:t>
      </w:r>
      <w:r w:rsidR="00FD50C7">
        <w:rPr>
          <w:rFonts w:ascii="Times New Roman" w:hAnsi="Times New Roman"/>
          <w:bCs/>
          <w:sz w:val="24"/>
          <w:szCs w:val="24"/>
          <w:lang w:val="en-ZA"/>
        </w:rPr>
        <w:t>the w</w:t>
      </w:r>
      <w:r w:rsidR="0052636D" w:rsidRPr="00FD50C7">
        <w:rPr>
          <w:rFonts w:ascii="Times New Roman" w:hAnsi="Times New Roman"/>
          <w:bCs/>
          <w:sz w:val="24"/>
          <w:szCs w:val="24"/>
          <w:lang w:val="en-ZA"/>
        </w:rPr>
        <w:t>orkshop</w:t>
      </w:r>
      <w:r w:rsidR="00FD50C7">
        <w:rPr>
          <w:rFonts w:ascii="Times New Roman" w:hAnsi="Times New Roman"/>
          <w:bCs/>
          <w:sz w:val="24"/>
          <w:szCs w:val="24"/>
          <w:lang w:val="en-ZA"/>
        </w:rPr>
        <w:t>s</w:t>
      </w:r>
      <w:r w:rsidR="0052636D" w:rsidRPr="00FD50C7">
        <w:rPr>
          <w:rFonts w:ascii="Times New Roman" w:hAnsi="Times New Roman"/>
          <w:bCs/>
          <w:sz w:val="24"/>
          <w:szCs w:val="24"/>
          <w:lang w:val="en-ZA"/>
        </w:rPr>
        <w:t>/</w:t>
      </w:r>
      <w:r w:rsidR="00BB3830">
        <w:rPr>
          <w:rFonts w:ascii="Times New Roman" w:hAnsi="Times New Roman"/>
          <w:bCs/>
          <w:sz w:val="24"/>
          <w:szCs w:val="24"/>
          <w:lang w:val="en-ZA"/>
        </w:rPr>
        <w:t>L</w:t>
      </w:r>
      <w:r w:rsidR="00BB3830" w:rsidRPr="00FD50C7">
        <w:rPr>
          <w:rFonts w:ascii="Times New Roman" w:hAnsi="Times New Roman"/>
          <w:bCs/>
          <w:sz w:val="24"/>
          <w:szCs w:val="24"/>
          <w:lang w:val="en-ZA"/>
        </w:rPr>
        <w:t>ekgotlas</w:t>
      </w:r>
      <w:r w:rsidR="00BF28FE" w:rsidRPr="00FD50C7">
        <w:rPr>
          <w:rFonts w:ascii="Times New Roman" w:hAnsi="Times New Roman"/>
          <w:bCs/>
          <w:sz w:val="24"/>
          <w:szCs w:val="24"/>
          <w:lang w:val="en-ZA"/>
        </w:rPr>
        <w:t>,</w:t>
      </w:r>
      <w:r w:rsidRPr="00FD50C7">
        <w:rPr>
          <w:rFonts w:ascii="Times New Roman" w:hAnsi="Times New Roman"/>
          <w:bCs/>
          <w:sz w:val="24"/>
          <w:szCs w:val="24"/>
          <w:lang w:val="en-ZA"/>
        </w:rPr>
        <w:t xml:space="preserve"> the number of oversight trips undertaken by the </w:t>
      </w:r>
      <w:r w:rsidR="00BB3830">
        <w:rPr>
          <w:rFonts w:ascii="Times New Roman" w:hAnsi="Times New Roman"/>
          <w:bCs/>
          <w:sz w:val="24"/>
          <w:szCs w:val="24"/>
          <w:lang w:val="en-ZA"/>
        </w:rPr>
        <w:t>C</w:t>
      </w:r>
      <w:r w:rsidRPr="00FD50C7">
        <w:rPr>
          <w:rFonts w:ascii="Times New Roman" w:hAnsi="Times New Roman"/>
          <w:bCs/>
          <w:sz w:val="24"/>
          <w:szCs w:val="24"/>
          <w:lang w:val="en-ZA"/>
        </w:rPr>
        <w:t xml:space="preserve">ommittee during the </w:t>
      </w:r>
      <w:r w:rsidR="0052636D" w:rsidRPr="00FD50C7">
        <w:rPr>
          <w:rFonts w:ascii="Times New Roman" w:hAnsi="Times New Roman"/>
          <w:bCs/>
          <w:sz w:val="24"/>
          <w:szCs w:val="24"/>
          <w:lang w:val="en-ZA"/>
        </w:rPr>
        <w:t xml:space="preserve">2020 </w:t>
      </w:r>
      <w:r w:rsidR="00F868DE" w:rsidRPr="00FD50C7">
        <w:rPr>
          <w:rFonts w:ascii="Times New Roman" w:hAnsi="Times New Roman"/>
          <w:bCs/>
          <w:sz w:val="24"/>
          <w:szCs w:val="24"/>
          <w:lang w:val="en-ZA"/>
        </w:rPr>
        <w:t>term</w:t>
      </w:r>
      <w:r w:rsidRPr="00FD50C7">
        <w:rPr>
          <w:rFonts w:ascii="Times New Roman" w:hAnsi="Times New Roman"/>
          <w:bCs/>
          <w:sz w:val="24"/>
          <w:szCs w:val="24"/>
          <w:lang w:val="en-ZA"/>
        </w:rPr>
        <w:t>:</w:t>
      </w:r>
    </w:p>
    <w:p w:rsidR="00AC43A7" w:rsidRPr="00FD50C7" w:rsidRDefault="00AC43A7" w:rsidP="00ED74B0">
      <w:pPr>
        <w:spacing w:line="276" w:lineRule="auto"/>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4"/>
        <w:gridCol w:w="1586"/>
        <w:gridCol w:w="1874"/>
        <w:gridCol w:w="1731"/>
        <w:gridCol w:w="1444"/>
        <w:gridCol w:w="1497"/>
      </w:tblGrid>
      <w:tr w:rsidR="00BF28FE" w:rsidRPr="00FD50C7" w:rsidTr="001A6A72">
        <w:trPr>
          <w:tblHeader/>
        </w:trPr>
        <w:tc>
          <w:tcPr>
            <w:tcW w:w="1914"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Activity</w:t>
            </w:r>
          </w:p>
        </w:tc>
        <w:tc>
          <w:tcPr>
            <w:tcW w:w="602"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1</w:t>
            </w:r>
            <w:r w:rsidRPr="00FD50C7">
              <w:rPr>
                <w:rFonts w:ascii="Times New Roman" w:hAnsi="Times New Roman"/>
                <w:b/>
                <w:bCs/>
                <w:sz w:val="24"/>
                <w:szCs w:val="24"/>
                <w:vertAlign w:val="superscript"/>
                <w:lang w:val="en-ZA" w:eastAsia="en-ZA"/>
              </w:rPr>
              <w:t>st</w:t>
            </w:r>
            <w:r w:rsidRPr="00FD50C7">
              <w:rPr>
                <w:rFonts w:ascii="Times New Roman" w:hAnsi="Times New Roman"/>
                <w:b/>
                <w:bCs/>
                <w:sz w:val="24"/>
                <w:szCs w:val="24"/>
                <w:lang w:val="en-ZA" w:eastAsia="en-ZA"/>
              </w:rPr>
              <w:t xml:space="preserve"> term</w:t>
            </w:r>
          </w:p>
        </w:tc>
        <w:tc>
          <w:tcPr>
            <w:tcW w:w="711"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2</w:t>
            </w:r>
            <w:r w:rsidRPr="00FD50C7">
              <w:rPr>
                <w:rFonts w:ascii="Times New Roman" w:hAnsi="Times New Roman"/>
                <w:b/>
                <w:bCs/>
                <w:sz w:val="24"/>
                <w:szCs w:val="24"/>
                <w:vertAlign w:val="superscript"/>
                <w:lang w:val="en-ZA" w:eastAsia="en-ZA"/>
              </w:rPr>
              <w:t>nd</w:t>
            </w:r>
            <w:r w:rsidRPr="00FD50C7">
              <w:rPr>
                <w:rFonts w:ascii="Times New Roman" w:hAnsi="Times New Roman"/>
                <w:b/>
                <w:bCs/>
                <w:sz w:val="24"/>
                <w:szCs w:val="24"/>
                <w:lang w:val="en-ZA" w:eastAsia="en-ZA"/>
              </w:rPr>
              <w:t xml:space="preserve"> term</w:t>
            </w:r>
          </w:p>
        </w:tc>
        <w:tc>
          <w:tcPr>
            <w:tcW w:w="657"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3</w:t>
            </w:r>
            <w:r w:rsidRPr="00FD50C7">
              <w:rPr>
                <w:rFonts w:ascii="Times New Roman" w:hAnsi="Times New Roman"/>
                <w:b/>
                <w:bCs/>
                <w:sz w:val="24"/>
                <w:szCs w:val="24"/>
                <w:vertAlign w:val="superscript"/>
                <w:lang w:val="en-ZA" w:eastAsia="en-ZA"/>
              </w:rPr>
              <w:t>rd</w:t>
            </w:r>
            <w:r w:rsidRPr="00FD50C7">
              <w:rPr>
                <w:rFonts w:ascii="Times New Roman" w:hAnsi="Times New Roman"/>
                <w:b/>
                <w:bCs/>
                <w:sz w:val="24"/>
                <w:szCs w:val="24"/>
                <w:lang w:val="en-ZA" w:eastAsia="en-ZA"/>
              </w:rPr>
              <w:t xml:space="preserve"> term</w:t>
            </w:r>
          </w:p>
        </w:tc>
        <w:tc>
          <w:tcPr>
            <w:tcW w:w="548"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4</w:t>
            </w:r>
            <w:r w:rsidRPr="00FD50C7">
              <w:rPr>
                <w:rFonts w:ascii="Times New Roman" w:hAnsi="Times New Roman"/>
                <w:b/>
                <w:bCs/>
                <w:sz w:val="24"/>
                <w:szCs w:val="24"/>
                <w:vertAlign w:val="superscript"/>
                <w:lang w:val="en-ZA" w:eastAsia="en-ZA"/>
              </w:rPr>
              <w:t>th</w:t>
            </w:r>
            <w:r w:rsidRPr="00FD50C7">
              <w:rPr>
                <w:rFonts w:ascii="Times New Roman" w:hAnsi="Times New Roman"/>
                <w:b/>
                <w:bCs/>
                <w:sz w:val="24"/>
                <w:szCs w:val="24"/>
                <w:lang w:val="en-ZA" w:eastAsia="en-ZA"/>
              </w:rPr>
              <w:t xml:space="preserve"> term</w:t>
            </w:r>
          </w:p>
        </w:tc>
        <w:tc>
          <w:tcPr>
            <w:tcW w:w="568" w:type="pct"/>
          </w:tcPr>
          <w:p w:rsidR="00920E32" w:rsidRPr="00FD50C7" w:rsidRDefault="00920E3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Total</w:t>
            </w:r>
          </w:p>
        </w:tc>
      </w:tr>
      <w:tr w:rsidR="00BF28FE" w:rsidRPr="00FD50C7" w:rsidTr="001A6A72">
        <w:tc>
          <w:tcPr>
            <w:tcW w:w="1914" w:type="pct"/>
          </w:tcPr>
          <w:p w:rsidR="00920E32" w:rsidRPr="00FD50C7" w:rsidRDefault="00920E32"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Meetings held</w:t>
            </w:r>
          </w:p>
        </w:tc>
        <w:tc>
          <w:tcPr>
            <w:tcW w:w="602" w:type="pct"/>
          </w:tcPr>
          <w:p w:rsidR="00920E32" w:rsidRPr="00FD50C7" w:rsidRDefault="0052636D"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3</w:t>
            </w:r>
          </w:p>
        </w:tc>
        <w:tc>
          <w:tcPr>
            <w:tcW w:w="711" w:type="pct"/>
          </w:tcPr>
          <w:p w:rsidR="00920E32" w:rsidRPr="00FD50C7" w:rsidRDefault="00A15C7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3</w:t>
            </w:r>
          </w:p>
        </w:tc>
        <w:tc>
          <w:tcPr>
            <w:tcW w:w="657"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5</w:t>
            </w:r>
          </w:p>
        </w:tc>
        <w:tc>
          <w:tcPr>
            <w:tcW w:w="548" w:type="pct"/>
          </w:tcPr>
          <w:p w:rsidR="00920E32" w:rsidRPr="00FD50C7" w:rsidRDefault="00A15C7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3</w:t>
            </w:r>
          </w:p>
        </w:tc>
        <w:tc>
          <w:tcPr>
            <w:tcW w:w="568" w:type="pct"/>
          </w:tcPr>
          <w:p w:rsidR="00920E32" w:rsidRPr="00FD50C7" w:rsidRDefault="00A15C72"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14</w:t>
            </w:r>
          </w:p>
        </w:tc>
      </w:tr>
      <w:tr w:rsidR="00BF28FE" w:rsidRPr="00FD50C7" w:rsidTr="001A6A72">
        <w:tc>
          <w:tcPr>
            <w:tcW w:w="1914" w:type="pct"/>
          </w:tcPr>
          <w:p w:rsidR="00920E32" w:rsidRPr="00FD50C7" w:rsidRDefault="00920E32"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Legislation processed</w:t>
            </w:r>
          </w:p>
        </w:tc>
        <w:tc>
          <w:tcPr>
            <w:tcW w:w="602"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711"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657"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548"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568"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r>
      <w:tr w:rsidR="00BF28FE" w:rsidRPr="00FD50C7" w:rsidTr="001A6A72">
        <w:tc>
          <w:tcPr>
            <w:tcW w:w="1914" w:type="pct"/>
          </w:tcPr>
          <w:p w:rsidR="00920E32" w:rsidRPr="00FD50C7" w:rsidRDefault="00920E32"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Oversight trips undertaken</w:t>
            </w:r>
          </w:p>
        </w:tc>
        <w:tc>
          <w:tcPr>
            <w:tcW w:w="602"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711" w:type="pct"/>
          </w:tcPr>
          <w:p w:rsidR="00920E32" w:rsidRPr="00FD50C7" w:rsidRDefault="00462155"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657" w:type="pct"/>
          </w:tcPr>
          <w:p w:rsidR="00920E32" w:rsidRPr="00FD50C7" w:rsidRDefault="00462155"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548" w:type="pct"/>
          </w:tcPr>
          <w:p w:rsidR="00920E32" w:rsidRPr="00FD50C7" w:rsidRDefault="00462155"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2</w:t>
            </w:r>
          </w:p>
        </w:tc>
        <w:tc>
          <w:tcPr>
            <w:tcW w:w="568" w:type="pct"/>
          </w:tcPr>
          <w:p w:rsidR="00920E32" w:rsidRPr="00FD50C7" w:rsidRDefault="00462155"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2</w:t>
            </w:r>
          </w:p>
        </w:tc>
      </w:tr>
      <w:tr w:rsidR="00BF28FE" w:rsidRPr="00FD50C7" w:rsidTr="001A6A72">
        <w:tc>
          <w:tcPr>
            <w:tcW w:w="1914" w:type="pct"/>
          </w:tcPr>
          <w:p w:rsidR="00920E32" w:rsidRPr="00FD50C7" w:rsidRDefault="00920E32"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Study tours undertaken</w:t>
            </w:r>
          </w:p>
        </w:tc>
        <w:tc>
          <w:tcPr>
            <w:tcW w:w="602"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711"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657"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548"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c>
          <w:tcPr>
            <w:tcW w:w="568" w:type="pct"/>
          </w:tcPr>
          <w:p w:rsidR="00920E32"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0</w:t>
            </w:r>
          </w:p>
        </w:tc>
      </w:tr>
      <w:tr w:rsidR="00BF28FE" w:rsidRPr="00FD50C7" w:rsidTr="001A6A72">
        <w:tc>
          <w:tcPr>
            <w:tcW w:w="1914" w:type="pct"/>
          </w:tcPr>
          <w:p w:rsidR="00F75541" w:rsidRPr="00FD50C7" w:rsidRDefault="00F75541"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lastRenderedPageBreak/>
              <w:t>International agreements processed</w:t>
            </w:r>
          </w:p>
        </w:tc>
        <w:tc>
          <w:tcPr>
            <w:tcW w:w="602" w:type="pct"/>
          </w:tcPr>
          <w:p w:rsidR="00F75541"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w:t>
            </w:r>
          </w:p>
        </w:tc>
        <w:tc>
          <w:tcPr>
            <w:tcW w:w="711"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657"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4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6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r>
      <w:tr w:rsidR="00BF28FE" w:rsidRPr="00FD50C7" w:rsidTr="001A6A72">
        <w:tc>
          <w:tcPr>
            <w:tcW w:w="1914" w:type="pct"/>
          </w:tcPr>
          <w:p w:rsidR="00F75541" w:rsidRPr="00FD50C7" w:rsidRDefault="00F75541"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Statutory appointments Processed</w:t>
            </w:r>
          </w:p>
        </w:tc>
        <w:tc>
          <w:tcPr>
            <w:tcW w:w="602" w:type="pct"/>
          </w:tcPr>
          <w:p w:rsidR="00F75541"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w:t>
            </w:r>
          </w:p>
        </w:tc>
        <w:tc>
          <w:tcPr>
            <w:tcW w:w="711"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657"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4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6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r>
      <w:tr w:rsidR="00BF28FE" w:rsidRPr="00FD50C7" w:rsidTr="001A6A72">
        <w:tc>
          <w:tcPr>
            <w:tcW w:w="1914" w:type="pct"/>
          </w:tcPr>
          <w:p w:rsidR="00F75541" w:rsidRPr="00FD50C7" w:rsidRDefault="00F75541"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Interventions processed</w:t>
            </w:r>
          </w:p>
        </w:tc>
        <w:tc>
          <w:tcPr>
            <w:tcW w:w="602" w:type="pct"/>
          </w:tcPr>
          <w:p w:rsidR="00F75541"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w:t>
            </w:r>
          </w:p>
        </w:tc>
        <w:tc>
          <w:tcPr>
            <w:tcW w:w="711"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657"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4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6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r>
      <w:tr w:rsidR="00BF28FE" w:rsidRPr="00FD50C7" w:rsidTr="001A6A72">
        <w:tc>
          <w:tcPr>
            <w:tcW w:w="1914" w:type="pct"/>
          </w:tcPr>
          <w:p w:rsidR="00F75541" w:rsidRPr="00FD50C7" w:rsidRDefault="00F75541"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Petitions processed</w:t>
            </w:r>
          </w:p>
        </w:tc>
        <w:tc>
          <w:tcPr>
            <w:tcW w:w="602" w:type="pct"/>
          </w:tcPr>
          <w:p w:rsidR="00F75541" w:rsidRPr="00FD50C7" w:rsidRDefault="00F7554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w:t>
            </w:r>
          </w:p>
        </w:tc>
        <w:tc>
          <w:tcPr>
            <w:tcW w:w="711"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657"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4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68" w:type="pct"/>
          </w:tcPr>
          <w:p w:rsidR="00F75541" w:rsidRPr="00FD50C7" w:rsidRDefault="00F75541"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r>
      <w:tr w:rsidR="00BF28FE" w:rsidRPr="00FD50C7" w:rsidTr="001A6A72">
        <w:tc>
          <w:tcPr>
            <w:tcW w:w="1914" w:type="pct"/>
          </w:tcPr>
          <w:p w:rsidR="00D80DDB" w:rsidRPr="00FD50C7" w:rsidRDefault="00D80DDB"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Other referrals from the Speakers/Chairpersons processed</w:t>
            </w:r>
          </w:p>
        </w:tc>
        <w:tc>
          <w:tcPr>
            <w:tcW w:w="602" w:type="pct"/>
          </w:tcPr>
          <w:p w:rsidR="00D80DDB" w:rsidRPr="00FD50C7" w:rsidRDefault="008109FA"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3</w:t>
            </w:r>
          </w:p>
        </w:tc>
        <w:tc>
          <w:tcPr>
            <w:tcW w:w="711" w:type="pct"/>
          </w:tcPr>
          <w:p w:rsidR="00D80DDB" w:rsidRPr="00FD50C7" w:rsidRDefault="008109FA"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2</w:t>
            </w:r>
          </w:p>
        </w:tc>
        <w:tc>
          <w:tcPr>
            <w:tcW w:w="657" w:type="pct"/>
          </w:tcPr>
          <w:p w:rsidR="00D80DDB" w:rsidRPr="00FD50C7" w:rsidRDefault="00BB3830" w:rsidP="00ED74B0">
            <w:pPr>
              <w:spacing w:line="276" w:lineRule="auto"/>
              <w:jc w:val="both"/>
              <w:rPr>
                <w:rFonts w:ascii="Times New Roman" w:hAnsi="Times New Roman"/>
                <w:sz w:val="24"/>
                <w:szCs w:val="24"/>
              </w:rPr>
            </w:pPr>
            <w:r>
              <w:rPr>
                <w:rFonts w:ascii="Times New Roman" w:hAnsi="Times New Roman"/>
                <w:b/>
                <w:bCs/>
                <w:sz w:val="24"/>
                <w:szCs w:val="24"/>
                <w:lang w:val="en-ZA" w:eastAsia="en-ZA"/>
              </w:rPr>
              <w:t>0</w:t>
            </w:r>
          </w:p>
        </w:tc>
        <w:tc>
          <w:tcPr>
            <w:tcW w:w="548" w:type="pct"/>
          </w:tcPr>
          <w:p w:rsidR="00D80DDB" w:rsidRPr="00FD50C7" w:rsidRDefault="00BB3830" w:rsidP="00ED74B0">
            <w:pPr>
              <w:spacing w:line="276" w:lineRule="auto"/>
              <w:jc w:val="both"/>
              <w:rPr>
                <w:rFonts w:ascii="Times New Roman" w:hAnsi="Times New Roman"/>
                <w:sz w:val="24"/>
                <w:szCs w:val="24"/>
              </w:rPr>
            </w:pPr>
            <w:r>
              <w:rPr>
                <w:rFonts w:ascii="Times New Roman" w:hAnsi="Times New Roman"/>
                <w:b/>
                <w:bCs/>
                <w:sz w:val="24"/>
                <w:szCs w:val="24"/>
                <w:lang w:val="en-ZA" w:eastAsia="en-ZA"/>
              </w:rPr>
              <w:t>0</w:t>
            </w:r>
          </w:p>
        </w:tc>
        <w:tc>
          <w:tcPr>
            <w:tcW w:w="568" w:type="pct"/>
          </w:tcPr>
          <w:p w:rsidR="00D80DDB" w:rsidRPr="00FD50C7" w:rsidRDefault="00BB3830" w:rsidP="00ED74B0">
            <w:pPr>
              <w:spacing w:line="276" w:lineRule="auto"/>
              <w:jc w:val="both"/>
              <w:rPr>
                <w:rFonts w:ascii="Times New Roman" w:hAnsi="Times New Roman"/>
                <w:sz w:val="24"/>
                <w:szCs w:val="24"/>
              </w:rPr>
            </w:pPr>
            <w:r>
              <w:rPr>
                <w:rFonts w:ascii="Times New Roman" w:hAnsi="Times New Roman"/>
                <w:b/>
                <w:bCs/>
                <w:sz w:val="24"/>
                <w:szCs w:val="24"/>
                <w:lang w:val="en-ZA" w:eastAsia="en-ZA"/>
              </w:rPr>
              <w:t>5</w:t>
            </w:r>
          </w:p>
        </w:tc>
      </w:tr>
      <w:tr w:rsidR="00BF28FE" w:rsidRPr="00FD50C7" w:rsidTr="001A6A72">
        <w:tc>
          <w:tcPr>
            <w:tcW w:w="1914" w:type="pct"/>
          </w:tcPr>
          <w:p w:rsidR="00D80DDB" w:rsidRPr="00FD50C7" w:rsidRDefault="00D80DDB"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Other referrals from the House Chairpersons processed</w:t>
            </w:r>
          </w:p>
        </w:tc>
        <w:tc>
          <w:tcPr>
            <w:tcW w:w="602" w:type="pct"/>
          </w:tcPr>
          <w:p w:rsidR="00D80DDB" w:rsidRPr="00FD50C7" w:rsidRDefault="00D80DDB"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w:t>
            </w:r>
          </w:p>
        </w:tc>
        <w:tc>
          <w:tcPr>
            <w:tcW w:w="711" w:type="pct"/>
          </w:tcPr>
          <w:p w:rsidR="00D80DDB" w:rsidRPr="00FD50C7" w:rsidRDefault="00D80DDB"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657" w:type="pct"/>
          </w:tcPr>
          <w:p w:rsidR="00D80DDB" w:rsidRPr="00FD50C7" w:rsidRDefault="00D80DDB"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48" w:type="pct"/>
          </w:tcPr>
          <w:p w:rsidR="00D80DDB" w:rsidRPr="00FD50C7" w:rsidRDefault="00D80DDB"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c>
          <w:tcPr>
            <w:tcW w:w="568" w:type="pct"/>
          </w:tcPr>
          <w:p w:rsidR="00D80DDB" w:rsidRPr="00FD50C7" w:rsidRDefault="00D80DDB" w:rsidP="00ED74B0">
            <w:pPr>
              <w:spacing w:line="276" w:lineRule="auto"/>
              <w:jc w:val="both"/>
              <w:rPr>
                <w:rFonts w:ascii="Times New Roman" w:hAnsi="Times New Roman"/>
                <w:sz w:val="24"/>
                <w:szCs w:val="24"/>
              </w:rPr>
            </w:pPr>
            <w:r w:rsidRPr="00FD50C7">
              <w:rPr>
                <w:rFonts w:ascii="Times New Roman" w:hAnsi="Times New Roman"/>
                <w:b/>
                <w:bCs/>
                <w:sz w:val="24"/>
                <w:szCs w:val="24"/>
                <w:lang w:val="en-ZA" w:eastAsia="en-ZA"/>
              </w:rPr>
              <w:t>N/A</w:t>
            </w:r>
          </w:p>
        </w:tc>
      </w:tr>
    </w:tbl>
    <w:p w:rsidR="00AC43A7" w:rsidRPr="00FD50C7" w:rsidRDefault="00AC43A7" w:rsidP="00ED74B0">
      <w:pPr>
        <w:spacing w:line="276" w:lineRule="auto"/>
        <w:jc w:val="both"/>
        <w:rPr>
          <w:rFonts w:ascii="Times New Roman" w:hAnsi="Times New Roman"/>
          <w:b/>
          <w:bCs/>
          <w:sz w:val="24"/>
          <w:szCs w:val="24"/>
          <w:highlight w:val="yellow"/>
          <w:lang w:val="en-ZA"/>
        </w:rPr>
      </w:pPr>
    </w:p>
    <w:p w:rsidR="005A7E05" w:rsidRDefault="005A7E05" w:rsidP="00ED74B0">
      <w:pPr>
        <w:spacing w:line="276" w:lineRule="auto"/>
        <w:jc w:val="both"/>
        <w:rPr>
          <w:rFonts w:ascii="Times New Roman" w:hAnsi="Times New Roman"/>
          <w:b/>
          <w:sz w:val="24"/>
          <w:szCs w:val="24"/>
          <w:lang w:val="en-US"/>
        </w:rPr>
      </w:pPr>
      <w:r w:rsidRPr="00FD50C7">
        <w:rPr>
          <w:rFonts w:ascii="Times New Roman" w:hAnsi="Times New Roman"/>
          <w:b/>
          <w:sz w:val="24"/>
          <w:szCs w:val="24"/>
          <w:lang w:val="en-US"/>
        </w:rPr>
        <w:t xml:space="preserve">Meetings held by the Committee: </w:t>
      </w:r>
    </w:p>
    <w:p w:rsidR="00BB3830" w:rsidRPr="00FD50C7" w:rsidRDefault="00BB3830" w:rsidP="00ED74B0">
      <w:pPr>
        <w:spacing w:line="276" w:lineRule="auto"/>
        <w:jc w:val="both"/>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0111"/>
        <w:gridCol w:w="1484"/>
      </w:tblGrid>
      <w:tr w:rsidR="005A7E05" w:rsidRPr="00FD50C7" w:rsidTr="001A6A72">
        <w:trPr>
          <w:tblHeader/>
        </w:trPr>
        <w:tc>
          <w:tcPr>
            <w:tcW w:w="600" w:type="pct"/>
            <w:shd w:val="clear" w:color="auto" w:fill="E0E0E0"/>
          </w:tcPr>
          <w:p w:rsidR="005A7E05" w:rsidRPr="00FD50C7" w:rsidRDefault="005A7E05" w:rsidP="00ED74B0">
            <w:pPr>
              <w:spacing w:line="276" w:lineRule="auto"/>
              <w:jc w:val="both"/>
              <w:rPr>
                <w:rFonts w:ascii="Times New Roman" w:hAnsi="Times New Roman"/>
                <w:b/>
                <w:sz w:val="24"/>
                <w:szCs w:val="24"/>
                <w:lang w:val="en-ZA"/>
              </w:rPr>
            </w:pPr>
            <w:r w:rsidRPr="00FD50C7">
              <w:rPr>
                <w:rFonts w:ascii="Times New Roman" w:hAnsi="Times New Roman"/>
                <w:b/>
                <w:sz w:val="24"/>
                <w:szCs w:val="24"/>
                <w:lang w:val="en-ZA"/>
              </w:rPr>
              <w:t>Date of meeting</w:t>
            </w:r>
          </w:p>
        </w:tc>
        <w:tc>
          <w:tcPr>
            <w:tcW w:w="3836" w:type="pct"/>
            <w:shd w:val="clear" w:color="auto" w:fill="E0E0E0"/>
          </w:tcPr>
          <w:p w:rsidR="005A7E05" w:rsidRPr="00FD50C7" w:rsidRDefault="005A7E05" w:rsidP="00ED74B0">
            <w:pPr>
              <w:spacing w:line="276" w:lineRule="auto"/>
              <w:jc w:val="both"/>
              <w:rPr>
                <w:rFonts w:ascii="Times New Roman" w:hAnsi="Times New Roman"/>
                <w:b/>
                <w:sz w:val="24"/>
                <w:szCs w:val="24"/>
                <w:lang w:val="en-ZA"/>
              </w:rPr>
            </w:pPr>
            <w:r w:rsidRPr="00FD50C7">
              <w:rPr>
                <w:rFonts w:ascii="Times New Roman" w:hAnsi="Times New Roman"/>
                <w:b/>
                <w:sz w:val="24"/>
                <w:szCs w:val="24"/>
                <w:lang w:val="en-ZA"/>
              </w:rPr>
              <w:t>Agenda</w:t>
            </w:r>
          </w:p>
        </w:tc>
        <w:tc>
          <w:tcPr>
            <w:tcW w:w="563" w:type="pct"/>
            <w:shd w:val="clear" w:color="auto" w:fill="E0E0E0"/>
          </w:tcPr>
          <w:p w:rsidR="005A7E05" w:rsidRPr="00FD50C7" w:rsidRDefault="005A7E05" w:rsidP="00ED74B0">
            <w:pPr>
              <w:spacing w:line="276" w:lineRule="auto"/>
              <w:jc w:val="both"/>
              <w:rPr>
                <w:rFonts w:ascii="Times New Roman" w:hAnsi="Times New Roman"/>
                <w:b/>
                <w:sz w:val="24"/>
                <w:szCs w:val="24"/>
                <w:lang w:val="en-ZA"/>
              </w:rPr>
            </w:pPr>
            <w:r w:rsidRPr="00FD50C7">
              <w:rPr>
                <w:rFonts w:ascii="Times New Roman" w:hAnsi="Times New Roman"/>
                <w:b/>
                <w:sz w:val="24"/>
                <w:szCs w:val="24"/>
                <w:lang w:val="en-ZA"/>
              </w:rPr>
              <w:t>Adopted date of minutes</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6 Feb 2020</w:t>
            </w:r>
          </w:p>
        </w:tc>
        <w:tc>
          <w:tcPr>
            <w:tcW w:w="3836" w:type="pct"/>
          </w:tcPr>
          <w:p w:rsidR="005A7E05" w:rsidRPr="00FD50C7" w:rsidRDefault="005A7E05" w:rsidP="00ED74B0">
            <w:pPr>
              <w:tabs>
                <w:tab w:val="left" w:pos="1985"/>
              </w:tabs>
              <w:spacing w:line="276" w:lineRule="auto"/>
              <w:ind w:left="-24" w:firstLine="24"/>
              <w:jc w:val="both"/>
              <w:rPr>
                <w:rFonts w:ascii="Times New Roman" w:hAnsi="Times New Roman"/>
                <w:sz w:val="24"/>
                <w:szCs w:val="24"/>
              </w:rPr>
            </w:pPr>
            <w:r w:rsidRPr="00FD50C7">
              <w:rPr>
                <w:rFonts w:ascii="Times New Roman" w:hAnsi="Times New Roman"/>
                <w:sz w:val="24"/>
                <w:szCs w:val="24"/>
              </w:rPr>
              <w:t>Presentation by the Department of Military Veterans on progress relating to the National Military Veterans Database.</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12 Nov 2020</w:t>
            </w:r>
          </w:p>
        </w:tc>
      </w:tr>
      <w:tr w:rsidR="005A7E05" w:rsidRPr="00FD50C7" w:rsidTr="001A6A72">
        <w:trPr>
          <w:trHeight w:val="402"/>
        </w:trPr>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20 Feb 2020</w:t>
            </w:r>
          </w:p>
        </w:tc>
        <w:tc>
          <w:tcPr>
            <w:tcW w:w="3836" w:type="pct"/>
          </w:tcPr>
          <w:p w:rsidR="005A7E05" w:rsidRPr="00FD50C7" w:rsidRDefault="005A7E05" w:rsidP="00ED74B0">
            <w:pPr>
              <w:tabs>
                <w:tab w:val="left" w:pos="1985"/>
              </w:tabs>
              <w:spacing w:line="276" w:lineRule="auto"/>
              <w:jc w:val="both"/>
              <w:rPr>
                <w:rFonts w:ascii="Times New Roman" w:hAnsi="Times New Roman"/>
                <w:sz w:val="24"/>
                <w:szCs w:val="24"/>
              </w:rPr>
            </w:pPr>
            <w:r w:rsidRPr="00FD50C7">
              <w:rPr>
                <w:rFonts w:ascii="Times New Roman" w:hAnsi="Times New Roman"/>
                <w:sz w:val="24"/>
                <w:szCs w:val="24"/>
              </w:rPr>
              <w:t>Briefing by the Defence Force Service Commission on its mandate, challenges and achievements.</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4 June 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5 March 2020</w:t>
            </w:r>
          </w:p>
        </w:tc>
        <w:tc>
          <w:tcPr>
            <w:tcW w:w="3836" w:type="pct"/>
          </w:tcPr>
          <w:p w:rsidR="005A7E05" w:rsidRPr="00FD50C7" w:rsidRDefault="005A7E05" w:rsidP="00ED74B0">
            <w:pPr>
              <w:tabs>
                <w:tab w:val="left" w:pos="1985"/>
              </w:tabs>
              <w:spacing w:line="276" w:lineRule="auto"/>
              <w:jc w:val="both"/>
              <w:rPr>
                <w:rFonts w:ascii="Times New Roman" w:hAnsi="Times New Roman"/>
                <w:sz w:val="24"/>
                <w:szCs w:val="24"/>
              </w:rPr>
            </w:pPr>
            <w:r w:rsidRPr="00FD50C7">
              <w:rPr>
                <w:rFonts w:ascii="Times New Roman" w:hAnsi="Times New Roman"/>
                <w:sz w:val="24"/>
                <w:szCs w:val="24"/>
              </w:rPr>
              <w:t>Briefing by the National Conventional Arms Control Committee on its 2018 and 2019 Annual Reports.</w:t>
            </w:r>
          </w:p>
          <w:p w:rsidR="005A7E05" w:rsidRPr="00FD50C7" w:rsidRDefault="005A7E05" w:rsidP="00ED74B0">
            <w:pPr>
              <w:spacing w:line="276" w:lineRule="auto"/>
              <w:jc w:val="both"/>
              <w:rPr>
                <w:rFonts w:ascii="Times New Roman" w:hAnsi="Times New Roman"/>
                <w:sz w:val="24"/>
                <w:szCs w:val="24"/>
              </w:rPr>
            </w:pP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29 Oct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22 April 2020</w:t>
            </w:r>
          </w:p>
        </w:tc>
        <w:tc>
          <w:tcPr>
            <w:tcW w:w="3836" w:type="pct"/>
          </w:tcPr>
          <w:p w:rsidR="005A7E05" w:rsidRPr="00FD50C7" w:rsidRDefault="00341535" w:rsidP="00ED74B0">
            <w:pPr>
              <w:spacing w:line="276" w:lineRule="auto"/>
              <w:ind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1.  </w:t>
            </w:r>
            <w:r w:rsidR="005A7E05" w:rsidRPr="00FD50C7">
              <w:rPr>
                <w:rStyle w:val="Strong"/>
                <w:rFonts w:ascii="Times New Roman" w:hAnsi="Times New Roman"/>
                <w:b w:val="0"/>
                <w:color w:val="333333"/>
                <w:sz w:val="24"/>
                <w:szCs w:val="24"/>
                <w:shd w:val="clear" w:color="auto" w:fill="FFFFFF"/>
              </w:rPr>
              <w:t>Consideration of letters from the President on:</w:t>
            </w:r>
          </w:p>
          <w:p w:rsidR="005A7E05" w:rsidRPr="00FD50C7" w:rsidRDefault="00341535" w:rsidP="00ED74B0">
            <w:pPr>
              <w:pStyle w:val="ListParagraph"/>
              <w:spacing w:line="276" w:lineRule="auto"/>
              <w:ind w:left="463" w:hanging="426"/>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1.1 </w:t>
            </w:r>
            <w:r w:rsidR="005A7E05" w:rsidRPr="00FD50C7">
              <w:rPr>
                <w:rStyle w:val="Strong"/>
                <w:rFonts w:ascii="Times New Roman" w:hAnsi="Times New Roman"/>
                <w:b w:val="0"/>
                <w:color w:val="333333"/>
                <w:sz w:val="24"/>
                <w:szCs w:val="24"/>
                <w:shd w:val="clear" w:color="auto" w:fill="FFFFFF"/>
              </w:rPr>
              <w:t>The extension of the employment of members of the SANDF in the Mozambi</w:t>
            </w:r>
            <w:r w:rsidR="00BB3830">
              <w:rPr>
                <w:rStyle w:val="Strong"/>
                <w:rFonts w:ascii="Times New Roman" w:hAnsi="Times New Roman"/>
                <w:b w:val="0"/>
                <w:color w:val="333333"/>
                <w:sz w:val="24"/>
                <w:szCs w:val="24"/>
                <w:shd w:val="clear" w:color="auto" w:fill="FFFFFF"/>
              </w:rPr>
              <w:t xml:space="preserve">can </w:t>
            </w:r>
            <w:r w:rsidR="005A7E05" w:rsidRPr="00FD50C7">
              <w:rPr>
                <w:rStyle w:val="Strong"/>
                <w:rFonts w:ascii="Times New Roman" w:hAnsi="Times New Roman"/>
                <w:b w:val="0"/>
                <w:color w:val="333333"/>
                <w:sz w:val="24"/>
                <w:szCs w:val="24"/>
                <w:shd w:val="clear" w:color="auto" w:fill="FFFFFF"/>
              </w:rPr>
              <w:t>Channel.</w:t>
            </w:r>
          </w:p>
          <w:p w:rsidR="005A7E05" w:rsidRPr="00FD50C7" w:rsidRDefault="00341535" w:rsidP="00ED74B0">
            <w:pPr>
              <w:pStyle w:val="ListParagraph"/>
              <w:tabs>
                <w:tab w:val="left" w:pos="316"/>
              </w:tabs>
              <w:spacing w:line="276" w:lineRule="auto"/>
              <w:ind w:left="463" w:hanging="426"/>
              <w:jc w:val="both"/>
              <w:rPr>
                <w:rFonts w:ascii="Times New Roman" w:hAnsi="Times New Roman"/>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1.2 </w:t>
            </w:r>
            <w:r w:rsidR="005A7E05" w:rsidRPr="00FD50C7">
              <w:rPr>
                <w:rFonts w:ascii="Times New Roman" w:hAnsi="Times New Roman"/>
                <w:color w:val="333333"/>
                <w:sz w:val="24"/>
                <w:szCs w:val="24"/>
                <w:shd w:val="clear" w:color="auto" w:fill="FFFFFF"/>
              </w:rPr>
              <w:t xml:space="preserve">The extension of the employment of the </w:t>
            </w:r>
            <w:r w:rsidR="005A7E05" w:rsidRPr="00FD50C7">
              <w:rPr>
                <w:rStyle w:val="Strong"/>
                <w:rFonts w:ascii="Times New Roman" w:hAnsi="Times New Roman"/>
                <w:b w:val="0"/>
                <w:color w:val="333333"/>
                <w:sz w:val="24"/>
                <w:szCs w:val="24"/>
                <w:shd w:val="clear" w:color="auto" w:fill="FFFFFF"/>
              </w:rPr>
              <w:t>members of the</w:t>
            </w:r>
            <w:r w:rsidR="005A7E05" w:rsidRPr="00FD50C7">
              <w:rPr>
                <w:rStyle w:val="Strong"/>
                <w:rFonts w:ascii="Times New Roman" w:hAnsi="Times New Roman"/>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SANDF in the Democratic Republic of Congo</w:t>
            </w:r>
            <w:r w:rsidR="00314F56" w:rsidRPr="00FD50C7">
              <w:rPr>
                <w:rFonts w:ascii="Times New Roman" w:hAnsi="Times New Roman"/>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(DRC) in fulfilment of the international obligations of the Republic of South Africa towards</w:t>
            </w:r>
            <w:r w:rsidR="00314F56" w:rsidRPr="00FD50C7">
              <w:rPr>
                <w:rFonts w:ascii="Times New Roman" w:hAnsi="Times New Roman"/>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the United Nations.</w:t>
            </w:r>
          </w:p>
          <w:p w:rsidR="00341535" w:rsidRPr="00FD50C7" w:rsidRDefault="00341535" w:rsidP="00ED74B0">
            <w:pPr>
              <w:pStyle w:val="ListParagraph"/>
              <w:spacing w:line="276" w:lineRule="auto"/>
              <w:ind w:left="463" w:hanging="463"/>
              <w:jc w:val="both"/>
              <w:rPr>
                <w:rStyle w:val="Strong"/>
                <w:rFonts w:ascii="Times New Roman" w:hAnsi="Times New Roman"/>
                <w:b w:val="0"/>
                <w:color w:val="333333"/>
                <w:sz w:val="24"/>
                <w:szCs w:val="24"/>
                <w:shd w:val="clear" w:color="auto" w:fill="FFFFFF"/>
              </w:rPr>
            </w:pPr>
            <w:r w:rsidRPr="00ED74B0">
              <w:rPr>
                <w:rFonts w:ascii="Times New Roman" w:hAnsi="Times New Roman"/>
                <w:color w:val="333333"/>
                <w:sz w:val="24"/>
                <w:szCs w:val="24"/>
                <w:shd w:val="clear" w:color="auto" w:fill="FFFFFF"/>
              </w:rPr>
              <w:t>1.3</w:t>
            </w:r>
            <w:r w:rsidR="0075159F" w:rsidRPr="00FD50C7">
              <w:rPr>
                <w:rFonts w:ascii="Times New Roman" w:hAnsi="Times New Roman"/>
                <w:color w:val="333333"/>
                <w:sz w:val="24"/>
                <w:szCs w:val="24"/>
                <w:shd w:val="clear" w:color="auto" w:fill="FFFFFF"/>
              </w:rPr>
              <w:t xml:space="preserve"> T</w:t>
            </w:r>
            <w:r w:rsidR="005A7E05" w:rsidRPr="00FD50C7">
              <w:rPr>
                <w:rStyle w:val="Strong"/>
                <w:rFonts w:ascii="Times New Roman" w:hAnsi="Times New Roman"/>
                <w:b w:val="0"/>
                <w:color w:val="333333"/>
                <w:sz w:val="24"/>
                <w:szCs w:val="24"/>
                <w:shd w:val="clear" w:color="auto" w:fill="FFFFFF"/>
              </w:rPr>
              <w:t xml:space="preserve">he employment of members of the SANDF </w:t>
            </w:r>
            <w:r w:rsidRPr="00FD50C7">
              <w:rPr>
                <w:rStyle w:val="Strong"/>
                <w:rFonts w:ascii="Times New Roman" w:hAnsi="Times New Roman"/>
                <w:b w:val="0"/>
                <w:color w:val="333333"/>
                <w:sz w:val="24"/>
                <w:szCs w:val="24"/>
                <w:shd w:val="clear" w:color="auto" w:fill="FFFFFF"/>
              </w:rPr>
              <w:t xml:space="preserve">in support of DIRCO and </w:t>
            </w:r>
            <w:r w:rsidR="00BB3830">
              <w:rPr>
                <w:rStyle w:val="Strong"/>
                <w:rFonts w:ascii="Times New Roman" w:hAnsi="Times New Roman"/>
                <w:b w:val="0"/>
                <w:color w:val="333333"/>
                <w:sz w:val="24"/>
                <w:szCs w:val="24"/>
                <w:shd w:val="clear" w:color="auto" w:fill="FFFFFF"/>
              </w:rPr>
              <w:t xml:space="preserve">the </w:t>
            </w:r>
            <w:r w:rsidRPr="00FD50C7">
              <w:rPr>
                <w:rStyle w:val="Strong"/>
                <w:rFonts w:ascii="Times New Roman" w:hAnsi="Times New Roman"/>
                <w:b w:val="0"/>
                <w:color w:val="333333"/>
                <w:sz w:val="24"/>
                <w:szCs w:val="24"/>
                <w:shd w:val="clear" w:color="auto" w:fill="FFFFFF"/>
              </w:rPr>
              <w:t xml:space="preserve">Department of Health </w:t>
            </w:r>
            <w:r w:rsidR="00BB3830" w:rsidRPr="00FD50C7">
              <w:rPr>
                <w:rStyle w:val="Strong"/>
                <w:rFonts w:ascii="Times New Roman" w:hAnsi="Times New Roman"/>
                <w:b w:val="0"/>
                <w:color w:val="333333"/>
                <w:sz w:val="24"/>
                <w:szCs w:val="24"/>
                <w:shd w:val="clear" w:color="auto" w:fill="FFFFFF"/>
              </w:rPr>
              <w:t>in facilitating</w:t>
            </w:r>
            <w:r w:rsidRPr="00FD50C7">
              <w:rPr>
                <w:rStyle w:val="Strong"/>
                <w:rFonts w:ascii="Times New Roman" w:hAnsi="Times New Roman"/>
                <w:b w:val="0"/>
                <w:color w:val="333333"/>
                <w:sz w:val="24"/>
                <w:szCs w:val="24"/>
                <w:shd w:val="clear" w:color="auto" w:fill="FFFFFF"/>
              </w:rPr>
              <w:t xml:space="preserve"> the repatriation of South African citizens from </w:t>
            </w:r>
            <w:r w:rsidR="005A7E05" w:rsidRPr="00FD50C7">
              <w:rPr>
                <w:rStyle w:val="Strong"/>
                <w:rFonts w:ascii="Times New Roman" w:hAnsi="Times New Roman"/>
                <w:b w:val="0"/>
                <w:color w:val="333333"/>
                <w:sz w:val="24"/>
                <w:szCs w:val="24"/>
                <w:shd w:val="clear" w:color="auto" w:fill="FFFFFF"/>
              </w:rPr>
              <w:t xml:space="preserve">Wuhan City in the Hubei Province </w:t>
            </w:r>
          </w:p>
          <w:p w:rsidR="005A7E05" w:rsidRPr="00FD50C7" w:rsidRDefault="00341535" w:rsidP="00ED74B0">
            <w:pPr>
              <w:pStyle w:val="ListParagraph"/>
              <w:tabs>
                <w:tab w:val="left" w:pos="179"/>
              </w:tabs>
              <w:spacing w:line="276" w:lineRule="auto"/>
              <w:ind w:left="463" w:hanging="463"/>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lastRenderedPageBreak/>
              <w:t xml:space="preserve">     </w:t>
            </w:r>
            <w:r w:rsidR="00B64DD4" w:rsidRPr="00FD50C7">
              <w:rPr>
                <w:rStyle w:val="Strong"/>
                <w:rFonts w:ascii="Times New Roman" w:hAnsi="Times New Roman"/>
                <w:b w:val="0"/>
                <w:color w:val="333333"/>
                <w:sz w:val="24"/>
                <w:szCs w:val="24"/>
                <w:shd w:val="clear" w:color="auto" w:fill="FFFFFF"/>
              </w:rPr>
              <w:t xml:space="preserve">   </w:t>
            </w:r>
            <w:r w:rsidR="005A7E05" w:rsidRPr="00FD50C7">
              <w:rPr>
                <w:rStyle w:val="Strong"/>
                <w:rFonts w:ascii="Times New Roman" w:hAnsi="Times New Roman"/>
                <w:b w:val="0"/>
                <w:color w:val="333333"/>
                <w:sz w:val="24"/>
                <w:szCs w:val="24"/>
                <w:shd w:val="clear" w:color="auto" w:fill="FFFFFF"/>
              </w:rPr>
              <w:t>of the People’s Republic of China.</w:t>
            </w:r>
          </w:p>
          <w:p w:rsidR="005A7E05" w:rsidRPr="00FD50C7" w:rsidRDefault="0075159F" w:rsidP="00ED74B0">
            <w:pPr>
              <w:pStyle w:val="ListParagraph"/>
              <w:spacing w:line="276" w:lineRule="auto"/>
              <w:ind w:left="463" w:hanging="463"/>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1.4 </w:t>
            </w:r>
            <w:r w:rsidR="005A7E05" w:rsidRPr="00FD50C7">
              <w:rPr>
                <w:rStyle w:val="Strong"/>
                <w:rFonts w:ascii="Times New Roman" w:hAnsi="Times New Roman"/>
                <w:b w:val="0"/>
                <w:color w:val="333333"/>
                <w:sz w:val="24"/>
                <w:szCs w:val="24"/>
                <w:shd w:val="clear" w:color="auto" w:fill="FFFFFF"/>
              </w:rPr>
              <w:t>The employment of members of the SANDF in support of t</w:t>
            </w:r>
            <w:r w:rsidR="00341535" w:rsidRPr="00FD50C7">
              <w:rPr>
                <w:rStyle w:val="Strong"/>
                <w:rFonts w:ascii="Times New Roman" w:hAnsi="Times New Roman"/>
                <w:b w:val="0"/>
                <w:color w:val="333333"/>
                <w:sz w:val="24"/>
                <w:szCs w:val="24"/>
                <w:shd w:val="clear" w:color="auto" w:fill="FFFFFF"/>
              </w:rPr>
              <w:t xml:space="preserve">he </w:t>
            </w:r>
            <w:r w:rsidR="005A7E05" w:rsidRPr="00FD50C7">
              <w:rPr>
                <w:rStyle w:val="Strong"/>
                <w:rFonts w:ascii="Times New Roman" w:hAnsi="Times New Roman"/>
                <w:b w:val="0"/>
                <w:color w:val="333333"/>
                <w:sz w:val="24"/>
                <w:szCs w:val="24"/>
                <w:shd w:val="clear" w:color="auto" w:fill="FFFFFF"/>
              </w:rPr>
              <w:t xml:space="preserve">SAPS and other State </w:t>
            </w:r>
            <w:r w:rsidR="00341535" w:rsidRPr="00FD50C7">
              <w:rPr>
                <w:rStyle w:val="Strong"/>
                <w:rFonts w:ascii="Times New Roman" w:hAnsi="Times New Roman"/>
                <w:b w:val="0"/>
                <w:color w:val="333333"/>
                <w:sz w:val="24"/>
                <w:szCs w:val="24"/>
                <w:shd w:val="clear" w:color="auto" w:fill="FFFFFF"/>
              </w:rPr>
              <w:t>Departments.</w:t>
            </w:r>
          </w:p>
          <w:p w:rsidR="005A7E05" w:rsidRPr="00FD50C7" w:rsidRDefault="0075159F" w:rsidP="00ED74B0">
            <w:pPr>
              <w:pStyle w:val="ListParagraph"/>
              <w:tabs>
                <w:tab w:val="left" w:pos="321"/>
                <w:tab w:val="left" w:pos="463"/>
                <w:tab w:val="left" w:pos="604"/>
              </w:tabs>
              <w:spacing w:line="276" w:lineRule="auto"/>
              <w:ind w:left="463" w:hanging="463"/>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1.5 </w:t>
            </w:r>
            <w:r w:rsidR="005A7E05" w:rsidRPr="00FD50C7">
              <w:rPr>
                <w:rStyle w:val="Strong"/>
                <w:rFonts w:ascii="Times New Roman" w:hAnsi="Times New Roman"/>
                <w:b w:val="0"/>
                <w:color w:val="333333"/>
                <w:sz w:val="24"/>
                <w:szCs w:val="24"/>
                <w:shd w:val="clear" w:color="auto" w:fill="FFFFFF"/>
              </w:rPr>
              <w:t>The employment of additional members of the SANDF in support of the SAPS and other State Departments dated 21 April 2020.</w:t>
            </w:r>
          </w:p>
          <w:p w:rsidR="005A7E05" w:rsidRPr="00FD50C7" w:rsidRDefault="00B64DD4" w:rsidP="00ED74B0">
            <w:pPr>
              <w:spacing w:line="276" w:lineRule="auto"/>
              <w:ind w:left="321" w:hanging="321"/>
              <w:jc w:val="both"/>
              <w:rPr>
                <w:rFonts w:ascii="Times New Roman" w:hAnsi="Times New Roman"/>
                <w:sz w:val="24"/>
                <w:szCs w:val="24"/>
              </w:rPr>
            </w:pPr>
            <w:r w:rsidRPr="00FD50C7">
              <w:rPr>
                <w:rStyle w:val="Strong"/>
                <w:rFonts w:ascii="Times New Roman" w:hAnsi="Times New Roman"/>
                <w:b w:val="0"/>
                <w:sz w:val="24"/>
                <w:szCs w:val="24"/>
              </w:rPr>
              <w:t xml:space="preserve">1.6 </w:t>
            </w:r>
            <w:r w:rsidR="005A7E05" w:rsidRPr="00FD50C7">
              <w:rPr>
                <w:rStyle w:val="Strong"/>
                <w:rFonts w:ascii="Times New Roman" w:hAnsi="Times New Roman"/>
                <w:b w:val="0"/>
                <w:sz w:val="24"/>
                <w:szCs w:val="24"/>
              </w:rPr>
              <w:t xml:space="preserve">Briefing by the </w:t>
            </w:r>
            <w:r w:rsidR="005A7E05" w:rsidRPr="00FD50C7">
              <w:rPr>
                <w:rFonts w:ascii="Times New Roman" w:hAnsi="Times New Roman"/>
                <w:color w:val="333333"/>
                <w:sz w:val="24"/>
                <w:szCs w:val="24"/>
                <w:shd w:val="clear" w:color="auto" w:fill="FFFFFF"/>
              </w:rPr>
              <w:t>Military Ombud on complaints</w:t>
            </w:r>
            <w:r w:rsidR="005A7E05" w:rsidRPr="00FD50C7">
              <w:rPr>
                <w:rFonts w:ascii="Times New Roman" w:hAnsi="Times New Roman"/>
                <w:b/>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 xml:space="preserve">of alleged heavy handedness and physical abuse by </w:t>
            </w:r>
            <w:r w:rsidR="00314F56" w:rsidRPr="00FD50C7">
              <w:rPr>
                <w:rFonts w:ascii="Times New Roman" w:hAnsi="Times New Roman"/>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 xml:space="preserve">members of </w:t>
            </w:r>
            <w:r w:rsidR="0075159F" w:rsidRPr="00FD50C7">
              <w:rPr>
                <w:rFonts w:ascii="Times New Roman" w:hAnsi="Times New Roman"/>
                <w:color w:val="333333"/>
                <w:sz w:val="24"/>
                <w:szCs w:val="24"/>
                <w:shd w:val="clear" w:color="auto" w:fill="FFFFFF"/>
              </w:rPr>
              <w:t xml:space="preserve"> </w:t>
            </w:r>
            <w:r w:rsidR="005A7E05" w:rsidRPr="00FD50C7">
              <w:rPr>
                <w:rFonts w:ascii="Times New Roman" w:hAnsi="Times New Roman"/>
                <w:color w:val="333333"/>
                <w:sz w:val="24"/>
                <w:szCs w:val="24"/>
                <w:shd w:val="clear" w:color="auto" w:fill="FFFFFF"/>
              </w:rPr>
              <w:t>the SANDF.</w:t>
            </w:r>
          </w:p>
        </w:tc>
        <w:tc>
          <w:tcPr>
            <w:tcW w:w="563" w:type="pct"/>
          </w:tcPr>
          <w:p w:rsidR="005A7E05" w:rsidRPr="00FD50C7" w:rsidRDefault="005A7E05" w:rsidP="00ED74B0">
            <w:pPr>
              <w:spacing w:line="276" w:lineRule="auto"/>
              <w:jc w:val="both"/>
              <w:rPr>
                <w:rFonts w:ascii="Times New Roman" w:hAnsi="Times New Roman"/>
                <w:sz w:val="24"/>
                <w:szCs w:val="24"/>
              </w:rPr>
            </w:pP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lastRenderedPageBreak/>
              <w:t>28 May 2020</w:t>
            </w:r>
          </w:p>
        </w:tc>
        <w:tc>
          <w:tcPr>
            <w:tcW w:w="3836" w:type="pct"/>
          </w:tcPr>
          <w:p w:rsidR="005A7E05" w:rsidRPr="00FD50C7" w:rsidRDefault="005A7E05" w:rsidP="00ED74B0">
            <w:pPr>
              <w:spacing w:before="60" w:after="120" w:line="276" w:lineRule="auto"/>
              <w:jc w:val="both"/>
              <w:rPr>
                <w:rFonts w:ascii="Times New Roman" w:hAnsi="Times New Roman"/>
                <w:sz w:val="24"/>
                <w:szCs w:val="24"/>
              </w:rPr>
            </w:pPr>
            <w:r w:rsidRPr="00FD50C7">
              <w:rPr>
                <w:rFonts w:ascii="Times New Roman" w:hAnsi="Times New Roman"/>
                <w:sz w:val="24"/>
                <w:szCs w:val="24"/>
                <w:lang w:val="en-US"/>
              </w:rPr>
              <w:t xml:space="preserve">Briefing by Denel on Project Hoefyster; Briefing by Armscor on Projects Hoefyster, Hotel and Biro. </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4 June 2020</w:t>
            </w:r>
          </w:p>
        </w:tc>
        <w:tc>
          <w:tcPr>
            <w:tcW w:w="3836" w:type="pct"/>
          </w:tcPr>
          <w:p w:rsidR="005A7E05" w:rsidRPr="00FD50C7" w:rsidRDefault="005A7E05" w:rsidP="00ED74B0">
            <w:pPr>
              <w:pStyle w:val="ListParagraph"/>
              <w:spacing w:line="276" w:lineRule="auto"/>
              <w:ind w:left="0"/>
              <w:jc w:val="both"/>
              <w:rPr>
                <w:rFonts w:ascii="Times New Roman" w:hAnsi="Times New Roman"/>
                <w:sz w:val="24"/>
                <w:szCs w:val="24"/>
                <w:lang w:val="en-US"/>
              </w:rPr>
            </w:pPr>
            <w:r w:rsidRPr="00FD50C7">
              <w:rPr>
                <w:rFonts w:ascii="Times New Roman" w:hAnsi="Times New Roman"/>
                <w:sz w:val="24"/>
                <w:szCs w:val="24"/>
              </w:rPr>
              <w:t>Presentation by Defence Force Service Commission (DFSC) on</w:t>
            </w:r>
            <w:r w:rsidRPr="00FD50C7">
              <w:rPr>
                <w:rFonts w:ascii="Times New Roman" w:hAnsi="Times New Roman"/>
                <w:b/>
                <w:sz w:val="24"/>
                <w:szCs w:val="24"/>
              </w:rPr>
              <w:t xml:space="preserve"> r</w:t>
            </w:r>
            <w:r w:rsidRPr="00FD50C7">
              <w:rPr>
                <w:rFonts w:ascii="Times New Roman" w:hAnsi="Times New Roman"/>
                <w:sz w:val="24"/>
                <w:szCs w:val="24"/>
              </w:rPr>
              <w:t>esponses to questions that arose during the meeting of the JSCD of 20 February 2020.</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18 June 2020</w:t>
            </w:r>
          </w:p>
        </w:tc>
        <w:tc>
          <w:tcPr>
            <w:tcW w:w="3836" w:type="pct"/>
          </w:tcPr>
          <w:p w:rsidR="005A7E05" w:rsidRPr="00FD50C7" w:rsidRDefault="005A7E05" w:rsidP="00ED74B0">
            <w:pPr>
              <w:spacing w:before="60" w:after="120" w:line="276" w:lineRule="auto"/>
              <w:jc w:val="both"/>
              <w:rPr>
                <w:rFonts w:ascii="Times New Roman" w:hAnsi="Times New Roman"/>
                <w:sz w:val="24"/>
                <w:szCs w:val="24"/>
                <w:lang w:val="en-US"/>
              </w:rPr>
            </w:pPr>
            <w:r w:rsidRPr="00FD50C7">
              <w:rPr>
                <w:rFonts w:ascii="Times New Roman" w:hAnsi="Times New Roman"/>
                <w:sz w:val="24"/>
                <w:szCs w:val="24"/>
              </w:rPr>
              <w:t>Presentation by Secretary of Defence and Chief of the South African National Defence Force (SANDF) on update on border safeguarding and deployment of SANDF members on COVID-19.</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26 Aug 2020</w:t>
            </w:r>
          </w:p>
        </w:tc>
        <w:tc>
          <w:tcPr>
            <w:tcW w:w="3836" w:type="pct"/>
          </w:tcPr>
          <w:p w:rsidR="005A7E05" w:rsidRPr="00FD50C7" w:rsidRDefault="005A7E05" w:rsidP="00ED74B0">
            <w:pPr>
              <w:tabs>
                <w:tab w:val="left" w:pos="1418"/>
                <w:tab w:val="left" w:pos="1985"/>
              </w:tabs>
              <w:spacing w:line="276" w:lineRule="auto"/>
              <w:ind w:right="45"/>
              <w:jc w:val="both"/>
              <w:rPr>
                <w:rFonts w:ascii="Times New Roman" w:hAnsi="Times New Roman"/>
                <w:sz w:val="24"/>
                <w:szCs w:val="24"/>
              </w:rPr>
            </w:pPr>
            <w:r w:rsidRPr="00FD50C7">
              <w:rPr>
                <w:rFonts w:ascii="Times New Roman" w:hAnsi="Times New Roman"/>
                <w:sz w:val="24"/>
                <w:szCs w:val="24"/>
              </w:rPr>
              <w:t>Briefing by Parliamentary Legal Adviser on Implications of the Khosa Judgement and how it relates to Parliament and the Defence Committees.</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27 Aug 2020</w:t>
            </w:r>
          </w:p>
        </w:tc>
        <w:tc>
          <w:tcPr>
            <w:tcW w:w="3836" w:type="pct"/>
          </w:tcPr>
          <w:p w:rsidR="005A7E05" w:rsidRPr="00FD50C7" w:rsidRDefault="005A7E05" w:rsidP="00ED74B0">
            <w:pPr>
              <w:tabs>
                <w:tab w:val="left" w:pos="1418"/>
                <w:tab w:val="left" w:pos="1985"/>
              </w:tabs>
              <w:spacing w:line="276" w:lineRule="auto"/>
              <w:ind w:right="45"/>
              <w:jc w:val="both"/>
              <w:rPr>
                <w:rFonts w:ascii="Times New Roman" w:hAnsi="Times New Roman"/>
                <w:sz w:val="24"/>
                <w:szCs w:val="24"/>
                <w:lang w:val="en-US"/>
              </w:rPr>
            </w:pPr>
            <w:r w:rsidRPr="00FD50C7">
              <w:rPr>
                <w:rFonts w:ascii="Times New Roman" w:hAnsi="Times New Roman"/>
                <w:sz w:val="24"/>
                <w:szCs w:val="24"/>
                <w:lang w:val="en-US"/>
              </w:rPr>
              <w:t>Adoption of the Third Term Programme. Presentation by Minister of Defence &amp; Military Veterans on</w:t>
            </w:r>
            <w:r w:rsidR="00314F56" w:rsidRPr="00FD50C7">
              <w:rPr>
                <w:rFonts w:ascii="Times New Roman" w:hAnsi="Times New Roman"/>
                <w:sz w:val="24"/>
                <w:szCs w:val="24"/>
                <w:lang w:val="en-US"/>
              </w:rPr>
              <w:t xml:space="preserve"> </w:t>
            </w:r>
            <w:r w:rsidRPr="00FD50C7">
              <w:rPr>
                <w:rFonts w:ascii="Times New Roman" w:hAnsi="Times New Roman"/>
                <w:sz w:val="24"/>
                <w:szCs w:val="24"/>
                <w:lang w:val="en-US"/>
              </w:rPr>
              <w:t>Letter from the President of the Republic, dated 30 June 2020, on the extension of employment of the</w:t>
            </w:r>
            <w:r w:rsidR="00314F56" w:rsidRPr="00FD50C7">
              <w:rPr>
                <w:rFonts w:ascii="Times New Roman" w:hAnsi="Times New Roman"/>
                <w:sz w:val="24"/>
                <w:szCs w:val="24"/>
                <w:lang w:val="en-US"/>
              </w:rPr>
              <w:t xml:space="preserve"> </w:t>
            </w:r>
            <w:r w:rsidRPr="00FD50C7">
              <w:rPr>
                <w:rFonts w:ascii="Times New Roman" w:hAnsi="Times New Roman"/>
                <w:sz w:val="24"/>
                <w:szCs w:val="24"/>
                <w:lang w:val="en-US"/>
              </w:rPr>
              <w:t xml:space="preserve">South African National Defence Force (SANDF) in support of the South African Police Service to maintain law and order, support to other </w:t>
            </w:r>
            <w:r w:rsidR="00314F56" w:rsidRPr="00FD50C7">
              <w:rPr>
                <w:rFonts w:ascii="Times New Roman" w:hAnsi="Times New Roman"/>
                <w:sz w:val="24"/>
                <w:szCs w:val="24"/>
                <w:lang w:val="en-US"/>
              </w:rPr>
              <w:t>state departments</w:t>
            </w:r>
            <w:r w:rsidRPr="00FD50C7">
              <w:rPr>
                <w:rFonts w:ascii="Times New Roman" w:hAnsi="Times New Roman"/>
                <w:sz w:val="24"/>
                <w:szCs w:val="24"/>
                <w:lang w:val="en-US"/>
              </w:rPr>
              <w:t xml:space="preserve"> and other border line control to combat the</w:t>
            </w:r>
            <w:r w:rsidR="00314F56" w:rsidRPr="00FD50C7">
              <w:rPr>
                <w:rFonts w:ascii="Times New Roman" w:hAnsi="Times New Roman"/>
                <w:sz w:val="24"/>
                <w:szCs w:val="24"/>
                <w:lang w:val="en-US"/>
              </w:rPr>
              <w:t xml:space="preserve"> </w:t>
            </w:r>
            <w:r w:rsidRPr="00FD50C7">
              <w:rPr>
                <w:rFonts w:ascii="Times New Roman" w:hAnsi="Times New Roman"/>
                <w:sz w:val="24"/>
                <w:szCs w:val="24"/>
                <w:lang w:val="en-US"/>
              </w:rPr>
              <w:t xml:space="preserve">spread of COVID-19 in all nine provinces. </w:t>
            </w:r>
          </w:p>
          <w:p w:rsidR="005A7E05" w:rsidRPr="00FD50C7" w:rsidRDefault="005A7E05" w:rsidP="00ED74B0">
            <w:pPr>
              <w:tabs>
                <w:tab w:val="left" w:pos="1418"/>
                <w:tab w:val="left" w:pos="1985"/>
              </w:tabs>
              <w:spacing w:line="276" w:lineRule="auto"/>
              <w:ind w:right="45"/>
              <w:jc w:val="both"/>
              <w:rPr>
                <w:rFonts w:ascii="Times New Roman" w:hAnsi="Times New Roman"/>
                <w:sz w:val="24"/>
                <w:szCs w:val="24"/>
              </w:rPr>
            </w:pPr>
            <w:r w:rsidRPr="00FD50C7">
              <w:rPr>
                <w:rFonts w:ascii="Times New Roman" w:hAnsi="Times New Roman"/>
                <w:sz w:val="24"/>
                <w:szCs w:val="24"/>
              </w:rPr>
              <w:t xml:space="preserve">Briefing by the Chief of South African National Defence Force on border safeguarding &amp; </w:t>
            </w:r>
            <w:r w:rsidR="00BB3830" w:rsidRPr="00FD50C7">
              <w:rPr>
                <w:rFonts w:ascii="Times New Roman" w:hAnsi="Times New Roman"/>
                <w:sz w:val="24"/>
                <w:szCs w:val="24"/>
              </w:rPr>
              <w:t>Operation Notlela</w:t>
            </w:r>
            <w:r w:rsidRPr="00FD50C7">
              <w:rPr>
                <w:rFonts w:ascii="Times New Roman" w:hAnsi="Times New Roman"/>
                <w:sz w:val="24"/>
                <w:szCs w:val="24"/>
              </w:rPr>
              <w:t>.</w:t>
            </w:r>
            <w:r w:rsidRPr="00FD50C7">
              <w:rPr>
                <w:rFonts w:ascii="Times New Roman" w:hAnsi="Times New Roman"/>
                <w:sz w:val="24"/>
                <w:szCs w:val="24"/>
              </w:rPr>
              <w:tab/>
            </w:r>
          </w:p>
          <w:p w:rsidR="005A7E05" w:rsidRPr="00FD50C7" w:rsidRDefault="005A7E05" w:rsidP="00ED74B0">
            <w:pPr>
              <w:tabs>
                <w:tab w:val="left" w:pos="1418"/>
                <w:tab w:val="left" w:pos="1985"/>
              </w:tabs>
              <w:spacing w:line="276" w:lineRule="auto"/>
              <w:ind w:right="45"/>
              <w:jc w:val="both"/>
              <w:rPr>
                <w:rFonts w:ascii="Times New Roman" w:hAnsi="Times New Roman"/>
                <w:sz w:val="24"/>
                <w:szCs w:val="24"/>
              </w:rPr>
            </w:pPr>
            <w:r w:rsidRPr="00FD50C7">
              <w:rPr>
                <w:rFonts w:ascii="Times New Roman" w:hAnsi="Times New Roman"/>
                <w:sz w:val="24"/>
                <w:szCs w:val="24"/>
              </w:rPr>
              <w:t>Briefing by the Minister on the outcomes of the Enquiry into the break-in and theft of assault rifles</w:t>
            </w:r>
          </w:p>
          <w:p w:rsidR="005A7E05" w:rsidRPr="00FD50C7" w:rsidRDefault="005A7E05" w:rsidP="00ED74B0">
            <w:pPr>
              <w:tabs>
                <w:tab w:val="left" w:pos="1418"/>
                <w:tab w:val="left" w:pos="1985"/>
              </w:tabs>
              <w:spacing w:line="276" w:lineRule="auto"/>
              <w:ind w:right="45"/>
              <w:jc w:val="both"/>
              <w:rPr>
                <w:rFonts w:ascii="Times New Roman" w:hAnsi="Times New Roman"/>
                <w:sz w:val="24"/>
                <w:szCs w:val="24"/>
              </w:rPr>
            </w:pPr>
            <w:r w:rsidRPr="00FD50C7">
              <w:rPr>
                <w:rFonts w:ascii="Times New Roman" w:hAnsi="Times New Roman"/>
                <w:sz w:val="24"/>
                <w:szCs w:val="24"/>
              </w:rPr>
              <w:t>at the  Lyttelton Military Base.</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3 Sept 2020</w:t>
            </w:r>
          </w:p>
        </w:tc>
        <w:tc>
          <w:tcPr>
            <w:tcW w:w="3836" w:type="pct"/>
          </w:tcPr>
          <w:p w:rsidR="005A7E05" w:rsidRPr="00FD50C7" w:rsidRDefault="005A7E05" w:rsidP="00ED74B0">
            <w:pPr>
              <w:tabs>
                <w:tab w:val="left" w:pos="1418"/>
                <w:tab w:val="left" w:pos="1985"/>
              </w:tabs>
              <w:spacing w:line="276" w:lineRule="auto"/>
              <w:ind w:right="30"/>
              <w:jc w:val="both"/>
              <w:rPr>
                <w:rFonts w:ascii="Times New Roman" w:hAnsi="Times New Roman"/>
                <w:bCs/>
                <w:sz w:val="24"/>
                <w:szCs w:val="24"/>
              </w:rPr>
            </w:pPr>
            <w:r w:rsidRPr="00FD50C7">
              <w:rPr>
                <w:rFonts w:ascii="Times New Roman" w:hAnsi="Times New Roman"/>
                <w:sz w:val="24"/>
                <w:szCs w:val="24"/>
              </w:rPr>
              <w:t xml:space="preserve">Mini-symposium with experts on the </w:t>
            </w:r>
            <w:r w:rsidRPr="00FD50C7">
              <w:rPr>
                <w:rFonts w:ascii="Times New Roman" w:hAnsi="Times New Roman"/>
                <w:bCs/>
                <w:sz w:val="24"/>
                <w:szCs w:val="24"/>
              </w:rPr>
              <w:t xml:space="preserve">South African National Defence Force (SANDF)’s </w:t>
            </w:r>
          </w:p>
          <w:p w:rsidR="005A7E05" w:rsidRPr="00FD50C7" w:rsidRDefault="005A7E05" w:rsidP="00ED74B0">
            <w:pPr>
              <w:tabs>
                <w:tab w:val="left" w:pos="1418"/>
                <w:tab w:val="left" w:pos="1985"/>
              </w:tabs>
              <w:spacing w:line="276" w:lineRule="auto"/>
              <w:ind w:right="30"/>
              <w:jc w:val="both"/>
              <w:rPr>
                <w:rFonts w:ascii="Times New Roman" w:hAnsi="Times New Roman"/>
                <w:sz w:val="24"/>
                <w:szCs w:val="24"/>
                <w:lang w:val="en-US"/>
              </w:rPr>
            </w:pPr>
            <w:r w:rsidRPr="00FD50C7">
              <w:rPr>
                <w:rFonts w:ascii="Times New Roman" w:hAnsi="Times New Roman"/>
                <w:bCs/>
                <w:sz w:val="24"/>
                <w:szCs w:val="24"/>
              </w:rPr>
              <w:t>Force Design and Related Matters.</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lastRenderedPageBreak/>
              <w:t>22 Oct 2020</w:t>
            </w:r>
          </w:p>
        </w:tc>
        <w:tc>
          <w:tcPr>
            <w:tcW w:w="3836" w:type="pct"/>
          </w:tcPr>
          <w:p w:rsidR="005A7E05" w:rsidRPr="00FD50C7" w:rsidRDefault="005A7E05" w:rsidP="00ED74B0">
            <w:pPr>
              <w:tabs>
                <w:tab w:val="left" w:pos="1418"/>
                <w:tab w:val="left" w:pos="1985"/>
              </w:tabs>
              <w:spacing w:line="276" w:lineRule="auto"/>
              <w:ind w:right="30"/>
              <w:jc w:val="both"/>
              <w:rPr>
                <w:rFonts w:ascii="Times New Roman" w:hAnsi="Times New Roman"/>
                <w:sz w:val="24"/>
                <w:szCs w:val="24"/>
                <w:lang w:val="en-US"/>
              </w:rPr>
            </w:pPr>
            <w:r w:rsidRPr="00FD50C7">
              <w:rPr>
                <w:rFonts w:ascii="Times New Roman" w:hAnsi="Times New Roman"/>
                <w:sz w:val="24"/>
                <w:szCs w:val="24"/>
              </w:rPr>
              <w:t>Briefing by Defence Force Service Commission on 2019/20 Annual Report.</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29 Oct 2020</w:t>
            </w:r>
          </w:p>
        </w:tc>
        <w:tc>
          <w:tcPr>
            <w:tcW w:w="3836" w:type="pct"/>
          </w:tcPr>
          <w:p w:rsidR="005A7E05" w:rsidRPr="00FD50C7" w:rsidRDefault="005A7E05" w:rsidP="00ED74B0">
            <w:pPr>
              <w:tabs>
                <w:tab w:val="left" w:pos="1418"/>
                <w:tab w:val="left" w:pos="1985"/>
              </w:tabs>
              <w:spacing w:line="276" w:lineRule="auto"/>
              <w:ind w:right="30"/>
              <w:jc w:val="both"/>
              <w:rPr>
                <w:rFonts w:ascii="Times New Roman" w:hAnsi="Times New Roman"/>
                <w:sz w:val="24"/>
                <w:szCs w:val="24"/>
                <w:lang w:val="en-US"/>
              </w:rPr>
            </w:pPr>
            <w:r w:rsidRPr="00FD50C7">
              <w:rPr>
                <w:rFonts w:ascii="Times New Roman" w:hAnsi="Times New Roman"/>
                <w:sz w:val="24"/>
                <w:szCs w:val="24"/>
              </w:rPr>
              <w:t>Presentation by the National Conventional Arms Control Committee (NCACC) on its Second Quarterly</w:t>
            </w:r>
            <w:r w:rsidR="00314F56" w:rsidRPr="00FD50C7">
              <w:rPr>
                <w:rFonts w:ascii="Times New Roman" w:hAnsi="Times New Roman"/>
                <w:sz w:val="24"/>
                <w:szCs w:val="24"/>
              </w:rPr>
              <w:t xml:space="preserve"> </w:t>
            </w:r>
            <w:r w:rsidRPr="00FD50C7">
              <w:rPr>
                <w:rFonts w:ascii="Times New Roman" w:hAnsi="Times New Roman"/>
                <w:sz w:val="24"/>
                <w:szCs w:val="24"/>
              </w:rPr>
              <w:t xml:space="preserve"> Report for 2020.</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5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5 Nov 2020</w:t>
            </w:r>
          </w:p>
        </w:tc>
        <w:tc>
          <w:tcPr>
            <w:tcW w:w="3836" w:type="pct"/>
          </w:tcPr>
          <w:p w:rsidR="005A7E05" w:rsidRPr="00FD50C7" w:rsidRDefault="005A7E05" w:rsidP="00ED74B0">
            <w:pPr>
              <w:spacing w:line="276" w:lineRule="auto"/>
              <w:ind w:right="30"/>
              <w:jc w:val="both"/>
              <w:rPr>
                <w:rFonts w:ascii="Times New Roman" w:hAnsi="Times New Roman"/>
                <w:sz w:val="24"/>
                <w:szCs w:val="24"/>
                <w:lang w:val="en-US"/>
              </w:rPr>
            </w:pPr>
            <w:r w:rsidRPr="00FD50C7">
              <w:rPr>
                <w:rFonts w:ascii="Times New Roman" w:hAnsi="Times New Roman"/>
                <w:sz w:val="24"/>
                <w:szCs w:val="24"/>
              </w:rPr>
              <w:t>Meeting with role players in the Defence Industry: National Conventional Arms Control Committee</w:t>
            </w:r>
            <w:r w:rsidR="00314F56" w:rsidRPr="00FD50C7">
              <w:rPr>
                <w:rFonts w:ascii="Times New Roman" w:hAnsi="Times New Roman"/>
                <w:sz w:val="24"/>
                <w:szCs w:val="24"/>
              </w:rPr>
              <w:t xml:space="preserve"> </w:t>
            </w:r>
            <w:r w:rsidRPr="00FD50C7">
              <w:rPr>
                <w:rFonts w:ascii="Times New Roman" w:hAnsi="Times New Roman"/>
                <w:sz w:val="24"/>
                <w:szCs w:val="24"/>
              </w:rPr>
              <w:t>(NCACC), Armaments Corporation of South Africa (Armscor), Denel, the National Defence Industry</w:t>
            </w:r>
            <w:r w:rsidR="00314F56" w:rsidRPr="00FD50C7">
              <w:rPr>
                <w:rFonts w:ascii="Times New Roman" w:hAnsi="Times New Roman"/>
                <w:sz w:val="24"/>
                <w:szCs w:val="24"/>
              </w:rPr>
              <w:t xml:space="preserve"> </w:t>
            </w:r>
            <w:r w:rsidRPr="00FD50C7">
              <w:rPr>
                <w:rFonts w:ascii="Times New Roman" w:hAnsi="Times New Roman"/>
                <w:sz w:val="24"/>
                <w:szCs w:val="24"/>
              </w:rPr>
              <w:t xml:space="preserve">Council (NDIC) and the South African Defence Industry represented by </w:t>
            </w:r>
            <w:r w:rsidRPr="00FD50C7">
              <w:rPr>
                <w:rFonts w:ascii="Times New Roman" w:hAnsi="Times New Roman"/>
                <w:sz w:val="24"/>
                <w:szCs w:val="24"/>
                <w:lang w:eastAsia="en-ZA"/>
              </w:rPr>
              <w:t>Aerospace, Maritime and</w:t>
            </w:r>
            <w:r w:rsidR="00314F56" w:rsidRPr="00FD50C7">
              <w:rPr>
                <w:rFonts w:ascii="Times New Roman" w:hAnsi="Times New Roman"/>
                <w:sz w:val="24"/>
                <w:szCs w:val="24"/>
                <w:lang w:eastAsia="en-ZA"/>
              </w:rPr>
              <w:t xml:space="preserve"> </w:t>
            </w:r>
            <w:r w:rsidRPr="00FD50C7">
              <w:rPr>
                <w:rFonts w:ascii="Times New Roman" w:hAnsi="Times New Roman"/>
                <w:sz w:val="24"/>
                <w:szCs w:val="24"/>
                <w:lang w:eastAsia="en-ZA"/>
              </w:rPr>
              <w:t>Defence Industries Association (AMD).</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19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12 Nov 2020</w:t>
            </w:r>
          </w:p>
        </w:tc>
        <w:tc>
          <w:tcPr>
            <w:tcW w:w="3836" w:type="pct"/>
          </w:tcPr>
          <w:p w:rsidR="005A7E05" w:rsidRPr="00FD50C7" w:rsidRDefault="005A7E05" w:rsidP="00ED74B0">
            <w:pPr>
              <w:spacing w:line="276" w:lineRule="auto"/>
              <w:ind w:right="30"/>
              <w:jc w:val="both"/>
              <w:rPr>
                <w:rFonts w:ascii="Times New Roman" w:hAnsi="Times New Roman"/>
                <w:sz w:val="24"/>
                <w:szCs w:val="24"/>
              </w:rPr>
            </w:pPr>
            <w:r w:rsidRPr="00FD50C7">
              <w:rPr>
                <w:rFonts w:ascii="Times New Roman" w:hAnsi="Times New Roman"/>
                <w:sz w:val="24"/>
                <w:szCs w:val="24"/>
              </w:rPr>
              <w:t xml:space="preserve">Briefing by DMV </w:t>
            </w:r>
            <w:r w:rsidRPr="00FD50C7">
              <w:rPr>
                <w:rFonts w:ascii="Times New Roman" w:hAnsi="Times New Roman"/>
                <w:sz w:val="24"/>
                <w:szCs w:val="24"/>
                <w:lang w:val="en-US"/>
              </w:rPr>
              <w:t>on progress made with regard to the Military Veterans’ Database</w:t>
            </w:r>
          </w:p>
        </w:tc>
        <w:tc>
          <w:tcPr>
            <w:tcW w:w="563" w:type="pct"/>
          </w:tcPr>
          <w:p w:rsidR="005A7E05" w:rsidRPr="00FD50C7" w:rsidRDefault="005A7E05" w:rsidP="00ED74B0">
            <w:pPr>
              <w:spacing w:line="276" w:lineRule="auto"/>
              <w:jc w:val="both"/>
              <w:rPr>
                <w:rFonts w:ascii="Times New Roman" w:hAnsi="Times New Roman"/>
                <w:sz w:val="24"/>
                <w:szCs w:val="24"/>
              </w:rPr>
            </w:pPr>
            <w:r w:rsidRPr="00FD50C7">
              <w:rPr>
                <w:rFonts w:ascii="Times New Roman" w:hAnsi="Times New Roman"/>
                <w:sz w:val="24"/>
                <w:szCs w:val="24"/>
              </w:rPr>
              <w:t>19 Nov 2020</w:t>
            </w:r>
          </w:p>
        </w:tc>
      </w:tr>
      <w:tr w:rsidR="005A7E05" w:rsidRPr="00FD50C7" w:rsidTr="001A6A72">
        <w:tc>
          <w:tcPr>
            <w:tcW w:w="600" w:type="pct"/>
          </w:tcPr>
          <w:p w:rsidR="005A7E05" w:rsidRPr="00FD50C7" w:rsidRDefault="005A7E05" w:rsidP="00ED74B0">
            <w:pPr>
              <w:spacing w:line="276" w:lineRule="auto"/>
              <w:jc w:val="both"/>
              <w:rPr>
                <w:rFonts w:ascii="Times New Roman" w:hAnsi="Times New Roman"/>
                <w:bCs/>
                <w:sz w:val="24"/>
                <w:szCs w:val="24"/>
              </w:rPr>
            </w:pPr>
            <w:r w:rsidRPr="00FD50C7">
              <w:rPr>
                <w:rFonts w:ascii="Times New Roman" w:hAnsi="Times New Roman"/>
                <w:bCs/>
                <w:sz w:val="24"/>
                <w:szCs w:val="24"/>
              </w:rPr>
              <w:t>19 Nov 2020</w:t>
            </w:r>
          </w:p>
        </w:tc>
        <w:tc>
          <w:tcPr>
            <w:tcW w:w="3836" w:type="pct"/>
          </w:tcPr>
          <w:p w:rsidR="005A7E05" w:rsidRPr="00FD50C7" w:rsidRDefault="005A7E05" w:rsidP="00ED74B0">
            <w:pPr>
              <w:spacing w:before="60" w:after="120" w:line="276" w:lineRule="auto"/>
              <w:ind w:left="-284" w:right="30" w:firstLine="284"/>
              <w:jc w:val="both"/>
              <w:rPr>
                <w:rFonts w:ascii="Times New Roman" w:hAnsi="Times New Roman"/>
                <w:sz w:val="24"/>
                <w:szCs w:val="24"/>
              </w:rPr>
            </w:pPr>
            <w:r w:rsidRPr="00FD50C7">
              <w:rPr>
                <w:rFonts w:ascii="Times New Roman" w:hAnsi="Times New Roman"/>
                <w:sz w:val="24"/>
                <w:szCs w:val="24"/>
                <w:lang w:val="en-US"/>
              </w:rPr>
              <w:t xml:space="preserve">Meeting with the SA Unintegrated Forces </w:t>
            </w:r>
            <w:r w:rsidRPr="00FD50C7">
              <w:rPr>
                <w:rFonts w:ascii="Times New Roman" w:hAnsi="Times New Roman"/>
                <w:sz w:val="24"/>
                <w:szCs w:val="24"/>
              </w:rPr>
              <w:t xml:space="preserve">United Front (SAUFUF). </w:t>
            </w:r>
          </w:p>
          <w:p w:rsidR="005A7E05" w:rsidRPr="00FD50C7" w:rsidRDefault="005A7E05" w:rsidP="00ED74B0">
            <w:pPr>
              <w:spacing w:before="60" w:after="120" w:line="276" w:lineRule="auto"/>
              <w:ind w:left="-284" w:right="30" w:firstLine="284"/>
              <w:jc w:val="both"/>
              <w:rPr>
                <w:rFonts w:ascii="Times New Roman" w:hAnsi="Times New Roman"/>
                <w:sz w:val="24"/>
                <w:szCs w:val="24"/>
              </w:rPr>
            </w:pPr>
            <w:r w:rsidRPr="00FD50C7">
              <w:rPr>
                <w:rFonts w:ascii="Times New Roman" w:hAnsi="Times New Roman"/>
                <w:sz w:val="24"/>
                <w:szCs w:val="24"/>
              </w:rPr>
              <w:t xml:space="preserve">Consideration and Adoption of Minutes of 5 and 12 November 2020. </w:t>
            </w:r>
          </w:p>
          <w:p w:rsidR="005A7E05" w:rsidRPr="00FD50C7" w:rsidRDefault="005A7E05" w:rsidP="00ED74B0">
            <w:pPr>
              <w:spacing w:before="60" w:after="120" w:line="276" w:lineRule="auto"/>
              <w:ind w:right="30"/>
              <w:jc w:val="both"/>
              <w:rPr>
                <w:rFonts w:ascii="Times New Roman" w:hAnsi="Times New Roman"/>
                <w:sz w:val="24"/>
                <w:szCs w:val="24"/>
              </w:rPr>
            </w:pPr>
            <w:r w:rsidRPr="00FD50C7">
              <w:rPr>
                <w:rFonts w:ascii="Times New Roman" w:hAnsi="Times New Roman"/>
                <w:sz w:val="24"/>
                <w:szCs w:val="24"/>
              </w:rPr>
              <w:t xml:space="preserve">Consideration and Adoption of Reports on Defence Related Industry role-players, the Mini </w:t>
            </w:r>
            <w:r w:rsidR="00BB3830" w:rsidRPr="00FD50C7">
              <w:rPr>
                <w:rFonts w:ascii="Times New Roman" w:hAnsi="Times New Roman"/>
                <w:sz w:val="24"/>
                <w:szCs w:val="24"/>
              </w:rPr>
              <w:t>Symposium and</w:t>
            </w:r>
            <w:r w:rsidRPr="00FD50C7">
              <w:rPr>
                <w:rFonts w:ascii="Times New Roman" w:hAnsi="Times New Roman"/>
                <w:sz w:val="24"/>
                <w:szCs w:val="24"/>
              </w:rPr>
              <w:t xml:space="preserve"> the Lekgotla with the DOD. </w:t>
            </w:r>
          </w:p>
        </w:tc>
        <w:tc>
          <w:tcPr>
            <w:tcW w:w="563" w:type="pct"/>
          </w:tcPr>
          <w:p w:rsidR="005A7E05" w:rsidRPr="00FD50C7" w:rsidRDefault="00BB3830" w:rsidP="00ED74B0">
            <w:pPr>
              <w:spacing w:line="276" w:lineRule="auto"/>
              <w:jc w:val="both"/>
              <w:rPr>
                <w:rFonts w:ascii="Times New Roman" w:hAnsi="Times New Roman"/>
                <w:sz w:val="24"/>
                <w:szCs w:val="24"/>
              </w:rPr>
            </w:pPr>
            <w:r>
              <w:rPr>
                <w:rFonts w:ascii="Times New Roman" w:hAnsi="Times New Roman"/>
                <w:sz w:val="24"/>
                <w:szCs w:val="24"/>
              </w:rPr>
              <w:t xml:space="preserve">To be </w:t>
            </w:r>
            <w:r w:rsidR="005A7E05" w:rsidRPr="00FD50C7">
              <w:rPr>
                <w:rFonts w:ascii="Times New Roman" w:hAnsi="Times New Roman"/>
                <w:sz w:val="24"/>
                <w:szCs w:val="24"/>
              </w:rPr>
              <w:t xml:space="preserve">adopted </w:t>
            </w:r>
          </w:p>
        </w:tc>
      </w:tr>
    </w:tbl>
    <w:p w:rsidR="005A7E05" w:rsidRPr="00FD50C7" w:rsidRDefault="005A7E05" w:rsidP="00ED74B0">
      <w:pPr>
        <w:spacing w:line="276" w:lineRule="auto"/>
        <w:jc w:val="both"/>
        <w:rPr>
          <w:rFonts w:ascii="Times New Roman" w:hAnsi="Times New Roman"/>
          <w:b/>
          <w:sz w:val="24"/>
          <w:szCs w:val="24"/>
          <w:lang w:val="en-US"/>
        </w:rPr>
      </w:pPr>
    </w:p>
    <w:p w:rsidR="00AC43A7" w:rsidRPr="00FD50C7" w:rsidRDefault="00AC43A7" w:rsidP="00ED74B0">
      <w:pPr>
        <w:numPr>
          <w:ilvl w:val="0"/>
          <w:numId w:val="33"/>
        </w:numPr>
        <w:spacing w:line="276" w:lineRule="auto"/>
        <w:ind w:left="0" w:hanging="284"/>
        <w:jc w:val="both"/>
        <w:rPr>
          <w:rFonts w:ascii="Times New Roman" w:hAnsi="Times New Roman"/>
          <w:b/>
          <w:bCs/>
          <w:sz w:val="24"/>
          <w:szCs w:val="24"/>
          <w:lang w:val="en-ZA"/>
        </w:rPr>
      </w:pPr>
      <w:r w:rsidRPr="00FD50C7">
        <w:rPr>
          <w:rFonts w:ascii="Times New Roman" w:hAnsi="Times New Roman"/>
          <w:b/>
          <w:bCs/>
          <w:sz w:val="24"/>
          <w:szCs w:val="24"/>
          <w:lang w:val="en-ZA"/>
        </w:rPr>
        <w:t xml:space="preserve">Stakeholders: </w:t>
      </w:r>
    </w:p>
    <w:p w:rsidR="00AC43A7" w:rsidRPr="00FD50C7" w:rsidRDefault="00BB3830" w:rsidP="00ED74B0">
      <w:pPr>
        <w:spacing w:line="276" w:lineRule="auto"/>
        <w:ind w:left="426" w:hanging="426"/>
        <w:jc w:val="both"/>
        <w:rPr>
          <w:rFonts w:ascii="Times New Roman" w:hAnsi="Times New Roman"/>
          <w:sz w:val="24"/>
          <w:szCs w:val="24"/>
          <w:lang w:val="en-ZA"/>
        </w:rPr>
      </w:pPr>
      <w:r>
        <w:rPr>
          <w:rFonts w:ascii="Times New Roman" w:hAnsi="Times New Roman"/>
          <w:sz w:val="24"/>
          <w:szCs w:val="24"/>
          <w:lang w:val="en-ZA"/>
        </w:rPr>
        <w:t xml:space="preserve">Defence-related stakeholders such as academia and defence experts. </w:t>
      </w:r>
    </w:p>
    <w:p w:rsidR="00AC43A7" w:rsidRPr="00FD50C7" w:rsidRDefault="00AC43A7" w:rsidP="00ED74B0">
      <w:pPr>
        <w:spacing w:line="276" w:lineRule="auto"/>
        <w:jc w:val="both"/>
        <w:rPr>
          <w:rFonts w:ascii="Times New Roman" w:hAnsi="Times New Roman"/>
          <w:sz w:val="24"/>
          <w:szCs w:val="24"/>
          <w:lang w:val="en-ZA"/>
        </w:rPr>
      </w:pPr>
    </w:p>
    <w:p w:rsidR="00AC43A7" w:rsidRPr="00FD50C7" w:rsidRDefault="00AC43A7" w:rsidP="00ED74B0">
      <w:pPr>
        <w:numPr>
          <w:ilvl w:val="0"/>
          <w:numId w:val="33"/>
        </w:numPr>
        <w:spacing w:line="276" w:lineRule="auto"/>
        <w:ind w:left="0" w:hanging="284"/>
        <w:jc w:val="both"/>
        <w:rPr>
          <w:rFonts w:ascii="Times New Roman" w:hAnsi="Times New Roman"/>
          <w:b/>
          <w:bCs/>
          <w:sz w:val="24"/>
          <w:szCs w:val="24"/>
          <w:lang w:val="en-ZA"/>
        </w:rPr>
      </w:pPr>
      <w:r w:rsidRPr="00FD50C7">
        <w:rPr>
          <w:rFonts w:ascii="Times New Roman" w:hAnsi="Times New Roman"/>
          <w:b/>
          <w:bCs/>
          <w:sz w:val="24"/>
          <w:szCs w:val="24"/>
          <w:lang w:val="en-ZA"/>
        </w:rPr>
        <w:t>Briefings and/or public hearings</w:t>
      </w:r>
    </w:p>
    <w:p w:rsidR="00AC43A7" w:rsidRPr="00FD50C7" w:rsidRDefault="00AC43A7" w:rsidP="00ED74B0">
      <w:pPr>
        <w:spacing w:line="276" w:lineRule="auto"/>
        <w:jc w:val="both"/>
        <w:rPr>
          <w:rFonts w:ascii="Times New Roman" w:hAnsi="Times New Roman"/>
          <w:bCs/>
          <w:sz w:val="24"/>
          <w:szCs w:val="24"/>
          <w:lang w:val="en-ZA"/>
        </w:rPr>
      </w:pPr>
    </w:p>
    <w:p w:rsidR="00D80DDB" w:rsidRPr="00FD50C7" w:rsidRDefault="00D80DDB"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A briefing by the Parliamentary Legal Advisor on the legal opinion as sought </w:t>
      </w:r>
      <w:r w:rsidR="003C0267" w:rsidRPr="00FD50C7">
        <w:rPr>
          <w:rFonts w:ascii="Times New Roman" w:hAnsi="Times New Roman"/>
          <w:bCs/>
          <w:sz w:val="24"/>
          <w:szCs w:val="24"/>
          <w:lang w:val="en-ZA"/>
        </w:rPr>
        <w:t xml:space="preserve">by the Committee, </w:t>
      </w:r>
      <w:r w:rsidR="00314F56" w:rsidRPr="00FD50C7">
        <w:rPr>
          <w:rFonts w:ascii="Times New Roman" w:hAnsi="Times New Roman"/>
          <w:bCs/>
          <w:sz w:val="24"/>
          <w:szCs w:val="24"/>
          <w:lang w:val="en-ZA"/>
        </w:rPr>
        <w:t xml:space="preserve">on the </w:t>
      </w:r>
      <w:r w:rsidR="00314F56" w:rsidRPr="00FD50C7">
        <w:rPr>
          <w:rFonts w:ascii="Times New Roman" w:hAnsi="Times New Roman"/>
          <w:sz w:val="24"/>
          <w:szCs w:val="24"/>
        </w:rPr>
        <w:t xml:space="preserve">implications of the Collins Khosa judgment for the Defence Committees and Parliament. </w:t>
      </w:r>
    </w:p>
    <w:p w:rsidR="00314F56" w:rsidRPr="00FD50C7" w:rsidRDefault="00314F56" w:rsidP="00ED74B0">
      <w:pPr>
        <w:spacing w:line="276" w:lineRule="auto"/>
        <w:ind w:firstLine="720"/>
        <w:jc w:val="both"/>
        <w:rPr>
          <w:rFonts w:ascii="Times New Roman" w:hAnsi="Times New Roman"/>
          <w:bCs/>
          <w:sz w:val="24"/>
          <w:szCs w:val="24"/>
          <w:lang w:val="en-ZA"/>
        </w:rPr>
      </w:pPr>
    </w:p>
    <w:p w:rsidR="00AC43A7" w:rsidRPr="00FD50C7" w:rsidRDefault="00AC43A7" w:rsidP="00ED74B0">
      <w:pPr>
        <w:numPr>
          <w:ilvl w:val="0"/>
          <w:numId w:val="33"/>
        </w:numPr>
        <w:spacing w:line="276" w:lineRule="auto"/>
        <w:ind w:left="0" w:hanging="284"/>
        <w:jc w:val="both"/>
        <w:rPr>
          <w:rFonts w:ascii="Times New Roman" w:hAnsi="Times New Roman"/>
          <w:b/>
          <w:bCs/>
          <w:sz w:val="24"/>
          <w:szCs w:val="24"/>
          <w:lang w:val="en-ZA"/>
        </w:rPr>
      </w:pPr>
      <w:r w:rsidRPr="00FD50C7">
        <w:rPr>
          <w:rFonts w:ascii="Times New Roman" w:hAnsi="Times New Roman"/>
          <w:b/>
          <w:bCs/>
          <w:sz w:val="24"/>
          <w:szCs w:val="24"/>
          <w:lang w:val="en-ZA"/>
        </w:rPr>
        <w:t>Legislation</w:t>
      </w:r>
      <w:r w:rsidR="00BB3830">
        <w:rPr>
          <w:rFonts w:ascii="Times New Roman" w:hAnsi="Times New Roman"/>
          <w:b/>
          <w:bCs/>
          <w:sz w:val="24"/>
          <w:szCs w:val="24"/>
          <w:lang w:val="en-ZA"/>
        </w:rPr>
        <w:t xml:space="preserve"> processed</w:t>
      </w:r>
      <w:r w:rsidR="008109FA" w:rsidRPr="00FD50C7">
        <w:rPr>
          <w:rFonts w:ascii="Times New Roman" w:hAnsi="Times New Roman"/>
          <w:b/>
          <w:bCs/>
          <w:sz w:val="24"/>
          <w:szCs w:val="24"/>
          <w:lang w:val="en-ZA"/>
        </w:rPr>
        <w:t xml:space="preserve">: </w:t>
      </w:r>
      <w:r w:rsidR="00314F56" w:rsidRPr="00FD50C7">
        <w:rPr>
          <w:rFonts w:ascii="Times New Roman" w:hAnsi="Times New Roman"/>
          <w:b/>
          <w:bCs/>
          <w:sz w:val="24"/>
          <w:szCs w:val="24"/>
          <w:lang w:val="en-ZA"/>
        </w:rPr>
        <w:t xml:space="preserve">NOT APPLICABLE </w:t>
      </w:r>
    </w:p>
    <w:p w:rsidR="00AC43A7" w:rsidRPr="00FD50C7" w:rsidRDefault="00AC43A7" w:rsidP="00ED74B0">
      <w:pPr>
        <w:spacing w:line="276" w:lineRule="auto"/>
        <w:jc w:val="both"/>
        <w:rPr>
          <w:rFonts w:ascii="Times New Roman" w:hAnsi="Times New Roman"/>
          <w:b/>
          <w:bCs/>
          <w:sz w:val="24"/>
          <w:szCs w:val="24"/>
          <w:lang w:val="en-ZA"/>
        </w:rPr>
      </w:pPr>
    </w:p>
    <w:p w:rsidR="00314F56" w:rsidRPr="00FD50C7" w:rsidRDefault="00FC0982" w:rsidP="00ED74B0">
      <w:pPr>
        <w:spacing w:line="276" w:lineRule="auto"/>
        <w:ind w:left="-142" w:hanging="142"/>
        <w:jc w:val="both"/>
        <w:rPr>
          <w:rFonts w:ascii="Times New Roman" w:hAnsi="Times New Roman"/>
          <w:sz w:val="24"/>
          <w:szCs w:val="24"/>
          <w:lang w:val="en-ZA"/>
        </w:rPr>
      </w:pPr>
      <w:r w:rsidRPr="00FD50C7">
        <w:rPr>
          <w:rFonts w:ascii="Times New Roman" w:hAnsi="Times New Roman"/>
          <w:b/>
          <w:bCs/>
          <w:sz w:val="24"/>
          <w:szCs w:val="24"/>
          <w:lang w:val="en-ZA"/>
        </w:rPr>
        <w:t>5.</w:t>
      </w:r>
      <w:r w:rsidRPr="00FD50C7">
        <w:rPr>
          <w:rFonts w:ascii="Times New Roman" w:hAnsi="Times New Roman"/>
          <w:b/>
          <w:bCs/>
          <w:sz w:val="24"/>
          <w:szCs w:val="24"/>
          <w:lang w:val="en-ZA"/>
        </w:rPr>
        <w:tab/>
      </w:r>
      <w:r w:rsidR="00314F56" w:rsidRPr="00FD50C7">
        <w:rPr>
          <w:rFonts w:ascii="Times New Roman" w:hAnsi="Times New Roman"/>
          <w:b/>
          <w:bCs/>
          <w:sz w:val="24"/>
          <w:szCs w:val="24"/>
          <w:lang w:val="en-ZA"/>
        </w:rPr>
        <w:t xml:space="preserve">Oversight visits </w:t>
      </w:r>
    </w:p>
    <w:p w:rsidR="00314F56" w:rsidRPr="00FD50C7" w:rsidRDefault="00314F56" w:rsidP="00ED74B0">
      <w:pPr>
        <w:pStyle w:val="ListParagraph"/>
        <w:spacing w:line="276" w:lineRule="auto"/>
        <w:jc w:val="both"/>
        <w:rPr>
          <w:rFonts w:ascii="Times New Roman" w:hAnsi="Times New Roman"/>
          <w:sz w:val="24"/>
          <w:szCs w:val="24"/>
          <w:lang w:val="en-ZA"/>
        </w:rPr>
      </w:pPr>
    </w:p>
    <w:tbl>
      <w:tblPr>
        <w:tblW w:w="4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335"/>
        <w:gridCol w:w="2008"/>
        <w:gridCol w:w="3577"/>
        <w:gridCol w:w="2146"/>
        <w:gridCol w:w="1061"/>
      </w:tblGrid>
      <w:tr w:rsidR="001234C1" w:rsidRPr="00FD50C7" w:rsidTr="001234C1">
        <w:trPr>
          <w:tblHeader/>
        </w:trPr>
        <w:tc>
          <w:tcPr>
            <w:tcW w:w="371"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Date</w:t>
            </w:r>
          </w:p>
        </w:tc>
        <w:tc>
          <w:tcPr>
            <w:tcW w:w="610"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Area Visited</w:t>
            </w:r>
          </w:p>
        </w:tc>
        <w:tc>
          <w:tcPr>
            <w:tcW w:w="918"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Objective</w:t>
            </w:r>
          </w:p>
        </w:tc>
        <w:tc>
          <w:tcPr>
            <w:tcW w:w="1635"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Recommendations</w:t>
            </w:r>
          </w:p>
        </w:tc>
        <w:tc>
          <w:tcPr>
            <w:tcW w:w="981"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Responses to Recommendations</w:t>
            </w:r>
          </w:p>
        </w:tc>
        <w:tc>
          <w:tcPr>
            <w:tcW w:w="485" w:type="pct"/>
          </w:tcPr>
          <w:p w:rsidR="001234C1" w:rsidRPr="00FD50C7" w:rsidRDefault="001234C1"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Status of Report</w:t>
            </w:r>
          </w:p>
        </w:tc>
      </w:tr>
      <w:tr w:rsidR="001234C1" w:rsidRPr="00FD50C7" w:rsidTr="001234C1">
        <w:trPr>
          <w:trHeight w:val="1025"/>
        </w:trPr>
        <w:tc>
          <w:tcPr>
            <w:tcW w:w="371" w:type="pct"/>
          </w:tcPr>
          <w:p w:rsidR="001234C1" w:rsidRPr="00FD50C7" w:rsidRDefault="001234C1" w:rsidP="00ED74B0">
            <w:pPr>
              <w:spacing w:line="276" w:lineRule="auto"/>
              <w:jc w:val="both"/>
              <w:rPr>
                <w:rFonts w:ascii="Times New Roman" w:hAnsi="Times New Roman"/>
                <w:sz w:val="24"/>
                <w:szCs w:val="24"/>
                <w:lang w:val="en-ZA" w:eastAsia="en-ZA"/>
              </w:rPr>
            </w:pPr>
            <w:r w:rsidRPr="00FD50C7">
              <w:rPr>
                <w:rFonts w:ascii="Times New Roman" w:hAnsi="Times New Roman"/>
                <w:sz w:val="24"/>
                <w:szCs w:val="24"/>
                <w:lang w:val="en-ZA" w:eastAsia="en-ZA"/>
              </w:rPr>
              <w:t>16 – 17 Oct 2020</w:t>
            </w:r>
          </w:p>
        </w:tc>
        <w:tc>
          <w:tcPr>
            <w:tcW w:w="610" w:type="pct"/>
          </w:tcPr>
          <w:p w:rsidR="001234C1" w:rsidRPr="00FD50C7" w:rsidRDefault="001234C1" w:rsidP="00ED74B0">
            <w:pPr>
              <w:spacing w:line="276" w:lineRule="auto"/>
              <w:jc w:val="both"/>
              <w:rPr>
                <w:rFonts w:ascii="Times New Roman" w:hAnsi="Times New Roman"/>
                <w:sz w:val="24"/>
                <w:szCs w:val="24"/>
                <w:lang w:val="en-ZA" w:eastAsia="en-ZA"/>
              </w:rPr>
            </w:pPr>
            <w:r w:rsidRPr="00FD50C7">
              <w:rPr>
                <w:rFonts w:ascii="Times New Roman" w:hAnsi="Times New Roman"/>
                <w:sz w:val="24"/>
                <w:szCs w:val="24"/>
                <w:lang w:val="en-ZA" w:eastAsia="en-ZA"/>
              </w:rPr>
              <w:t>Thaba Tshwane</w:t>
            </w:r>
          </w:p>
        </w:tc>
        <w:tc>
          <w:tcPr>
            <w:tcW w:w="918" w:type="pct"/>
          </w:tcPr>
          <w:p w:rsidR="001234C1" w:rsidRPr="00FD50C7" w:rsidRDefault="001234C1" w:rsidP="00ED74B0">
            <w:pPr>
              <w:spacing w:line="276" w:lineRule="auto"/>
              <w:jc w:val="both"/>
              <w:rPr>
                <w:rFonts w:ascii="Times New Roman" w:hAnsi="Times New Roman"/>
                <w:sz w:val="24"/>
                <w:szCs w:val="24"/>
              </w:rPr>
            </w:pPr>
            <w:r w:rsidRPr="00FD50C7">
              <w:rPr>
                <w:rFonts w:ascii="Times New Roman" w:hAnsi="Times New Roman"/>
                <w:sz w:val="24"/>
                <w:szCs w:val="24"/>
              </w:rPr>
              <w:t>To discuss issues of force structure and force design to ensure force sustainability and address the imbalances that affect SANDF capacity.</w:t>
            </w:r>
          </w:p>
          <w:p w:rsidR="001234C1" w:rsidRPr="00FD50C7" w:rsidRDefault="001234C1" w:rsidP="00ED74B0">
            <w:pPr>
              <w:spacing w:line="276" w:lineRule="auto"/>
              <w:jc w:val="both"/>
              <w:rPr>
                <w:rFonts w:ascii="Times New Roman" w:hAnsi="Times New Roman"/>
                <w:sz w:val="24"/>
                <w:szCs w:val="24"/>
                <w:lang w:val="en-ZA" w:eastAsia="en-ZA"/>
              </w:rPr>
            </w:pPr>
          </w:p>
        </w:tc>
        <w:tc>
          <w:tcPr>
            <w:tcW w:w="1635" w:type="pct"/>
          </w:tcPr>
          <w:p w:rsidR="001234C1" w:rsidRPr="00FD50C7" w:rsidRDefault="001234C1" w:rsidP="00ED74B0">
            <w:pPr>
              <w:pStyle w:val="NoSpacing"/>
              <w:spacing w:line="276" w:lineRule="auto"/>
              <w:rPr>
                <w:rFonts w:ascii="Times New Roman" w:hAnsi="Times New Roman" w:cs="Times New Roman"/>
                <w:b/>
                <w:sz w:val="24"/>
                <w:szCs w:val="24"/>
                <w:lang w:val="en-GB"/>
              </w:rPr>
            </w:pPr>
            <w:r w:rsidRPr="00FD50C7">
              <w:rPr>
                <w:rFonts w:ascii="Times New Roman" w:hAnsi="Times New Roman" w:cs="Times New Roman"/>
                <w:b/>
                <w:sz w:val="24"/>
                <w:szCs w:val="24"/>
                <w:lang w:val="en-GB"/>
              </w:rPr>
              <w:t>The Committee recommended that:</w:t>
            </w:r>
          </w:p>
          <w:p w:rsidR="001234C1" w:rsidRPr="00FD50C7" w:rsidRDefault="001234C1" w:rsidP="00ED74B0">
            <w:pPr>
              <w:pStyle w:val="NoSpacing"/>
              <w:spacing w:line="276" w:lineRule="auto"/>
              <w:ind w:left="313" w:hanging="313"/>
              <w:rPr>
                <w:rFonts w:ascii="Times New Roman" w:hAnsi="Times New Roman" w:cs="Times New Roman"/>
                <w:sz w:val="24"/>
                <w:szCs w:val="24"/>
                <w:lang w:val="en-GB"/>
              </w:rPr>
            </w:pPr>
            <w:r w:rsidRPr="00FD50C7">
              <w:rPr>
                <w:rFonts w:ascii="Times New Roman" w:hAnsi="Times New Roman" w:cs="Times New Roman"/>
                <w:sz w:val="24"/>
                <w:szCs w:val="24"/>
                <w:lang w:val="en-GB"/>
              </w:rPr>
              <w:t xml:space="preserve">1.  </w:t>
            </w:r>
            <w:r w:rsidRPr="007633D1">
              <w:rPr>
                <w:rFonts w:ascii="Times New Roman" w:hAnsi="Times New Roman" w:cs="Times New Roman"/>
                <w:b/>
                <w:sz w:val="24"/>
                <w:szCs w:val="24"/>
                <w:lang w:val="en-GB"/>
              </w:rPr>
              <w:t xml:space="preserve">The issue of the SDA should be taken up with the National Treasury </w:t>
            </w:r>
            <w:r w:rsidRPr="00FD50C7">
              <w:rPr>
                <w:rFonts w:ascii="Times New Roman" w:hAnsi="Times New Roman" w:cs="Times New Roman"/>
                <w:sz w:val="24"/>
                <w:szCs w:val="24"/>
                <w:lang w:val="en-GB"/>
              </w:rPr>
              <w:t xml:space="preserve">given its centrality to acquire Prime Mission Equipment and against the background of possible cancellation penalties which may be quite substantial.  </w:t>
            </w:r>
          </w:p>
          <w:p w:rsidR="001234C1" w:rsidRPr="00FD50C7" w:rsidRDefault="001234C1" w:rsidP="00ED74B0">
            <w:pPr>
              <w:pStyle w:val="NoSpacing"/>
              <w:spacing w:line="276" w:lineRule="auto"/>
              <w:rPr>
                <w:rFonts w:ascii="Times New Roman" w:hAnsi="Times New Roman" w:cs="Times New Roman"/>
                <w:sz w:val="24"/>
                <w:szCs w:val="24"/>
                <w:lang w:val="en-GB"/>
              </w:rPr>
            </w:pPr>
          </w:p>
          <w:p w:rsidR="001234C1" w:rsidRPr="007633D1" w:rsidRDefault="001234C1" w:rsidP="00ED74B0">
            <w:pPr>
              <w:pStyle w:val="NoSpacing"/>
              <w:spacing w:line="276" w:lineRule="auto"/>
              <w:ind w:left="313" w:hanging="313"/>
              <w:rPr>
                <w:rFonts w:ascii="Times New Roman" w:hAnsi="Times New Roman" w:cs="Times New Roman"/>
                <w:b/>
                <w:sz w:val="24"/>
                <w:szCs w:val="24"/>
                <w:lang w:val="en-GB"/>
              </w:rPr>
            </w:pPr>
            <w:r w:rsidRPr="00FD50C7">
              <w:rPr>
                <w:rFonts w:ascii="Times New Roman" w:hAnsi="Times New Roman" w:cs="Times New Roman"/>
                <w:sz w:val="24"/>
                <w:szCs w:val="24"/>
                <w:lang w:val="en-GB"/>
              </w:rPr>
              <w:t xml:space="preserve">2. Once </w:t>
            </w:r>
            <w:r w:rsidRPr="007633D1">
              <w:rPr>
                <w:rFonts w:ascii="Times New Roman" w:hAnsi="Times New Roman" w:cs="Times New Roman"/>
                <w:b/>
                <w:sz w:val="24"/>
                <w:szCs w:val="24"/>
                <w:lang w:val="en-GB"/>
              </w:rPr>
              <w:t>Cabinet agrees with the Force Design and Force Structure, the Dep</w:t>
            </w:r>
            <w:r w:rsidR="007633D1">
              <w:rPr>
                <w:rFonts w:ascii="Times New Roman" w:hAnsi="Times New Roman" w:cs="Times New Roman"/>
                <w:b/>
                <w:sz w:val="24"/>
                <w:szCs w:val="24"/>
                <w:lang w:val="en-GB"/>
              </w:rPr>
              <w:t>artment of Defence should alert</w:t>
            </w:r>
            <w:r w:rsidRPr="007633D1">
              <w:rPr>
                <w:rFonts w:ascii="Times New Roman" w:hAnsi="Times New Roman" w:cs="Times New Roman"/>
                <w:b/>
                <w:sz w:val="24"/>
                <w:szCs w:val="24"/>
                <w:lang w:val="en-GB"/>
              </w:rPr>
              <w:t xml:space="preserve"> the Committee in order to arrange for it to present the approved Force Structure and Force Design.</w:t>
            </w:r>
          </w:p>
          <w:p w:rsidR="001234C1" w:rsidRPr="00FD50C7" w:rsidRDefault="001234C1" w:rsidP="00ED74B0">
            <w:pPr>
              <w:pStyle w:val="NoSpacing"/>
              <w:spacing w:line="276" w:lineRule="auto"/>
              <w:rPr>
                <w:rFonts w:ascii="Times New Roman" w:hAnsi="Times New Roman" w:cs="Times New Roman"/>
                <w:sz w:val="24"/>
                <w:szCs w:val="24"/>
                <w:lang w:val="en-GB"/>
              </w:rPr>
            </w:pPr>
          </w:p>
          <w:p w:rsidR="001234C1" w:rsidRPr="00FD50C7" w:rsidRDefault="001234C1" w:rsidP="00ED74B0">
            <w:pPr>
              <w:pStyle w:val="NoSpacing"/>
              <w:numPr>
                <w:ilvl w:val="0"/>
                <w:numId w:val="17"/>
              </w:numPr>
              <w:tabs>
                <w:tab w:val="left" w:pos="313"/>
              </w:tabs>
              <w:spacing w:line="276" w:lineRule="auto"/>
              <w:ind w:left="313" w:hanging="313"/>
              <w:rPr>
                <w:rFonts w:ascii="Times New Roman" w:hAnsi="Times New Roman" w:cs="Times New Roman"/>
                <w:sz w:val="24"/>
                <w:szCs w:val="24"/>
              </w:rPr>
            </w:pPr>
            <w:r w:rsidRPr="00FD50C7">
              <w:rPr>
                <w:rFonts w:ascii="Times New Roman" w:hAnsi="Times New Roman" w:cs="Times New Roman"/>
                <w:sz w:val="24"/>
                <w:szCs w:val="24"/>
              </w:rPr>
              <w:t xml:space="preserve">The DoD </w:t>
            </w:r>
            <w:r w:rsidRPr="007633D1">
              <w:rPr>
                <w:rFonts w:ascii="Times New Roman" w:hAnsi="Times New Roman" w:cs="Times New Roman"/>
                <w:b/>
                <w:sz w:val="24"/>
                <w:szCs w:val="24"/>
              </w:rPr>
              <w:t xml:space="preserve">should enhance its efforts to source alternative revenue and should consider allowing the Defence Works </w:t>
            </w:r>
            <w:r w:rsidRPr="007633D1">
              <w:rPr>
                <w:rFonts w:ascii="Times New Roman" w:hAnsi="Times New Roman" w:cs="Times New Roman"/>
                <w:b/>
                <w:sz w:val="24"/>
                <w:szCs w:val="24"/>
              </w:rPr>
              <w:lastRenderedPageBreak/>
              <w:t>Formation to</w:t>
            </w:r>
            <w:r w:rsidRPr="00FD50C7">
              <w:rPr>
                <w:rFonts w:ascii="Times New Roman" w:hAnsi="Times New Roman" w:cs="Times New Roman"/>
                <w:sz w:val="24"/>
                <w:szCs w:val="24"/>
              </w:rPr>
              <w:t xml:space="preserve"> assist with the repair and maintenance of facilities of other government departments at a cost.</w:t>
            </w:r>
          </w:p>
          <w:p w:rsidR="001234C1" w:rsidRPr="00FD50C7" w:rsidRDefault="001234C1" w:rsidP="00ED74B0">
            <w:pPr>
              <w:pStyle w:val="NoSpacing"/>
              <w:tabs>
                <w:tab w:val="left" w:pos="313"/>
              </w:tabs>
              <w:spacing w:line="276" w:lineRule="auto"/>
              <w:ind w:left="313"/>
              <w:rPr>
                <w:rFonts w:ascii="Times New Roman" w:hAnsi="Times New Roman" w:cs="Times New Roman"/>
                <w:sz w:val="24"/>
                <w:szCs w:val="24"/>
              </w:rPr>
            </w:pPr>
          </w:p>
          <w:p w:rsidR="001234C1" w:rsidRPr="00FD50C7" w:rsidRDefault="001234C1" w:rsidP="00ED74B0">
            <w:pPr>
              <w:pStyle w:val="NoSpacing"/>
              <w:numPr>
                <w:ilvl w:val="0"/>
                <w:numId w:val="17"/>
              </w:numPr>
              <w:spacing w:line="276" w:lineRule="auto"/>
              <w:ind w:left="313" w:hanging="313"/>
              <w:rPr>
                <w:rFonts w:ascii="Times New Roman" w:hAnsi="Times New Roman" w:cs="Times New Roman"/>
                <w:sz w:val="24"/>
                <w:szCs w:val="24"/>
              </w:rPr>
            </w:pPr>
            <w:r w:rsidRPr="00FD50C7">
              <w:rPr>
                <w:rFonts w:ascii="Times New Roman" w:hAnsi="Times New Roman" w:cs="Times New Roman"/>
                <w:sz w:val="24"/>
                <w:szCs w:val="24"/>
              </w:rPr>
              <w:t xml:space="preserve">The Secretary for Defence should brief the Committee on the </w:t>
            </w:r>
            <w:r w:rsidRPr="007633D1">
              <w:rPr>
                <w:rFonts w:ascii="Times New Roman" w:hAnsi="Times New Roman" w:cs="Times New Roman"/>
                <w:b/>
                <w:sz w:val="24"/>
                <w:szCs w:val="24"/>
              </w:rPr>
              <w:t>proposals to expand the SANDF’s sustainability plans</w:t>
            </w:r>
            <w:r w:rsidRPr="00FD50C7">
              <w:rPr>
                <w:rFonts w:ascii="Times New Roman" w:hAnsi="Times New Roman" w:cs="Times New Roman"/>
                <w:sz w:val="24"/>
                <w:szCs w:val="24"/>
              </w:rPr>
              <w:t>.</w:t>
            </w:r>
          </w:p>
          <w:p w:rsidR="001234C1" w:rsidRPr="00FD50C7" w:rsidRDefault="001234C1" w:rsidP="00ED74B0">
            <w:pPr>
              <w:pStyle w:val="ListParagraph"/>
              <w:spacing w:line="276" w:lineRule="auto"/>
              <w:jc w:val="both"/>
              <w:rPr>
                <w:rFonts w:ascii="Times New Roman" w:hAnsi="Times New Roman"/>
                <w:sz w:val="24"/>
                <w:szCs w:val="24"/>
              </w:rPr>
            </w:pPr>
          </w:p>
          <w:p w:rsidR="001234C1" w:rsidRPr="00FD50C7" w:rsidRDefault="001234C1" w:rsidP="00ED74B0">
            <w:pPr>
              <w:pStyle w:val="NoSpacing"/>
              <w:numPr>
                <w:ilvl w:val="0"/>
                <w:numId w:val="17"/>
              </w:numPr>
              <w:spacing w:line="276" w:lineRule="auto"/>
              <w:ind w:left="313" w:hanging="313"/>
              <w:rPr>
                <w:rFonts w:ascii="Times New Roman" w:hAnsi="Times New Roman" w:cs="Times New Roman"/>
                <w:sz w:val="24"/>
                <w:szCs w:val="24"/>
              </w:rPr>
            </w:pPr>
            <w:r w:rsidRPr="00FD50C7">
              <w:rPr>
                <w:rFonts w:ascii="Times New Roman" w:hAnsi="Times New Roman" w:cs="Times New Roman"/>
                <w:sz w:val="24"/>
                <w:szCs w:val="24"/>
              </w:rPr>
              <w:t xml:space="preserve">The Committee further recommends a </w:t>
            </w:r>
            <w:r w:rsidRPr="007633D1">
              <w:rPr>
                <w:rFonts w:ascii="Times New Roman" w:hAnsi="Times New Roman" w:cs="Times New Roman"/>
                <w:b/>
                <w:sz w:val="24"/>
                <w:szCs w:val="24"/>
              </w:rPr>
              <w:t>renewed engagement between the DoD and the National Treasury on the Rejuvenation Plan</w:t>
            </w:r>
            <w:r w:rsidRPr="00FD50C7">
              <w:rPr>
                <w:rFonts w:ascii="Times New Roman" w:hAnsi="Times New Roman" w:cs="Times New Roman"/>
                <w:sz w:val="24"/>
                <w:szCs w:val="24"/>
              </w:rPr>
              <w:t xml:space="preserve"> and its findings to ensure force sustainability.  The two departments should report back to Parliament on progress in that regard.</w:t>
            </w:r>
          </w:p>
          <w:p w:rsidR="001234C1" w:rsidRPr="00FD50C7" w:rsidRDefault="001234C1" w:rsidP="00ED74B0">
            <w:pPr>
              <w:pStyle w:val="NoSpacing"/>
              <w:spacing w:line="276" w:lineRule="auto"/>
              <w:rPr>
                <w:rFonts w:ascii="Times New Roman" w:hAnsi="Times New Roman" w:cs="Times New Roman"/>
                <w:sz w:val="24"/>
                <w:szCs w:val="24"/>
                <w:lang w:eastAsia="en-ZA"/>
              </w:rPr>
            </w:pPr>
          </w:p>
        </w:tc>
        <w:tc>
          <w:tcPr>
            <w:tcW w:w="981" w:type="pct"/>
          </w:tcPr>
          <w:p w:rsidR="001234C1" w:rsidRPr="00FD50C7" w:rsidRDefault="001234C1" w:rsidP="00ED74B0">
            <w:pPr>
              <w:spacing w:line="276" w:lineRule="auto"/>
              <w:jc w:val="both"/>
              <w:rPr>
                <w:rFonts w:ascii="Times New Roman" w:hAnsi="Times New Roman"/>
                <w:sz w:val="24"/>
                <w:szCs w:val="24"/>
                <w:lang w:val="en-ZA" w:eastAsia="en-ZA"/>
              </w:rPr>
            </w:pPr>
          </w:p>
        </w:tc>
        <w:tc>
          <w:tcPr>
            <w:tcW w:w="485" w:type="pct"/>
          </w:tcPr>
          <w:p w:rsidR="001234C1" w:rsidRPr="00FD50C7" w:rsidRDefault="001234C1" w:rsidP="00ED74B0">
            <w:pPr>
              <w:spacing w:line="276" w:lineRule="auto"/>
              <w:jc w:val="both"/>
              <w:rPr>
                <w:rFonts w:ascii="Times New Roman" w:hAnsi="Times New Roman"/>
                <w:sz w:val="24"/>
                <w:szCs w:val="24"/>
                <w:lang w:val="en-ZA" w:eastAsia="en-ZA"/>
              </w:rPr>
            </w:pPr>
            <w:r w:rsidRPr="00FD50C7">
              <w:rPr>
                <w:rFonts w:ascii="Times New Roman" w:hAnsi="Times New Roman"/>
                <w:sz w:val="24"/>
                <w:szCs w:val="24"/>
                <w:lang w:val="en-ZA" w:eastAsia="en-ZA"/>
              </w:rPr>
              <w:t>Adopted and ATCed</w:t>
            </w:r>
          </w:p>
        </w:tc>
      </w:tr>
      <w:tr w:rsidR="001234C1" w:rsidRPr="00FD50C7" w:rsidTr="001234C1">
        <w:tc>
          <w:tcPr>
            <w:tcW w:w="371" w:type="pct"/>
          </w:tcPr>
          <w:p w:rsidR="001234C1" w:rsidRPr="00FD50C7" w:rsidRDefault="001234C1" w:rsidP="00ED74B0">
            <w:pPr>
              <w:spacing w:line="276" w:lineRule="auto"/>
              <w:jc w:val="both"/>
              <w:rPr>
                <w:rFonts w:ascii="Times New Roman" w:hAnsi="Times New Roman"/>
                <w:sz w:val="24"/>
                <w:szCs w:val="24"/>
                <w:lang w:val="en-ZA" w:eastAsia="en-ZA"/>
              </w:rPr>
            </w:pPr>
            <w:r w:rsidRPr="00FD50C7">
              <w:rPr>
                <w:rFonts w:ascii="Times New Roman" w:hAnsi="Times New Roman"/>
                <w:sz w:val="24"/>
                <w:szCs w:val="24"/>
                <w:lang w:val="en-ZA" w:eastAsia="en-ZA"/>
              </w:rPr>
              <w:lastRenderedPageBreak/>
              <w:t>26-29 Nov 2020</w:t>
            </w:r>
          </w:p>
        </w:tc>
        <w:tc>
          <w:tcPr>
            <w:tcW w:w="610" w:type="pct"/>
          </w:tcPr>
          <w:p w:rsidR="001234C1" w:rsidRPr="00FD50C7" w:rsidRDefault="001234C1" w:rsidP="00ED74B0">
            <w:pPr>
              <w:spacing w:line="276" w:lineRule="auto"/>
              <w:jc w:val="both"/>
              <w:rPr>
                <w:rFonts w:ascii="Times New Roman" w:hAnsi="Times New Roman"/>
                <w:sz w:val="24"/>
                <w:szCs w:val="24"/>
                <w:lang w:val="en-ZA" w:eastAsia="en-ZA"/>
              </w:rPr>
            </w:pPr>
            <w:r w:rsidRPr="00FD50C7">
              <w:rPr>
                <w:rFonts w:ascii="Times New Roman" w:hAnsi="Times New Roman"/>
                <w:sz w:val="24"/>
                <w:szCs w:val="24"/>
                <w:lang w:val="en-ZA" w:eastAsia="en-ZA"/>
              </w:rPr>
              <w:t xml:space="preserve">1 Military Hospital , Beit bridge </w:t>
            </w:r>
            <w:r w:rsidRPr="00FD50C7">
              <w:rPr>
                <w:rFonts w:ascii="Times New Roman" w:hAnsi="Times New Roman"/>
                <w:sz w:val="24"/>
                <w:szCs w:val="24"/>
                <w:lang w:val="en-ZA" w:eastAsia="en-ZA"/>
              </w:rPr>
              <w:lastRenderedPageBreak/>
              <w:t>, Lebombo and Nkomati South African land borders</w:t>
            </w:r>
          </w:p>
        </w:tc>
        <w:tc>
          <w:tcPr>
            <w:tcW w:w="918" w:type="pct"/>
            <w:shd w:val="clear" w:color="auto" w:fill="auto"/>
          </w:tcPr>
          <w:p w:rsidR="001234C1" w:rsidRPr="00ED74B0" w:rsidRDefault="001234C1" w:rsidP="00ED74B0">
            <w:pPr>
              <w:spacing w:line="276" w:lineRule="auto"/>
              <w:rPr>
                <w:rFonts w:ascii="Times New Roman" w:hAnsi="Times New Roman"/>
                <w:sz w:val="24"/>
                <w:szCs w:val="24"/>
              </w:rPr>
            </w:pPr>
            <w:r w:rsidRPr="00FD50C7">
              <w:rPr>
                <w:rFonts w:ascii="Times New Roman" w:hAnsi="Times New Roman"/>
                <w:sz w:val="24"/>
                <w:szCs w:val="24"/>
              </w:rPr>
              <w:lastRenderedPageBreak/>
              <w:t xml:space="preserve">1. The aim of the oversight visit was for the </w:t>
            </w:r>
            <w:r w:rsidRPr="00FD50C7">
              <w:rPr>
                <w:rFonts w:ascii="Times New Roman" w:hAnsi="Times New Roman"/>
                <w:sz w:val="24"/>
                <w:szCs w:val="24"/>
              </w:rPr>
              <w:lastRenderedPageBreak/>
              <w:t xml:space="preserve">Committees to familiarise themselves with the conditions at the three military bases and the circumstances under which the SANDF members were deployed as part of Operation Corona.  Also, the oversight visit was to enable the Committees to see the challenges faced by the SA Military Health institution.  The oversight would assist the Committees when deliberating on issues that relates to the conditions </w:t>
            </w:r>
            <w:r w:rsidRPr="00FD50C7">
              <w:rPr>
                <w:rFonts w:ascii="Times New Roman" w:hAnsi="Times New Roman"/>
                <w:sz w:val="24"/>
                <w:szCs w:val="24"/>
              </w:rPr>
              <w:lastRenderedPageBreak/>
              <w:t>witnessed at the institution.</w:t>
            </w:r>
            <w:r w:rsidRPr="00ED74B0">
              <w:rPr>
                <w:rFonts w:ascii="Times New Roman" w:hAnsi="Times New Roman"/>
                <w:sz w:val="24"/>
                <w:szCs w:val="24"/>
              </w:rPr>
              <w:t xml:space="preserve">  </w:t>
            </w:r>
          </w:p>
          <w:p w:rsidR="001234C1" w:rsidRPr="00FD50C7" w:rsidRDefault="001234C1" w:rsidP="00ED74B0">
            <w:pPr>
              <w:spacing w:line="276" w:lineRule="auto"/>
              <w:jc w:val="both"/>
              <w:rPr>
                <w:rFonts w:ascii="Times New Roman" w:hAnsi="Times New Roman"/>
                <w:sz w:val="24"/>
                <w:szCs w:val="24"/>
              </w:rPr>
            </w:pPr>
          </w:p>
        </w:tc>
        <w:tc>
          <w:tcPr>
            <w:tcW w:w="1635" w:type="pct"/>
          </w:tcPr>
          <w:p w:rsidR="001234C1" w:rsidRPr="00FD50C7" w:rsidRDefault="001234C1" w:rsidP="00ED74B0">
            <w:pPr>
              <w:pStyle w:val="ListParagraph"/>
              <w:numPr>
                <w:ilvl w:val="0"/>
                <w:numId w:val="27"/>
              </w:numPr>
              <w:tabs>
                <w:tab w:val="left" w:pos="313"/>
                <w:tab w:val="left" w:pos="454"/>
              </w:tabs>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lastRenderedPageBreak/>
              <w:t xml:space="preserve">The Committee should be provided with an update on the progress to address the </w:t>
            </w:r>
            <w:r w:rsidRPr="00FD50C7">
              <w:rPr>
                <w:rFonts w:ascii="Times New Roman" w:hAnsi="Times New Roman"/>
                <w:sz w:val="24"/>
                <w:szCs w:val="24"/>
              </w:rPr>
              <w:lastRenderedPageBreak/>
              <w:t xml:space="preserve">challenges at the hospital, on a quarterly basis. </w:t>
            </w:r>
          </w:p>
          <w:p w:rsidR="001234C1" w:rsidRPr="00FD50C7" w:rsidRDefault="001234C1" w:rsidP="00ED74B0">
            <w:pPr>
              <w:pStyle w:val="ListParagraph"/>
              <w:numPr>
                <w:ilvl w:val="0"/>
                <w:numId w:val="27"/>
              </w:numPr>
              <w:tabs>
                <w:tab w:val="left" w:pos="313"/>
              </w:tabs>
              <w:spacing w:before="60" w:after="60" w:line="276" w:lineRule="auto"/>
              <w:ind w:left="313" w:hanging="284"/>
              <w:jc w:val="both"/>
              <w:rPr>
                <w:rFonts w:ascii="Times New Roman" w:hAnsi="Times New Roman"/>
                <w:b/>
                <w:sz w:val="24"/>
                <w:szCs w:val="24"/>
              </w:rPr>
            </w:pPr>
            <w:r w:rsidRPr="00FD50C7">
              <w:rPr>
                <w:rFonts w:ascii="Times New Roman" w:hAnsi="Times New Roman"/>
                <w:sz w:val="24"/>
                <w:szCs w:val="24"/>
              </w:rPr>
              <w:t>The</w:t>
            </w:r>
            <w:r w:rsidRPr="00FD50C7">
              <w:rPr>
                <w:rFonts w:ascii="Times New Roman" w:hAnsi="Times New Roman"/>
                <w:b/>
                <w:sz w:val="24"/>
                <w:szCs w:val="24"/>
              </w:rPr>
              <w:t xml:space="preserve"> </w:t>
            </w:r>
            <w:r w:rsidRPr="00FD50C7">
              <w:rPr>
                <w:rFonts w:ascii="Times New Roman" w:hAnsi="Times New Roman"/>
                <w:bCs/>
                <w:sz w:val="24"/>
                <w:szCs w:val="24"/>
              </w:rPr>
              <w:t xml:space="preserve">issue of outsourcing certain services should be addressed through completing the construction/repair projects in order and to attract and retain much needed medical specialists. </w:t>
            </w:r>
          </w:p>
          <w:p w:rsidR="001234C1" w:rsidRPr="00FD50C7" w:rsidRDefault="001234C1" w:rsidP="00ED74B0">
            <w:pPr>
              <w:pStyle w:val="ListParagraph"/>
              <w:numPr>
                <w:ilvl w:val="0"/>
                <w:numId w:val="27"/>
              </w:numPr>
              <w:tabs>
                <w:tab w:val="left" w:pos="313"/>
              </w:tabs>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t xml:space="preserve">The Committee will request from the Auditor-General a full forensic investigation on all expenditure, progress and consequence management on 1 Military Hospital refurbishment between 2006 and 2015. </w:t>
            </w:r>
          </w:p>
          <w:p w:rsidR="001234C1" w:rsidRPr="00FD50C7" w:rsidRDefault="001234C1" w:rsidP="00ED74B0">
            <w:pPr>
              <w:pStyle w:val="ListParagraph"/>
              <w:numPr>
                <w:ilvl w:val="0"/>
                <w:numId w:val="27"/>
              </w:numPr>
              <w:tabs>
                <w:tab w:val="left" w:pos="313"/>
              </w:tabs>
              <w:spacing w:before="60" w:after="60" w:line="276" w:lineRule="auto"/>
              <w:ind w:left="313" w:hanging="426"/>
              <w:jc w:val="both"/>
              <w:rPr>
                <w:rFonts w:ascii="Times New Roman" w:hAnsi="Times New Roman"/>
                <w:b/>
                <w:sz w:val="24"/>
                <w:szCs w:val="24"/>
              </w:rPr>
            </w:pPr>
            <w:r w:rsidRPr="00FD50C7">
              <w:rPr>
                <w:rFonts w:ascii="Times New Roman" w:hAnsi="Times New Roman"/>
                <w:sz w:val="24"/>
                <w:szCs w:val="24"/>
              </w:rPr>
              <w:t xml:space="preserve">The Committee will engage the relevant stakeholders to assist the SAAF to address the challenges around the ageing fleet of aircraft of the various squadrons at the base, the condition of the infrastructure and equipment at the base. </w:t>
            </w:r>
          </w:p>
          <w:p w:rsidR="001234C1" w:rsidRPr="00FD50C7" w:rsidRDefault="001234C1" w:rsidP="00ED74B0">
            <w:pPr>
              <w:pStyle w:val="ListParagraph"/>
              <w:spacing w:before="60" w:after="60" w:line="276" w:lineRule="auto"/>
              <w:ind w:left="313" w:hanging="284"/>
              <w:jc w:val="both"/>
              <w:rPr>
                <w:rFonts w:ascii="Times New Roman" w:hAnsi="Times New Roman"/>
                <w:b/>
                <w:sz w:val="24"/>
                <w:szCs w:val="24"/>
              </w:rPr>
            </w:pPr>
            <w:r w:rsidRPr="00FD50C7">
              <w:rPr>
                <w:rFonts w:ascii="Times New Roman" w:hAnsi="Times New Roman"/>
                <w:sz w:val="24"/>
                <w:szCs w:val="24"/>
              </w:rPr>
              <w:lastRenderedPageBreak/>
              <w:t xml:space="preserve">5. The Committee will take the matter of a proper type fence in the RSA/Zimbabwe border that should be developed with the DPW&amp;I. Engineers should assist in the development of such as fence. </w:t>
            </w:r>
          </w:p>
          <w:p w:rsidR="001234C1" w:rsidRPr="00FD50C7" w:rsidRDefault="001234C1" w:rsidP="00ED74B0">
            <w:pPr>
              <w:pStyle w:val="ListParagraph"/>
              <w:tabs>
                <w:tab w:val="left" w:pos="454"/>
              </w:tabs>
              <w:spacing w:before="60" w:after="60" w:line="276" w:lineRule="auto"/>
              <w:ind w:left="313" w:hanging="284"/>
              <w:jc w:val="both"/>
              <w:rPr>
                <w:rFonts w:ascii="Times New Roman" w:hAnsi="Times New Roman"/>
                <w:sz w:val="24"/>
                <w:szCs w:val="24"/>
              </w:rPr>
            </w:pPr>
            <w:r w:rsidRPr="00FD50C7">
              <w:rPr>
                <w:rFonts w:ascii="Times New Roman" w:hAnsi="Times New Roman"/>
                <w:sz w:val="24"/>
                <w:szCs w:val="24"/>
              </w:rPr>
              <w:t>6. The Committee will meet with the Chief Logistics and National Treasury by the end of March 2021 to look at the frustration that was expressed on the delays in procuring urgently required operational items.</w:t>
            </w:r>
          </w:p>
          <w:p w:rsidR="001234C1" w:rsidRPr="00FD50C7" w:rsidRDefault="001234C1" w:rsidP="00ED74B0">
            <w:pPr>
              <w:pStyle w:val="ListParagraph"/>
              <w:tabs>
                <w:tab w:val="left" w:pos="454"/>
              </w:tabs>
              <w:spacing w:before="60" w:after="60" w:line="276" w:lineRule="auto"/>
              <w:ind w:left="313" w:hanging="284"/>
              <w:jc w:val="both"/>
              <w:rPr>
                <w:rFonts w:ascii="Times New Roman" w:hAnsi="Times New Roman"/>
                <w:b/>
                <w:sz w:val="24"/>
                <w:szCs w:val="24"/>
              </w:rPr>
            </w:pPr>
          </w:p>
          <w:p w:rsidR="001234C1" w:rsidRPr="00FD50C7" w:rsidRDefault="001234C1" w:rsidP="00ED74B0">
            <w:pPr>
              <w:tabs>
                <w:tab w:val="left" w:pos="171"/>
              </w:tabs>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t xml:space="preserve">7. The Committee notes the additional </w:t>
            </w:r>
            <w:r w:rsidRPr="007633D1">
              <w:rPr>
                <w:rFonts w:ascii="Times New Roman" w:hAnsi="Times New Roman"/>
                <w:b/>
                <w:sz w:val="24"/>
                <w:szCs w:val="24"/>
              </w:rPr>
              <w:t>R225 million</w:t>
            </w:r>
            <w:r w:rsidRPr="00FD50C7">
              <w:rPr>
                <w:rFonts w:ascii="Times New Roman" w:hAnsi="Times New Roman"/>
                <w:sz w:val="24"/>
                <w:szCs w:val="24"/>
              </w:rPr>
              <w:t xml:space="preserve"> provided to the DOD over the MTEF for the acquisition of border safeguarding technology and requires to DOD to provide quarterly updates on expenditure in this regard.</w:t>
            </w:r>
          </w:p>
          <w:p w:rsidR="001234C1" w:rsidRPr="00FD50C7" w:rsidRDefault="001234C1" w:rsidP="00ED74B0">
            <w:pPr>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lastRenderedPageBreak/>
              <w:t>8. The Department should report to the Defence Committees on a quarterly basis on complaints around representivity especially how these are being investigated and managed.</w:t>
            </w:r>
          </w:p>
          <w:p w:rsidR="001234C1" w:rsidRPr="00FD50C7" w:rsidRDefault="001234C1" w:rsidP="00ED74B0">
            <w:pPr>
              <w:tabs>
                <w:tab w:val="left" w:pos="313"/>
              </w:tabs>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t>9. The Committee recommended the allocation of additional funds over the MTEF to incrementally increase the number of SANDF companies to be deployed along the borders</w:t>
            </w:r>
          </w:p>
          <w:p w:rsidR="001234C1" w:rsidRPr="00FD50C7" w:rsidRDefault="001234C1" w:rsidP="00ED74B0">
            <w:pPr>
              <w:pStyle w:val="ListParagraph"/>
              <w:spacing w:before="60" w:after="60" w:line="276" w:lineRule="auto"/>
              <w:ind w:left="313" w:hanging="313"/>
              <w:jc w:val="both"/>
              <w:rPr>
                <w:rFonts w:ascii="Times New Roman" w:hAnsi="Times New Roman"/>
                <w:b/>
                <w:sz w:val="24"/>
                <w:szCs w:val="24"/>
              </w:rPr>
            </w:pPr>
            <w:r w:rsidRPr="00FD50C7">
              <w:rPr>
                <w:rFonts w:ascii="Times New Roman" w:hAnsi="Times New Roman"/>
                <w:sz w:val="24"/>
                <w:szCs w:val="24"/>
              </w:rPr>
              <w:t>10.The Committee requires urgent engagement between the Department of Public Works &amp; Infrastructure, the Department of Water &amp; Forestry and the DOD to plan for an upgrade of section headquarter buildings along South Africa’s borders. Of specific importance is the ensuring of functioning ablution facilities and water provision.</w:t>
            </w:r>
          </w:p>
          <w:p w:rsidR="001234C1" w:rsidRPr="00FD50C7" w:rsidRDefault="001234C1" w:rsidP="00ED74B0">
            <w:pPr>
              <w:spacing w:line="276" w:lineRule="auto"/>
              <w:jc w:val="both"/>
              <w:rPr>
                <w:rFonts w:ascii="Times New Roman" w:hAnsi="Times New Roman"/>
                <w:sz w:val="24"/>
                <w:szCs w:val="24"/>
                <w:lang w:val="en-ZA" w:eastAsia="en-ZA"/>
              </w:rPr>
            </w:pPr>
          </w:p>
        </w:tc>
        <w:tc>
          <w:tcPr>
            <w:tcW w:w="981" w:type="pct"/>
          </w:tcPr>
          <w:p w:rsidR="001234C1" w:rsidRPr="00FD50C7" w:rsidRDefault="001234C1" w:rsidP="00ED74B0">
            <w:pPr>
              <w:spacing w:line="276" w:lineRule="auto"/>
              <w:jc w:val="both"/>
              <w:rPr>
                <w:rFonts w:ascii="Times New Roman" w:hAnsi="Times New Roman"/>
                <w:sz w:val="24"/>
                <w:szCs w:val="24"/>
                <w:lang w:val="en-ZA" w:eastAsia="en-ZA"/>
              </w:rPr>
            </w:pPr>
          </w:p>
        </w:tc>
        <w:tc>
          <w:tcPr>
            <w:tcW w:w="485" w:type="pct"/>
          </w:tcPr>
          <w:p w:rsidR="001234C1" w:rsidRPr="00FD50C7" w:rsidRDefault="001234C1" w:rsidP="00ED74B0">
            <w:pPr>
              <w:spacing w:line="276" w:lineRule="auto"/>
              <w:jc w:val="both"/>
              <w:rPr>
                <w:rFonts w:ascii="Times New Roman" w:hAnsi="Times New Roman"/>
                <w:sz w:val="24"/>
                <w:szCs w:val="24"/>
                <w:lang w:val="en-ZA" w:eastAsia="en-ZA"/>
              </w:rPr>
            </w:pPr>
          </w:p>
        </w:tc>
      </w:tr>
    </w:tbl>
    <w:p w:rsidR="00AC43A7" w:rsidRPr="00FD50C7" w:rsidRDefault="00AC43A7" w:rsidP="00ED74B0">
      <w:pPr>
        <w:spacing w:line="276" w:lineRule="auto"/>
        <w:ind w:left="360"/>
        <w:jc w:val="both"/>
        <w:rPr>
          <w:rFonts w:ascii="Times New Roman" w:hAnsi="Times New Roman"/>
          <w:b/>
          <w:bCs/>
          <w:sz w:val="24"/>
          <w:szCs w:val="24"/>
          <w:lang w:val="en-ZA"/>
        </w:rPr>
      </w:pPr>
    </w:p>
    <w:p w:rsidR="00AC43A7" w:rsidRPr="00FD50C7" w:rsidRDefault="00AC43A7" w:rsidP="00ED74B0">
      <w:pPr>
        <w:numPr>
          <w:ilvl w:val="0"/>
          <w:numId w:val="13"/>
        </w:num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Challenges emerging </w:t>
      </w:r>
    </w:p>
    <w:p w:rsidR="00AC43A7" w:rsidRPr="00FD50C7"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812692"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xml:space="preserve">The following challenges emerged during the </w:t>
      </w:r>
      <w:r w:rsidR="00BB3830">
        <w:rPr>
          <w:rFonts w:ascii="Times New Roman" w:hAnsi="Times New Roman"/>
          <w:bCs/>
          <w:sz w:val="24"/>
          <w:szCs w:val="24"/>
          <w:lang w:val="en-ZA"/>
        </w:rPr>
        <w:t>O</w:t>
      </w:r>
      <w:r w:rsidRPr="00FD50C7">
        <w:rPr>
          <w:rFonts w:ascii="Times New Roman" w:hAnsi="Times New Roman"/>
          <w:bCs/>
          <w:sz w:val="24"/>
          <w:szCs w:val="24"/>
          <w:lang w:val="en-ZA"/>
        </w:rPr>
        <w:t>versight visit</w:t>
      </w:r>
      <w:r w:rsidR="00BB3830">
        <w:rPr>
          <w:rFonts w:ascii="Times New Roman" w:hAnsi="Times New Roman"/>
          <w:bCs/>
          <w:sz w:val="24"/>
          <w:szCs w:val="24"/>
          <w:lang w:val="en-ZA"/>
        </w:rPr>
        <w:t xml:space="preserve"> that are </w:t>
      </w:r>
      <w:r w:rsidR="00812692" w:rsidRPr="00FD50C7">
        <w:rPr>
          <w:rFonts w:ascii="Times New Roman" w:hAnsi="Times New Roman"/>
          <w:bCs/>
          <w:sz w:val="24"/>
          <w:szCs w:val="24"/>
          <w:lang w:val="en-ZA"/>
        </w:rPr>
        <w:t>derived from the recommendations and include inter alia</w:t>
      </w:r>
      <w:r w:rsidR="00BB3830">
        <w:rPr>
          <w:rFonts w:ascii="Times New Roman" w:hAnsi="Times New Roman"/>
          <w:bCs/>
          <w:sz w:val="24"/>
          <w:szCs w:val="24"/>
          <w:lang w:val="en-ZA"/>
        </w:rPr>
        <w:t>:</w:t>
      </w:r>
    </w:p>
    <w:p w:rsidR="00BB3830" w:rsidRPr="00FD50C7" w:rsidRDefault="00BB3830"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567" w:hanging="207"/>
        <w:jc w:val="both"/>
        <w:rPr>
          <w:rFonts w:ascii="Times New Roman" w:hAnsi="Times New Roman"/>
          <w:sz w:val="24"/>
          <w:szCs w:val="24"/>
        </w:rPr>
      </w:pPr>
      <w:r w:rsidRPr="00FD50C7">
        <w:rPr>
          <w:rFonts w:ascii="Times New Roman" w:hAnsi="Times New Roman"/>
          <w:bCs/>
          <w:sz w:val="24"/>
          <w:szCs w:val="24"/>
          <w:lang w:val="en-ZA"/>
        </w:rPr>
        <w:t>- R</w:t>
      </w:r>
      <w:r w:rsidRPr="00FD50C7">
        <w:rPr>
          <w:rFonts w:ascii="Times New Roman" w:hAnsi="Times New Roman"/>
          <w:sz w:val="24"/>
          <w:szCs w:val="24"/>
        </w:rPr>
        <w:t xml:space="preserve">equest the Auditor-General </w:t>
      </w:r>
      <w:r w:rsidR="00BB3830">
        <w:rPr>
          <w:rFonts w:ascii="Times New Roman" w:hAnsi="Times New Roman"/>
          <w:sz w:val="24"/>
          <w:szCs w:val="24"/>
        </w:rPr>
        <w:t xml:space="preserve">for </w:t>
      </w:r>
      <w:r w:rsidRPr="00FD50C7">
        <w:rPr>
          <w:rFonts w:ascii="Times New Roman" w:hAnsi="Times New Roman"/>
          <w:sz w:val="24"/>
          <w:szCs w:val="24"/>
        </w:rPr>
        <w:t xml:space="preserve">a full forensic investigation on all expenditure, progress and consequence management on </w:t>
      </w:r>
      <w:r w:rsidR="005B27DD" w:rsidRPr="00FD50C7">
        <w:rPr>
          <w:rFonts w:ascii="Times New Roman" w:hAnsi="Times New Roman"/>
          <w:sz w:val="24"/>
          <w:szCs w:val="24"/>
        </w:rPr>
        <w:t>1 Military</w:t>
      </w:r>
      <w:r w:rsidRPr="00FD50C7">
        <w:rPr>
          <w:rFonts w:ascii="Times New Roman" w:hAnsi="Times New Roman"/>
          <w:sz w:val="24"/>
          <w:szCs w:val="24"/>
        </w:rPr>
        <w:t xml:space="preserve"> Hospital refurbishment between 2006 and 2015. </w:t>
      </w:r>
    </w:p>
    <w:p w:rsidR="00310423" w:rsidRPr="00FD50C7" w:rsidRDefault="00FC098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 I</w:t>
      </w:r>
      <w:r w:rsidR="00310423" w:rsidRPr="00FD50C7">
        <w:rPr>
          <w:rFonts w:ascii="Times New Roman" w:hAnsi="Times New Roman"/>
          <w:sz w:val="24"/>
          <w:szCs w:val="24"/>
        </w:rPr>
        <w:t>ncrease role of DWF to assist with repair, maintenance and restoration of DOD infrastructure</w:t>
      </w:r>
      <w:r w:rsidRPr="00FD50C7">
        <w:rPr>
          <w:rFonts w:ascii="Times New Roman" w:hAnsi="Times New Roman"/>
          <w:sz w:val="24"/>
          <w:szCs w:val="24"/>
        </w:rPr>
        <w:t>.</w:t>
      </w:r>
      <w:r w:rsidR="00310423" w:rsidRPr="00FD50C7">
        <w:rPr>
          <w:rFonts w:ascii="Times New Roman" w:hAnsi="Times New Roman"/>
          <w:sz w:val="24"/>
          <w:szCs w:val="24"/>
        </w:rPr>
        <w:t xml:space="preserve"> </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 Options to decrease reliance on outsourcing of medical services</w:t>
      </w:r>
      <w:r w:rsidR="00FC0982" w:rsidRPr="00FD50C7">
        <w:rPr>
          <w:rFonts w:ascii="Times New Roman" w:hAnsi="Times New Roman"/>
          <w:sz w:val="24"/>
          <w:szCs w:val="24"/>
        </w:rPr>
        <w:t>.</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w:t>
      </w:r>
      <w:r w:rsidR="00BB3830">
        <w:rPr>
          <w:rFonts w:ascii="Times New Roman" w:hAnsi="Times New Roman"/>
          <w:sz w:val="24"/>
          <w:szCs w:val="24"/>
        </w:rPr>
        <w:t xml:space="preserve"> </w:t>
      </w:r>
      <w:r w:rsidRPr="00FD50C7">
        <w:rPr>
          <w:rFonts w:ascii="Times New Roman" w:hAnsi="Times New Roman"/>
          <w:sz w:val="24"/>
          <w:szCs w:val="24"/>
        </w:rPr>
        <w:t>Follow up on progress to finalise Force Structure and Force Design</w:t>
      </w:r>
      <w:r w:rsidR="00310423" w:rsidRPr="00FD50C7">
        <w:rPr>
          <w:rFonts w:ascii="Times New Roman" w:hAnsi="Times New Roman"/>
          <w:sz w:val="24"/>
          <w:szCs w:val="24"/>
        </w:rPr>
        <w:t xml:space="preserve"> and related HR action plans</w:t>
      </w:r>
      <w:r w:rsidR="00FC0982" w:rsidRPr="00FD50C7">
        <w:rPr>
          <w:rFonts w:ascii="Times New Roman" w:hAnsi="Times New Roman"/>
          <w:sz w:val="24"/>
          <w:szCs w:val="24"/>
        </w:rPr>
        <w:t>.</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Challenges around the SDA and funding of projects</w:t>
      </w:r>
      <w:r w:rsidR="00FC0982" w:rsidRPr="00FD50C7">
        <w:rPr>
          <w:rFonts w:ascii="Times New Roman" w:hAnsi="Times New Roman"/>
          <w:bCs/>
          <w:sz w:val="24"/>
          <w:szCs w:val="24"/>
          <w:lang w:val="en-ZA"/>
        </w:rPr>
        <w:t>.</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Slow procurement processes</w:t>
      </w:r>
      <w:r w:rsidR="00FC0982" w:rsidRPr="00FD50C7">
        <w:rPr>
          <w:rFonts w:ascii="Times New Roman" w:hAnsi="Times New Roman"/>
          <w:bCs/>
          <w:sz w:val="24"/>
          <w:szCs w:val="24"/>
          <w:lang w:val="en-ZA"/>
        </w:rPr>
        <w:t>.</w:t>
      </w:r>
    </w:p>
    <w:p w:rsidR="00812692"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Living conditions of soldiers along borders</w:t>
      </w:r>
      <w:r w:rsidR="00FC0982" w:rsidRPr="00FD50C7">
        <w:rPr>
          <w:rFonts w:ascii="Times New Roman" w:hAnsi="Times New Roman"/>
          <w:bCs/>
          <w:sz w:val="24"/>
          <w:szCs w:val="24"/>
          <w:lang w:val="en-ZA"/>
        </w:rPr>
        <w:t>.</w:t>
      </w:r>
    </w:p>
    <w:p w:rsidR="00BB3830" w:rsidRPr="00FD50C7" w:rsidRDefault="00BB3830"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Pr>
          <w:rFonts w:ascii="Times New Roman" w:hAnsi="Times New Roman"/>
          <w:bCs/>
          <w:sz w:val="24"/>
          <w:szCs w:val="24"/>
          <w:lang w:val="en-ZA"/>
        </w:rPr>
        <w:t xml:space="preserve">- </w:t>
      </w:r>
      <w:r w:rsidRPr="00123C00">
        <w:rPr>
          <w:rFonts w:ascii="Times New Roman" w:hAnsi="Times New Roman"/>
          <w:bCs/>
          <w:sz w:val="24"/>
          <w:szCs w:val="24"/>
          <w:lang w:val="en-ZA"/>
        </w:rPr>
        <w:t>Need to employ technology as force multipliers along borders</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xml:space="preserve">- Dire need to increase </w:t>
      </w:r>
      <w:r w:rsidR="00BB3830">
        <w:rPr>
          <w:rFonts w:ascii="Times New Roman" w:hAnsi="Times New Roman"/>
          <w:bCs/>
          <w:sz w:val="24"/>
          <w:szCs w:val="24"/>
          <w:lang w:val="en-ZA"/>
        </w:rPr>
        <w:t xml:space="preserve">the </w:t>
      </w:r>
      <w:r w:rsidRPr="00FD50C7">
        <w:rPr>
          <w:rFonts w:ascii="Times New Roman" w:hAnsi="Times New Roman"/>
          <w:bCs/>
          <w:sz w:val="24"/>
          <w:szCs w:val="24"/>
          <w:lang w:val="en-ZA"/>
        </w:rPr>
        <w:t>number of sub-units deployed along borders</w:t>
      </w:r>
      <w:r w:rsidR="00FC0982" w:rsidRPr="00FD50C7">
        <w:rPr>
          <w:rFonts w:ascii="Times New Roman" w:hAnsi="Times New Roman"/>
          <w:bCs/>
          <w:sz w:val="24"/>
          <w:szCs w:val="24"/>
          <w:lang w:val="en-ZA"/>
        </w:rPr>
        <w:t>.</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Regular feedback on DOD’s representivity profile</w:t>
      </w:r>
      <w:r w:rsidR="00FC0982" w:rsidRPr="00FD50C7">
        <w:rPr>
          <w:rFonts w:ascii="Times New Roman" w:hAnsi="Times New Roman"/>
          <w:bCs/>
          <w:sz w:val="24"/>
          <w:szCs w:val="24"/>
          <w:lang w:val="en-ZA"/>
        </w:rPr>
        <w:t>.</w:t>
      </w:r>
    </w:p>
    <w:p w:rsidR="00812692" w:rsidRPr="00FD50C7" w:rsidRDefault="0081269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AC43A7" w:rsidRPr="00FD50C7" w:rsidRDefault="00AC43A7" w:rsidP="00ED74B0">
      <w:pPr>
        <w:numPr>
          <w:ilvl w:val="0"/>
          <w:numId w:val="13"/>
        </w:num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Issues for follow-up</w:t>
      </w:r>
    </w:p>
    <w:p w:rsidR="00AC43A7" w:rsidRPr="00FD50C7" w:rsidRDefault="00AC43A7"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AC43A7"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Issues to be followed up</w:t>
      </w:r>
      <w:r w:rsidR="00AC43A7" w:rsidRPr="00FD50C7">
        <w:rPr>
          <w:rFonts w:ascii="Times New Roman" w:hAnsi="Times New Roman"/>
          <w:bCs/>
          <w:sz w:val="24"/>
          <w:szCs w:val="24"/>
          <w:lang w:val="en-ZA"/>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bCs/>
          <w:sz w:val="24"/>
          <w:szCs w:val="24"/>
          <w:lang w:val="en-ZA"/>
        </w:rPr>
        <w:t>-</w:t>
      </w:r>
      <w:r w:rsidRPr="00FD50C7">
        <w:rPr>
          <w:rFonts w:ascii="Times New Roman" w:hAnsi="Times New Roman"/>
          <w:sz w:val="24"/>
          <w:szCs w:val="24"/>
        </w:rPr>
        <w:t xml:space="preserve"> Auditor-General to conduct a full forensic investigation of the RAMP at 1 Military Hospital. </w:t>
      </w:r>
    </w:p>
    <w:p w:rsidR="00310423" w:rsidRPr="00FD50C7" w:rsidRDefault="00FC0982"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 xml:space="preserve">- </w:t>
      </w:r>
      <w:r w:rsidR="00BB3830">
        <w:rPr>
          <w:rFonts w:ascii="Times New Roman" w:hAnsi="Times New Roman"/>
          <w:sz w:val="24"/>
          <w:szCs w:val="24"/>
        </w:rPr>
        <w:t>I</w:t>
      </w:r>
      <w:r w:rsidRPr="00FD50C7">
        <w:rPr>
          <w:rFonts w:ascii="Times New Roman" w:hAnsi="Times New Roman"/>
          <w:sz w:val="24"/>
          <w:szCs w:val="24"/>
        </w:rPr>
        <w:t>ncrease role of DWF</w:t>
      </w:r>
      <w:r w:rsidR="00BB3830">
        <w:rPr>
          <w:rFonts w:ascii="Times New Roman" w:hAnsi="Times New Roman"/>
          <w:sz w:val="24"/>
          <w:szCs w:val="24"/>
        </w:rPr>
        <w:t xml:space="preserve"> – devolution of certain responsibilities from DPWI to DWF</w:t>
      </w:r>
      <w:r w:rsidRPr="00FD50C7">
        <w:rPr>
          <w:rFonts w:ascii="Times New Roman" w:hAnsi="Times New Roman"/>
          <w:sz w:val="24"/>
          <w:szCs w:val="24"/>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 Decrease reliance on outsourcing of medical services</w:t>
      </w:r>
      <w:r w:rsidR="00FC0982" w:rsidRPr="00FD50C7">
        <w:rPr>
          <w:rFonts w:ascii="Times New Roman" w:hAnsi="Times New Roman"/>
          <w:sz w:val="24"/>
          <w:szCs w:val="24"/>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sz w:val="24"/>
          <w:szCs w:val="24"/>
        </w:rPr>
      </w:pPr>
      <w:r w:rsidRPr="00FD50C7">
        <w:rPr>
          <w:rFonts w:ascii="Times New Roman" w:hAnsi="Times New Roman"/>
          <w:sz w:val="24"/>
          <w:szCs w:val="24"/>
        </w:rPr>
        <w:t>- Progress on Force Structure and Force Design and related HR action plans</w:t>
      </w:r>
      <w:r w:rsidR="00FC0982" w:rsidRPr="00FD50C7">
        <w:rPr>
          <w:rFonts w:ascii="Times New Roman" w:hAnsi="Times New Roman"/>
          <w:sz w:val="24"/>
          <w:szCs w:val="24"/>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lastRenderedPageBreak/>
        <w:t>- SDA Challenges and funding of projects</w:t>
      </w:r>
      <w:r w:rsidR="00FC0982" w:rsidRPr="00FD50C7">
        <w:rPr>
          <w:rFonts w:ascii="Times New Roman" w:hAnsi="Times New Roman"/>
          <w:bCs/>
          <w:sz w:val="24"/>
          <w:szCs w:val="24"/>
          <w:lang w:val="en-ZA"/>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Slow procurement processes</w:t>
      </w:r>
      <w:r w:rsidR="00FC0982" w:rsidRPr="00FD50C7">
        <w:rPr>
          <w:rFonts w:ascii="Times New Roman" w:hAnsi="Times New Roman"/>
          <w:bCs/>
          <w:sz w:val="24"/>
          <w:szCs w:val="24"/>
          <w:lang w:val="en-ZA"/>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Living conditions of soldiers along borders</w:t>
      </w:r>
      <w:r w:rsidR="00FC0982" w:rsidRPr="00FD50C7">
        <w:rPr>
          <w:rFonts w:ascii="Times New Roman" w:hAnsi="Times New Roman"/>
          <w:bCs/>
          <w:sz w:val="24"/>
          <w:szCs w:val="24"/>
          <w:lang w:val="en-ZA"/>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Dire need to increase number of sub-units deployed along borders</w:t>
      </w:r>
      <w:r w:rsidR="00FC0982" w:rsidRPr="00FD50C7">
        <w:rPr>
          <w:rFonts w:ascii="Times New Roman" w:hAnsi="Times New Roman"/>
          <w:bCs/>
          <w:sz w:val="24"/>
          <w:szCs w:val="24"/>
          <w:lang w:val="en-ZA"/>
        </w:rPr>
        <w:t>.</w:t>
      </w:r>
    </w:p>
    <w:p w:rsidR="00310423"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Regular feedback on DOD’s representivity profile</w:t>
      </w:r>
      <w:r w:rsidR="00FC0982" w:rsidRPr="00FD50C7">
        <w:rPr>
          <w:rFonts w:ascii="Times New Roman" w:hAnsi="Times New Roman"/>
          <w:bCs/>
          <w:sz w:val="24"/>
          <w:szCs w:val="24"/>
          <w:lang w:val="en-ZA"/>
        </w:rPr>
        <w:t>.</w:t>
      </w:r>
    </w:p>
    <w:p w:rsidR="00AC43A7" w:rsidRPr="00FD50C7" w:rsidRDefault="00310423" w:rsidP="00ED74B0">
      <w:pPr>
        <w:pBdr>
          <w:top w:val="single" w:sz="4" w:space="1" w:color="auto"/>
          <w:left w:val="single" w:sz="4" w:space="4" w:color="auto"/>
          <w:bottom w:val="single" w:sz="4" w:space="1" w:color="auto"/>
          <w:right w:val="single" w:sz="4" w:space="4" w:color="auto"/>
        </w:pBdr>
        <w:shd w:val="clear" w:color="auto" w:fill="D9D9D9"/>
        <w:spacing w:line="276" w:lineRule="auto"/>
        <w:ind w:left="426" w:hanging="66"/>
        <w:jc w:val="both"/>
        <w:rPr>
          <w:rFonts w:ascii="Times New Roman" w:hAnsi="Times New Roman"/>
          <w:bCs/>
          <w:sz w:val="24"/>
          <w:szCs w:val="24"/>
          <w:lang w:val="en-ZA"/>
        </w:rPr>
      </w:pPr>
      <w:r w:rsidRPr="00FD50C7">
        <w:rPr>
          <w:rFonts w:ascii="Times New Roman" w:hAnsi="Times New Roman"/>
          <w:bCs/>
          <w:sz w:val="24"/>
          <w:szCs w:val="24"/>
          <w:lang w:val="en-ZA"/>
        </w:rPr>
        <w:t>- Need to employ technology as force multipliers along borders</w:t>
      </w:r>
      <w:r w:rsidR="00FC0982" w:rsidRPr="00FD50C7">
        <w:rPr>
          <w:rFonts w:ascii="Times New Roman" w:hAnsi="Times New Roman"/>
          <w:bCs/>
          <w:sz w:val="24"/>
          <w:szCs w:val="24"/>
          <w:lang w:val="en-ZA"/>
        </w:rPr>
        <w:t>.</w:t>
      </w:r>
    </w:p>
    <w:p w:rsidR="00AC43A7" w:rsidRPr="00FD50C7" w:rsidRDefault="00AC43A7" w:rsidP="00ED74B0">
      <w:pPr>
        <w:spacing w:line="276" w:lineRule="auto"/>
        <w:jc w:val="both"/>
        <w:rPr>
          <w:rFonts w:ascii="Times New Roman" w:hAnsi="Times New Roman"/>
          <w:bCs/>
          <w:sz w:val="24"/>
          <w:szCs w:val="24"/>
          <w:lang w:val="en-ZA"/>
        </w:rPr>
      </w:pPr>
    </w:p>
    <w:p w:rsidR="00AC43A7" w:rsidRPr="00FD50C7" w:rsidRDefault="00AC43A7" w:rsidP="00ED74B0">
      <w:pPr>
        <w:numPr>
          <w:ilvl w:val="0"/>
          <w:numId w:val="33"/>
        </w:numPr>
        <w:spacing w:line="276" w:lineRule="auto"/>
        <w:ind w:left="284" w:hanging="426"/>
        <w:jc w:val="both"/>
        <w:rPr>
          <w:rFonts w:ascii="Times New Roman" w:hAnsi="Times New Roman"/>
          <w:b/>
          <w:bCs/>
          <w:sz w:val="24"/>
          <w:szCs w:val="24"/>
          <w:lang w:val="en-ZA"/>
        </w:rPr>
      </w:pPr>
      <w:r w:rsidRPr="00FD50C7">
        <w:rPr>
          <w:rFonts w:ascii="Times New Roman" w:hAnsi="Times New Roman"/>
          <w:b/>
          <w:bCs/>
          <w:sz w:val="24"/>
          <w:szCs w:val="24"/>
          <w:lang w:val="en-ZA"/>
        </w:rPr>
        <w:t>Study tours undertaken</w:t>
      </w:r>
      <w:r w:rsidR="00310423" w:rsidRPr="00FD50C7">
        <w:rPr>
          <w:rFonts w:ascii="Times New Roman" w:hAnsi="Times New Roman"/>
          <w:b/>
          <w:bCs/>
          <w:sz w:val="24"/>
          <w:szCs w:val="24"/>
          <w:lang w:val="en-ZA"/>
        </w:rPr>
        <w:t xml:space="preserve">: NOT APPLICABLE </w:t>
      </w:r>
    </w:p>
    <w:p w:rsidR="00AC43A7" w:rsidRPr="00FD50C7" w:rsidRDefault="00AC43A7" w:rsidP="00ED74B0">
      <w:pPr>
        <w:spacing w:line="276" w:lineRule="auto"/>
        <w:ind w:left="360"/>
        <w:jc w:val="both"/>
        <w:rPr>
          <w:rFonts w:ascii="Times New Roman" w:hAnsi="Times New Roman"/>
          <w:b/>
          <w:bCs/>
          <w:sz w:val="24"/>
          <w:szCs w:val="24"/>
          <w:lang w:val="en-ZA"/>
        </w:rPr>
      </w:pPr>
    </w:p>
    <w:p w:rsidR="00AC43A7" w:rsidRPr="00FD50C7" w:rsidRDefault="00F369E5" w:rsidP="00ED74B0">
      <w:pPr>
        <w:tabs>
          <w:tab w:val="left" w:pos="709"/>
        </w:tabs>
        <w:spacing w:line="276" w:lineRule="auto"/>
        <w:ind w:left="284"/>
        <w:jc w:val="both"/>
        <w:rPr>
          <w:rFonts w:ascii="Times New Roman" w:hAnsi="Times New Roman"/>
          <w:bCs/>
          <w:sz w:val="24"/>
          <w:szCs w:val="24"/>
          <w:lang w:val="en-ZA"/>
        </w:rPr>
      </w:pPr>
      <w:r w:rsidRPr="00FD50C7">
        <w:rPr>
          <w:rFonts w:ascii="Times New Roman" w:hAnsi="Times New Roman"/>
          <w:bCs/>
          <w:sz w:val="24"/>
          <w:szCs w:val="24"/>
          <w:lang w:val="en-ZA"/>
        </w:rPr>
        <w:t>No</w:t>
      </w:r>
      <w:r w:rsidR="00AC43A7" w:rsidRPr="00FD50C7">
        <w:rPr>
          <w:rFonts w:ascii="Times New Roman" w:hAnsi="Times New Roman"/>
          <w:bCs/>
          <w:sz w:val="24"/>
          <w:szCs w:val="24"/>
          <w:lang w:val="en-ZA"/>
        </w:rPr>
        <w:t xml:space="preserve"> study tours were undertaken</w:t>
      </w:r>
      <w:r w:rsidRPr="00FD50C7">
        <w:rPr>
          <w:rFonts w:ascii="Times New Roman" w:hAnsi="Times New Roman"/>
          <w:bCs/>
          <w:sz w:val="24"/>
          <w:szCs w:val="24"/>
          <w:lang w:val="en-ZA"/>
        </w:rPr>
        <w:t xml:space="preserve"> during this period</w:t>
      </w:r>
      <w:r w:rsidR="00AC43A7" w:rsidRPr="00FD50C7">
        <w:rPr>
          <w:rFonts w:ascii="Times New Roman" w:hAnsi="Times New Roman"/>
          <w:bCs/>
          <w:sz w:val="24"/>
          <w:szCs w:val="24"/>
          <w:lang w:val="en-ZA"/>
        </w:rPr>
        <w:t>:</w:t>
      </w:r>
    </w:p>
    <w:p w:rsidR="00AC43A7" w:rsidRPr="00FD50C7" w:rsidRDefault="00AC43A7" w:rsidP="00ED74B0">
      <w:pPr>
        <w:spacing w:line="276" w:lineRule="auto"/>
        <w:ind w:left="360"/>
        <w:jc w:val="both"/>
        <w:rPr>
          <w:rFonts w:ascii="Times New Roman" w:hAnsi="Times New Roman"/>
          <w:b/>
          <w:bCs/>
          <w:sz w:val="24"/>
          <w:szCs w:val="24"/>
          <w:lang w:val="en-ZA"/>
        </w:rPr>
      </w:pPr>
    </w:p>
    <w:tbl>
      <w:tblPr>
        <w:tblW w:w="483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859"/>
        <w:gridCol w:w="2284"/>
        <w:gridCol w:w="3589"/>
        <w:gridCol w:w="2835"/>
      </w:tblGrid>
      <w:tr w:rsidR="00AC43A7" w:rsidRPr="00FD50C7" w:rsidTr="00FC0982">
        <w:trPr>
          <w:tblHeader/>
        </w:trPr>
        <w:tc>
          <w:tcPr>
            <w:tcW w:w="462"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Date</w:t>
            </w:r>
          </w:p>
        </w:tc>
        <w:tc>
          <w:tcPr>
            <w:tcW w:w="1121"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Places Visited</w:t>
            </w:r>
          </w:p>
        </w:tc>
        <w:tc>
          <w:tcPr>
            <w:tcW w:w="896"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Objective</w:t>
            </w:r>
          </w:p>
        </w:tc>
        <w:tc>
          <w:tcPr>
            <w:tcW w:w="1408"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Lessons Learned</w:t>
            </w:r>
          </w:p>
        </w:tc>
        <w:tc>
          <w:tcPr>
            <w:tcW w:w="1112"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Status of Report</w:t>
            </w:r>
          </w:p>
        </w:tc>
      </w:tr>
      <w:tr w:rsidR="00AC43A7" w:rsidRPr="00FD50C7" w:rsidTr="00FC0982">
        <w:tc>
          <w:tcPr>
            <w:tcW w:w="462"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1121"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896"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1408"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1112" w:type="pct"/>
          </w:tcPr>
          <w:p w:rsidR="00AC43A7" w:rsidRPr="00FD50C7" w:rsidRDefault="00AC43A7" w:rsidP="00ED74B0">
            <w:pPr>
              <w:spacing w:line="276" w:lineRule="auto"/>
              <w:jc w:val="both"/>
              <w:rPr>
                <w:rFonts w:ascii="Times New Roman" w:hAnsi="Times New Roman"/>
                <w:b/>
                <w:bCs/>
                <w:sz w:val="24"/>
                <w:szCs w:val="24"/>
                <w:lang w:val="en-ZA" w:eastAsia="en-ZA"/>
              </w:rPr>
            </w:pPr>
          </w:p>
        </w:tc>
      </w:tr>
    </w:tbl>
    <w:p w:rsidR="00AC43A7" w:rsidRPr="00FD50C7" w:rsidRDefault="00AC43A7" w:rsidP="00ED74B0">
      <w:pPr>
        <w:spacing w:line="276" w:lineRule="auto"/>
        <w:jc w:val="both"/>
        <w:rPr>
          <w:rFonts w:ascii="Times New Roman" w:hAnsi="Times New Roman"/>
          <w:b/>
          <w:bCs/>
          <w:sz w:val="24"/>
          <w:szCs w:val="24"/>
          <w:lang w:val="en-ZA"/>
        </w:rPr>
      </w:pPr>
    </w:p>
    <w:p w:rsidR="00AC43A7" w:rsidRPr="00FD50C7" w:rsidRDefault="00AC43A7" w:rsidP="00ED74B0">
      <w:pPr>
        <w:numPr>
          <w:ilvl w:val="0"/>
          <w:numId w:val="33"/>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International Agreements:</w:t>
      </w:r>
      <w:r w:rsidR="007D5145" w:rsidRPr="00FD50C7">
        <w:rPr>
          <w:rFonts w:ascii="Times New Roman" w:hAnsi="Times New Roman"/>
          <w:b/>
          <w:bCs/>
          <w:sz w:val="24"/>
          <w:szCs w:val="24"/>
          <w:lang w:val="en-ZA"/>
        </w:rPr>
        <w:t xml:space="preserve"> </w:t>
      </w:r>
      <w:r w:rsidR="00310423" w:rsidRPr="00FD50C7">
        <w:rPr>
          <w:rFonts w:ascii="Times New Roman" w:hAnsi="Times New Roman"/>
          <w:b/>
          <w:bCs/>
          <w:sz w:val="24"/>
          <w:szCs w:val="24"/>
          <w:lang w:val="en-ZA"/>
        </w:rPr>
        <w:t xml:space="preserve">NOT APPLICABLE </w:t>
      </w:r>
    </w:p>
    <w:p w:rsidR="00AC43A7" w:rsidRPr="00FD50C7" w:rsidRDefault="00AC43A7" w:rsidP="00ED74B0">
      <w:pPr>
        <w:spacing w:line="276" w:lineRule="auto"/>
        <w:jc w:val="both"/>
        <w:rPr>
          <w:rFonts w:ascii="Times New Roman" w:hAnsi="Times New Roman"/>
          <w:sz w:val="24"/>
          <w:szCs w:val="24"/>
          <w:lang w:val="en-ZA"/>
        </w:rPr>
      </w:pPr>
    </w:p>
    <w:p w:rsidR="00AC43A7" w:rsidRPr="00FD50C7" w:rsidRDefault="00AC43A7" w:rsidP="00ED74B0">
      <w:pPr>
        <w:spacing w:line="276" w:lineRule="auto"/>
        <w:ind w:left="567"/>
        <w:jc w:val="both"/>
        <w:rPr>
          <w:rFonts w:ascii="Times New Roman" w:hAnsi="Times New Roman"/>
          <w:bCs/>
          <w:sz w:val="24"/>
          <w:szCs w:val="24"/>
          <w:lang w:val="en-ZA"/>
        </w:rPr>
      </w:pPr>
      <w:r w:rsidRPr="00FD50C7">
        <w:rPr>
          <w:rFonts w:ascii="Times New Roman" w:hAnsi="Times New Roman"/>
          <w:bCs/>
          <w:sz w:val="24"/>
          <w:szCs w:val="24"/>
          <w:lang w:val="en-ZA"/>
        </w:rPr>
        <w:t>The following international agreements were processed and reported on:</w:t>
      </w:r>
    </w:p>
    <w:p w:rsidR="00AC43A7" w:rsidRPr="00FD50C7" w:rsidRDefault="00AC43A7" w:rsidP="00ED74B0">
      <w:pPr>
        <w:spacing w:line="276" w:lineRule="auto"/>
        <w:jc w:val="both"/>
        <w:rPr>
          <w:rFonts w:ascii="Times New Roman" w:hAnsi="Times New Roman"/>
          <w:sz w:val="24"/>
          <w:szCs w:val="24"/>
          <w:lang w:val="en-ZA"/>
        </w:rPr>
      </w:pPr>
    </w:p>
    <w:tbl>
      <w:tblPr>
        <w:tblW w:w="478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2308"/>
        <w:gridCol w:w="1982"/>
        <w:gridCol w:w="3065"/>
        <w:gridCol w:w="2798"/>
      </w:tblGrid>
      <w:tr w:rsidR="00AC43A7" w:rsidRPr="00FD50C7" w:rsidTr="00133777">
        <w:trPr>
          <w:tblHeader/>
        </w:trPr>
        <w:tc>
          <w:tcPr>
            <w:tcW w:w="972"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Date referred</w:t>
            </w:r>
          </w:p>
        </w:tc>
        <w:tc>
          <w:tcPr>
            <w:tcW w:w="915"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Name of International Agreement</w:t>
            </w:r>
          </w:p>
        </w:tc>
        <w:tc>
          <w:tcPr>
            <w:tcW w:w="786"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Objective</w:t>
            </w:r>
          </w:p>
        </w:tc>
        <w:tc>
          <w:tcPr>
            <w:tcW w:w="1216"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Status of Report</w:t>
            </w:r>
          </w:p>
        </w:tc>
        <w:tc>
          <w:tcPr>
            <w:tcW w:w="1110" w:type="pct"/>
          </w:tcPr>
          <w:p w:rsidR="00AC43A7" w:rsidRPr="00FD50C7" w:rsidRDefault="00AC43A7"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Date of enforcement</w:t>
            </w:r>
          </w:p>
        </w:tc>
      </w:tr>
      <w:tr w:rsidR="00AC43A7" w:rsidRPr="00FD50C7" w:rsidTr="00133777">
        <w:tc>
          <w:tcPr>
            <w:tcW w:w="972"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915"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786"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1216" w:type="pct"/>
          </w:tcPr>
          <w:p w:rsidR="00AC43A7" w:rsidRPr="00FD50C7" w:rsidRDefault="00AC43A7" w:rsidP="00ED74B0">
            <w:pPr>
              <w:spacing w:line="276" w:lineRule="auto"/>
              <w:jc w:val="both"/>
              <w:rPr>
                <w:rFonts w:ascii="Times New Roman" w:hAnsi="Times New Roman"/>
                <w:b/>
                <w:bCs/>
                <w:sz w:val="24"/>
                <w:szCs w:val="24"/>
                <w:lang w:val="en-ZA" w:eastAsia="en-ZA"/>
              </w:rPr>
            </w:pPr>
          </w:p>
        </w:tc>
        <w:tc>
          <w:tcPr>
            <w:tcW w:w="1110" w:type="pct"/>
          </w:tcPr>
          <w:p w:rsidR="00AC43A7" w:rsidRPr="00FD50C7" w:rsidRDefault="00AC43A7" w:rsidP="00ED74B0">
            <w:pPr>
              <w:spacing w:line="276" w:lineRule="auto"/>
              <w:jc w:val="both"/>
              <w:rPr>
                <w:rFonts w:ascii="Times New Roman" w:hAnsi="Times New Roman"/>
                <w:b/>
                <w:bCs/>
                <w:sz w:val="24"/>
                <w:szCs w:val="24"/>
                <w:lang w:val="en-ZA" w:eastAsia="en-ZA"/>
              </w:rPr>
            </w:pPr>
          </w:p>
        </w:tc>
      </w:tr>
    </w:tbl>
    <w:p w:rsidR="005049C6" w:rsidRPr="00FD50C7" w:rsidRDefault="005049C6" w:rsidP="00ED74B0">
      <w:pPr>
        <w:spacing w:line="276" w:lineRule="auto"/>
        <w:jc w:val="both"/>
        <w:rPr>
          <w:rFonts w:ascii="Times New Roman" w:hAnsi="Times New Roman"/>
          <w:b/>
          <w:bCs/>
          <w:sz w:val="24"/>
          <w:szCs w:val="24"/>
          <w:lang w:val="en-ZA"/>
        </w:rPr>
      </w:pPr>
    </w:p>
    <w:p w:rsidR="00AC43A7" w:rsidRPr="00FD50C7" w:rsidRDefault="00AC43A7" w:rsidP="00ED74B0">
      <w:pPr>
        <w:numPr>
          <w:ilvl w:val="0"/>
          <w:numId w:val="33"/>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Statutory appointments</w:t>
      </w:r>
      <w:r w:rsidR="007D5145" w:rsidRPr="00FD50C7">
        <w:rPr>
          <w:rFonts w:ascii="Times New Roman" w:hAnsi="Times New Roman"/>
          <w:b/>
          <w:bCs/>
          <w:sz w:val="24"/>
          <w:szCs w:val="24"/>
          <w:lang w:val="en-ZA"/>
        </w:rPr>
        <w:t xml:space="preserve">: </w:t>
      </w:r>
      <w:r w:rsidR="00310423" w:rsidRPr="00FD50C7">
        <w:rPr>
          <w:rFonts w:ascii="Times New Roman" w:hAnsi="Times New Roman"/>
          <w:b/>
          <w:bCs/>
          <w:sz w:val="24"/>
          <w:szCs w:val="24"/>
          <w:lang w:val="en-ZA"/>
        </w:rPr>
        <w:t xml:space="preserve">NOT APPLICABLE </w:t>
      </w:r>
    </w:p>
    <w:p w:rsidR="00AC43A7" w:rsidRPr="00FD50C7" w:rsidRDefault="00AC43A7" w:rsidP="00ED74B0">
      <w:pPr>
        <w:spacing w:line="276" w:lineRule="auto"/>
        <w:jc w:val="both"/>
        <w:rPr>
          <w:rFonts w:ascii="Times New Roman" w:hAnsi="Times New Roman"/>
          <w:sz w:val="24"/>
          <w:szCs w:val="24"/>
          <w:lang w:val="en-ZA"/>
        </w:rPr>
      </w:pPr>
    </w:p>
    <w:p w:rsidR="00AC43A7" w:rsidRDefault="00AC43A7" w:rsidP="00ED74B0">
      <w:pPr>
        <w:numPr>
          <w:ilvl w:val="0"/>
          <w:numId w:val="33"/>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Obligations conferred on </w:t>
      </w:r>
      <w:r w:rsidR="00BB3830">
        <w:rPr>
          <w:rFonts w:ascii="Times New Roman" w:hAnsi="Times New Roman"/>
          <w:b/>
          <w:bCs/>
          <w:sz w:val="24"/>
          <w:szCs w:val="24"/>
          <w:lang w:val="en-ZA"/>
        </w:rPr>
        <w:t>C</w:t>
      </w:r>
      <w:r w:rsidRPr="00FD50C7">
        <w:rPr>
          <w:rFonts w:ascii="Times New Roman" w:hAnsi="Times New Roman"/>
          <w:b/>
          <w:bCs/>
          <w:sz w:val="24"/>
          <w:szCs w:val="24"/>
          <w:lang w:val="en-ZA"/>
        </w:rPr>
        <w:t>ommittee by legislation:</w:t>
      </w:r>
      <w:r w:rsidR="007D5145" w:rsidRPr="00FD50C7">
        <w:rPr>
          <w:rFonts w:ascii="Times New Roman" w:hAnsi="Times New Roman"/>
          <w:b/>
          <w:bCs/>
          <w:sz w:val="24"/>
          <w:szCs w:val="24"/>
          <w:lang w:val="en-ZA"/>
        </w:rPr>
        <w:t xml:space="preserve"> </w:t>
      </w:r>
    </w:p>
    <w:p w:rsidR="00BB3830" w:rsidRDefault="00BB3830" w:rsidP="00ED74B0">
      <w:pPr>
        <w:pStyle w:val="ListParagraph"/>
        <w:rPr>
          <w:rFonts w:ascii="Times New Roman" w:hAnsi="Times New Roman"/>
          <w:b/>
          <w:bCs/>
          <w:sz w:val="24"/>
          <w:szCs w:val="24"/>
          <w:lang w:val="en-ZA"/>
        </w:rPr>
      </w:pPr>
    </w:p>
    <w:p w:rsidR="00BB3830" w:rsidRPr="00FD50C7" w:rsidRDefault="00BB3830" w:rsidP="00ED74B0">
      <w:pPr>
        <w:spacing w:line="276" w:lineRule="auto"/>
        <w:ind w:left="644"/>
        <w:jc w:val="both"/>
        <w:rPr>
          <w:rFonts w:ascii="Times New Roman" w:hAnsi="Times New Roman"/>
          <w:b/>
          <w:bCs/>
          <w:sz w:val="24"/>
          <w:szCs w:val="24"/>
          <w:lang w:val="en-ZA"/>
        </w:rPr>
      </w:pPr>
      <w:r>
        <w:rPr>
          <w:rFonts w:ascii="Arial" w:hAnsi="Arial" w:cs="Arial"/>
          <w:sz w:val="20"/>
          <w:lang w:val="en-ZA"/>
        </w:rPr>
        <w:t xml:space="preserve">Consideration of letters from the President to employ members of the SANDF in terms of the </w:t>
      </w:r>
      <w:r w:rsidRPr="002A1F2F">
        <w:rPr>
          <w:rFonts w:ascii="Arial" w:hAnsi="Arial" w:cs="Arial"/>
          <w:sz w:val="20"/>
          <w:lang w:val="en-ZA"/>
        </w:rPr>
        <w:t>Interim Constitution (Act 200 of 1993).</w:t>
      </w:r>
    </w:p>
    <w:p w:rsidR="00AC43A7" w:rsidRPr="00FD50C7" w:rsidRDefault="00AC43A7" w:rsidP="00ED74B0">
      <w:pPr>
        <w:spacing w:line="276" w:lineRule="auto"/>
        <w:ind w:left="1080"/>
        <w:jc w:val="both"/>
        <w:rPr>
          <w:rFonts w:ascii="Times New Roman" w:hAnsi="Times New Roman"/>
          <w:sz w:val="24"/>
          <w:szCs w:val="24"/>
          <w:lang w:val="en-ZA"/>
        </w:rPr>
      </w:pPr>
    </w:p>
    <w:p w:rsidR="00AC43A7" w:rsidRPr="00FD50C7" w:rsidRDefault="00AC43A7" w:rsidP="00ED74B0">
      <w:pPr>
        <w:numPr>
          <w:ilvl w:val="0"/>
          <w:numId w:val="33"/>
        </w:numPr>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lastRenderedPageBreak/>
        <w:t xml:space="preserve">Summary of outstanding issues relating to the department/entities that the committee has been grappling with </w:t>
      </w:r>
    </w:p>
    <w:p w:rsidR="00AC43A7" w:rsidRPr="00FD50C7" w:rsidRDefault="00AC43A7" w:rsidP="00ED74B0">
      <w:pPr>
        <w:spacing w:line="276" w:lineRule="auto"/>
        <w:jc w:val="both"/>
        <w:rPr>
          <w:rFonts w:ascii="Times New Roman" w:hAnsi="Times New Roman"/>
          <w:bCs/>
          <w:sz w:val="24"/>
          <w:szCs w:val="24"/>
          <w:lang w:val="en-ZA"/>
        </w:rPr>
      </w:pPr>
    </w:p>
    <w:p w:rsidR="00310423" w:rsidRPr="007633D1" w:rsidRDefault="00AC43A7" w:rsidP="00ED74B0">
      <w:pPr>
        <w:spacing w:line="276" w:lineRule="auto"/>
        <w:ind w:left="851" w:hanging="207"/>
        <w:jc w:val="both"/>
        <w:rPr>
          <w:rFonts w:ascii="Times New Roman" w:hAnsi="Times New Roman"/>
          <w:bCs/>
          <w:sz w:val="24"/>
          <w:szCs w:val="24"/>
          <w:highlight w:val="yellow"/>
          <w:lang w:val="en-ZA"/>
        </w:rPr>
      </w:pPr>
      <w:r w:rsidRPr="007633D1">
        <w:rPr>
          <w:rFonts w:ascii="Times New Roman" w:hAnsi="Times New Roman"/>
          <w:bCs/>
          <w:sz w:val="24"/>
          <w:szCs w:val="24"/>
          <w:highlight w:val="yellow"/>
          <w:lang w:val="en-ZA"/>
        </w:rPr>
        <w:t xml:space="preserve">The following key issues are outstanding from the committee’s activities during the </w:t>
      </w:r>
      <w:r w:rsidR="007D5145" w:rsidRPr="007633D1">
        <w:rPr>
          <w:rFonts w:ascii="Times New Roman" w:hAnsi="Times New Roman"/>
          <w:bCs/>
          <w:sz w:val="24"/>
          <w:szCs w:val="24"/>
          <w:highlight w:val="yellow"/>
          <w:lang w:val="en-ZA"/>
        </w:rPr>
        <w:t>2020</w:t>
      </w:r>
      <w:r w:rsidR="007B2D7B" w:rsidRPr="007633D1">
        <w:rPr>
          <w:rFonts w:ascii="Times New Roman" w:hAnsi="Times New Roman"/>
          <w:bCs/>
          <w:sz w:val="24"/>
          <w:szCs w:val="24"/>
          <w:highlight w:val="yellow"/>
          <w:lang w:val="en-ZA"/>
        </w:rPr>
        <w:t xml:space="preserve"> term</w:t>
      </w:r>
      <w:r w:rsidRPr="007633D1">
        <w:rPr>
          <w:rFonts w:ascii="Times New Roman" w:hAnsi="Times New Roman"/>
          <w:bCs/>
          <w:sz w:val="24"/>
          <w:szCs w:val="24"/>
          <w:highlight w:val="yellow"/>
          <w:lang w:val="en-ZA"/>
        </w:rPr>
        <w:t>:</w:t>
      </w:r>
    </w:p>
    <w:p w:rsidR="00454F96" w:rsidRPr="007633D1" w:rsidRDefault="00454F96" w:rsidP="00ED74B0">
      <w:pPr>
        <w:spacing w:line="276" w:lineRule="auto"/>
        <w:ind w:left="851" w:hanging="207"/>
        <w:jc w:val="both"/>
        <w:rPr>
          <w:rFonts w:ascii="Times New Roman" w:hAnsi="Times New Roman"/>
          <w:bCs/>
          <w:sz w:val="24"/>
          <w:szCs w:val="24"/>
          <w:highlight w:val="yellow"/>
          <w:lang w:val="en-ZA"/>
        </w:rPr>
      </w:pPr>
    </w:p>
    <w:p w:rsidR="00454F96" w:rsidRPr="007633D1" w:rsidRDefault="00454F96" w:rsidP="00454F96">
      <w:pPr>
        <w:pStyle w:val="ListParagraph"/>
        <w:numPr>
          <w:ilvl w:val="0"/>
          <w:numId w:val="43"/>
        </w:numPr>
        <w:spacing w:line="276" w:lineRule="auto"/>
        <w:jc w:val="both"/>
        <w:rPr>
          <w:rFonts w:ascii="Times New Roman" w:hAnsi="Times New Roman"/>
          <w:bCs/>
          <w:sz w:val="24"/>
          <w:szCs w:val="24"/>
          <w:highlight w:val="yellow"/>
          <w:lang w:val="en-ZA"/>
        </w:rPr>
      </w:pPr>
      <w:r w:rsidRPr="007633D1">
        <w:rPr>
          <w:rFonts w:ascii="Times New Roman" w:hAnsi="Times New Roman"/>
          <w:bCs/>
          <w:sz w:val="24"/>
          <w:szCs w:val="24"/>
          <w:highlight w:val="yellow"/>
          <w:lang w:val="en-ZA"/>
        </w:rPr>
        <w:t>Committee’s Strategic Planning Workshop;</w:t>
      </w:r>
    </w:p>
    <w:p w:rsidR="00454F96" w:rsidRPr="00454F96" w:rsidRDefault="00454F96" w:rsidP="003B6693">
      <w:pPr>
        <w:pStyle w:val="ListParagraph"/>
        <w:spacing w:line="276" w:lineRule="auto"/>
        <w:ind w:left="1364"/>
        <w:jc w:val="both"/>
        <w:rPr>
          <w:rFonts w:ascii="Times New Roman" w:hAnsi="Times New Roman"/>
          <w:bCs/>
          <w:sz w:val="24"/>
          <w:szCs w:val="24"/>
          <w:lang w:val="en-ZA"/>
        </w:rPr>
      </w:pPr>
    </w:p>
    <w:p w:rsidR="005E22EB" w:rsidRPr="00FD50C7" w:rsidRDefault="005E22EB" w:rsidP="00ED74B0">
      <w:pPr>
        <w:spacing w:line="276" w:lineRule="auto"/>
        <w:jc w:val="both"/>
        <w:rPr>
          <w:rFonts w:ascii="Times New Roman" w:hAnsi="Times New Roman"/>
          <w:bCs/>
          <w:sz w:val="24"/>
          <w:szCs w:val="24"/>
          <w:lang w:val="en-ZA"/>
        </w:rPr>
      </w:pPr>
    </w:p>
    <w:p w:rsidR="00A87170" w:rsidRPr="00B90A5F" w:rsidRDefault="00A87170" w:rsidP="00ED74B0">
      <w:pPr>
        <w:numPr>
          <w:ilvl w:val="0"/>
          <w:numId w:val="33"/>
        </w:numPr>
        <w:spacing w:line="276" w:lineRule="auto"/>
        <w:ind w:left="709" w:hanging="851"/>
        <w:jc w:val="both"/>
        <w:rPr>
          <w:rFonts w:ascii="Times New Roman" w:hAnsi="Times New Roman"/>
          <w:b/>
          <w:bCs/>
          <w:sz w:val="24"/>
          <w:szCs w:val="24"/>
          <w:highlight w:val="yellow"/>
          <w:lang w:val="en-ZA"/>
        </w:rPr>
      </w:pPr>
      <w:r w:rsidRPr="00B90A5F">
        <w:rPr>
          <w:rFonts w:ascii="Times New Roman" w:hAnsi="Times New Roman"/>
          <w:b/>
          <w:bCs/>
          <w:sz w:val="24"/>
          <w:szCs w:val="24"/>
          <w:highlight w:val="yellow"/>
          <w:lang w:val="en-ZA"/>
        </w:rPr>
        <w:t>Issues for follow-up</w:t>
      </w:r>
    </w:p>
    <w:p w:rsidR="00A87170" w:rsidRPr="00FD50C7" w:rsidRDefault="00A87170" w:rsidP="00ED74B0">
      <w:pPr>
        <w:spacing w:line="276" w:lineRule="auto"/>
        <w:jc w:val="both"/>
        <w:rPr>
          <w:rFonts w:ascii="Times New Roman" w:hAnsi="Times New Roman"/>
          <w:b/>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5869"/>
        <w:gridCol w:w="4824"/>
      </w:tblGrid>
      <w:tr w:rsidR="00566D42" w:rsidRPr="00FD50C7" w:rsidTr="005B1326">
        <w:trPr>
          <w:tblHeader/>
        </w:trPr>
        <w:tc>
          <w:tcPr>
            <w:tcW w:w="2027" w:type="dxa"/>
          </w:tcPr>
          <w:p w:rsidR="00A87170" w:rsidRPr="00FD50C7" w:rsidRDefault="00A87170"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Responsibility</w:t>
            </w:r>
          </w:p>
        </w:tc>
        <w:tc>
          <w:tcPr>
            <w:tcW w:w="6006" w:type="dxa"/>
          </w:tcPr>
          <w:p w:rsidR="00A87170" w:rsidRPr="00FD50C7" w:rsidRDefault="00A87170"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Issue(s)</w:t>
            </w:r>
          </w:p>
        </w:tc>
        <w:tc>
          <w:tcPr>
            <w:tcW w:w="4917" w:type="dxa"/>
          </w:tcPr>
          <w:p w:rsidR="00A87170" w:rsidRPr="00FD50C7" w:rsidRDefault="00A87170"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Action to be taken</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Department of Military Veterans</w:t>
            </w:r>
          </w:p>
        </w:tc>
        <w:tc>
          <w:tcPr>
            <w:tcW w:w="6006"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Finalisation of cleansing of the National Military Veterans Database</w:t>
            </w:r>
          </w:p>
        </w:tc>
        <w:tc>
          <w:tcPr>
            <w:tcW w:w="491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JSCD/ Comm Sec to follow up on progress</w:t>
            </w:r>
          </w:p>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 xml:space="preserve">Follow up meeting </w:t>
            </w:r>
            <w:r w:rsidR="008B38C4">
              <w:rPr>
                <w:rFonts w:ascii="Times New Roman" w:hAnsi="Times New Roman"/>
                <w:bCs/>
                <w:sz w:val="24"/>
                <w:szCs w:val="24"/>
                <w:lang w:val="en-ZA" w:eastAsia="en-ZA"/>
              </w:rPr>
              <w:t xml:space="preserve">to </w:t>
            </w:r>
            <w:r w:rsidRPr="00FD50C7">
              <w:rPr>
                <w:rFonts w:ascii="Times New Roman" w:hAnsi="Times New Roman"/>
                <w:bCs/>
                <w:sz w:val="24"/>
                <w:szCs w:val="24"/>
                <w:lang w:val="en-ZA" w:eastAsia="en-ZA"/>
              </w:rPr>
              <w:t>be prioritised in the Committee Programme</w:t>
            </w:r>
          </w:p>
        </w:tc>
      </w:tr>
      <w:tr w:rsidR="00566D42" w:rsidRPr="00FD50C7" w:rsidTr="003B6693">
        <w:trPr>
          <w:trHeight w:val="788"/>
        </w:trPr>
        <w:tc>
          <w:tcPr>
            <w:tcW w:w="2027" w:type="dxa"/>
            <w:tcBorders>
              <w:bottom w:val="single" w:sz="4" w:space="0" w:color="auto"/>
            </w:tcBorders>
          </w:tcPr>
          <w:p w:rsidR="00A87170" w:rsidRPr="00FD50C7" w:rsidRDefault="008B38C4"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DOD, </w:t>
            </w:r>
            <w:r w:rsidR="00A87170" w:rsidRPr="00FD50C7">
              <w:rPr>
                <w:rFonts w:ascii="Times New Roman" w:hAnsi="Times New Roman"/>
                <w:bCs/>
                <w:sz w:val="24"/>
                <w:szCs w:val="24"/>
                <w:lang w:val="en-ZA" w:eastAsia="en-ZA"/>
              </w:rPr>
              <w:t>Armscor Denel</w:t>
            </w:r>
            <w:r>
              <w:rPr>
                <w:rFonts w:ascii="Times New Roman" w:hAnsi="Times New Roman"/>
                <w:bCs/>
                <w:sz w:val="24"/>
                <w:szCs w:val="24"/>
                <w:lang w:val="en-ZA" w:eastAsia="en-ZA"/>
              </w:rPr>
              <w:t xml:space="preserve"> and National Treasury</w:t>
            </w:r>
          </w:p>
        </w:tc>
        <w:tc>
          <w:tcPr>
            <w:tcW w:w="6006" w:type="dxa"/>
            <w:tcBorders>
              <w:bottom w:val="single" w:sz="4" w:space="0" w:color="auto"/>
            </w:tcBorders>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rPr>
              <w:t xml:space="preserve">Engagements on </w:t>
            </w:r>
            <w:r w:rsidRPr="00FD50C7">
              <w:rPr>
                <w:rFonts w:ascii="Times New Roman" w:hAnsi="Times New Roman"/>
                <w:sz w:val="24"/>
                <w:szCs w:val="24"/>
              </w:rPr>
              <w:t xml:space="preserve"> the viability of continuing with Project Hoefyster</w:t>
            </w:r>
            <w:r w:rsidRPr="00FD50C7">
              <w:rPr>
                <w:rFonts w:ascii="Times New Roman" w:hAnsi="Times New Roman"/>
                <w:bCs/>
                <w:sz w:val="24"/>
                <w:szCs w:val="24"/>
                <w:lang w:val="en-ZA"/>
              </w:rPr>
              <w:t xml:space="preserve">  Denel and Arms should </w:t>
            </w:r>
            <w:r w:rsidRPr="00FD50C7">
              <w:rPr>
                <w:rFonts w:ascii="Times New Roman" w:hAnsi="Times New Roman"/>
                <w:sz w:val="24"/>
                <w:szCs w:val="24"/>
              </w:rPr>
              <w:t>look at the viability of continuing with Project Hoefyster</w:t>
            </w:r>
          </w:p>
        </w:tc>
        <w:tc>
          <w:tcPr>
            <w:tcW w:w="4917" w:type="dxa"/>
            <w:tcBorders>
              <w:bottom w:val="single" w:sz="4" w:space="0" w:color="auto"/>
            </w:tcBorders>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JSCD/Comm Sec to follow up on progress</w:t>
            </w:r>
          </w:p>
          <w:p w:rsidR="00A87170" w:rsidRPr="00FD50C7" w:rsidRDefault="00A87170"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eastAsia="en-ZA"/>
              </w:rPr>
              <w:t xml:space="preserve">Follow up meeting </w:t>
            </w:r>
            <w:r w:rsidR="008B38C4">
              <w:rPr>
                <w:rFonts w:ascii="Times New Roman" w:hAnsi="Times New Roman"/>
                <w:bCs/>
                <w:sz w:val="24"/>
                <w:szCs w:val="24"/>
                <w:lang w:val="en-ZA" w:eastAsia="en-ZA"/>
              </w:rPr>
              <w:t xml:space="preserve">to </w:t>
            </w:r>
            <w:r w:rsidRPr="00FD50C7">
              <w:rPr>
                <w:rFonts w:ascii="Times New Roman" w:hAnsi="Times New Roman"/>
                <w:bCs/>
                <w:sz w:val="24"/>
                <w:szCs w:val="24"/>
                <w:lang w:val="en-ZA" w:eastAsia="en-ZA"/>
              </w:rPr>
              <w:t>be prioritised in the Committee programme</w:t>
            </w:r>
          </w:p>
        </w:tc>
      </w:tr>
      <w:tr w:rsidR="00566D42" w:rsidRPr="00FD50C7" w:rsidTr="003B6693">
        <w:tc>
          <w:tcPr>
            <w:tcW w:w="2027" w:type="dxa"/>
            <w:shd w:val="clear" w:color="auto" w:fill="FFFFFF" w:themeFill="background1"/>
          </w:tcPr>
          <w:p w:rsidR="00A87170" w:rsidRPr="003B6693" w:rsidRDefault="00A87170" w:rsidP="00ED74B0">
            <w:pPr>
              <w:spacing w:line="276" w:lineRule="auto"/>
              <w:jc w:val="both"/>
              <w:rPr>
                <w:rFonts w:ascii="Times New Roman" w:hAnsi="Times New Roman"/>
                <w:bCs/>
                <w:sz w:val="24"/>
                <w:szCs w:val="24"/>
                <w:lang w:val="en-ZA" w:eastAsia="en-ZA"/>
              </w:rPr>
            </w:pPr>
            <w:r w:rsidRPr="003B6693">
              <w:rPr>
                <w:rFonts w:ascii="Times New Roman" w:hAnsi="Times New Roman"/>
                <w:bCs/>
                <w:sz w:val="24"/>
                <w:szCs w:val="24"/>
                <w:lang w:val="en-ZA" w:eastAsia="en-ZA"/>
              </w:rPr>
              <w:t>DoD</w:t>
            </w:r>
            <w:r w:rsidR="003D6EB0" w:rsidRPr="003B6693">
              <w:rPr>
                <w:rFonts w:ascii="Times New Roman" w:hAnsi="Times New Roman"/>
                <w:bCs/>
                <w:sz w:val="24"/>
                <w:szCs w:val="24"/>
                <w:lang w:val="en-ZA" w:eastAsia="en-ZA"/>
              </w:rPr>
              <w:t>, N</w:t>
            </w:r>
            <w:r w:rsidR="003B6693">
              <w:rPr>
                <w:rFonts w:ascii="Times New Roman" w:hAnsi="Times New Roman"/>
                <w:bCs/>
                <w:sz w:val="24"/>
                <w:szCs w:val="24"/>
                <w:lang w:val="en-ZA" w:eastAsia="en-ZA"/>
              </w:rPr>
              <w:t xml:space="preserve">ational </w:t>
            </w:r>
            <w:r w:rsidR="003D6EB0" w:rsidRPr="003B6693">
              <w:rPr>
                <w:rFonts w:ascii="Times New Roman" w:hAnsi="Times New Roman"/>
                <w:bCs/>
                <w:sz w:val="24"/>
                <w:szCs w:val="24"/>
                <w:lang w:val="en-ZA" w:eastAsia="en-ZA"/>
              </w:rPr>
              <w:t>T</w:t>
            </w:r>
            <w:r w:rsidR="003B6693">
              <w:rPr>
                <w:rFonts w:ascii="Times New Roman" w:hAnsi="Times New Roman"/>
                <w:bCs/>
                <w:sz w:val="24"/>
                <w:szCs w:val="24"/>
                <w:lang w:val="en-ZA" w:eastAsia="en-ZA"/>
              </w:rPr>
              <w:t>reasury</w:t>
            </w:r>
            <w:r w:rsidR="003D6EB0" w:rsidRPr="003B6693">
              <w:rPr>
                <w:rFonts w:ascii="Times New Roman" w:hAnsi="Times New Roman"/>
                <w:bCs/>
                <w:sz w:val="24"/>
                <w:szCs w:val="24"/>
                <w:lang w:val="en-ZA" w:eastAsia="en-ZA"/>
              </w:rPr>
              <w:t>, D</w:t>
            </w:r>
            <w:r w:rsidR="003B6693">
              <w:rPr>
                <w:rFonts w:ascii="Times New Roman" w:hAnsi="Times New Roman"/>
                <w:bCs/>
                <w:sz w:val="24"/>
                <w:szCs w:val="24"/>
                <w:lang w:val="en-ZA" w:eastAsia="en-ZA"/>
              </w:rPr>
              <w:t xml:space="preserve">epartment of </w:t>
            </w:r>
            <w:r w:rsidR="003D6EB0" w:rsidRPr="003B6693">
              <w:rPr>
                <w:rFonts w:ascii="Times New Roman" w:hAnsi="Times New Roman"/>
                <w:bCs/>
                <w:sz w:val="24"/>
                <w:szCs w:val="24"/>
                <w:lang w:val="en-ZA" w:eastAsia="en-ZA"/>
              </w:rPr>
              <w:t>P</w:t>
            </w:r>
            <w:r w:rsidR="003B6693">
              <w:rPr>
                <w:rFonts w:ascii="Times New Roman" w:hAnsi="Times New Roman"/>
                <w:bCs/>
                <w:sz w:val="24"/>
                <w:szCs w:val="24"/>
                <w:lang w:val="en-ZA" w:eastAsia="en-ZA"/>
              </w:rPr>
              <w:t xml:space="preserve">ublic </w:t>
            </w:r>
            <w:r w:rsidR="003D6EB0" w:rsidRPr="003B6693">
              <w:rPr>
                <w:rFonts w:ascii="Times New Roman" w:hAnsi="Times New Roman"/>
                <w:bCs/>
                <w:sz w:val="24"/>
                <w:szCs w:val="24"/>
                <w:lang w:val="en-ZA" w:eastAsia="en-ZA"/>
              </w:rPr>
              <w:t>E</w:t>
            </w:r>
            <w:r w:rsidR="003B6693">
              <w:rPr>
                <w:rFonts w:ascii="Times New Roman" w:hAnsi="Times New Roman"/>
                <w:bCs/>
                <w:sz w:val="24"/>
                <w:szCs w:val="24"/>
                <w:lang w:val="en-ZA" w:eastAsia="en-ZA"/>
              </w:rPr>
              <w:t>nterprises</w:t>
            </w:r>
            <w:r w:rsidR="003D6EB0" w:rsidRPr="003B6693">
              <w:rPr>
                <w:rFonts w:ascii="Times New Roman" w:hAnsi="Times New Roman"/>
                <w:bCs/>
                <w:sz w:val="24"/>
                <w:szCs w:val="24"/>
                <w:lang w:val="en-ZA" w:eastAsia="en-ZA"/>
              </w:rPr>
              <w:t>, Denel and Armscor</w:t>
            </w:r>
          </w:p>
        </w:tc>
        <w:tc>
          <w:tcPr>
            <w:tcW w:w="6006" w:type="dxa"/>
            <w:shd w:val="clear" w:color="auto" w:fill="FFFFFF" w:themeFill="background1"/>
          </w:tcPr>
          <w:p w:rsidR="00A87170" w:rsidRPr="003B6693" w:rsidRDefault="003D6EB0" w:rsidP="00ED74B0">
            <w:pPr>
              <w:spacing w:line="276" w:lineRule="auto"/>
              <w:jc w:val="both"/>
              <w:rPr>
                <w:rFonts w:ascii="Times New Roman" w:hAnsi="Times New Roman"/>
                <w:bCs/>
                <w:sz w:val="24"/>
                <w:szCs w:val="24"/>
                <w:lang w:val="en-ZA"/>
              </w:rPr>
            </w:pPr>
            <w:r w:rsidRPr="003B6693">
              <w:rPr>
                <w:rFonts w:ascii="Times New Roman" w:hAnsi="Times New Roman"/>
                <w:bCs/>
                <w:sz w:val="24"/>
                <w:szCs w:val="24"/>
                <w:lang w:val="en-ZA"/>
              </w:rPr>
              <w:t xml:space="preserve">Investigate the possible </w:t>
            </w:r>
            <w:r w:rsidR="00A87170" w:rsidRPr="003B6693">
              <w:rPr>
                <w:rFonts w:ascii="Times New Roman" w:hAnsi="Times New Roman"/>
                <w:bCs/>
                <w:sz w:val="24"/>
                <w:szCs w:val="24"/>
                <w:lang w:val="en-ZA"/>
              </w:rPr>
              <w:t xml:space="preserve">resolution </w:t>
            </w:r>
            <w:r w:rsidRPr="003B6693">
              <w:rPr>
                <w:rFonts w:ascii="Times New Roman" w:hAnsi="Times New Roman"/>
                <w:bCs/>
                <w:sz w:val="24"/>
                <w:szCs w:val="24"/>
                <w:lang w:val="en-ZA"/>
              </w:rPr>
              <w:t xml:space="preserve">of the challenges with </w:t>
            </w:r>
            <w:r w:rsidR="00A87170" w:rsidRPr="003B6693">
              <w:rPr>
                <w:rFonts w:ascii="Times New Roman" w:hAnsi="Times New Roman"/>
                <w:bCs/>
                <w:sz w:val="24"/>
                <w:szCs w:val="24"/>
                <w:lang w:val="en-ZA"/>
              </w:rPr>
              <w:t>Denel</w:t>
            </w:r>
          </w:p>
        </w:tc>
        <w:tc>
          <w:tcPr>
            <w:tcW w:w="4917" w:type="dxa"/>
            <w:shd w:val="clear" w:color="auto" w:fill="FFFFFF" w:themeFill="background1"/>
          </w:tcPr>
          <w:p w:rsidR="00A87170" w:rsidRPr="003B6693" w:rsidRDefault="00A87170" w:rsidP="00ED74B0">
            <w:pPr>
              <w:spacing w:line="276" w:lineRule="auto"/>
              <w:jc w:val="both"/>
              <w:rPr>
                <w:rFonts w:ascii="Times New Roman" w:hAnsi="Times New Roman"/>
                <w:bCs/>
                <w:sz w:val="24"/>
                <w:szCs w:val="24"/>
                <w:lang w:val="en-ZA" w:eastAsia="en-ZA"/>
              </w:rPr>
            </w:pPr>
            <w:r w:rsidRPr="003B6693">
              <w:rPr>
                <w:rFonts w:ascii="Times New Roman" w:hAnsi="Times New Roman"/>
                <w:bCs/>
                <w:sz w:val="24"/>
                <w:szCs w:val="24"/>
                <w:lang w:val="en-ZA" w:eastAsia="en-ZA"/>
              </w:rPr>
              <w:t xml:space="preserve">JSCD/ Comm Sec to </w:t>
            </w:r>
            <w:r w:rsidR="003D6EB0" w:rsidRPr="003B6693">
              <w:rPr>
                <w:rFonts w:ascii="Times New Roman" w:hAnsi="Times New Roman"/>
                <w:bCs/>
                <w:sz w:val="24"/>
                <w:szCs w:val="24"/>
                <w:lang w:val="en-ZA" w:eastAsia="en-ZA"/>
              </w:rPr>
              <w:t xml:space="preserve">liaise stakeholders for possible meeting </w:t>
            </w:r>
          </w:p>
          <w:p w:rsidR="00A87170" w:rsidRPr="003B6693" w:rsidRDefault="00A87170" w:rsidP="00ED74B0">
            <w:pPr>
              <w:spacing w:line="276" w:lineRule="auto"/>
              <w:jc w:val="both"/>
              <w:rPr>
                <w:rFonts w:ascii="Times New Roman" w:hAnsi="Times New Roman"/>
                <w:bCs/>
                <w:sz w:val="24"/>
                <w:szCs w:val="24"/>
                <w:lang w:val="en-ZA"/>
              </w:rPr>
            </w:pP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Defence Force Service Commission</w:t>
            </w:r>
          </w:p>
        </w:tc>
        <w:tc>
          <w:tcPr>
            <w:tcW w:w="6006" w:type="dxa"/>
          </w:tcPr>
          <w:p w:rsidR="00A87170" w:rsidRPr="00FD50C7" w:rsidRDefault="003B6693" w:rsidP="00ED74B0">
            <w:pPr>
              <w:spacing w:line="276" w:lineRule="auto"/>
              <w:jc w:val="both"/>
              <w:rPr>
                <w:rFonts w:ascii="Times New Roman" w:hAnsi="Times New Roman"/>
                <w:bCs/>
                <w:sz w:val="24"/>
                <w:szCs w:val="24"/>
                <w:lang w:val="en-ZA"/>
              </w:rPr>
            </w:pPr>
            <w:r>
              <w:rPr>
                <w:rFonts w:ascii="Times New Roman" w:hAnsi="Times New Roman"/>
                <w:bCs/>
                <w:sz w:val="24"/>
                <w:szCs w:val="24"/>
                <w:lang w:val="en-ZA"/>
              </w:rPr>
              <w:t xml:space="preserve">Launch </w:t>
            </w:r>
            <w:r w:rsidR="00A87170" w:rsidRPr="00FD50C7">
              <w:rPr>
                <w:rFonts w:ascii="Times New Roman" w:hAnsi="Times New Roman"/>
                <w:bCs/>
                <w:sz w:val="24"/>
                <w:szCs w:val="24"/>
                <w:lang w:val="en-ZA"/>
              </w:rPr>
              <w:t>of the DFSC website</w:t>
            </w:r>
          </w:p>
        </w:tc>
        <w:tc>
          <w:tcPr>
            <w:tcW w:w="4917" w:type="dxa"/>
          </w:tcPr>
          <w:p w:rsidR="00A87170" w:rsidRPr="00FD50C7" w:rsidRDefault="00A87170"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JSCD/Comm Sec to follow up on progress</w:t>
            </w:r>
          </w:p>
          <w:p w:rsidR="00A87170" w:rsidRPr="00FD50C7" w:rsidRDefault="00A87170"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Follow up meeting be prioritised in the programme</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DoD/SANDF</w:t>
            </w:r>
          </w:p>
        </w:tc>
        <w:tc>
          <w:tcPr>
            <w:tcW w:w="6006" w:type="dxa"/>
          </w:tcPr>
          <w:p w:rsidR="00A87170" w:rsidRPr="00FD50C7" w:rsidRDefault="008B38C4" w:rsidP="00ED74B0">
            <w:pPr>
              <w:spacing w:line="276" w:lineRule="auto"/>
              <w:jc w:val="both"/>
              <w:rPr>
                <w:rFonts w:ascii="Times New Roman" w:hAnsi="Times New Roman"/>
                <w:bCs/>
                <w:sz w:val="24"/>
                <w:szCs w:val="24"/>
                <w:lang w:val="en-ZA"/>
              </w:rPr>
            </w:pPr>
            <w:r>
              <w:rPr>
                <w:rFonts w:ascii="Times New Roman" w:hAnsi="Times New Roman"/>
                <w:bCs/>
                <w:sz w:val="24"/>
                <w:szCs w:val="24"/>
                <w:lang w:val="en-ZA"/>
              </w:rPr>
              <w:t>Report on the f</w:t>
            </w:r>
            <w:r w:rsidR="00A87170" w:rsidRPr="00FD50C7">
              <w:rPr>
                <w:rFonts w:ascii="Times New Roman" w:hAnsi="Times New Roman"/>
                <w:bCs/>
                <w:sz w:val="24"/>
                <w:szCs w:val="24"/>
                <w:lang w:val="en-ZA"/>
              </w:rPr>
              <w:t xml:space="preserve">inalisation of court process on the theft of assault rifles at </w:t>
            </w:r>
            <w:r w:rsidR="007633D1" w:rsidRPr="00FD50C7">
              <w:rPr>
                <w:rFonts w:ascii="Times New Roman" w:hAnsi="Times New Roman"/>
                <w:bCs/>
                <w:sz w:val="24"/>
                <w:szCs w:val="24"/>
                <w:lang w:val="en-ZA"/>
              </w:rPr>
              <w:t>Lyt</w:t>
            </w:r>
            <w:r w:rsidR="007633D1">
              <w:rPr>
                <w:rFonts w:ascii="Times New Roman" w:hAnsi="Times New Roman"/>
                <w:bCs/>
                <w:sz w:val="24"/>
                <w:szCs w:val="24"/>
                <w:lang w:val="en-ZA"/>
              </w:rPr>
              <w:t>t</w:t>
            </w:r>
            <w:r w:rsidR="007633D1" w:rsidRPr="00FD50C7">
              <w:rPr>
                <w:rFonts w:ascii="Times New Roman" w:hAnsi="Times New Roman"/>
                <w:bCs/>
                <w:sz w:val="24"/>
                <w:szCs w:val="24"/>
                <w:lang w:val="en-ZA"/>
              </w:rPr>
              <w:t>elton</w:t>
            </w:r>
            <w:r w:rsidR="00A87170" w:rsidRPr="00FD50C7">
              <w:rPr>
                <w:rFonts w:ascii="Times New Roman" w:hAnsi="Times New Roman"/>
                <w:bCs/>
                <w:sz w:val="24"/>
                <w:szCs w:val="24"/>
                <w:lang w:val="en-ZA"/>
              </w:rPr>
              <w:t xml:space="preserve"> Military Base. </w:t>
            </w:r>
          </w:p>
        </w:tc>
        <w:tc>
          <w:tcPr>
            <w:tcW w:w="4917" w:type="dxa"/>
          </w:tcPr>
          <w:p w:rsidR="00A87170" w:rsidRPr="00FD50C7" w:rsidRDefault="00A87170" w:rsidP="00ED74B0">
            <w:pPr>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JSCD/ Comm Sec to follow up on progress</w:t>
            </w:r>
          </w:p>
          <w:p w:rsidR="00A87170" w:rsidRPr="00FD50C7" w:rsidRDefault="00A87170" w:rsidP="00ED74B0">
            <w:pPr>
              <w:spacing w:line="276" w:lineRule="auto"/>
              <w:jc w:val="both"/>
              <w:rPr>
                <w:rFonts w:ascii="Times New Roman" w:hAnsi="Times New Roman"/>
                <w:bCs/>
                <w:sz w:val="24"/>
                <w:szCs w:val="24"/>
                <w:lang w:val="en-ZA"/>
              </w:rPr>
            </w:pP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 xml:space="preserve">DoD/SANDF </w:t>
            </w:r>
          </w:p>
        </w:tc>
        <w:tc>
          <w:tcPr>
            <w:tcW w:w="6006" w:type="dxa"/>
          </w:tcPr>
          <w:p w:rsidR="00A87170" w:rsidRPr="00FD50C7" w:rsidRDefault="00A87170" w:rsidP="00ED74B0">
            <w:pPr>
              <w:spacing w:line="276" w:lineRule="auto"/>
              <w:jc w:val="both"/>
              <w:rPr>
                <w:rFonts w:ascii="Times New Roman" w:hAnsi="Times New Roman"/>
                <w:bCs/>
                <w:sz w:val="24"/>
                <w:szCs w:val="24"/>
                <w:lang w:val="en-ZA"/>
              </w:rPr>
            </w:pPr>
            <w:r w:rsidRPr="00FD50C7">
              <w:rPr>
                <w:rFonts w:ascii="Times New Roman" w:hAnsi="Times New Roman"/>
                <w:sz w:val="24"/>
                <w:szCs w:val="24"/>
              </w:rPr>
              <w:t xml:space="preserve">Finalisation of Force Design and Force Structure </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t>Follow up meeting be prioritised in the Committee Programme</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DMV</w:t>
            </w:r>
          </w:p>
        </w:tc>
        <w:tc>
          <w:tcPr>
            <w:tcW w:w="6006" w:type="dxa"/>
          </w:tcPr>
          <w:p w:rsidR="00A87170" w:rsidRPr="00FD50C7" w:rsidRDefault="00A87170" w:rsidP="00ED74B0">
            <w:pPr>
              <w:spacing w:line="276" w:lineRule="auto"/>
              <w:jc w:val="both"/>
              <w:rPr>
                <w:rFonts w:ascii="Times New Roman" w:hAnsi="Times New Roman"/>
                <w:sz w:val="24"/>
                <w:szCs w:val="24"/>
              </w:rPr>
            </w:pPr>
            <w:r w:rsidRPr="00FD50C7">
              <w:rPr>
                <w:rFonts w:ascii="Times New Roman" w:hAnsi="Times New Roman"/>
                <w:sz w:val="24"/>
                <w:szCs w:val="24"/>
              </w:rPr>
              <w:t xml:space="preserve">Matters under investigation on fraudulent cases; </w:t>
            </w:r>
            <w:r w:rsidRPr="00FD50C7">
              <w:rPr>
                <w:rFonts w:ascii="Times New Roman" w:hAnsi="Times New Roman"/>
                <w:sz w:val="24"/>
                <w:szCs w:val="24"/>
              </w:rPr>
              <w:lastRenderedPageBreak/>
              <w:t>complaints logged quarterly.</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lastRenderedPageBreak/>
              <w:t xml:space="preserve">JSCD/ Comm Sec to follow up on progress </w:t>
            </w:r>
            <w:r w:rsidRPr="00FD50C7">
              <w:rPr>
                <w:rFonts w:ascii="Times New Roman" w:hAnsi="Times New Roman"/>
                <w:bCs/>
                <w:sz w:val="24"/>
                <w:szCs w:val="24"/>
                <w:lang w:val="en-ZA" w:eastAsia="en-ZA"/>
              </w:rPr>
              <w:lastRenderedPageBreak/>
              <w:t xml:space="preserve">Report to be provided to the Committee </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lastRenderedPageBreak/>
              <w:t>DoD/Armscor/NCACC</w:t>
            </w:r>
          </w:p>
        </w:tc>
        <w:tc>
          <w:tcPr>
            <w:tcW w:w="6006" w:type="dxa"/>
          </w:tcPr>
          <w:p w:rsidR="00A87170" w:rsidRPr="00FD50C7" w:rsidRDefault="00A87170" w:rsidP="00ED74B0">
            <w:pPr>
              <w:spacing w:line="276" w:lineRule="auto"/>
              <w:jc w:val="both"/>
              <w:rPr>
                <w:rFonts w:ascii="Times New Roman" w:hAnsi="Times New Roman"/>
                <w:sz w:val="24"/>
                <w:szCs w:val="24"/>
              </w:rPr>
            </w:pPr>
            <w:r w:rsidRPr="00FD50C7">
              <w:rPr>
                <w:rFonts w:ascii="Times New Roman" w:hAnsi="Times New Roman"/>
                <w:sz w:val="24"/>
                <w:szCs w:val="24"/>
              </w:rPr>
              <w:t>Progress on the issue of digitisation of the system for the NCACC</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t>JSCD/ Comm Sec to follow up on progress Report to be provided to the Committee</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JSCD</w:t>
            </w:r>
          </w:p>
        </w:tc>
        <w:tc>
          <w:tcPr>
            <w:tcW w:w="6006" w:type="dxa"/>
          </w:tcPr>
          <w:p w:rsidR="00A87170" w:rsidRPr="00FD50C7" w:rsidRDefault="00A87170" w:rsidP="00ED74B0">
            <w:pPr>
              <w:spacing w:line="276" w:lineRule="auto"/>
              <w:jc w:val="both"/>
              <w:rPr>
                <w:rFonts w:ascii="Times New Roman" w:hAnsi="Times New Roman"/>
                <w:sz w:val="24"/>
                <w:szCs w:val="24"/>
              </w:rPr>
            </w:pPr>
            <w:r w:rsidRPr="00FD50C7">
              <w:rPr>
                <w:rFonts w:ascii="Times New Roman" w:hAnsi="Times New Roman"/>
                <w:sz w:val="24"/>
                <w:szCs w:val="24"/>
              </w:rPr>
              <w:t>Engagement with the National Treasury on matters relating to the Compensation of Employees at DoD.</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t>Matter be prioritised in the Committee programme</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DoD</w:t>
            </w:r>
          </w:p>
        </w:tc>
        <w:tc>
          <w:tcPr>
            <w:tcW w:w="6006" w:type="dxa"/>
          </w:tcPr>
          <w:p w:rsidR="00A87170" w:rsidRPr="00FD50C7" w:rsidRDefault="00A87170" w:rsidP="00ED74B0">
            <w:pPr>
              <w:spacing w:line="276" w:lineRule="auto"/>
              <w:jc w:val="both"/>
              <w:rPr>
                <w:rFonts w:ascii="Times New Roman" w:hAnsi="Times New Roman"/>
                <w:sz w:val="24"/>
                <w:szCs w:val="24"/>
              </w:rPr>
            </w:pPr>
            <w:r w:rsidRPr="00FD50C7">
              <w:rPr>
                <w:rFonts w:ascii="Times New Roman" w:hAnsi="Times New Roman"/>
                <w:sz w:val="24"/>
                <w:szCs w:val="24"/>
              </w:rPr>
              <w:t>Report on the review of the Military Ombud Act</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t xml:space="preserve">Follow up meeting be prioritised in the Committee programme </w:t>
            </w:r>
          </w:p>
        </w:tc>
      </w:tr>
      <w:tr w:rsidR="00566D42" w:rsidRPr="00FD50C7" w:rsidTr="005B1326">
        <w:tc>
          <w:tcPr>
            <w:tcW w:w="2027" w:type="dxa"/>
          </w:tcPr>
          <w:p w:rsidR="00A87170" w:rsidRPr="00FD50C7" w:rsidRDefault="00A8717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DoD</w:t>
            </w:r>
          </w:p>
        </w:tc>
        <w:tc>
          <w:tcPr>
            <w:tcW w:w="6006" w:type="dxa"/>
          </w:tcPr>
          <w:p w:rsidR="00A87170" w:rsidRPr="00FD50C7" w:rsidRDefault="00A87170" w:rsidP="00ED74B0">
            <w:pPr>
              <w:spacing w:line="276" w:lineRule="auto"/>
              <w:jc w:val="both"/>
              <w:rPr>
                <w:rFonts w:ascii="Times New Roman" w:hAnsi="Times New Roman"/>
                <w:sz w:val="24"/>
                <w:szCs w:val="24"/>
              </w:rPr>
            </w:pPr>
            <w:r w:rsidRPr="00FD50C7">
              <w:rPr>
                <w:rFonts w:ascii="Times New Roman" w:hAnsi="Times New Roman"/>
                <w:sz w:val="24"/>
                <w:szCs w:val="24"/>
              </w:rPr>
              <w:t xml:space="preserve">Report of the Military Ombud on the written complaints on the allegation of misconduct of members of the SANDF during the State of Disaster </w:t>
            </w:r>
          </w:p>
        </w:tc>
        <w:tc>
          <w:tcPr>
            <w:tcW w:w="4917" w:type="dxa"/>
          </w:tcPr>
          <w:p w:rsidR="00A87170" w:rsidRPr="00FD50C7" w:rsidRDefault="00A87170" w:rsidP="00ED74B0">
            <w:pPr>
              <w:spacing w:line="276" w:lineRule="auto"/>
              <w:rPr>
                <w:rFonts w:ascii="Times New Roman" w:hAnsi="Times New Roman"/>
                <w:sz w:val="24"/>
                <w:szCs w:val="24"/>
              </w:rPr>
            </w:pPr>
            <w:r w:rsidRPr="00FD50C7">
              <w:rPr>
                <w:rFonts w:ascii="Times New Roman" w:hAnsi="Times New Roman"/>
                <w:bCs/>
                <w:sz w:val="24"/>
                <w:szCs w:val="24"/>
                <w:lang w:val="en-ZA" w:eastAsia="en-ZA"/>
              </w:rPr>
              <w:t>JSCD/ Comm Sec to follow up on Report to be provided to the Committee</w:t>
            </w:r>
          </w:p>
        </w:tc>
      </w:tr>
      <w:tr w:rsidR="00566D42" w:rsidRPr="00FD50C7" w:rsidTr="005B1326">
        <w:tc>
          <w:tcPr>
            <w:tcW w:w="2027" w:type="dxa"/>
          </w:tcPr>
          <w:p w:rsidR="00A87170" w:rsidRPr="00FD50C7" w:rsidRDefault="00D1238C"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Auditor-General (A-G)</w:t>
            </w:r>
          </w:p>
        </w:tc>
        <w:tc>
          <w:tcPr>
            <w:tcW w:w="6006" w:type="dxa"/>
          </w:tcPr>
          <w:p w:rsidR="00A87170" w:rsidRPr="00ED74B0" w:rsidRDefault="00D1238C" w:rsidP="00917EF3">
            <w:pPr>
              <w:tabs>
                <w:tab w:val="left" w:pos="313"/>
              </w:tabs>
              <w:spacing w:before="60" w:after="60" w:line="276" w:lineRule="auto"/>
              <w:jc w:val="both"/>
              <w:rPr>
                <w:rFonts w:ascii="Times New Roman" w:hAnsi="Times New Roman"/>
                <w:sz w:val="24"/>
                <w:szCs w:val="24"/>
              </w:rPr>
            </w:pPr>
            <w:r w:rsidRPr="00917EF3">
              <w:rPr>
                <w:rFonts w:ascii="Times New Roman" w:hAnsi="Times New Roman"/>
                <w:sz w:val="24"/>
                <w:szCs w:val="24"/>
              </w:rPr>
              <w:t xml:space="preserve">Auditor-General to conduct </w:t>
            </w:r>
            <w:r w:rsidR="00917EF3">
              <w:rPr>
                <w:rFonts w:ascii="Times New Roman" w:hAnsi="Times New Roman"/>
                <w:sz w:val="24"/>
                <w:szCs w:val="24"/>
              </w:rPr>
              <w:t xml:space="preserve">a full forensic </w:t>
            </w:r>
            <w:r w:rsidR="007633D1">
              <w:rPr>
                <w:rFonts w:ascii="Times New Roman" w:hAnsi="Times New Roman"/>
                <w:sz w:val="24"/>
                <w:szCs w:val="24"/>
              </w:rPr>
              <w:t xml:space="preserve">investigation </w:t>
            </w:r>
            <w:r w:rsidR="007633D1" w:rsidRPr="00917EF3">
              <w:rPr>
                <w:rFonts w:ascii="Times New Roman" w:hAnsi="Times New Roman"/>
                <w:sz w:val="24"/>
                <w:szCs w:val="24"/>
              </w:rPr>
              <w:t>full</w:t>
            </w:r>
            <w:r w:rsidR="00917EF3" w:rsidRPr="00917EF3">
              <w:rPr>
                <w:rFonts w:ascii="Times New Roman" w:hAnsi="Times New Roman"/>
                <w:sz w:val="24"/>
                <w:szCs w:val="24"/>
              </w:rPr>
              <w:t xml:space="preserve"> forensic investigation on all expenditure, progress and consequence management on 1 Military Hospital refurbishment between 2006 and 2015. </w:t>
            </w:r>
          </w:p>
        </w:tc>
        <w:tc>
          <w:tcPr>
            <w:tcW w:w="4917" w:type="dxa"/>
          </w:tcPr>
          <w:p w:rsidR="00A87170" w:rsidRPr="00ED74B0" w:rsidRDefault="00D1238C" w:rsidP="00D1238C">
            <w:pPr>
              <w:spacing w:line="276" w:lineRule="auto"/>
              <w:jc w:val="both"/>
              <w:rPr>
                <w:rFonts w:ascii="Times New Roman" w:hAnsi="Times New Roman"/>
                <w:sz w:val="24"/>
                <w:szCs w:val="24"/>
              </w:rPr>
            </w:pPr>
            <w:r>
              <w:rPr>
                <w:rFonts w:ascii="Times New Roman" w:hAnsi="Times New Roman"/>
                <w:sz w:val="24"/>
                <w:szCs w:val="24"/>
              </w:rPr>
              <w:t>JSCD/Comm Sec</w:t>
            </w:r>
            <w:r w:rsidR="003B6693">
              <w:rPr>
                <w:rFonts w:ascii="Times New Roman" w:hAnsi="Times New Roman"/>
                <w:sz w:val="24"/>
                <w:szCs w:val="24"/>
              </w:rPr>
              <w:t xml:space="preserve"> to </w:t>
            </w:r>
            <w:r w:rsidR="007633D1">
              <w:rPr>
                <w:rFonts w:ascii="Times New Roman" w:hAnsi="Times New Roman"/>
                <w:sz w:val="24"/>
                <w:szCs w:val="24"/>
              </w:rPr>
              <w:t>liaise</w:t>
            </w:r>
            <w:r w:rsidR="003B6693">
              <w:rPr>
                <w:rFonts w:ascii="Times New Roman" w:hAnsi="Times New Roman"/>
                <w:sz w:val="24"/>
                <w:szCs w:val="24"/>
              </w:rPr>
              <w:t xml:space="preserve"> with the relevant   Office for a possible meeting</w:t>
            </w:r>
          </w:p>
        </w:tc>
      </w:tr>
      <w:tr w:rsidR="00C041CC" w:rsidRPr="00FD50C7" w:rsidTr="005B1326">
        <w:tc>
          <w:tcPr>
            <w:tcW w:w="2027" w:type="dxa"/>
          </w:tcPr>
          <w:p w:rsidR="00C041CC" w:rsidRDefault="00566D42"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DoD</w:t>
            </w:r>
          </w:p>
        </w:tc>
        <w:tc>
          <w:tcPr>
            <w:tcW w:w="6006" w:type="dxa"/>
          </w:tcPr>
          <w:p w:rsidR="00C041CC" w:rsidRPr="00FD50C7" w:rsidRDefault="00C041CC" w:rsidP="00ED74B0">
            <w:pPr>
              <w:spacing w:line="276" w:lineRule="auto"/>
              <w:jc w:val="both"/>
              <w:rPr>
                <w:rFonts w:ascii="Times New Roman" w:hAnsi="Times New Roman"/>
                <w:sz w:val="24"/>
                <w:szCs w:val="24"/>
              </w:rPr>
            </w:pPr>
            <w:r w:rsidRPr="00FD50C7">
              <w:rPr>
                <w:rFonts w:ascii="Times New Roman" w:hAnsi="Times New Roman"/>
                <w:bCs/>
                <w:sz w:val="24"/>
                <w:szCs w:val="24"/>
                <w:lang w:val="en-ZA"/>
              </w:rPr>
              <w:t>SDA Challenges and funding of projects</w:t>
            </w:r>
          </w:p>
        </w:tc>
        <w:tc>
          <w:tcPr>
            <w:tcW w:w="4917" w:type="dxa"/>
          </w:tcPr>
          <w:p w:rsidR="00C041CC" w:rsidRDefault="00F359D3" w:rsidP="00D1238C">
            <w:pPr>
              <w:spacing w:line="276" w:lineRule="auto"/>
              <w:jc w:val="both"/>
              <w:rPr>
                <w:rFonts w:ascii="Times New Roman" w:hAnsi="Times New Roman"/>
                <w:sz w:val="24"/>
                <w:szCs w:val="24"/>
              </w:rPr>
            </w:pPr>
            <w:r>
              <w:rPr>
                <w:rFonts w:ascii="Times New Roman" w:hAnsi="Times New Roman"/>
                <w:sz w:val="24"/>
                <w:szCs w:val="24"/>
              </w:rPr>
              <w:t xml:space="preserve">JSCD/Comm Sec to follow up on Report </w:t>
            </w:r>
          </w:p>
        </w:tc>
      </w:tr>
      <w:tr w:rsidR="00566D42" w:rsidRPr="00FD50C7" w:rsidTr="005B1326">
        <w:tc>
          <w:tcPr>
            <w:tcW w:w="2027" w:type="dxa"/>
          </w:tcPr>
          <w:p w:rsidR="00566D42" w:rsidRDefault="00112DDF"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JSCD/DoD</w:t>
            </w:r>
          </w:p>
        </w:tc>
        <w:tc>
          <w:tcPr>
            <w:tcW w:w="6006" w:type="dxa"/>
          </w:tcPr>
          <w:p w:rsidR="00566D42" w:rsidRPr="00FD50C7" w:rsidRDefault="00112DDF" w:rsidP="000A78DE">
            <w:pPr>
              <w:pStyle w:val="ListParagraph"/>
              <w:tabs>
                <w:tab w:val="left" w:pos="454"/>
              </w:tabs>
              <w:spacing w:before="60" w:after="60" w:line="276" w:lineRule="auto"/>
              <w:ind w:left="-42"/>
              <w:jc w:val="both"/>
              <w:rPr>
                <w:rFonts w:ascii="Times New Roman" w:hAnsi="Times New Roman"/>
                <w:bCs/>
                <w:sz w:val="24"/>
                <w:szCs w:val="24"/>
                <w:lang w:val="en-ZA"/>
              </w:rPr>
            </w:pPr>
            <w:r>
              <w:rPr>
                <w:rFonts w:ascii="Times New Roman" w:hAnsi="Times New Roman"/>
                <w:sz w:val="24"/>
                <w:szCs w:val="24"/>
              </w:rPr>
              <w:t xml:space="preserve">JSCD to </w:t>
            </w:r>
            <w:r w:rsidRPr="00FD50C7">
              <w:rPr>
                <w:rFonts w:ascii="Times New Roman" w:hAnsi="Times New Roman"/>
                <w:sz w:val="24"/>
                <w:szCs w:val="24"/>
              </w:rPr>
              <w:t>meet with the Chief Logistics and National Treasury by the end of March 2021 to look at the frustration that was expressed on the delays in procuring urgently required operational items.</w:t>
            </w:r>
          </w:p>
        </w:tc>
        <w:tc>
          <w:tcPr>
            <w:tcW w:w="4917" w:type="dxa"/>
          </w:tcPr>
          <w:p w:rsidR="00566D42" w:rsidRDefault="00566D42" w:rsidP="00112DDF">
            <w:pPr>
              <w:spacing w:line="276" w:lineRule="auto"/>
              <w:jc w:val="both"/>
              <w:rPr>
                <w:rFonts w:ascii="Times New Roman" w:hAnsi="Times New Roman"/>
                <w:sz w:val="24"/>
                <w:szCs w:val="24"/>
              </w:rPr>
            </w:pPr>
            <w:r>
              <w:rPr>
                <w:rFonts w:ascii="Times New Roman" w:hAnsi="Times New Roman"/>
                <w:sz w:val="24"/>
                <w:szCs w:val="24"/>
              </w:rPr>
              <w:t xml:space="preserve">JSCD/ Comm Sec to </w:t>
            </w:r>
            <w:r w:rsidR="00112DDF">
              <w:rPr>
                <w:rFonts w:ascii="Times New Roman" w:hAnsi="Times New Roman"/>
                <w:sz w:val="24"/>
                <w:szCs w:val="24"/>
              </w:rPr>
              <w:t xml:space="preserve">liaise with the relevant stakeholders for a possible meeting </w:t>
            </w:r>
          </w:p>
        </w:tc>
      </w:tr>
      <w:tr w:rsidR="000A78DE" w:rsidRPr="00FD50C7" w:rsidTr="005B1326">
        <w:tc>
          <w:tcPr>
            <w:tcW w:w="2027" w:type="dxa"/>
          </w:tcPr>
          <w:p w:rsidR="000A78DE" w:rsidRDefault="000A78DE"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 xml:space="preserve">JSCD </w:t>
            </w:r>
          </w:p>
        </w:tc>
        <w:tc>
          <w:tcPr>
            <w:tcW w:w="6006" w:type="dxa"/>
          </w:tcPr>
          <w:p w:rsidR="000A78DE" w:rsidRDefault="000A78DE" w:rsidP="000A78DE">
            <w:pPr>
              <w:pStyle w:val="ListParagraph"/>
              <w:spacing w:before="60" w:after="60" w:line="276" w:lineRule="auto"/>
              <w:ind w:left="0"/>
              <w:jc w:val="both"/>
              <w:rPr>
                <w:rFonts w:ascii="Times New Roman" w:hAnsi="Times New Roman"/>
                <w:sz w:val="24"/>
                <w:szCs w:val="24"/>
              </w:rPr>
            </w:pPr>
            <w:r w:rsidRPr="00FD50C7">
              <w:rPr>
                <w:rFonts w:ascii="Times New Roman" w:hAnsi="Times New Roman"/>
                <w:sz w:val="24"/>
                <w:szCs w:val="24"/>
              </w:rPr>
              <w:t>Committee requires urgent engagement between the Department of Public Works &amp; Infrastructure, th</w:t>
            </w:r>
            <w:r w:rsidR="00917EF3">
              <w:rPr>
                <w:rFonts w:ascii="Times New Roman" w:hAnsi="Times New Roman"/>
                <w:sz w:val="24"/>
                <w:szCs w:val="24"/>
              </w:rPr>
              <w:t>e Department of Water &amp; Sanitation</w:t>
            </w:r>
            <w:r w:rsidRPr="00FD50C7">
              <w:rPr>
                <w:rFonts w:ascii="Times New Roman" w:hAnsi="Times New Roman"/>
                <w:sz w:val="24"/>
                <w:szCs w:val="24"/>
              </w:rPr>
              <w:t xml:space="preserve"> and the DOD to plan for an upgrade of section headquarter buildings along South Africa’s borders. </w:t>
            </w:r>
          </w:p>
        </w:tc>
        <w:tc>
          <w:tcPr>
            <w:tcW w:w="4917" w:type="dxa"/>
          </w:tcPr>
          <w:p w:rsidR="000A78DE" w:rsidRDefault="000A78DE" w:rsidP="00112DDF">
            <w:pPr>
              <w:spacing w:line="276" w:lineRule="auto"/>
              <w:jc w:val="both"/>
              <w:rPr>
                <w:rFonts w:ascii="Times New Roman" w:hAnsi="Times New Roman"/>
                <w:sz w:val="24"/>
                <w:szCs w:val="24"/>
              </w:rPr>
            </w:pPr>
            <w:r>
              <w:rPr>
                <w:rFonts w:ascii="Times New Roman" w:hAnsi="Times New Roman"/>
                <w:sz w:val="24"/>
                <w:szCs w:val="24"/>
              </w:rPr>
              <w:t xml:space="preserve">JSCD/ Comm Sec to liaise with the relevant stakeholders for a possible meeting. </w:t>
            </w:r>
          </w:p>
        </w:tc>
      </w:tr>
      <w:tr w:rsidR="00566D42" w:rsidRPr="00FD50C7" w:rsidTr="005B1326">
        <w:tc>
          <w:tcPr>
            <w:tcW w:w="2027" w:type="dxa"/>
          </w:tcPr>
          <w:p w:rsidR="00566D42" w:rsidRDefault="00566D42" w:rsidP="00ED74B0">
            <w:pPr>
              <w:spacing w:line="276" w:lineRule="auto"/>
              <w:jc w:val="both"/>
              <w:rPr>
                <w:rFonts w:ascii="Times New Roman" w:hAnsi="Times New Roman"/>
                <w:bCs/>
                <w:sz w:val="24"/>
                <w:szCs w:val="24"/>
                <w:lang w:val="en-ZA" w:eastAsia="en-ZA"/>
              </w:rPr>
            </w:pPr>
            <w:r>
              <w:rPr>
                <w:rFonts w:ascii="Times New Roman" w:hAnsi="Times New Roman"/>
                <w:bCs/>
                <w:sz w:val="24"/>
                <w:szCs w:val="24"/>
                <w:lang w:val="en-ZA" w:eastAsia="en-ZA"/>
              </w:rPr>
              <w:t>DoD</w:t>
            </w:r>
          </w:p>
        </w:tc>
        <w:tc>
          <w:tcPr>
            <w:tcW w:w="6006" w:type="dxa"/>
          </w:tcPr>
          <w:p w:rsidR="00566D42" w:rsidRDefault="00566D42" w:rsidP="00ED74B0">
            <w:pPr>
              <w:spacing w:line="276" w:lineRule="auto"/>
              <w:jc w:val="both"/>
              <w:rPr>
                <w:rFonts w:ascii="Times New Roman" w:hAnsi="Times New Roman"/>
                <w:bCs/>
                <w:sz w:val="24"/>
                <w:szCs w:val="24"/>
                <w:lang w:val="en-ZA"/>
              </w:rPr>
            </w:pPr>
            <w:r>
              <w:rPr>
                <w:rFonts w:ascii="Times New Roman" w:hAnsi="Times New Roman"/>
                <w:bCs/>
                <w:sz w:val="24"/>
                <w:szCs w:val="24"/>
                <w:lang w:val="en-ZA"/>
              </w:rPr>
              <w:t>Regular feedback on DoD’s representivity</w:t>
            </w:r>
          </w:p>
        </w:tc>
        <w:tc>
          <w:tcPr>
            <w:tcW w:w="4917" w:type="dxa"/>
          </w:tcPr>
          <w:p w:rsidR="00566D42" w:rsidRDefault="00566D42" w:rsidP="00D1238C">
            <w:pPr>
              <w:spacing w:line="276" w:lineRule="auto"/>
              <w:jc w:val="both"/>
              <w:rPr>
                <w:rFonts w:ascii="Times New Roman" w:hAnsi="Times New Roman"/>
                <w:sz w:val="24"/>
                <w:szCs w:val="24"/>
              </w:rPr>
            </w:pPr>
            <w:r>
              <w:rPr>
                <w:rFonts w:ascii="Times New Roman" w:hAnsi="Times New Roman"/>
                <w:sz w:val="24"/>
                <w:szCs w:val="24"/>
              </w:rPr>
              <w:t>JSCD/Committee to liaises with DoD for Reports to be provided to the Committee</w:t>
            </w:r>
          </w:p>
        </w:tc>
      </w:tr>
    </w:tbl>
    <w:p w:rsidR="00A87170" w:rsidRPr="00FD50C7" w:rsidRDefault="00A87170" w:rsidP="00ED74B0">
      <w:pPr>
        <w:spacing w:line="276" w:lineRule="auto"/>
        <w:ind w:left="709"/>
        <w:jc w:val="both"/>
        <w:rPr>
          <w:rFonts w:ascii="Times New Roman" w:hAnsi="Times New Roman"/>
          <w:b/>
          <w:bCs/>
          <w:sz w:val="24"/>
          <w:szCs w:val="24"/>
          <w:lang w:val="en-ZA"/>
        </w:rPr>
      </w:pPr>
    </w:p>
    <w:p w:rsidR="007B2D7B" w:rsidRPr="00FD50C7" w:rsidRDefault="007B2D7B" w:rsidP="00ED74B0">
      <w:pPr>
        <w:numPr>
          <w:ilvl w:val="0"/>
          <w:numId w:val="33"/>
        </w:numPr>
        <w:spacing w:line="276" w:lineRule="auto"/>
        <w:ind w:left="709" w:hanging="851"/>
        <w:jc w:val="both"/>
        <w:rPr>
          <w:rFonts w:ascii="Times New Roman" w:hAnsi="Times New Roman"/>
          <w:b/>
          <w:bCs/>
          <w:sz w:val="24"/>
          <w:szCs w:val="24"/>
          <w:lang w:val="en-ZA"/>
        </w:rPr>
      </w:pPr>
      <w:r w:rsidRPr="00FD50C7">
        <w:rPr>
          <w:rFonts w:ascii="Times New Roman" w:hAnsi="Times New Roman"/>
          <w:b/>
          <w:bCs/>
          <w:sz w:val="24"/>
          <w:szCs w:val="24"/>
          <w:lang w:val="en-ZA"/>
        </w:rPr>
        <w:t xml:space="preserve">Petitions </w:t>
      </w:r>
      <w:r w:rsidR="0049279F" w:rsidRPr="00FD50C7">
        <w:rPr>
          <w:rFonts w:ascii="Times New Roman" w:hAnsi="Times New Roman"/>
          <w:b/>
          <w:bCs/>
          <w:sz w:val="24"/>
          <w:szCs w:val="24"/>
          <w:lang w:val="en-ZA"/>
        </w:rPr>
        <w:t>processed:</w:t>
      </w:r>
      <w:r w:rsidR="00BB7C54" w:rsidRPr="00FD50C7">
        <w:rPr>
          <w:rFonts w:ascii="Times New Roman" w:hAnsi="Times New Roman"/>
          <w:b/>
          <w:bCs/>
          <w:sz w:val="24"/>
          <w:szCs w:val="24"/>
          <w:lang w:val="en-ZA"/>
        </w:rPr>
        <w:t xml:space="preserve"> </w:t>
      </w:r>
      <w:r w:rsidR="00310423" w:rsidRPr="00FD50C7">
        <w:rPr>
          <w:rFonts w:ascii="Times New Roman" w:hAnsi="Times New Roman"/>
          <w:b/>
          <w:bCs/>
          <w:sz w:val="24"/>
          <w:szCs w:val="24"/>
          <w:lang w:val="en-ZA"/>
        </w:rPr>
        <w:t>NOT APPLICABLE</w:t>
      </w:r>
    </w:p>
    <w:p w:rsidR="006F21FC" w:rsidRPr="00FD50C7" w:rsidRDefault="006F21FC" w:rsidP="00ED74B0">
      <w:pPr>
        <w:spacing w:line="276" w:lineRule="auto"/>
        <w:jc w:val="both"/>
        <w:rPr>
          <w:rFonts w:ascii="Times New Roman" w:hAnsi="Times New Roman"/>
          <w:sz w:val="24"/>
          <w:szCs w:val="24"/>
          <w:lang w:val="en-ZA"/>
        </w:rPr>
      </w:pPr>
    </w:p>
    <w:p w:rsidR="007B2D7B" w:rsidRPr="00FD50C7" w:rsidRDefault="007B2D7B" w:rsidP="00ED74B0">
      <w:pPr>
        <w:numPr>
          <w:ilvl w:val="0"/>
          <w:numId w:val="33"/>
        </w:numPr>
        <w:spacing w:line="276" w:lineRule="auto"/>
        <w:ind w:hanging="786"/>
        <w:jc w:val="both"/>
        <w:rPr>
          <w:rFonts w:ascii="Times New Roman" w:hAnsi="Times New Roman"/>
          <w:b/>
          <w:bCs/>
          <w:sz w:val="24"/>
          <w:szCs w:val="24"/>
          <w:lang w:val="en-ZA"/>
        </w:rPr>
      </w:pPr>
      <w:r w:rsidRPr="00FD50C7">
        <w:rPr>
          <w:rFonts w:ascii="Times New Roman" w:hAnsi="Times New Roman"/>
          <w:b/>
          <w:bCs/>
          <w:sz w:val="24"/>
          <w:szCs w:val="24"/>
          <w:lang w:val="en-ZA"/>
        </w:rPr>
        <w:t>Interventions processed</w:t>
      </w:r>
      <w:r w:rsidR="007D5145" w:rsidRPr="00FD50C7">
        <w:rPr>
          <w:rFonts w:ascii="Times New Roman" w:hAnsi="Times New Roman"/>
          <w:b/>
          <w:bCs/>
          <w:sz w:val="24"/>
          <w:szCs w:val="24"/>
          <w:lang w:val="en-ZA"/>
        </w:rPr>
        <w:t xml:space="preserve">: </w:t>
      </w:r>
      <w:r w:rsidR="00310423" w:rsidRPr="00FD50C7">
        <w:rPr>
          <w:rFonts w:ascii="Times New Roman" w:hAnsi="Times New Roman"/>
          <w:b/>
          <w:bCs/>
          <w:sz w:val="24"/>
          <w:szCs w:val="24"/>
          <w:lang w:val="en-ZA"/>
        </w:rPr>
        <w:t>NOT APPLICABLE</w:t>
      </w:r>
    </w:p>
    <w:p w:rsidR="007D5145" w:rsidRPr="00FD50C7" w:rsidRDefault="007D5145" w:rsidP="00ED74B0">
      <w:pPr>
        <w:spacing w:line="276" w:lineRule="auto"/>
        <w:ind w:left="720"/>
        <w:jc w:val="both"/>
        <w:rPr>
          <w:rFonts w:ascii="Times New Roman" w:hAnsi="Times New Roman"/>
          <w:b/>
          <w:bCs/>
          <w:sz w:val="24"/>
          <w:szCs w:val="24"/>
          <w:lang w:val="en-ZA"/>
        </w:rPr>
      </w:pPr>
    </w:p>
    <w:p w:rsidR="007B2D7B" w:rsidRPr="00FD50C7" w:rsidRDefault="005049C6" w:rsidP="00ED74B0">
      <w:pPr>
        <w:numPr>
          <w:ilvl w:val="0"/>
          <w:numId w:val="33"/>
        </w:numPr>
        <w:spacing w:line="276" w:lineRule="auto"/>
        <w:ind w:hanging="862"/>
        <w:jc w:val="both"/>
        <w:rPr>
          <w:rFonts w:ascii="Times New Roman" w:hAnsi="Times New Roman"/>
          <w:b/>
          <w:bCs/>
          <w:sz w:val="24"/>
          <w:szCs w:val="24"/>
          <w:lang w:val="en-ZA"/>
        </w:rPr>
      </w:pPr>
      <w:r w:rsidRPr="00FD50C7">
        <w:rPr>
          <w:rFonts w:ascii="Times New Roman" w:hAnsi="Times New Roman"/>
          <w:b/>
          <w:bCs/>
          <w:sz w:val="24"/>
          <w:szCs w:val="24"/>
          <w:lang w:val="en-ZA"/>
        </w:rPr>
        <w:t>Other matters referred by the Speaker/Chairperson</w:t>
      </w:r>
      <w:r w:rsidR="007D5145" w:rsidRPr="00FD50C7">
        <w:rPr>
          <w:rFonts w:ascii="Times New Roman" w:hAnsi="Times New Roman"/>
          <w:b/>
          <w:bCs/>
          <w:sz w:val="24"/>
          <w:szCs w:val="24"/>
          <w:lang w:val="en-ZA"/>
        </w:rPr>
        <w:t xml:space="preserve">: </w:t>
      </w:r>
    </w:p>
    <w:p w:rsidR="006F21FC" w:rsidRPr="00FD50C7" w:rsidRDefault="006F21FC" w:rsidP="00ED74B0">
      <w:pPr>
        <w:spacing w:line="276" w:lineRule="auto"/>
        <w:jc w:val="both"/>
        <w:rPr>
          <w:rFonts w:ascii="Times New Roman" w:hAnsi="Times New Roman"/>
          <w:sz w:val="24"/>
          <w:szCs w:val="24"/>
          <w:lang w:val="en-ZA"/>
        </w:rPr>
      </w:pPr>
    </w:p>
    <w:p w:rsidR="005049C6" w:rsidRPr="00FD50C7" w:rsidRDefault="005049C6" w:rsidP="00ED74B0">
      <w:pPr>
        <w:spacing w:line="276" w:lineRule="auto"/>
        <w:ind w:firstLine="644"/>
        <w:jc w:val="both"/>
        <w:rPr>
          <w:rFonts w:ascii="Times New Roman" w:hAnsi="Times New Roman"/>
          <w:sz w:val="24"/>
          <w:szCs w:val="24"/>
          <w:lang w:val="en-ZA"/>
        </w:rPr>
      </w:pPr>
      <w:r w:rsidRPr="00FD50C7">
        <w:rPr>
          <w:rFonts w:ascii="Times New Roman" w:hAnsi="Times New Roman"/>
          <w:sz w:val="24"/>
          <w:szCs w:val="24"/>
          <w:lang w:val="en-ZA"/>
        </w:rPr>
        <w:t xml:space="preserve">The following </w:t>
      </w:r>
      <w:r w:rsidR="006F21FC" w:rsidRPr="00FD50C7">
        <w:rPr>
          <w:rFonts w:ascii="Times New Roman" w:hAnsi="Times New Roman"/>
          <w:sz w:val="24"/>
          <w:szCs w:val="24"/>
          <w:lang w:val="en-ZA"/>
        </w:rPr>
        <w:t>other matters</w:t>
      </w:r>
      <w:r w:rsidRPr="00FD50C7">
        <w:rPr>
          <w:rFonts w:ascii="Times New Roman" w:hAnsi="Times New Roman"/>
          <w:sz w:val="24"/>
          <w:szCs w:val="24"/>
          <w:lang w:val="en-ZA"/>
        </w:rPr>
        <w:t xml:space="preserve"> were referred to the committee and the resultant </w:t>
      </w:r>
      <w:r w:rsidR="006F21FC" w:rsidRPr="00FD50C7">
        <w:rPr>
          <w:rFonts w:ascii="Times New Roman" w:hAnsi="Times New Roman"/>
          <w:sz w:val="24"/>
          <w:szCs w:val="24"/>
          <w:lang w:val="en-ZA"/>
        </w:rPr>
        <w:t>report was produced</w:t>
      </w:r>
      <w:r w:rsidRPr="00FD50C7">
        <w:rPr>
          <w:rFonts w:ascii="Times New Roman" w:hAnsi="Times New Roman"/>
          <w:sz w:val="24"/>
          <w:szCs w:val="24"/>
          <w:lang w:val="en-ZA"/>
        </w:rPr>
        <w:t>:</w:t>
      </w:r>
    </w:p>
    <w:p w:rsidR="005B1326" w:rsidRPr="00FD50C7" w:rsidRDefault="005B1326" w:rsidP="00ED74B0">
      <w:pPr>
        <w:spacing w:line="276" w:lineRule="auto"/>
        <w:ind w:firstLine="644"/>
        <w:jc w:val="both"/>
        <w:rPr>
          <w:rFonts w:ascii="Times New Roman" w:hAnsi="Times New Roman"/>
          <w:sz w:val="24"/>
          <w:szCs w:val="24"/>
          <w:lang w:val="en-ZA"/>
        </w:rPr>
      </w:pPr>
    </w:p>
    <w:tbl>
      <w:tblPr>
        <w:tblW w:w="437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7211"/>
        <w:gridCol w:w="2307"/>
      </w:tblGrid>
      <w:tr w:rsidR="00F65C3D" w:rsidRPr="00FD50C7" w:rsidTr="00F65C3D">
        <w:trPr>
          <w:tblHeader/>
        </w:trPr>
        <w:tc>
          <w:tcPr>
            <w:tcW w:w="875" w:type="pct"/>
          </w:tcPr>
          <w:p w:rsidR="00F65C3D" w:rsidRPr="00FD50C7" w:rsidRDefault="00F65C3D"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 xml:space="preserve">Date of referral </w:t>
            </w:r>
          </w:p>
        </w:tc>
        <w:tc>
          <w:tcPr>
            <w:tcW w:w="3125" w:type="pct"/>
          </w:tcPr>
          <w:p w:rsidR="00F65C3D" w:rsidRPr="00FD50C7" w:rsidRDefault="00F65C3D"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 xml:space="preserve">Content of referral </w:t>
            </w:r>
          </w:p>
        </w:tc>
        <w:tc>
          <w:tcPr>
            <w:tcW w:w="1000" w:type="pct"/>
          </w:tcPr>
          <w:p w:rsidR="00F65C3D" w:rsidRPr="00FD50C7" w:rsidRDefault="00F65C3D"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Status of Report</w:t>
            </w:r>
          </w:p>
        </w:tc>
      </w:tr>
      <w:tr w:rsidR="00F65C3D" w:rsidRPr="00FD50C7" w:rsidTr="00F65C3D">
        <w:trPr>
          <w:tblHeader/>
        </w:trPr>
        <w:tc>
          <w:tcPr>
            <w:tcW w:w="875" w:type="pct"/>
          </w:tcPr>
          <w:p w:rsidR="00F65C3D" w:rsidRPr="00FD50C7" w:rsidRDefault="00F65C3D" w:rsidP="00ED74B0">
            <w:pPr>
              <w:spacing w:line="276" w:lineRule="auto"/>
              <w:jc w:val="both"/>
              <w:rPr>
                <w:rFonts w:ascii="Times New Roman" w:hAnsi="Times New Roman"/>
                <w:b/>
                <w:bCs/>
                <w:sz w:val="24"/>
                <w:szCs w:val="24"/>
                <w:lang w:val="en-ZA" w:eastAsia="en-ZA"/>
              </w:rPr>
            </w:pPr>
          </w:p>
        </w:tc>
        <w:tc>
          <w:tcPr>
            <w:tcW w:w="3125" w:type="pct"/>
          </w:tcPr>
          <w:p w:rsidR="00F65C3D" w:rsidRPr="00FD50C7" w:rsidRDefault="00F65C3D" w:rsidP="00ED74B0">
            <w:pPr>
              <w:spacing w:line="276" w:lineRule="auto"/>
              <w:jc w:val="both"/>
              <w:rPr>
                <w:rFonts w:ascii="Times New Roman" w:hAnsi="Times New Roman"/>
                <w:b/>
                <w:bCs/>
                <w:sz w:val="24"/>
                <w:szCs w:val="24"/>
                <w:lang w:val="en-ZA" w:eastAsia="en-ZA"/>
              </w:rPr>
            </w:pPr>
          </w:p>
        </w:tc>
        <w:tc>
          <w:tcPr>
            <w:tcW w:w="1000" w:type="pct"/>
          </w:tcPr>
          <w:p w:rsidR="00F65C3D" w:rsidRPr="00FD50C7" w:rsidRDefault="00F65C3D" w:rsidP="00ED74B0">
            <w:pPr>
              <w:spacing w:line="276" w:lineRule="auto"/>
              <w:jc w:val="both"/>
              <w:rPr>
                <w:rFonts w:ascii="Times New Roman" w:hAnsi="Times New Roman"/>
                <w:b/>
                <w:bCs/>
                <w:sz w:val="24"/>
                <w:szCs w:val="24"/>
                <w:lang w:val="en-ZA" w:eastAsia="en-ZA"/>
              </w:rPr>
            </w:pPr>
          </w:p>
        </w:tc>
      </w:tr>
      <w:tr w:rsidR="00F65C3D" w:rsidRPr="00FD50C7" w:rsidTr="00F65C3D">
        <w:trPr>
          <w:tblHeader/>
        </w:trPr>
        <w:tc>
          <w:tcPr>
            <w:tcW w:w="875" w:type="pct"/>
          </w:tcPr>
          <w:p w:rsidR="00F65C3D" w:rsidRPr="00FD50C7" w:rsidRDefault="000020C0"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 xml:space="preserve">4 March </w:t>
            </w:r>
            <w:r w:rsidR="00F65C3D" w:rsidRPr="00FD50C7">
              <w:rPr>
                <w:rFonts w:ascii="Times New Roman" w:hAnsi="Times New Roman"/>
                <w:bCs/>
                <w:sz w:val="24"/>
                <w:szCs w:val="24"/>
                <w:lang w:val="en-ZA" w:eastAsia="en-ZA"/>
              </w:rPr>
              <w:t>2020</w:t>
            </w:r>
          </w:p>
        </w:tc>
        <w:tc>
          <w:tcPr>
            <w:tcW w:w="3125" w:type="pct"/>
          </w:tcPr>
          <w:p w:rsidR="00F65C3D" w:rsidRPr="00FD50C7" w:rsidRDefault="0088786C" w:rsidP="00ED74B0">
            <w:pPr>
              <w:spacing w:line="276" w:lineRule="auto"/>
              <w:jc w:val="both"/>
              <w:rPr>
                <w:rFonts w:ascii="Times New Roman" w:hAnsi="Times New Roman"/>
                <w:b/>
                <w:bCs/>
                <w:sz w:val="24"/>
                <w:szCs w:val="24"/>
                <w:lang w:val="en-ZA" w:eastAsia="en-ZA"/>
              </w:rPr>
            </w:pPr>
            <w:r w:rsidRPr="00FD50C7">
              <w:rPr>
                <w:rStyle w:val="Strong"/>
                <w:rFonts w:ascii="Times New Roman" w:hAnsi="Times New Roman"/>
                <w:b w:val="0"/>
                <w:color w:val="333333"/>
                <w:sz w:val="24"/>
                <w:szCs w:val="24"/>
                <w:shd w:val="clear" w:color="auto" w:fill="FFFFFF"/>
              </w:rPr>
              <w:t>Letter on t</w:t>
            </w:r>
            <w:r w:rsidR="00F65C3D" w:rsidRPr="00FD50C7">
              <w:rPr>
                <w:rStyle w:val="Strong"/>
                <w:rFonts w:ascii="Times New Roman" w:hAnsi="Times New Roman"/>
                <w:b w:val="0"/>
                <w:color w:val="333333"/>
                <w:sz w:val="24"/>
                <w:szCs w:val="24"/>
                <w:shd w:val="clear" w:color="auto" w:fill="FFFFFF"/>
              </w:rPr>
              <w:t>he employment of members of the SANDF to Wuhan City in the Hubei Province of the People’s Republic of China.</w:t>
            </w:r>
          </w:p>
        </w:tc>
        <w:tc>
          <w:tcPr>
            <w:tcW w:w="1000" w:type="pct"/>
          </w:tcPr>
          <w:p w:rsidR="008358EF" w:rsidRPr="00FD50C7" w:rsidRDefault="00F65C3D"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Adopted and published in ATC</w:t>
            </w:r>
          </w:p>
          <w:p w:rsidR="00F65C3D" w:rsidRPr="00FD50C7" w:rsidRDefault="00F65C3D" w:rsidP="00ED74B0">
            <w:pPr>
              <w:spacing w:line="276" w:lineRule="auto"/>
              <w:jc w:val="both"/>
              <w:rPr>
                <w:rFonts w:ascii="Times New Roman" w:hAnsi="Times New Roman"/>
                <w:b/>
                <w:bCs/>
                <w:sz w:val="24"/>
                <w:szCs w:val="24"/>
                <w:lang w:val="en-ZA" w:eastAsia="en-ZA"/>
              </w:rPr>
            </w:pPr>
            <w:r w:rsidRPr="00FD50C7">
              <w:rPr>
                <w:rFonts w:ascii="Times New Roman" w:hAnsi="Times New Roman"/>
                <w:b/>
                <w:bCs/>
                <w:sz w:val="24"/>
                <w:szCs w:val="24"/>
                <w:lang w:val="en-ZA" w:eastAsia="en-ZA"/>
              </w:rPr>
              <w:t xml:space="preserve"> </w:t>
            </w:r>
          </w:p>
        </w:tc>
      </w:tr>
      <w:tr w:rsidR="008358EF" w:rsidRPr="00FD50C7" w:rsidTr="00F65C3D">
        <w:trPr>
          <w:tblHeader/>
        </w:trPr>
        <w:tc>
          <w:tcPr>
            <w:tcW w:w="875" w:type="pct"/>
          </w:tcPr>
          <w:p w:rsidR="008358EF" w:rsidRPr="00FD50C7" w:rsidRDefault="008358EF"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4 March 2020</w:t>
            </w:r>
          </w:p>
        </w:tc>
        <w:tc>
          <w:tcPr>
            <w:tcW w:w="3125" w:type="pct"/>
          </w:tcPr>
          <w:p w:rsidR="008358EF" w:rsidRPr="00FD50C7" w:rsidRDefault="008358EF" w:rsidP="00ED74B0">
            <w:pPr>
              <w:spacing w:line="276" w:lineRule="auto"/>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2019 Quarter 4 NCACC Report and </w:t>
            </w:r>
            <w:r w:rsidR="000020C0" w:rsidRPr="00FD50C7">
              <w:rPr>
                <w:rFonts w:ascii="Times New Roman" w:hAnsi="Times New Roman"/>
                <w:sz w:val="24"/>
                <w:szCs w:val="24"/>
              </w:rPr>
              <w:t>Annual Report of the National Conventional Arms Control Committee (NCACC) for the year ended December 2019</w:t>
            </w:r>
          </w:p>
        </w:tc>
        <w:tc>
          <w:tcPr>
            <w:tcW w:w="1000" w:type="pct"/>
          </w:tcPr>
          <w:p w:rsidR="008358EF" w:rsidRPr="00FD50C7" w:rsidRDefault="009C26B3"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Minutes adopted</w:t>
            </w:r>
          </w:p>
        </w:tc>
      </w:tr>
      <w:tr w:rsidR="00F65C3D" w:rsidRPr="00FD50C7" w:rsidTr="00F65C3D">
        <w:trPr>
          <w:tblHeader/>
        </w:trPr>
        <w:tc>
          <w:tcPr>
            <w:tcW w:w="875" w:type="pct"/>
          </w:tcPr>
          <w:p w:rsidR="00F65C3D" w:rsidRPr="00FD50C7" w:rsidRDefault="00C55B91"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2 April 2020</w:t>
            </w:r>
          </w:p>
        </w:tc>
        <w:tc>
          <w:tcPr>
            <w:tcW w:w="3125" w:type="pct"/>
          </w:tcPr>
          <w:p w:rsidR="00F65C3D" w:rsidRPr="00FD50C7" w:rsidRDefault="0088786C"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Letter on t</w:t>
            </w:r>
            <w:r w:rsidR="00F65C3D" w:rsidRPr="00FD50C7">
              <w:rPr>
                <w:rStyle w:val="Strong"/>
                <w:rFonts w:ascii="Times New Roman" w:hAnsi="Times New Roman"/>
                <w:b w:val="0"/>
                <w:color w:val="333333"/>
                <w:sz w:val="24"/>
                <w:szCs w:val="24"/>
                <w:shd w:val="clear" w:color="auto" w:fill="FFFFFF"/>
              </w:rPr>
              <w:t xml:space="preserve">he extension of the employment of members of the South </w:t>
            </w:r>
          </w:p>
          <w:p w:rsidR="00F65C3D" w:rsidRPr="00FD50C7" w:rsidRDefault="00F65C3D"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African National Defence Force (SANDF) in the Mozambique</w:t>
            </w:r>
          </w:p>
          <w:p w:rsidR="00F65C3D" w:rsidRPr="00FD50C7" w:rsidRDefault="00F65C3D"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Channel.</w:t>
            </w:r>
          </w:p>
          <w:p w:rsidR="00F65C3D" w:rsidRPr="00FD50C7" w:rsidRDefault="00F65C3D" w:rsidP="00ED74B0">
            <w:pPr>
              <w:pStyle w:val="ListParagraph"/>
              <w:spacing w:line="276" w:lineRule="auto"/>
              <w:ind w:left="0" w:right="-755"/>
              <w:jc w:val="both"/>
              <w:rPr>
                <w:rFonts w:ascii="Times New Roman" w:hAnsi="Times New Roman"/>
                <w:color w:val="333333"/>
                <w:sz w:val="24"/>
                <w:szCs w:val="24"/>
                <w:shd w:val="clear" w:color="auto" w:fill="FFFFFF"/>
              </w:rPr>
            </w:pPr>
          </w:p>
          <w:p w:rsidR="0088786C" w:rsidRPr="00FD50C7" w:rsidRDefault="0088786C" w:rsidP="00ED74B0">
            <w:pPr>
              <w:pStyle w:val="ListParagraph"/>
              <w:spacing w:line="276" w:lineRule="auto"/>
              <w:ind w:left="0" w:right="-755"/>
              <w:jc w:val="both"/>
              <w:rPr>
                <w:rFonts w:ascii="Times New Roman" w:hAnsi="Times New Roman"/>
                <w:color w:val="333333"/>
                <w:sz w:val="24"/>
                <w:szCs w:val="24"/>
                <w:shd w:val="clear" w:color="auto" w:fill="FFFFFF"/>
              </w:rPr>
            </w:pPr>
            <w:r w:rsidRPr="00FD50C7">
              <w:rPr>
                <w:rFonts w:ascii="Times New Roman" w:hAnsi="Times New Roman"/>
                <w:color w:val="333333"/>
                <w:sz w:val="24"/>
                <w:szCs w:val="24"/>
                <w:shd w:val="clear" w:color="auto" w:fill="FFFFFF"/>
              </w:rPr>
              <w:t xml:space="preserve">Letter on extension of SANDF’s participation in United Nations </w:t>
            </w:r>
          </w:p>
          <w:p w:rsidR="0088786C" w:rsidRPr="00FD50C7" w:rsidRDefault="0088786C" w:rsidP="00ED74B0">
            <w:pPr>
              <w:pStyle w:val="ListParagraph"/>
              <w:spacing w:line="276" w:lineRule="auto"/>
              <w:ind w:left="0" w:right="-755"/>
              <w:jc w:val="both"/>
              <w:rPr>
                <w:rFonts w:ascii="Times New Roman" w:hAnsi="Times New Roman"/>
                <w:color w:val="333333"/>
                <w:sz w:val="24"/>
                <w:szCs w:val="24"/>
                <w:shd w:val="clear" w:color="auto" w:fill="FFFFFF"/>
              </w:rPr>
            </w:pPr>
            <w:r w:rsidRPr="00FD50C7">
              <w:rPr>
                <w:rFonts w:ascii="Times New Roman" w:hAnsi="Times New Roman"/>
                <w:color w:val="333333"/>
                <w:sz w:val="24"/>
                <w:szCs w:val="24"/>
                <w:shd w:val="clear" w:color="auto" w:fill="FFFFFF"/>
              </w:rPr>
              <w:t>Organisation Stabilisation Mission in the DRC.</w:t>
            </w:r>
          </w:p>
          <w:p w:rsidR="0088786C" w:rsidRPr="00FD50C7" w:rsidRDefault="0088786C" w:rsidP="00ED74B0">
            <w:pPr>
              <w:pStyle w:val="ListParagraph"/>
              <w:spacing w:line="276" w:lineRule="auto"/>
              <w:ind w:left="0" w:right="-755"/>
              <w:jc w:val="both"/>
              <w:rPr>
                <w:rFonts w:ascii="Times New Roman" w:hAnsi="Times New Roman"/>
                <w:color w:val="333333"/>
                <w:sz w:val="24"/>
                <w:szCs w:val="24"/>
                <w:shd w:val="clear" w:color="auto" w:fill="FFFFFF"/>
              </w:rPr>
            </w:pPr>
          </w:p>
          <w:p w:rsidR="0088786C" w:rsidRPr="00FD50C7" w:rsidRDefault="0088786C" w:rsidP="00ED74B0">
            <w:pPr>
              <w:pStyle w:val="ListParagraph"/>
              <w:spacing w:line="276" w:lineRule="auto"/>
              <w:ind w:left="0" w:right="-755"/>
              <w:jc w:val="both"/>
              <w:rPr>
                <w:rFonts w:ascii="Times New Roman" w:hAnsi="Times New Roman"/>
                <w:color w:val="333333"/>
                <w:sz w:val="24"/>
                <w:szCs w:val="24"/>
                <w:shd w:val="clear" w:color="auto" w:fill="FFFFFF"/>
              </w:rPr>
            </w:pPr>
            <w:r w:rsidRPr="00FD50C7">
              <w:rPr>
                <w:rFonts w:ascii="Times New Roman" w:hAnsi="Times New Roman"/>
                <w:color w:val="333333"/>
                <w:sz w:val="24"/>
                <w:szCs w:val="24"/>
                <w:shd w:val="clear" w:color="auto" w:fill="FFFFFF"/>
              </w:rPr>
              <w:t xml:space="preserve">Letter </w:t>
            </w:r>
            <w:r w:rsidR="008358EF" w:rsidRPr="00FD50C7">
              <w:rPr>
                <w:rFonts w:ascii="Times New Roman" w:hAnsi="Times New Roman"/>
                <w:color w:val="333333"/>
                <w:sz w:val="24"/>
                <w:szCs w:val="24"/>
                <w:shd w:val="clear" w:color="auto" w:fill="FFFFFF"/>
              </w:rPr>
              <w:t>of extension of S</w:t>
            </w:r>
            <w:r w:rsidR="008B38C4">
              <w:rPr>
                <w:rFonts w:ascii="Times New Roman" w:hAnsi="Times New Roman"/>
                <w:color w:val="333333"/>
                <w:sz w:val="24"/>
                <w:szCs w:val="24"/>
                <w:shd w:val="clear" w:color="auto" w:fill="FFFFFF"/>
              </w:rPr>
              <w:t>outh Africa</w:t>
            </w:r>
            <w:r w:rsidR="008358EF" w:rsidRPr="00FD50C7">
              <w:rPr>
                <w:rFonts w:ascii="Times New Roman" w:hAnsi="Times New Roman"/>
                <w:color w:val="333333"/>
                <w:sz w:val="24"/>
                <w:szCs w:val="24"/>
                <w:shd w:val="clear" w:color="auto" w:fill="FFFFFF"/>
              </w:rPr>
              <w:t xml:space="preserve">’s participation in Operation Copper. </w:t>
            </w:r>
          </w:p>
          <w:p w:rsidR="00F65C3D" w:rsidRPr="00FD50C7" w:rsidRDefault="00F65C3D" w:rsidP="00ED74B0">
            <w:pPr>
              <w:spacing w:line="276" w:lineRule="auto"/>
              <w:jc w:val="both"/>
              <w:rPr>
                <w:rStyle w:val="Strong"/>
                <w:rFonts w:ascii="Times New Roman" w:hAnsi="Times New Roman"/>
                <w:color w:val="333333"/>
                <w:sz w:val="24"/>
                <w:szCs w:val="24"/>
                <w:shd w:val="clear" w:color="auto" w:fill="FFFFFF"/>
              </w:rPr>
            </w:pPr>
          </w:p>
        </w:tc>
        <w:tc>
          <w:tcPr>
            <w:tcW w:w="1000" w:type="pct"/>
          </w:tcPr>
          <w:p w:rsidR="00F65C3D" w:rsidRPr="00FD50C7" w:rsidRDefault="009C26B3" w:rsidP="00ED74B0">
            <w:pPr>
              <w:spacing w:line="276" w:lineRule="auto"/>
              <w:jc w:val="both"/>
              <w:rPr>
                <w:rFonts w:ascii="Times New Roman" w:hAnsi="Times New Roman"/>
                <w:bCs/>
                <w:sz w:val="24"/>
                <w:szCs w:val="24"/>
                <w:lang w:val="en-ZA" w:eastAsia="en-ZA"/>
              </w:rPr>
            </w:pPr>
            <w:r w:rsidRPr="00ED74B0">
              <w:rPr>
                <w:rFonts w:ascii="Times New Roman" w:hAnsi="Times New Roman"/>
                <w:bCs/>
                <w:sz w:val="24"/>
                <w:szCs w:val="24"/>
                <w:lang w:val="en-ZA" w:eastAsia="en-ZA"/>
              </w:rPr>
              <w:t>Adopted and ATC</w:t>
            </w:r>
            <w:r w:rsidR="008B38C4">
              <w:rPr>
                <w:rFonts w:ascii="Times New Roman" w:hAnsi="Times New Roman"/>
                <w:bCs/>
                <w:sz w:val="24"/>
                <w:szCs w:val="24"/>
                <w:lang w:val="en-ZA" w:eastAsia="en-ZA"/>
              </w:rPr>
              <w:t>’</w:t>
            </w:r>
            <w:r w:rsidRPr="00FD50C7">
              <w:rPr>
                <w:rFonts w:ascii="Times New Roman" w:hAnsi="Times New Roman"/>
                <w:bCs/>
                <w:sz w:val="24"/>
                <w:szCs w:val="24"/>
                <w:lang w:val="en-ZA" w:eastAsia="en-ZA"/>
              </w:rPr>
              <w:t>ed</w:t>
            </w:r>
          </w:p>
          <w:p w:rsidR="00C55B91" w:rsidRPr="00FD50C7" w:rsidRDefault="00C55B91" w:rsidP="00ED74B0">
            <w:pPr>
              <w:spacing w:line="276" w:lineRule="auto"/>
              <w:jc w:val="both"/>
              <w:rPr>
                <w:rFonts w:ascii="Times New Roman" w:hAnsi="Times New Roman"/>
                <w:b/>
                <w:bCs/>
                <w:sz w:val="24"/>
                <w:szCs w:val="24"/>
                <w:lang w:val="en-ZA" w:eastAsia="en-ZA"/>
              </w:rPr>
            </w:pPr>
          </w:p>
          <w:p w:rsidR="00C55B91" w:rsidRPr="00FD50C7" w:rsidRDefault="00C55B91" w:rsidP="00ED74B0">
            <w:pPr>
              <w:spacing w:line="276" w:lineRule="auto"/>
              <w:jc w:val="both"/>
              <w:rPr>
                <w:rFonts w:ascii="Times New Roman" w:hAnsi="Times New Roman"/>
                <w:b/>
                <w:bCs/>
                <w:sz w:val="24"/>
                <w:szCs w:val="24"/>
                <w:lang w:val="en-ZA" w:eastAsia="en-ZA"/>
              </w:rPr>
            </w:pPr>
          </w:p>
          <w:p w:rsidR="00C55B91" w:rsidRPr="00FD50C7" w:rsidRDefault="00C55B91" w:rsidP="00ED74B0">
            <w:pPr>
              <w:spacing w:line="276" w:lineRule="auto"/>
              <w:jc w:val="both"/>
              <w:rPr>
                <w:rFonts w:ascii="Times New Roman" w:hAnsi="Times New Roman"/>
                <w:b/>
                <w:bCs/>
                <w:sz w:val="24"/>
                <w:szCs w:val="24"/>
                <w:lang w:val="en-ZA" w:eastAsia="en-ZA"/>
              </w:rPr>
            </w:pPr>
          </w:p>
          <w:p w:rsidR="00C55B91" w:rsidRPr="00FD50C7" w:rsidRDefault="00C55B91" w:rsidP="00ED74B0">
            <w:pPr>
              <w:spacing w:line="276" w:lineRule="auto"/>
              <w:jc w:val="both"/>
              <w:rPr>
                <w:rFonts w:ascii="Times New Roman" w:hAnsi="Times New Roman"/>
                <w:b/>
                <w:bCs/>
                <w:sz w:val="24"/>
                <w:szCs w:val="24"/>
                <w:lang w:val="en-ZA" w:eastAsia="en-ZA"/>
              </w:rPr>
            </w:pPr>
          </w:p>
        </w:tc>
      </w:tr>
      <w:tr w:rsidR="00C55B91" w:rsidRPr="00FD50C7" w:rsidTr="00F65C3D">
        <w:trPr>
          <w:tblHeader/>
        </w:trPr>
        <w:tc>
          <w:tcPr>
            <w:tcW w:w="875" w:type="pct"/>
          </w:tcPr>
          <w:p w:rsidR="00C55B91" w:rsidRPr="00FD50C7" w:rsidRDefault="00D95149"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lastRenderedPageBreak/>
              <w:t>2</w:t>
            </w:r>
            <w:r w:rsidR="0088786C" w:rsidRPr="00FD50C7">
              <w:rPr>
                <w:rFonts w:ascii="Times New Roman" w:hAnsi="Times New Roman"/>
                <w:bCs/>
                <w:sz w:val="24"/>
                <w:szCs w:val="24"/>
                <w:lang w:val="en-ZA" w:eastAsia="en-ZA"/>
              </w:rPr>
              <w:t>2</w:t>
            </w:r>
            <w:r w:rsidR="00C55B91" w:rsidRPr="00FD50C7">
              <w:rPr>
                <w:rFonts w:ascii="Times New Roman" w:hAnsi="Times New Roman"/>
                <w:bCs/>
                <w:sz w:val="24"/>
                <w:szCs w:val="24"/>
                <w:lang w:val="en-ZA" w:eastAsia="en-ZA"/>
              </w:rPr>
              <w:t xml:space="preserve"> April 2020</w:t>
            </w:r>
          </w:p>
        </w:tc>
        <w:tc>
          <w:tcPr>
            <w:tcW w:w="3125" w:type="pct"/>
          </w:tcPr>
          <w:p w:rsidR="0088786C" w:rsidRPr="00FD50C7" w:rsidRDefault="0088786C"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Letter on the e</w:t>
            </w:r>
            <w:r w:rsidR="00C55B91" w:rsidRPr="00FD50C7">
              <w:rPr>
                <w:rStyle w:val="Strong"/>
                <w:rFonts w:ascii="Times New Roman" w:hAnsi="Times New Roman"/>
                <w:b w:val="0"/>
                <w:color w:val="333333"/>
                <w:sz w:val="24"/>
                <w:szCs w:val="24"/>
                <w:shd w:val="clear" w:color="auto" w:fill="FFFFFF"/>
              </w:rPr>
              <w:t xml:space="preserve">mployment of members of the SANDF </w:t>
            </w:r>
            <w:r w:rsidR="00D95149" w:rsidRPr="00FD50C7">
              <w:rPr>
                <w:rStyle w:val="Strong"/>
                <w:rFonts w:ascii="Times New Roman" w:hAnsi="Times New Roman"/>
                <w:b w:val="0"/>
                <w:color w:val="333333"/>
                <w:sz w:val="24"/>
                <w:szCs w:val="24"/>
                <w:shd w:val="clear" w:color="auto" w:fill="FFFFFF"/>
              </w:rPr>
              <w:t xml:space="preserve">in support of the </w:t>
            </w:r>
          </w:p>
          <w:p w:rsidR="00D95149" w:rsidRPr="00FD50C7" w:rsidRDefault="00D95149"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SAPS to maintain law and order, support to other state departments and </w:t>
            </w:r>
          </w:p>
          <w:p w:rsidR="00C55B91" w:rsidRPr="00FD50C7" w:rsidRDefault="00D95149"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border line control</w:t>
            </w:r>
            <w:r w:rsidRPr="00FD50C7">
              <w:rPr>
                <w:rStyle w:val="Strong"/>
                <w:rFonts w:ascii="Times New Roman" w:hAnsi="Times New Roman"/>
                <w:color w:val="333333"/>
                <w:sz w:val="24"/>
                <w:szCs w:val="24"/>
                <w:shd w:val="clear" w:color="auto" w:fill="FFFFFF"/>
              </w:rPr>
              <w:t xml:space="preserve"> </w:t>
            </w:r>
            <w:r w:rsidR="0088786C" w:rsidRPr="00FD50C7">
              <w:rPr>
                <w:rStyle w:val="Strong"/>
                <w:rFonts w:ascii="Times New Roman" w:hAnsi="Times New Roman"/>
                <w:b w:val="0"/>
                <w:color w:val="333333"/>
                <w:sz w:val="24"/>
                <w:szCs w:val="24"/>
                <w:shd w:val="clear" w:color="auto" w:fill="FFFFFF"/>
              </w:rPr>
              <w:t>to combat the spread of COVID 19 in all nine</w:t>
            </w:r>
          </w:p>
          <w:p w:rsidR="0088786C" w:rsidRPr="00FD50C7" w:rsidRDefault="0088786C" w:rsidP="00ED74B0">
            <w:pPr>
              <w:pStyle w:val="ListParagraph"/>
              <w:spacing w:line="276" w:lineRule="auto"/>
              <w:ind w:left="0" w:right="-755"/>
              <w:jc w:val="both"/>
              <w:rPr>
                <w:rStyle w:val="Strong"/>
                <w:rFonts w:ascii="Times New Roman" w:hAnsi="Times New Roman"/>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provinces</w:t>
            </w:r>
          </w:p>
        </w:tc>
        <w:tc>
          <w:tcPr>
            <w:tcW w:w="1000" w:type="pct"/>
          </w:tcPr>
          <w:p w:rsidR="00C55B91" w:rsidRPr="00FD50C7" w:rsidRDefault="009C26B3"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Adopted and ATCed</w:t>
            </w:r>
          </w:p>
        </w:tc>
      </w:tr>
      <w:tr w:rsidR="005B1326" w:rsidRPr="00FD50C7" w:rsidTr="00F65C3D">
        <w:trPr>
          <w:tblHeader/>
        </w:trPr>
        <w:tc>
          <w:tcPr>
            <w:tcW w:w="875" w:type="pct"/>
          </w:tcPr>
          <w:p w:rsidR="005B1326" w:rsidRPr="00FD50C7" w:rsidRDefault="005B1326"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25 June 2020</w:t>
            </w:r>
          </w:p>
        </w:tc>
        <w:tc>
          <w:tcPr>
            <w:tcW w:w="3125" w:type="pct"/>
          </w:tcPr>
          <w:p w:rsidR="005B1326" w:rsidRPr="00FD50C7" w:rsidRDefault="005B1326" w:rsidP="00ED74B0">
            <w:pPr>
              <w:pStyle w:val="ListParagraph"/>
              <w:spacing w:line="276" w:lineRule="auto"/>
              <w:ind w:left="0" w:right="-755"/>
              <w:jc w:val="both"/>
              <w:rPr>
                <w:rFonts w:ascii="Times New Roman" w:hAnsi="Times New Roman"/>
                <w:sz w:val="24"/>
                <w:szCs w:val="24"/>
              </w:rPr>
            </w:pPr>
            <w:r w:rsidRPr="00FD50C7">
              <w:rPr>
                <w:rFonts w:ascii="Times New Roman" w:hAnsi="Times New Roman"/>
                <w:sz w:val="24"/>
                <w:szCs w:val="24"/>
              </w:rPr>
              <w:t xml:space="preserve">2020 National Conventional Arms Control Committee </w:t>
            </w:r>
          </w:p>
          <w:p w:rsidR="005B1326" w:rsidRPr="00FD50C7" w:rsidRDefault="005B1326"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ED74B0">
              <w:rPr>
                <w:rFonts w:ascii="Times New Roman" w:hAnsi="Times New Roman"/>
                <w:sz w:val="24"/>
                <w:szCs w:val="24"/>
              </w:rPr>
              <w:t>(NCACC) First Quarterly Report for Jan – April 2020</w:t>
            </w:r>
          </w:p>
        </w:tc>
        <w:tc>
          <w:tcPr>
            <w:tcW w:w="1000" w:type="pct"/>
          </w:tcPr>
          <w:p w:rsidR="005B1326" w:rsidRPr="00FD50C7" w:rsidRDefault="009C26B3"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Minutes adopted</w:t>
            </w:r>
          </w:p>
        </w:tc>
      </w:tr>
      <w:tr w:rsidR="00F65C3D" w:rsidRPr="00FD50C7" w:rsidTr="00F65C3D">
        <w:tc>
          <w:tcPr>
            <w:tcW w:w="875" w:type="pct"/>
          </w:tcPr>
          <w:p w:rsidR="00F65C3D" w:rsidRPr="00FD50C7" w:rsidRDefault="00543819"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2 July</w:t>
            </w:r>
            <w:r w:rsidR="00C55B91" w:rsidRPr="00FD50C7">
              <w:rPr>
                <w:rFonts w:ascii="Times New Roman" w:hAnsi="Times New Roman"/>
                <w:bCs/>
                <w:sz w:val="24"/>
                <w:szCs w:val="24"/>
                <w:lang w:val="en-ZA" w:eastAsia="en-ZA"/>
              </w:rPr>
              <w:t xml:space="preserve"> 2020</w:t>
            </w:r>
          </w:p>
        </w:tc>
        <w:tc>
          <w:tcPr>
            <w:tcW w:w="3125" w:type="pct"/>
          </w:tcPr>
          <w:p w:rsidR="00C55B91" w:rsidRPr="00FD50C7" w:rsidRDefault="00C55B91"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The employment of additional members of the SANDF in support</w:t>
            </w:r>
          </w:p>
          <w:p w:rsidR="00C55B91" w:rsidRPr="00FD50C7" w:rsidRDefault="00C55B91"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FD50C7">
              <w:rPr>
                <w:rStyle w:val="Strong"/>
                <w:rFonts w:ascii="Times New Roman" w:hAnsi="Times New Roman"/>
                <w:b w:val="0"/>
                <w:color w:val="333333"/>
                <w:sz w:val="24"/>
                <w:szCs w:val="24"/>
                <w:shd w:val="clear" w:color="auto" w:fill="FFFFFF"/>
              </w:rPr>
              <w:t xml:space="preserve">of the South African Police Service (SAPS) and other State </w:t>
            </w:r>
          </w:p>
          <w:p w:rsidR="00C55B91" w:rsidRPr="00FD50C7" w:rsidRDefault="00C55B91" w:rsidP="00ED74B0">
            <w:pPr>
              <w:pStyle w:val="ListParagraph"/>
              <w:spacing w:line="276" w:lineRule="auto"/>
              <w:ind w:left="0" w:right="-755"/>
              <w:jc w:val="both"/>
              <w:rPr>
                <w:rStyle w:val="Strong"/>
                <w:rFonts w:ascii="Times New Roman" w:hAnsi="Times New Roman"/>
                <w:b w:val="0"/>
                <w:sz w:val="24"/>
                <w:szCs w:val="24"/>
              </w:rPr>
            </w:pPr>
            <w:r w:rsidRPr="00FD50C7">
              <w:rPr>
                <w:rStyle w:val="Strong"/>
                <w:rFonts w:ascii="Times New Roman" w:hAnsi="Times New Roman"/>
                <w:b w:val="0"/>
                <w:color w:val="333333"/>
                <w:sz w:val="24"/>
                <w:szCs w:val="24"/>
                <w:shd w:val="clear" w:color="auto" w:fill="FFFFFF"/>
              </w:rPr>
              <w:t>Departments dated 23 April 2020</w:t>
            </w:r>
          </w:p>
          <w:p w:rsidR="00F65C3D" w:rsidRPr="00FD50C7" w:rsidRDefault="00F65C3D" w:rsidP="00ED74B0">
            <w:pPr>
              <w:spacing w:line="276" w:lineRule="auto"/>
              <w:jc w:val="both"/>
              <w:rPr>
                <w:rFonts w:ascii="Times New Roman" w:hAnsi="Times New Roman"/>
                <w:bCs/>
                <w:sz w:val="24"/>
                <w:szCs w:val="24"/>
                <w:lang w:val="en-ZA" w:eastAsia="en-ZA"/>
              </w:rPr>
            </w:pPr>
          </w:p>
        </w:tc>
        <w:tc>
          <w:tcPr>
            <w:tcW w:w="1000" w:type="pct"/>
          </w:tcPr>
          <w:p w:rsidR="00F65C3D" w:rsidRPr="00FD50C7" w:rsidRDefault="009C26B3"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Minutes adopted</w:t>
            </w:r>
          </w:p>
        </w:tc>
      </w:tr>
      <w:tr w:rsidR="00543819" w:rsidRPr="00FD50C7" w:rsidTr="00F65C3D">
        <w:tc>
          <w:tcPr>
            <w:tcW w:w="875" w:type="pct"/>
          </w:tcPr>
          <w:p w:rsidR="00543819" w:rsidRPr="00FD50C7" w:rsidRDefault="00543819"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1 Sept 2020</w:t>
            </w:r>
          </w:p>
        </w:tc>
        <w:tc>
          <w:tcPr>
            <w:tcW w:w="3125" w:type="pct"/>
          </w:tcPr>
          <w:p w:rsidR="00543819" w:rsidRPr="00FD50C7" w:rsidRDefault="00543819" w:rsidP="00ED74B0">
            <w:pPr>
              <w:pStyle w:val="ListParagraph"/>
              <w:spacing w:line="276" w:lineRule="auto"/>
              <w:ind w:left="0" w:right="-755"/>
              <w:jc w:val="both"/>
              <w:rPr>
                <w:rFonts w:ascii="Times New Roman" w:hAnsi="Times New Roman"/>
                <w:sz w:val="24"/>
                <w:szCs w:val="24"/>
              </w:rPr>
            </w:pPr>
            <w:r w:rsidRPr="00FD50C7">
              <w:rPr>
                <w:rFonts w:ascii="Times New Roman" w:hAnsi="Times New Roman"/>
                <w:sz w:val="24"/>
                <w:szCs w:val="24"/>
              </w:rPr>
              <w:t xml:space="preserve">2020 National Conventional Arms Control Committee </w:t>
            </w:r>
          </w:p>
          <w:p w:rsidR="00543819" w:rsidRPr="00FD50C7" w:rsidRDefault="00543819" w:rsidP="00ED74B0">
            <w:pPr>
              <w:pStyle w:val="ListParagraph"/>
              <w:spacing w:line="276" w:lineRule="auto"/>
              <w:ind w:left="0" w:right="-755"/>
              <w:jc w:val="both"/>
              <w:rPr>
                <w:rStyle w:val="Strong"/>
                <w:rFonts w:ascii="Times New Roman" w:hAnsi="Times New Roman"/>
                <w:b w:val="0"/>
                <w:color w:val="333333"/>
                <w:sz w:val="24"/>
                <w:szCs w:val="24"/>
                <w:shd w:val="clear" w:color="auto" w:fill="FFFFFF"/>
              </w:rPr>
            </w:pPr>
            <w:r w:rsidRPr="00ED74B0">
              <w:rPr>
                <w:rFonts w:ascii="Times New Roman" w:hAnsi="Times New Roman"/>
                <w:sz w:val="24"/>
                <w:szCs w:val="24"/>
              </w:rPr>
              <w:t>(NCACC) Second Quarterly Report for April  – June 2020</w:t>
            </w:r>
          </w:p>
        </w:tc>
        <w:tc>
          <w:tcPr>
            <w:tcW w:w="1000" w:type="pct"/>
          </w:tcPr>
          <w:p w:rsidR="00543819" w:rsidRPr="00FD50C7" w:rsidRDefault="009C26B3" w:rsidP="00ED74B0">
            <w:pPr>
              <w:spacing w:line="276" w:lineRule="auto"/>
              <w:jc w:val="both"/>
              <w:rPr>
                <w:rFonts w:ascii="Times New Roman" w:hAnsi="Times New Roman"/>
                <w:bCs/>
                <w:sz w:val="24"/>
                <w:szCs w:val="24"/>
                <w:lang w:val="en-ZA" w:eastAsia="en-ZA"/>
              </w:rPr>
            </w:pPr>
            <w:r w:rsidRPr="00FD50C7">
              <w:rPr>
                <w:rFonts w:ascii="Times New Roman" w:hAnsi="Times New Roman"/>
                <w:bCs/>
                <w:sz w:val="24"/>
                <w:szCs w:val="24"/>
                <w:lang w:val="en-ZA" w:eastAsia="en-ZA"/>
              </w:rPr>
              <w:t xml:space="preserve">Minutes adopted </w:t>
            </w:r>
          </w:p>
        </w:tc>
      </w:tr>
    </w:tbl>
    <w:p w:rsidR="005049C6" w:rsidRPr="00FD50C7" w:rsidRDefault="005049C6" w:rsidP="00ED74B0">
      <w:pPr>
        <w:numPr>
          <w:ilvl w:val="0"/>
          <w:numId w:val="33"/>
        </w:numPr>
        <w:spacing w:line="276" w:lineRule="auto"/>
        <w:ind w:hanging="786"/>
        <w:jc w:val="both"/>
        <w:rPr>
          <w:rFonts w:ascii="Times New Roman" w:hAnsi="Times New Roman"/>
          <w:b/>
          <w:bCs/>
          <w:sz w:val="24"/>
          <w:szCs w:val="24"/>
          <w:lang w:val="en-ZA"/>
        </w:rPr>
      </w:pPr>
      <w:r w:rsidRPr="00FD50C7">
        <w:rPr>
          <w:rFonts w:ascii="Times New Roman" w:hAnsi="Times New Roman"/>
          <w:b/>
          <w:bCs/>
          <w:sz w:val="24"/>
          <w:szCs w:val="24"/>
          <w:lang w:val="en-ZA"/>
        </w:rPr>
        <w:t>Other matters referred by the House Chairperson</w:t>
      </w:r>
      <w:r w:rsidR="00310423" w:rsidRPr="00FD50C7">
        <w:rPr>
          <w:rFonts w:ascii="Times New Roman" w:hAnsi="Times New Roman"/>
          <w:b/>
          <w:bCs/>
          <w:sz w:val="24"/>
          <w:szCs w:val="24"/>
          <w:lang w:val="en-ZA"/>
        </w:rPr>
        <w:t>: NOT APPLICABLE</w:t>
      </w:r>
    </w:p>
    <w:p w:rsidR="005E22EB" w:rsidRPr="00FD50C7" w:rsidRDefault="005E22EB" w:rsidP="00ED74B0">
      <w:pPr>
        <w:spacing w:line="276" w:lineRule="auto"/>
        <w:ind w:left="720"/>
        <w:jc w:val="both"/>
        <w:rPr>
          <w:rFonts w:ascii="Times New Roman" w:hAnsi="Times New Roman"/>
          <w:b/>
          <w:bCs/>
          <w:sz w:val="24"/>
          <w:szCs w:val="24"/>
          <w:lang w:val="en-ZA"/>
        </w:rPr>
      </w:pPr>
    </w:p>
    <w:p w:rsidR="005049C6" w:rsidRPr="00FD50C7" w:rsidRDefault="005049C6" w:rsidP="00ED74B0">
      <w:pPr>
        <w:numPr>
          <w:ilvl w:val="0"/>
          <w:numId w:val="16"/>
        </w:num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
          <w:bCs/>
          <w:sz w:val="24"/>
          <w:szCs w:val="24"/>
          <w:lang w:val="en-ZA"/>
        </w:rPr>
      </w:pPr>
      <w:r w:rsidRPr="00FD50C7">
        <w:rPr>
          <w:rFonts w:ascii="Times New Roman" w:hAnsi="Times New Roman"/>
          <w:b/>
          <w:bCs/>
          <w:sz w:val="24"/>
          <w:szCs w:val="24"/>
          <w:lang w:val="en-ZA"/>
        </w:rPr>
        <w:t xml:space="preserve">Challenges emerging </w:t>
      </w:r>
    </w:p>
    <w:p w:rsidR="005049C6" w:rsidRPr="00FD50C7" w:rsidRDefault="005049C6"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5049C6" w:rsidRPr="00FD50C7" w:rsidRDefault="005049C6"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r w:rsidRPr="00FD50C7">
        <w:rPr>
          <w:rFonts w:ascii="Times New Roman" w:hAnsi="Times New Roman"/>
          <w:bCs/>
          <w:sz w:val="24"/>
          <w:szCs w:val="24"/>
          <w:lang w:val="en-ZA"/>
        </w:rPr>
        <w:t xml:space="preserve">The following challenges emerged during the </w:t>
      </w:r>
      <w:r w:rsidR="00175495" w:rsidRPr="00FD50C7">
        <w:rPr>
          <w:rFonts w:ascii="Times New Roman" w:hAnsi="Times New Roman"/>
          <w:bCs/>
          <w:sz w:val="24"/>
          <w:szCs w:val="24"/>
          <w:lang w:val="en-ZA"/>
        </w:rPr>
        <w:t>processing of the referral</w:t>
      </w:r>
      <w:r w:rsidRPr="00FD50C7">
        <w:rPr>
          <w:rFonts w:ascii="Times New Roman" w:hAnsi="Times New Roman"/>
          <w:bCs/>
          <w:sz w:val="24"/>
          <w:szCs w:val="24"/>
          <w:lang w:val="en-ZA"/>
        </w:rPr>
        <w:t>:</w:t>
      </w:r>
    </w:p>
    <w:p w:rsidR="005049C6" w:rsidRPr="00FD50C7" w:rsidRDefault="005049C6"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5049C6" w:rsidRPr="00FD50C7" w:rsidRDefault="005049C6" w:rsidP="00ED74B0">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 xml:space="preserve">Technical/operational challenges </w:t>
      </w:r>
    </w:p>
    <w:p w:rsidR="005049C6" w:rsidRPr="00FD50C7" w:rsidRDefault="005049C6" w:rsidP="00ED74B0">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Times New Roman" w:hAnsi="Times New Roman"/>
          <w:bCs/>
          <w:sz w:val="24"/>
          <w:szCs w:val="24"/>
          <w:lang w:val="en-ZA"/>
        </w:rPr>
      </w:pPr>
      <w:r w:rsidRPr="00FD50C7">
        <w:rPr>
          <w:rFonts w:ascii="Times New Roman" w:hAnsi="Times New Roman"/>
          <w:bCs/>
          <w:sz w:val="24"/>
          <w:szCs w:val="24"/>
          <w:lang w:val="en-ZA"/>
        </w:rPr>
        <w:t>Content-related challenges</w:t>
      </w:r>
    </w:p>
    <w:p w:rsidR="005049C6" w:rsidRPr="00FD50C7" w:rsidRDefault="005049C6"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5049C6" w:rsidRPr="00FD50C7" w:rsidRDefault="005049C6" w:rsidP="00ED74B0">
      <w:pPr>
        <w:pBdr>
          <w:top w:val="single" w:sz="4" w:space="1" w:color="auto"/>
          <w:left w:val="single" w:sz="4" w:space="4" w:color="auto"/>
          <w:bottom w:val="single" w:sz="4" w:space="1" w:color="auto"/>
          <w:right w:val="single" w:sz="4" w:space="4" w:color="auto"/>
        </w:pBdr>
        <w:shd w:val="clear" w:color="auto" w:fill="D9D9D9"/>
        <w:spacing w:line="276" w:lineRule="auto"/>
        <w:ind w:left="360"/>
        <w:jc w:val="both"/>
        <w:rPr>
          <w:rFonts w:ascii="Times New Roman" w:hAnsi="Times New Roman"/>
          <w:bCs/>
          <w:sz w:val="24"/>
          <w:szCs w:val="24"/>
          <w:lang w:val="en-ZA"/>
        </w:rPr>
      </w:pPr>
    </w:p>
    <w:p w:rsidR="005049C6" w:rsidRPr="00FD50C7" w:rsidRDefault="005049C6" w:rsidP="00ED74B0">
      <w:pPr>
        <w:spacing w:line="276" w:lineRule="auto"/>
        <w:jc w:val="both"/>
        <w:rPr>
          <w:rFonts w:ascii="Times New Roman" w:hAnsi="Times New Roman"/>
          <w:sz w:val="24"/>
          <w:szCs w:val="24"/>
          <w:lang w:val="en-ZA"/>
        </w:rPr>
      </w:pPr>
    </w:p>
    <w:p w:rsidR="005049C6" w:rsidRPr="00FD50C7" w:rsidRDefault="005049C6" w:rsidP="00ED74B0">
      <w:pPr>
        <w:spacing w:line="276" w:lineRule="auto"/>
        <w:jc w:val="both"/>
        <w:rPr>
          <w:rFonts w:ascii="Times New Roman" w:hAnsi="Times New Roman"/>
          <w:b/>
          <w:bCs/>
          <w:sz w:val="24"/>
          <w:szCs w:val="24"/>
          <w:lang w:val="en-ZA"/>
        </w:rPr>
      </w:pPr>
    </w:p>
    <w:p w:rsidR="00AC43A7" w:rsidRPr="0051065C" w:rsidRDefault="00AC43A7" w:rsidP="00ED74B0">
      <w:pPr>
        <w:numPr>
          <w:ilvl w:val="0"/>
          <w:numId w:val="33"/>
        </w:numPr>
        <w:tabs>
          <w:tab w:val="left" w:pos="426"/>
        </w:tabs>
        <w:spacing w:line="276" w:lineRule="auto"/>
        <w:ind w:hanging="1070"/>
        <w:jc w:val="both"/>
        <w:rPr>
          <w:rFonts w:ascii="Times New Roman" w:hAnsi="Times New Roman"/>
          <w:b/>
          <w:bCs/>
          <w:sz w:val="24"/>
          <w:szCs w:val="24"/>
          <w:lang w:val="en-ZA"/>
        </w:rPr>
      </w:pPr>
      <w:r w:rsidRPr="0051065C">
        <w:rPr>
          <w:rFonts w:ascii="Times New Roman" w:hAnsi="Times New Roman"/>
          <w:b/>
          <w:bCs/>
          <w:sz w:val="24"/>
          <w:szCs w:val="24"/>
          <w:lang w:val="en-ZA"/>
        </w:rPr>
        <w:t>Recommendations</w:t>
      </w:r>
    </w:p>
    <w:p w:rsidR="00AC43A7" w:rsidRPr="0051065C" w:rsidRDefault="00AC43A7" w:rsidP="00ED74B0">
      <w:pPr>
        <w:spacing w:line="276" w:lineRule="auto"/>
        <w:jc w:val="both"/>
        <w:rPr>
          <w:rFonts w:ascii="Times New Roman" w:hAnsi="Times New Roman"/>
          <w:sz w:val="24"/>
          <w:szCs w:val="24"/>
          <w:lang w:val="en-ZA"/>
        </w:rPr>
      </w:pPr>
    </w:p>
    <w:p w:rsidR="00D2744C" w:rsidRPr="0051065C" w:rsidRDefault="008B38C4" w:rsidP="00ED74B0">
      <w:pPr>
        <w:pStyle w:val="ListParagraph"/>
        <w:numPr>
          <w:ilvl w:val="0"/>
          <w:numId w:val="36"/>
        </w:numPr>
        <w:tabs>
          <w:tab w:val="clear" w:pos="1080"/>
          <w:tab w:val="num" w:pos="720"/>
        </w:tabs>
        <w:spacing w:line="276" w:lineRule="auto"/>
        <w:ind w:left="426" w:hanging="426"/>
        <w:jc w:val="both"/>
        <w:rPr>
          <w:rFonts w:ascii="Times New Roman" w:hAnsi="Times New Roman"/>
          <w:bCs/>
          <w:sz w:val="24"/>
          <w:szCs w:val="24"/>
          <w:lang w:val="en-ZA"/>
        </w:rPr>
      </w:pPr>
      <w:r w:rsidRPr="0051065C">
        <w:rPr>
          <w:rFonts w:ascii="Times New Roman" w:hAnsi="Times New Roman"/>
          <w:bCs/>
          <w:sz w:val="24"/>
          <w:szCs w:val="24"/>
          <w:lang w:val="en-ZA"/>
        </w:rPr>
        <w:t xml:space="preserve">The clashes </w:t>
      </w:r>
      <w:r w:rsidR="005E22EB" w:rsidRPr="0051065C">
        <w:rPr>
          <w:rFonts w:ascii="Times New Roman" w:hAnsi="Times New Roman"/>
          <w:bCs/>
          <w:sz w:val="24"/>
          <w:szCs w:val="24"/>
          <w:lang w:val="en-ZA"/>
        </w:rPr>
        <w:t xml:space="preserve">in the </w:t>
      </w:r>
      <w:r w:rsidR="00125B6C" w:rsidRPr="0051065C">
        <w:rPr>
          <w:rFonts w:ascii="Times New Roman" w:hAnsi="Times New Roman"/>
          <w:bCs/>
          <w:sz w:val="24"/>
          <w:szCs w:val="24"/>
          <w:lang w:val="en-ZA"/>
        </w:rPr>
        <w:t>programme</w:t>
      </w:r>
      <w:r w:rsidRPr="0051065C">
        <w:rPr>
          <w:rFonts w:ascii="Times New Roman" w:hAnsi="Times New Roman"/>
          <w:bCs/>
          <w:sz w:val="24"/>
          <w:szCs w:val="24"/>
          <w:lang w:val="en-ZA"/>
        </w:rPr>
        <w:t>s</w:t>
      </w:r>
      <w:r w:rsidR="00125B6C" w:rsidRPr="0051065C">
        <w:rPr>
          <w:rFonts w:ascii="Times New Roman" w:hAnsi="Times New Roman"/>
          <w:bCs/>
          <w:sz w:val="24"/>
          <w:szCs w:val="24"/>
          <w:lang w:val="en-ZA"/>
        </w:rPr>
        <w:t xml:space="preserve"> of the NA and NCOP </w:t>
      </w:r>
      <w:r w:rsidR="005E22EB" w:rsidRPr="0051065C">
        <w:rPr>
          <w:rFonts w:ascii="Times New Roman" w:hAnsi="Times New Roman"/>
          <w:bCs/>
          <w:sz w:val="24"/>
          <w:szCs w:val="24"/>
          <w:lang w:val="en-ZA"/>
        </w:rPr>
        <w:t xml:space="preserve">remains a challenge.  This results in </w:t>
      </w:r>
      <w:r w:rsidR="00125B6C" w:rsidRPr="0051065C">
        <w:rPr>
          <w:rFonts w:ascii="Times New Roman" w:hAnsi="Times New Roman"/>
          <w:bCs/>
          <w:sz w:val="24"/>
          <w:szCs w:val="24"/>
          <w:lang w:val="en-ZA"/>
        </w:rPr>
        <w:t>some Members</w:t>
      </w:r>
      <w:r w:rsidR="005E22EB" w:rsidRPr="0051065C">
        <w:rPr>
          <w:rFonts w:ascii="Times New Roman" w:hAnsi="Times New Roman"/>
          <w:bCs/>
          <w:sz w:val="24"/>
          <w:szCs w:val="24"/>
          <w:lang w:val="en-ZA"/>
        </w:rPr>
        <w:t xml:space="preserve"> not being </w:t>
      </w:r>
      <w:r w:rsidR="00125B6C" w:rsidRPr="0051065C">
        <w:rPr>
          <w:rFonts w:ascii="Times New Roman" w:hAnsi="Times New Roman"/>
          <w:bCs/>
          <w:sz w:val="24"/>
          <w:szCs w:val="24"/>
          <w:lang w:val="en-ZA"/>
        </w:rPr>
        <w:t>available for important meetings</w:t>
      </w:r>
      <w:r w:rsidR="005E22EB" w:rsidRPr="0051065C">
        <w:rPr>
          <w:rFonts w:ascii="Times New Roman" w:hAnsi="Times New Roman"/>
          <w:bCs/>
          <w:sz w:val="24"/>
          <w:szCs w:val="24"/>
          <w:lang w:val="en-ZA"/>
        </w:rPr>
        <w:t xml:space="preserve">, </w:t>
      </w:r>
      <w:r w:rsidR="00125B6C" w:rsidRPr="0051065C">
        <w:rPr>
          <w:rFonts w:ascii="Times New Roman" w:hAnsi="Times New Roman"/>
          <w:bCs/>
          <w:sz w:val="24"/>
          <w:szCs w:val="24"/>
          <w:lang w:val="en-ZA"/>
        </w:rPr>
        <w:t>Oversight Visits and possibl</w:t>
      </w:r>
      <w:r w:rsidR="005E22EB" w:rsidRPr="0051065C">
        <w:rPr>
          <w:rFonts w:ascii="Times New Roman" w:hAnsi="Times New Roman"/>
          <w:bCs/>
          <w:sz w:val="24"/>
          <w:szCs w:val="24"/>
          <w:lang w:val="en-ZA"/>
        </w:rPr>
        <w:t xml:space="preserve">e </w:t>
      </w:r>
      <w:r w:rsidR="00125B6C" w:rsidRPr="0051065C">
        <w:rPr>
          <w:rFonts w:ascii="Times New Roman" w:hAnsi="Times New Roman"/>
          <w:bCs/>
          <w:sz w:val="24"/>
          <w:szCs w:val="24"/>
          <w:lang w:val="en-ZA"/>
        </w:rPr>
        <w:t xml:space="preserve">future Study Tours. </w:t>
      </w:r>
    </w:p>
    <w:p w:rsidR="00310423" w:rsidRPr="0051065C" w:rsidRDefault="00125B6C" w:rsidP="00ED74B0">
      <w:pPr>
        <w:pStyle w:val="ListParagraph"/>
        <w:numPr>
          <w:ilvl w:val="0"/>
          <w:numId w:val="36"/>
        </w:numPr>
        <w:tabs>
          <w:tab w:val="clear" w:pos="1080"/>
          <w:tab w:val="num" w:pos="720"/>
        </w:tabs>
        <w:spacing w:line="276" w:lineRule="auto"/>
        <w:ind w:left="426" w:hanging="426"/>
        <w:jc w:val="both"/>
        <w:rPr>
          <w:rFonts w:ascii="Times New Roman" w:hAnsi="Times New Roman"/>
          <w:bCs/>
          <w:sz w:val="24"/>
          <w:szCs w:val="24"/>
          <w:lang w:val="en-ZA"/>
        </w:rPr>
      </w:pPr>
      <w:r w:rsidRPr="0051065C">
        <w:rPr>
          <w:rFonts w:ascii="Times New Roman" w:hAnsi="Times New Roman"/>
          <w:bCs/>
          <w:sz w:val="24"/>
          <w:szCs w:val="24"/>
          <w:lang w:val="en-ZA"/>
        </w:rPr>
        <w:lastRenderedPageBreak/>
        <w:t xml:space="preserve">The importance of a quorum at meetings should be emphasised to ensure that decisions are supported by the majority of Committee Members. </w:t>
      </w:r>
    </w:p>
    <w:p w:rsidR="00125B6C" w:rsidRPr="0051065C" w:rsidRDefault="00125B6C" w:rsidP="00ED74B0">
      <w:pPr>
        <w:pStyle w:val="ListParagraph"/>
        <w:numPr>
          <w:ilvl w:val="0"/>
          <w:numId w:val="36"/>
        </w:numPr>
        <w:tabs>
          <w:tab w:val="clear" w:pos="1080"/>
          <w:tab w:val="num" w:pos="720"/>
        </w:tabs>
        <w:spacing w:line="276" w:lineRule="auto"/>
        <w:ind w:left="426" w:hanging="426"/>
        <w:jc w:val="both"/>
        <w:rPr>
          <w:rFonts w:ascii="Times New Roman" w:hAnsi="Times New Roman"/>
          <w:bCs/>
          <w:sz w:val="24"/>
          <w:szCs w:val="24"/>
          <w:lang w:val="en-ZA"/>
        </w:rPr>
      </w:pPr>
      <w:r w:rsidRPr="0051065C">
        <w:rPr>
          <w:rFonts w:ascii="Times New Roman" w:hAnsi="Times New Roman"/>
          <w:bCs/>
          <w:sz w:val="24"/>
          <w:szCs w:val="24"/>
          <w:lang w:val="en-ZA"/>
        </w:rPr>
        <w:t xml:space="preserve">The adoption of especially Reports of the JSCD should be prioritised given that it need to serve in both Houses, for the recommendations to be actioned. </w:t>
      </w:r>
    </w:p>
    <w:p w:rsidR="00125B6C" w:rsidRPr="0051065C" w:rsidRDefault="008B38C4" w:rsidP="00ED74B0">
      <w:pPr>
        <w:pStyle w:val="ListParagraph"/>
        <w:numPr>
          <w:ilvl w:val="0"/>
          <w:numId w:val="36"/>
        </w:numPr>
        <w:tabs>
          <w:tab w:val="clear" w:pos="1080"/>
          <w:tab w:val="num" w:pos="720"/>
        </w:tabs>
        <w:spacing w:line="276" w:lineRule="auto"/>
        <w:ind w:left="426" w:hanging="426"/>
        <w:jc w:val="both"/>
        <w:rPr>
          <w:rFonts w:ascii="Times New Roman" w:hAnsi="Times New Roman"/>
          <w:bCs/>
          <w:sz w:val="24"/>
          <w:szCs w:val="24"/>
          <w:lang w:val="en-ZA"/>
        </w:rPr>
      </w:pPr>
      <w:r w:rsidRPr="0051065C">
        <w:rPr>
          <w:rFonts w:ascii="Times New Roman" w:hAnsi="Times New Roman"/>
          <w:bCs/>
          <w:sz w:val="24"/>
          <w:szCs w:val="24"/>
          <w:lang w:val="en-ZA"/>
        </w:rPr>
        <w:t xml:space="preserve">The </w:t>
      </w:r>
      <w:r w:rsidR="00125B6C" w:rsidRPr="0051065C">
        <w:rPr>
          <w:rFonts w:ascii="Times New Roman" w:hAnsi="Times New Roman"/>
          <w:bCs/>
          <w:sz w:val="24"/>
          <w:szCs w:val="24"/>
          <w:lang w:val="en-ZA"/>
        </w:rPr>
        <w:t>follow</w:t>
      </w:r>
      <w:r w:rsidRPr="0051065C">
        <w:rPr>
          <w:rFonts w:ascii="Times New Roman" w:hAnsi="Times New Roman"/>
          <w:bCs/>
          <w:sz w:val="24"/>
          <w:szCs w:val="24"/>
          <w:lang w:val="en-ZA"/>
        </w:rPr>
        <w:t>-</w:t>
      </w:r>
      <w:r w:rsidR="00125B6C" w:rsidRPr="0051065C">
        <w:rPr>
          <w:rFonts w:ascii="Times New Roman" w:hAnsi="Times New Roman"/>
          <w:bCs/>
          <w:sz w:val="24"/>
          <w:szCs w:val="24"/>
          <w:lang w:val="en-ZA"/>
        </w:rPr>
        <w:t xml:space="preserve">up </w:t>
      </w:r>
      <w:r w:rsidRPr="0051065C">
        <w:rPr>
          <w:rFonts w:ascii="Times New Roman" w:hAnsi="Times New Roman"/>
          <w:bCs/>
          <w:sz w:val="24"/>
          <w:szCs w:val="24"/>
          <w:lang w:val="en-ZA"/>
        </w:rPr>
        <w:t xml:space="preserve">mechanism of the JSCD </w:t>
      </w:r>
      <w:r w:rsidR="00125B6C" w:rsidRPr="0051065C">
        <w:rPr>
          <w:rFonts w:ascii="Times New Roman" w:hAnsi="Times New Roman"/>
          <w:bCs/>
          <w:sz w:val="24"/>
          <w:szCs w:val="24"/>
          <w:lang w:val="en-ZA"/>
        </w:rPr>
        <w:t xml:space="preserve">recommendations </w:t>
      </w:r>
      <w:r w:rsidR="005E22EB" w:rsidRPr="0051065C">
        <w:rPr>
          <w:rFonts w:ascii="Times New Roman" w:hAnsi="Times New Roman"/>
          <w:bCs/>
          <w:sz w:val="24"/>
          <w:szCs w:val="24"/>
          <w:lang w:val="en-ZA"/>
        </w:rPr>
        <w:t xml:space="preserve">to </w:t>
      </w:r>
      <w:r w:rsidR="00125B6C" w:rsidRPr="0051065C">
        <w:rPr>
          <w:rFonts w:ascii="Times New Roman" w:hAnsi="Times New Roman"/>
          <w:bCs/>
          <w:sz w:val="24"/>
          <w:szCs w:val="24"/>
          <w:lang w:val="en-ZA"/>
        </w:rPr>
        <w:t xml:space="preserve">the departments, entities and other stakeholders should </w:t>
      </w:r>
      <w:r w:rsidR="005E22EB" w:rsidRPr="0051065C">
        <w:rPr>
          <w:rFonts w:ascii="Times New Roman" w:hAnsi="Times New Roman"/>
          <w:bCs/>
          <w:sz w:val="24"/>
          <w:szCs w:val="24"/>
          <w:lang w:val="en-ZA"/>
        </w:rPr>
        <w:t>prioritised</w:t>
      </w:r>
      <w:r w:rsidR="00125B6C" w:rsidRPr="0051065C">
        <w:rPr>
          <w:rFonts w:ascii="Times New Roman" w:hAnsi="Times New Roman"/>
          <w:bCs/>
          <w:sz w:val="24"/>
          <w:szCs w:val="24"/>
          <w:lang w:val="en-ZA"/>
        </w:rPr>
        <w:t xml:space="preserve">. </w:t>
      </w:r>
    </w:p>
    <w:p w:rsidR="00515ED6" w:rsidRPr="0051065C" w:rsidRDefault="00515ED6" w:rsidP="00ED74B0">
      <w:pPr>
        <w:spacing w:line="276" w:lineRule="auto"/>
        <w:ind w:left="360"/>
        <w:jc w:val="both"/>
        <w:rPr>
          <w:rFonts w:ascii="Times New Roman" w:hAnsi="Times New Roman"/>
          <w:bCs/>
          <w:sz w:val="24"/>
          <w:szCs w:val="24"/>
          <w:lang w:val="en-ZA"/>
        </w:rPr>
      </w:pPr>
    </w:p>
    <w:p w:rsidR="00AC43A7" w:rsidRPr="0051065C" w:rsidRDefault="00AC43A7" w:rsidP="00ED74B0">
      <w:pPr>
        <w:numPr>
          <w:ilvl w:val="0"/>
          <w:numId w:val="33"/>
        </w:numPr>
        <w:tabs>
          <w:tab w:val="left" w:pos="851"/>
        </w:tabs>
        <w:spacing w:line="276" w:lineRule="auto"/>
        <w:ind w:left="142" w:hanging="568"/>
        <w:jc w:val="both"/>
        <w:rPr>
          <w:rFonts w:ascii="Times New Roman" w:hAnsi="Times New Roman"/>
          <w:b/>
          <w:sz w:val="24"/>
          <w:szCs w:val="24"/>
        </w:rPr>
      </w:pPr>
      <w:r w:rsidRPr="0051065C">
        <w:rPr>
          <w:rFonts w:ascii="Times New Roman" w:hAnsi="Times New Roman"/>
          <w:b/>
          <w:sz w:val="24"/>
          <w:szCs w:val="24"/>
        </w:rPr>
        <w:t xml:space="preserve">Committee </w:t>
      </w:r>
      <w:r w:rsidR="008B38C4" w:rsidRPr="0051065C">
        <w:rPr>
          <w:rFonts w:ascii="Times New Roman" w:hAnsi="Times New Roman"/>
          <w:b/>
          <w:sz w:val="24"/>
          <w:szCs w:val="24"/>
        </w:rPr>
        <w:t>S</w:t>
      </w:r>
      <w:r w:rsidRPr="0051065C">
        <w:rPr>
          <w:rFonts w:ascii="Times New Roman" w:hAnsi="Times New Roman"/>
          <w:b/>
          <w:sz w:val="24"/>
          <w:szCs w:val="24"/>
        </w:rPr>
        <w:t xml:space="preserve">trategic </w:t>
      </w:r>
      <w:r w:rsidR="008B38C4" w:rsidRPr="0051065C">
        <w:rPr>
          <w:rFonts w:ascii="Times New Roman" w:hAnsi="Times New Roman"/>
          <w:b/>
          <w:sz w:val="24"/>
          <w:szCs w:val="24"/>
        </w:rPr>
        <w:t>P</w:t>
      </w:r>
      <w:r w:rsidRPr="0051065C">
        <w:rPr>
          <w:rFonts w:ascii="Times New Roman" w:hAnsi="Times New Roman"/>
          <w:b/>
          <w:sz w:val="24"/>
          <w:szCs w:val="24"/>
        </w:rPr>
        <w:t>lan *</w:t>
      </w:r>
    </w:p>
    <w:p w:rsidR="0045278E" w:rsidRPr="00FD50C7" w:rsidRDefault="0045278E" w:rsidP="00ED74B0">
      <w:pPr>
        <w:spacing w:line="276" w:lineRule="auto"/>
        <w:jc w:val="both"/>
        <w:rPr>
          <w:rFonts w:ascii="Times New Roman" w:hAnsi="Times New Roman"/>
          <w:b/>
          <w:sz w:val="24"/>
          <w:szCs w:val="24"/>
        </w:rPr>
      </w:pPr>
    </w:p>
    <w:p w:rsidR="00AC43A7" w:rsidRPr="007633D1" w:rsidRDefault="00CE4E4F" w:rsidP="007633D1">
      <w:pPr>
        <w:spacing w:line="276" w:lineRule="auto"/>
        <w:ind w:left="142"/>
        <w:jc w:val="both"/>
        <w:rPr>
          <w:rFonts w:ascii="Times New Roman" w:hAnsi="Times New Roman"/>
          <w:sz w:val="24"/>
          <w:szCs w:val="24"/>
        </w:rPr>
      </w:pPr>
      <w:r w:rsidRPr="00FD50C7">
        <w:rPr>
          <w:rFonts w:ascii="Times New Roman" w:hAnsi="Times New Roman"/>
          <w:sz w:val="24"/>
          <w:szCs w:val="24"/>
        </w:rPr>
        <w:t xml:space="preserve">The Committee has no </w:t>
      </w:r>
      <w:r w:rsidR="008B38C4">
        <w:rPr>
          <w:rFonts w:ascii="Times New Roman" w:hAnsi="Times New Roman"/>
          <w:sz w:val="24"/>
          <w:szCs w:val="24"/>
        </w:rPr>
        <w:t>S</w:t>
      </w:r>
      <w:r w:rsidRPr="00FD50C7">
        <w:rPr>
          <w:rFonts w:ascii="Times New Roman" w:hAnsi="Times New Roman"/>
          <w:sz w:val="24"/>
          <w:szCs w:val="24"/>
        </w:rPr>
        <w:t xml:space="preserve">trategic </w:t>
      </w:r>
      <w:r w:rsidR="008B38C4">
        <w:rPr>
          <w:rFonts w:ascii="Times New Roman" w:hAnsi="Times New Roman"/>
          <w:sz w:val="24"/>
          <w:szCs w:val="24"/>
        </w:rPr>
        <w:t>P</w:t>
      </w:r>
      <w:r w:rsidRPr="00FD50C7">
        <w:rPr>
          <w:rFonts w:ascii="Times New Roman" w:hAnsi="Times New Roman"/>
          <w:sz w:val="24"/>
          <w:szCs w:val="24"/>
        </w:rPr>
        <w:t>lan in place</w:t>
      </w:r>
      <w:r w:rsidR="00310423" w:rsidRPr="00FD50C7">
        <w:rPr>
          <w:rFonts w:ascii="Times New Roman" w:hAnsi="Times New Roman"/>
          <w:sz w:val="24"/>
          <w:szCs w:val="24"/>
        </w:rPr>
        <w:t xml:space="preserve"> </w:t>
      </w:r>
      <w:r w:rsidR="003C4E91" w:rsidRPr="00FD50C7">
        <w:rPr>
          <w:rFonts w:ascii="Times New Roman" w:hAnsi="Times New Roman"/>
          <w:sz w:val="24"/>
          <w:szCs w:val="24"/>
        </w:rPr>
        <w:t>yet.  Plans are to hold the strategic planning session on 19 and 20 February 2021.</w:t>
      </w:r>
    </w:p>
    <w:p w:rsidR="00AC43A7" w:rsidRPr="00FD50C7" w:rsidRDefault="00AC43A7" w:rsidP="00ED74B0">
      <w:pPr>
        <w:spacing w:line="276" w:lineRule="auto"/>
        <w:jc w:val="both"/>
        <w:rPr>
          <w:rFonts w:ascii="Times New Roman" w:hAnsi="Times New Roman"/>
          <w:b/>
          <w:sz w:val="24"/>
          <w:szCs w:val="24"/>
        </w:rPr>
      </w:pPr>
    </w:p>
    <w:p w:rsidR="00525DF1" w:rsidRPr="007633D1" w:rsidRDefault="00AC43A7" w:rsidP="00ED74B0">
      <w:pPr>
        <w:numPr>
          <w:ilvl w:val="0"/>
          <w:numId w:val="33"/>
        </w:numPr>
        <w:spacing w:line="276" w:lineRule="auto"/>
        <w:ind w:left="142" w:hanging="568"/>
        <w:jc w:val="both"/>
        <w:rPr>
          <w:rFonts w:ascii="Times New Roman" w:hAnsi="Times New Roman"/>
          <w:b/>
          <w:sz w:val="24"/>
          <w:szCs w:val="24"/>
        </w:rPr>
      </w:pPr>
      <w:r w:rsidRPr="00FD50C7">
        <w:rPr>
          <w:rFonts w:ascii="Times New Roman" w:hAnsi="Times New Roman"/>
          <w:b/>
          <w:sz w:val="24"/>
          <w:szCs w:val="24"/>
        </w:rPr>
        <w:t>Master attendance list *</w:t>
      </w:r>
    </w:p>
    <w:p w:rsidR="00175495" w:rsidRPr="00FD50C7" w:rsidRDefault="00175495" w:rsidP="00ED74B0">
      <w:pPr>
        <w:spacing w:line="276" w:lineRule="auto"/>
        <w:ind w:left="720"/>
        <w:jc w:val="both"/>
        <w:rPr>
          <w:rFonts w:ascii="Times New Roman" w:hAnsi="Times New Roman"/>
          <w:b/>
          <w:sz w:val="24"/>
          <w:szCs w:val="24"/>
        </w:rPr>
      </w:pPr>
    </w:p>
    <w:p w:rsidR="00310423" w:rsidRPr="007633D1" w:rsidRDefault="00175495" w:rsidP="00ED74B0">
      <w:pPr>
        <w:numPr>
          <w:ilvl w:val="0"/>
          <w:numId w:val="33"/>
        </w:numPr>
        <w:spacing w:line="276" w:lineRule="auto"/>
        <w:ind w:left="426" w:hanging="568"/>
        <w:jc w:val="both"/>
        <w:rPr>
          <w:rFonts w:ascii="Times New Roman" w:hAnsi="Times New Roman"/>
          <w:b/>
          <w:sz w:val="24"/>
          <w:szCs w:val="24"/>
        </w:rPr>
      </w:pPr>
      <w:r w:rsidRPr="00FD50C7">
        <w:rPr>
          <w:rFonts w:ascii="Times New Roman" w:hAnsi="Times New Roman"/>
          <w:b/>
          <w:sz w:val="24"/>
          <w:szCs w:val="24"/>
        </w:rPr>
        <w:t>Financial s</w:t>
      </w:r>
      <w:r w:rsidR="00CE0237" w:rsidRPr="00FD50C7">
        <w:rPr>
          <w:rFonts w:ascii="Times New Roman" w:hAnsi="Times New Roman"/>
          <w:b/>
          <w:sz w:val="24"/>
          <w:szCs w:val="24"/>
        </w:rPr>
        <w:t xml:space="preserve">tatement on expenditure for </w:t>
      </w:r>
      <w:r w:rsidR="009F504E" w:rsidRPr="00FD50C7">
        <w:rPr>
          <w:rFonts w:ascii="Times New Roman" w:hAnsi="Times New Roman"/>
          <w:b/>
          <w:sz w:val="24"/>
          <w:szCs w:val="24"/>
        </w:rPr>
        <w:t>2020:</w:t>
      </w:r>
      <w:r w:rsidR="00CE0237" w:rsidRPr="00FD50C7">
        <w:rPr>
          <w:rFonts w:ascii="Times New Roman" w:hAnsi="Times New Roman"/>
          <w:b/>
          <w:sz w:val="24"/>
          <w:szCs w:val="24"/>
        </w:rPr>
        <w:t xml:space="preserve"> </w:t>
      </w:r>
    </w:p>
    <w:p w:rsidR="00AC43A7" w:rsidRPr="00FD50C7" w:rsidRDefault="00AC43A7" w:rsidP="00ED74B0">
      <w:pPr>
        <w:spacing w:line="276" w:lineRule="auto"/>
        <w:jc w:val="both"/>
        <w:rPr>
          <w:rFonts w:ascii="Times New Roman" w:hAnsi="Times New Roman"/>
          <w:b/>
          <w:sz w:val="24"/>
          <w:szCs w:val="24"/>
        </w:rPr>
      </w:pPr>
    </w:p>
    <w:p w:rsidR="00525DF1" w:rsidRPr="00FD50C7" w:rsidRDefault="00525DF1" w:rsidP="00ED74B0">
      <w:pPr>
        <w:spacing w:line="276" w:lineRule="auto"/>
        <w:jc w:val="both"/>
        <w:rPr>
          <w:rFonts w:ascii="Times New Roman" w:hAnsi="Times New Roman"/>
          <w:b/>
          <w:sz w:val="24"/>
          <w:szCs w:val="24"/>
        </w:rPr>
      </w:pPr>
    </w:p>
    <w:p w:rsidR="00AC43A7" w:rsidRPr="00FD50C7" w:rsidRDefault="00AC43A7" w:rsidP="00ED74B0">
      <w:pPr>
        <w:spacing w:line="276" w:lineRule="auto"/>
        <w:jc w:val="both"/>
        <w:rPr>
          <w:rFonts w:ascii="Times New Roman" w:hAnsi="Times New Roman"/>
          <w:b/>
          <w:sz w:val="24"/>
          <w:szCs w:val="24"/>
        </w:rPr>
      </w:pPr>
      <w:r w:rsidRPr="00FD50C7">
        <w:rPr>
          <w:rFonts w:ascii="Times New Roman" w:hAnsi="Times New Roman"/>
          <w:b/>
          <w:sz w:val="24"/>
          <w:szCs w:val="24"/>
        </w:rPr>
        <w:t>Subject to approval by the House Chairpersons of both Houses responsible for committees</w:t>
      </w:r>
    </w:p>
    <w:sectPr w:rsidR="00AC43A7" w:rsidRPr="00FD50C7"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642" w:rsidRDefault="00ED4642">
      <w:r>
        <w:separator/>
      </w:r>
    </w:p>
  </w:endnote>
  <w:endnote w:type="continuationSeparator" w:id="1">
    <w:p w:rsidR="00ED4642" w:rsidRDefault="00ED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D1" w:rsidRDefault="00EC01ED" w:rsidP="00B90527">
    <w:pPr>
      <w:pStyle w:val="Footer"/>
      <w:framePr w:wrap="around" w:vAnchor="text" w:hAnchor="margin" w:xAlign="center" w:y="1"/>
      <w:rPr>
        <w:rStyle w:val="PageNumber"/>
      </w:rPr>
    </w:pPr>
    <w:r>
      <w:rPr>
        <w:rStyle w:val="PageNumber"/>
      </w:rPr>
      <w:fldChar w:fldCharType="begin"/>
    </w:r>
    <w:r w:rsidR="007633D1">
      <w:rPr>
        <w:rStyle w:val="PageNumber"/>
      </w:rPr>
      <w:instrText xml:space="preserve">PAGE  </w:instrText>
    </w:r>
    <w:r>
      <w:rPr>
        <w:rStyle w:val="PageNumber"/>
      </w:rPr>
      <w:fldChar w:fldCharType="end"/>
    </w:r>
  </w:p>
  <w:p w:rsidR="007633D1" w:rsidRDefault="00763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D1" w:rsidRPr="00823024" w:rsidRDefault="00EC01ED" w:rsidP="00B90527">
    <w:pPr>
      <w:pStyle w:val="Footer"/>
      <w:framePr w:wrap="around" w:vAnchor="text" w:hAnchor="margin" w:xAlign="center" w:y="1"/>
      <w:rPr>
        <w:rStyle w:val="PageNumber"/>
        <w:sz w:val="22"/>
        <w:szCs w:val="22"/>
      </w:rPr>
    </w:pPr>
    <w:r w:rsidRPr="00823024">
      <w:rPr>
        <w:rStyle w:val="PageNumber"/>
        <w:sz w:val="22"/>
        <w:szCs w:val="22"/>
      </w:rPr>
      <w:fldChar w:fldCharType="begin"/>
    </w:r>
    <w:r w:rsidR="007633D1" w:rsidRPr="00823024">
      <w:rPr>
        <w:rStyle w:val="PageNumber"/>
        <w:sz w:val="22"/>
        <w:szCs w:val="22"/>
      </w:rPr>
      <w:instrText xml:space="preserve">PAGE  </w:instrText>
    </w:r>
    <w:r w:rsidRPr="00823024">
      <w:rPr>
        <w:rStyle w:val="PageNumber"/>
        <w:sz w:val="22"/>
        <w:szCs w:val="22"/>
      </w:rPr>
      <w:fldChar w:fldCharType="separate"/>
    </w:r>
    <w:r w:rsidR="0051065C">
      <w:rPr>
        <w:rStyle w:val="PageNumber"/>
        <w:noProof/>
        <w:sz w:val="22"/>
        <w:szCs w:val="22"/>
      </w:rPr>
      <w:t>22</w:t>
    </w:r>
    <w:r w:rsidRPr="00823024">
      <w:rPr>
        <w:rStyle w:val="PageNumber"/>
        <w:sz w:val="22"/>
        <w:szCs w:val="22"/>
      </w:rPr>
      <w:fldChar w:fldCharType="end"/>
    </w:r>
  </w:p>
  <w:p w:rsidR="007633D1" w:rsidRDefault="00763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642" w:rsidRDefault="00ED4642">
      <w:r>
        <w:separator/>
      </w:r>
    </w:p>
  </w:footnote>
  <w:footnote w:type="continuationSeparator" w:id="1">
    <w:p w:rsidR="00ED4642" w:rsidRDefault="00ED4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19"/>
    <w:multiLevelType w:val="hybridMultilevel"/>
    <w:tmpl w:val="B12ED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7F4B74"/>
    <w:multiLevelType w:val="hybridMultilevel"/>
    <w:tmpl w:val="BDEC813C"/>
    <w:lvl w:ilvl="0" w:tplc="04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B561CE"/>
    <w:multiLevelType w:val="hybridMultilevel"/>
    <w:tmpl w:val="0A12C8B8"/>
    <w:lvl w:ilvl="0" w:tplc="1C090001">
      <w:start w:val="1"/>
      <w:numFmt w:val="bullet"/>
      <w:lvlText w:val=""/>
      <w:lvlJc w:val="left"/>
      <w:pPr>
        <w:ind w:left="76" w:hanging="360"/>
      </w:pPr>
      <w:rPr>
        <w:rFonts w:ascii="Symbol" w:hAnsi="Symbol"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6">
    <w:nsid w:val="0C7C313F"/>
    <w:multiLevelType w:val="hybridMultilevel"/>
    <w:tmpl w:val="F27AC1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4D47AE"/>
    <w:multiLevelType w:val="hybridMultilevel"/>
    <w:tmpl w:val="2B70BE7C"/>
    <w:lvl w:ilvl="0" w:tplc="691CD60E">
      <w:start w:val="4"/>
      <w:numFmt w:val="bullet"/>
      <w:lvlText w:val=""/>
      <w:lvlJc w:val="left"/>
      <w:pPr>
        <w:ind w:left="360" w:hanging="360"/>
      </w:pPr>
      <w:rPr>
        <w:rFonts w:ascii="Symbol" w:eastAsia="Times New Roman" w:hAnsi="Symbol"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0F07EB4"/>
    <w:multiLevelType w:val="multilevel"/>
    <w:tmpl w:val="04B26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37786E"/>
    <w:multiLevelType w:val="hybridMultilevel"/>
    <w:tmpl w:val="CC5210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7FC16E8"/>
    <w:multiLevelType w:val="hybridMultilevel"/>
    <w:tmpl w:val="DAA486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9B0AB0"/>
    <w:multiLevelType w:val="hybridMultilevel"/>
    <w:tmpl w:val="47B8D574"/>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25B18AE"/>
    <w:multiLevelType w:val="hybridMultilevel"/>
    <w:tmpl w:val="F12A5C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E574874"/>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8826554"/>
    <w:multiLevelType w:val="multilevel"/>
    <w:tmpl w:val="EF7AA804"/>
    <w:lvl w:ilvl="0">
      <w:start w:val="1"/>
      <w:numFmt w:val="decimal"/>
      <w:lvlText w:val="%1."/>
      <w:lvlJc w:val="left"/>
      <w:pPr>
        <w:tabs>
          <w:tab w:val="num" w:pos="1145"/>
        </w:tabs>
        <w:ind w:left="1145"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49F87AC3"/>
    <w:multiLevelType w:val="hybridMultilevel"/>
    <w:tmpl w:val="BFE0A28E"/>
    <w:lvl w:ilvl="0" w:tplc="1C09000F">
      <w:start w:val="2"/>
      <w:numFmt w:val="decimal"/>
      <w:lvlText w:val="%1."/>
      <w:lvlJc w:val="left"/>
      <w:pPr>
        <w:ind w:left="644"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2E96A35"/>
    <w:multiLevelType w:val="hybridMultilevel"/>
    <w:tmpl w:val="3E6281AC"/>
    <w:lvl w:ilvl="0" w:tplc="45E00B50">
      <w:start w:val="6"/>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97536AC"/>
    <w:multiLevelType w:val="multilevel"/>
    <w:tmpl w:val="41E087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4922F0"/>
    <w:multiLevelType w:val="hybridMultilevel"/>
    <w:tmpl w:val="96721C1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47C23CB"/>
    <w:multiLevelType w:val="hybridMultilevel"/>
    <w:tmpl w:val="6812EB32"/>
    <w:lvl w:ilvl="0" w:tplc="0AC695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6A2101F"/>
    <w:multiLevelType w:val="hybridMultilevel"/>
    <w:tmpl w:val="6BDAE9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D8437A1"/>
    <w:multiLevelType w:val="hybridMultilevel"/>
    <w:tmpl w:val="1A966BC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0E14503"/>
    <w:multiLevelType w:val="hybridMultilevel"/>
    <w:tmpl w:val="A016E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991527"/>
    <w:multiLevelType w:val="hybridMultilevel"/>
    <w:tmpl w:val="66F064F6"/>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37">
    <w:nsid w:val="77A8389A"/>
    <w:multiLevelType w:val="hybridMultilevel"/>
    <w:tmpl w:val="EF56612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7AD16ABF"/>
    <w:multiLevelType w:val="hybridMultilevel"/>
    <w:tmpl w:val="66A40CD4"/>
    <w:lvl w:ilvl="0" w:tplc="1CA2D720">
      <w:start w:val="4"/>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7BFF2CEE"/>
    <w:multiLevelType w:val="hybridMultilevel"/>
    <w:tmpl w:val="E45E8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151333"/>
    <w:multiLevelType w:val="hybridMultilevel"/>
    <w:tmpl w:val="7390E6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FF826C5"/>
    <w:multiLevelType w:val="hybridMultilevel"/>
    <w:tmpl w:val="158C1A08"/>
    <w:lvl w:ilvl="0" w:tplc="EF820844">
      <w:start w:val="1"/>
      <w:numFmt w:val="bullet"/>
      <w:lvlText w:val=""/>
      <w:lvlJc w:val="left"/>
      <w:pPr>
        <w:tabs>
          <w:tab w:val="num" w:pos="720"/>
        </w:tabs>
        <w:ind w:left="720" w:hanging="360"/>
      </w:pPr>
      <w:rPr>
        <w:rFonts w:ascii="Wingdings" w:hAnsi="Wingdings" w:hint="default"/>
      </w:rPr>
    </w:lvl>
    <w:lvl w:ilvl="1" w:tplc="7F60E528" w:tentative="1">
      <w:start w:val="1"/>
      <w:numFmt w:val="bullet"/>
      <w:lvlText w:val=""/>
      <w:lvlJc w:val="left"/>
      <w:pPr>
        <w:tabs>
          <w:tab w:val="num" w:pos="1440"/>
        </w:tabs>
        <w:ind w:left="1440" w:hanging="360"/>
      </w:pPr>
      <w:rPr>
        <w:rFonts w:ascii="Wingdings" w:hAnsi="Wingdings" w:hint="default"/>
      </w:rPr>
    </w:lvl>
    <w:lvl w:ilvl="2" w:tplc="E604B41E" w:tentative="1">
      <w:start w:val="1"/>
      <w:numFmt w:val="bullet"/>
      <w:lvlText w:val=""/>
      <w:lvlJc w:val="left"/>
      <w:pPr>
        <w:tabs>
          <w:tab w:val="num" w:pos="2160"/>
        </w:tabs>
        <w:ind w:left="2160" w:hanging="360"/>
      </w:pPr>
      <w:rPr>
        <w:rFonts w:ascii="Wingdings" w:hAnsi="Wingdings" w:hint="default"/>
      </w:rPr>
    </w:lvl>
    <w:lvl w:ilvl="3" w:tplc="9668BE04" w:tentative="1">
      <w:start w:val="1"/>
      <w:numFmt w:val="bullet"/>
      <w:lvlText w:val=""/>
      <w:lvlJc w:val="left"/>
      <w:pPr>
        <w:tabs>
          <w:tab w:val="num" w:pos="2880"/>
        </w:tabs>
        <w:ind w:left="2880" w:hanging="360"/>
      </w:pPr>
      <w:rPr>
        <w:rFonts w:ascii="Wingdings" w:hAnsi="Wingdings" w:hint="default"/>
      </w:rPr>
    </w:lvl>
    <w:lvl w:ilvl="4" w:tplc="4E44FE28" w:tentative="1">
      <w:start w:val="1"/>
      <w:numFmt w:val="bullet"/>
      <w:lvlText w:val=""/>
      <w:lvlJc w:val="left"/>
      <w:pPr>
        <w:tabs>
          <w:tab w:val="num" w:pos="3600"/>
        </w:tabs>
        <w:ind w:left="3600" w:hanging="360"/>
      </w:pPr>
      <w:rPr>
        <w:rFonts w:ascii="Wingdings" w:hAnsi="Wingdings" w:hint="default"/>
      </w:rPr>
    </w:lvl>
    <w:lvl w:ilvl="5" w:tplc="03E23A82" w:tentative="1">
      <w:start w:val="1"/>
      <w:numFmt w:val="bullet"/>
      <w:lvlText w:val=""/>
      <w:lvlJc w:val="left"/>
      <w:pPr>
        <w:tabs>
          <w:tab w:val="num" w:pos="4320"/>
        </w:tabs>
        <w:ind w:left="4320" w:hanging="360"/>
      </w:pPr>
      <w:rPr>
        <w:rFonts w:ascii="Wingdings" w:hAnsi="Wingdings" w:hint="default"/>
      </w:rPr>
    </w:lvl>
    <w:lvl w:ilvl="6" w:tplc="FB9062BE" w:tentative="1">
      <w:start w:val="1"/>
      <w:numFmt w:val="bullet"/>
      <w:lvlText w:val=""/>
      <w:lvlJc w:val="left"/>
      <w:pPr>
        <w:tabs>
          <w:tab w:val="num" w:pos="5040"/>
        </w:tabs>
        <w:ind w:left="5040" w:hanging="360"/>
      </w:pPr>
      <w:rPr>
        <w:rFonts w:ascii="Wingdings" w:hAnsi="Wingdings" w:hint="default"/>
      </w:rPr>
    </w:lvl>
    <w:lvl w:ilvl="7" w:tplc="6F0696F0" w:tentative="1">
      <w:start w:val="1"/>
      <w:numFmt w:val="bullet"/>
      <w:lvlText w:val=""/>
      <w:lvlJc w:val="left"/>
      <w:pPr>
        <w:tabs>
          <w:tab w:val="num" w:pos="5760"/>
        </w:tabs>
        <w:ind w:left="5760" w:hanging="360"/>
      </w:pPr>
      <w:rPr>
        <w:rFonts w:ascii="Wingdings" w:hAnsi="Wingdings" w:hint="default"/>
      </w:rPr>
    </w:lvl>
    <w:lvl w:ilvl="8" w:tplc="18082BB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41"/>
  </w:num>
  <w:num w:numId="4">
    <w:abstractNumId w:val="15"/>
  </w:num>
  <w:num w:numId="5">
    <w:abstractNumId w:val="29"/>
  </w:num>
  <w:num w:numId="6">
    <w:abstractNumId w:val="16"/>
  </w:num>
  <w:num w:numId="7">
    <w:abstractNumId w:val="2"/>
  </w:num>
  <w:num w:numId="8">
    <w:abstractNumId w:val="1"/>
  </w:num>
  <w:num w:numId="9">
    <w:abstractNumId w:val="4"/>
  </w:num>
  <w:num w:numId="10">
    <w:abstractNumId w:val="35"/>
  </w:num>
  <w:num w:numId="11">
    <w:abstractNumId w:val="14"/>
  </w:num>
  <w:num w:numId="12">
    <w:abstractNumId w:val="25"/>
  </w:num>
  <w:num w:numId="13">
    <w:abstractNumId w:val="7"/>
  </w:num>
  <w:num w:numId="14">
    <w:abstractNumId w:val="32"/>
  </w:num>
  <w:num w:numId="15">
    <w:abstractNumId w:val="24"/>
  </w:num>
  <w:num w:numId="16">
    <w:abstractNumId w:val="10"/>
  </w:num>
  <w:num w:numId="17">
    <w:abstractNumId w:val="22"/>
  </w:num>
  <w:num w:numId="18">
    <w:abstractNumId w:val="34"/>
  </w:num>
  <w:num w:numId="19">
    <w:abstractNumId w:val="17"/>
  </w:num>
  <w:num w:numId="20">
    <w:abstractNumId w:val="9"/>
  </w:num>
  <w:num w:numId="21">
    <w:abstractNumId w:val="42"/>
  </w:num>
  <w:num w:numId="22">
    <w:abstractNumId w:val="0"/>
  </w:num>
  <w:num w:numId="23">
    <w:abstractNumId w:val="8"/>
  </w:num>
  <w:num w:numId="24">
    <w:abstractNumId w:val="18"/>
  </w:num>
  <w:num w:numId="25">
    <w:abstractNumId w:val="13"/>
  </w:num>
  <w:num w:numId="26">
    <w:abstractNumId w:val="33"/>
  </w:num>
  <w:num w:numId="27">
    <w:abstractNumId w:val="28"/>
  </w:num>
  <w:num w:numId="28">
    <w:abstractNumId w:val="30"/>
  </w:num>
  <w:num w:numId="29">
    <w:abstractNumId w:val="37"/>
  </w:num>
  <w:num w:numId="30">
    <w:abstractNumId w:val="40"/>
  </w:num>
  <w:num w:numId="31">
    <w:abstractNumId w:val="39"/>
  </w:num>
  <w:num w:numId="32">
    <w:abstractNumId w:val="26"/>
  </w:num>
  <w:num w:numId="33">
    <w:abstractNumId w:val="23"/>
  </w:num>
  <w:num w:numId="34">
    <w:abstractNumId w:val="11"/>
  </w:num>
  <w:num w:numId="35">
    <w:abstractNumId w:val="20"/>
  </w:num>
  <w:num w:numId="36">
    <w:abstractNumId w:val="3"/>
  </w:num>
  <w:num w:numId="37">
    <w:abstractNumId w:val="6"/>
  </w:num>
  <w:num w:numId="38">
    <w:abstractNumId w:val="5"/>
  </w:num>
  <w:num w:numId="39">
    <w:abstractNumId w:val="31"/>
  </w:num>
  <w:num w:numId="40">
    <w:abstractNumId w:val="12"/>
  </w:num>
  <w:num w:numId="41">
    <w:abstractNumId w:val="38"/>
  </w:num>
  <w:num w:numId="42">
    <w:abstractNumId w:val="2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32FBB"/>
    <w:rsid w:val="000020C0"/>
    <w:rsid w:val="000070AE"/>
    <w:rsid w:val="000175F7"/>
    <w:rsid w:val="00035860"/>
    <w:rsid w:val="000508EB"/>
    <w:rsid w:val="00060774"/>
    <w:rsid w:val="00064811"/>
    <w:rsid w:val="00075540"/>
    <w:rsid w:val="00086149"/>
    <w:rsid w:val="000A2FDF"/>
    <w:rsid w:val="000A78DE"/>
    <w:rsid w:val="000B58BB"/>
    <w:rsid w:val="000B7D78"/>
    <w:rsid w:val="000D3CAB"/>
    <w:rsid w:val="000E1586"/>
    <w:rsid w:val="000E4397"/>
    <w:rsid w:val="00112C19"/>
    <w:rsid w:val="00112DDF"/>
    <w:rsid w:val="00116416"/>
    <w:rsid w:val="001234C1"/>
    <w:rsid w:val="00124B4C"/>
    <w:rsid w:val="00125B6C"/>
    <w:rsid w:val="00125CB9"/>
    <w:rsid w:val="00126CEC"/>
    <w:rsid w:val="00133777"/>
    <w:rsid w:val="00140A33"/>
    <w:rsid w:val="00145B07"/>
    <w:rsid w:val="00163FF1"/>
    <w:rsid w:val="00175367"/>
    <w:rsid w:val="00175495"/>
    <w:rsid w:val="00176E80"/>
    <w:rsid w:val="0019225B"/>
    <w:rsid w:val="001A6A72"/>
    <w:rsid w:val="001C2103"/>
    <w:rsid w:val="001D3B03"/>
    <w:rsid w:val="001E0A8C"/>
    <w:rsid w:val="001E24F1"/>
    <w:rsid w:val="001F6625"/>
    <w:rsid w:val="00240109"/>
    <w:rsid w:val="00241FD7"/>
    <w:rsid w:val="00252C83"/>
    <w:rsid w:val="00272A0C"/>
    <w:rsid w:val="00287E78"/>
    <w:rsid w:val="002935C7"/>
    <w:rsid w:val="002A239C"/>
    <w:rsid w:val="002B02E5"/>
    <w:rsid w:val="002B2D55"/>
    <w:rsid w:val="002B7207"/>
    <w:rsid w:val="002C54D6"/>
    <w:rsid w:val="002D05ED"/>
    <w:rsid w:val="002E1588"/>
    <w:rsid w:val="002E29E0"/>
    <w:rsid w:val="003101DA"/>
    <w:rsid w:val="00310423"/>
    <w:rsid w:val="0031463B"/>
    <w:rsid w:val="00314F56"/>
    <w:rsid w:val="003219CF"/>
    <w:rsid w:val="00331BF1"/>
    <w:rsid w:val="00335D57"/>
    <w:rsid w:val="00341535"/>
    <w:rsid w:val="00346751"/>
    <w:rsid w:val="0034731B"/>
    <w:rsid w:val="00351392"/>
    <w:rsid w:val="0035487E"/>
    <w:rsid w:val="0037028A"/>
    <w:rsid w:val="00371C55"/>
    <w:rsid w:val="0037295B"/>
    <w:rsid w:val="00375915"/>
    <w:rsid w:val="00377077"/>
    <w:rsid w:val="0038644C"/>
    <w:rsid w:val="00386FBA"/>
    <w:rsid w:val="003907C0"/>
    <w:rsid w:val="003B6693"/>
    <w:rsid w:val="003C0267"/>
    <w:rsid w:val="003C3BFE"/>
    <w:rsid w:val="003C4E91"/>
    <w:rsid w:val="003C55A2"/>
    <w:rsid w:val="003D4ED9"/>
    <w:rsid w:val="003D6EB0"/>
    <w:rsid w:val="00403D09"/>
    <w:rsid w:val="004109BF"/>
    <w:rsid w:val="00434A8D"/>
    <w:rsid w:val="0044233D"/>
    <w:rsid w:val="00450853"/>
    <w:rsid w:val="0045278E"/>
    <w:rsid w:val="00454F96"/>
    <w:rsid w:val="00462155"/>
    <w:rsid w:val="0049279F"/>
    <w:rsid w:val="004B4D0F"/>
    <w:rsid w:val="004C0C5B"/>
    <w:rsid w:val="004C6250"/>
    <w:rsid w:val="004C721B"/>
    <w:rsid w:val="004D2F51"/>
    <w:rsid w:val="004D618C"/>
    <w:rsid w:val="00500C89"/>
    <w:rsid w:val="005049C6"/>
    <w:rsid w:val="0051065C"/>
    <w:rsid w:val="00512407"/>
    <w:rsid w:val="00515ED6"/>
    <w:rsid w:val="00523BD8"/>
    <w:rsid w:val="00525DF1"/>
    <w:rsid w:val="00526190"/>
    <w:rsid w:val="0052636D"/>
    <w:rsid w:val="00543819"/>
    <w:rsid w:val="00544193"/>
    <w:rsid w:val="00552BF7"/>
    <w:rsid w:val="00553798"/>
    <w:rsid w:val="00557EEB"/>
    <w:rsid w:val="00566D42"/>
    <w:rsid w:val="00573C07"/>
    <w:rsid w:val="005A7E05"/>
    <w:rsid w:val="005B1326"/>
    <w:rsid w:val="005B27DD"/>
    <w:rsid w:val="005B5EF8"/>
    <w:rsid w:val="005C448A"/>
    <w:rsid w:val="005C449D"/>
    <w:rsid w:val="005D1A68"/>
    <w:rsid w:val="005D5304"/>
    <w:rsid w:val="005E22EB"/>
    <w:rsid w:val="005E331C"/>
    <w:rsid w:val="005E48FC"/>
    <w:rsid w:val="005F0387"/>
    <w:rsid w:val="00602BC6"/>
    <w:rsid w:val="0060655A"/>
    <w:rsid w:val="00621C13"/>
    <w:rsid w:val="006409D3"/>
    <w:rsid w:val="00641C88"/>
    <w:rsid w:val="00642F30"/>
    <w:rsid w:val="00653FBB"/>
    <w:rsid w:val="006574F7"/>
    <w:rsid w:val="00664BEE"/>
    <w:rsid w:val="006A0EB3"/>
    <w:rsid w:val="006A53E2"/>
    <w:rsid w:val="006C4A2D"/>
    <w:rsid w:val="006D2879"/>
    <w:rsid w:val="006E511F"/>
    <w:rsid w:val="006F21FC"/>
    <w:rsid w:val="006F6093"/>
    <w:rsid w:val="00702C14"/>
    <w:rsid w:val="007239A4"/>
    <w:rsid w:val="00747C15"/>
    <w:rsid w:val="0075159F"/>
    <w:rsid w:val="00751BC0"/>
    <w:rsid w:val="00760364"/>
    <w:rsid w:val="007633D1"/>
    <w:rsid w:val="007667E3"/>
    <w:rsid w:val="00784BE6"/>
    <w:rsid w:val="00794D03"/>
    <w:rsid w:val="007B2D7B"/>
    <w:rsid w:val="007C1C3A"/>
    <w:rsid w:val="007D5145"/>
    <w:rsid w:val="007E485B"/>
    <w:rsid w:val="008043C5"/>
    <w:rsid w:val="00810585"/>
    <w:rsid w:val="008109FA"/>
    <w:rsid w:val="00812692"/>
    <w:rsid w:val="00823024"/>
    <w:rsid w:val="00830EEE"/>
    <w:rsid w:val="008358EF"/>
    <w:rsid w:val="00837A3D"/>
    <w:rsid w:val="00845922"/>
    <w:rsid w:val="00867007"/>
    <w:rsid w:val="0087469F"/>
    <w:rsid w:val="00876666"/>
    <w:rsid w:val="00876AFC"/>
    <w:rsid w:val="00884FB6"/>
    <w:rsid w:val="00885B44"/>
    <w:rsid w:val="008873FE"/>
    <w:rsid w:val="0088786C"/>
    <w:rsid w:val="008979CB"/>
    <w:rsid w:val="008A1EB7"/>
    <w:rsid w:val="008A33B3"/>
    <w:rsid w:val="008B38C4"/>
    <w:rsid w:val="008C3A0E"/>
    <w:rsid w:val="008E7F7E"/>
    <w:rsid w:val="008F0EB3"/>
    <w:rsid w:val="00910BF5"/>
    <w:rsid w:val="00917EF3"/>
    <w:rsid w:val="00920E32"/>
    <w:rsid w:val="00941798"/>
    <w:rsid w:val="0095459D"/>
    <w:rsid w:val="00971E94"/>
    <w:rsid w:val="009C26B3"/>
    <w:rsid w:val="009C3F2D"/>
    <w:rsid w:val="009C6B28"/>
    <w:rsid w:val="009D37AA"/>
    <w:rsid w:val="009E19BA"/>
    <w:rsid w:val="009F504E"/>
    <w:rsid w:val="00A145F2"/>
    <w:rsid w:val="00A15C72"/>
    <w:rsid w:val="00A34628"/>
    <w:rsid w:val="00A804F3"/>
    <w:rsid w:val="00A862C6"/>
    <w:rsid w:val="00A87170"/>
    <w:rsid w:val="00A94D11"/>
    <w:rsid w:val="00AA04EB"/>
    <w:rsid w:val="00AB0800"/>
    <w:rsid w:val="00AB470B"/>
    <w:rsid w:val="00AC1A7D"/>
    <w:rsid w:val="00AC43A7"/>
    <w:rsid w:val="00AC718B"/>
    <w:rsid w:val="00AF49EB"/>
    <w:rsid w:val="00B54C8A"/>
    <w:rsid w:val="00B64DD4"/>
    <w:rsid w:val="00B6564C"/>
    <w:rsid w:val="00B72D59"/>
    <w:rsid w:val="00B77401"/>
    <w:rsid w:val="00B80E10"/>
    <w:rsid w:val="00B90527"/>
    <w:rsid w:val="00B90A5F"/>
    <w:rsid w:val="00B919A8"/>
    <w:rsid w:val="00BA2DBF"/>
    <w:rsid w:val="00BB3830"/>
    <w:rsid w:val="00BB7C54"/>
    <w:rsid w:val="00BC04EB"/>
    <w:rsid w:val="00BC0CFC"/>
    <w:rsid w:val="00BC11BC"/>
    <w:rsid w:val="00BF28FE"/>
    <w:rsid w:val="00C041CC"/>
    <w:rsid w:val="00C121E8"/>
    <w:rsid w:val="00C2128A"/>
    <w:rsid w:val="00C52006"/>
    <w:rsid w:val="00C55B91"/>
    <w:rsid w:val="00C76D41"/>
    <w:rsid w:val="00C80FA7"/>
    <w:rsid w:val="00C8465E"/>
    <w:rsid w:val="00CE0237"/>
    <w:rsid w:val="00CE030D"/>
    <w:rsid w:val="00CE0A50"/>
    <w:rsid w:val="00CE4E4F"/>
    <w:rsid w:val="00D0401A"/>
    <w:rsid w:val="00D0456C"/>
    <w:rsid w:val="00D1238C"/>
    <w:rsid w:val="00D239CA"/>
    <w:rsid w:val="00D2744C"/>
    <w:rsid w:val="00D32FBB"/>
    <w:rsid w:val="00D641E2"/>
    <w:rsid w:val="00D64D4E"/>
    <w:rsid w:val="00D80DDB"/>
    <w:rsid w:val="00D810EB"/>
    <w:rsid w:val="00D95149"/>
    <w:rsid w:val="00DA4029"/>
    <w:rsid w:val="00DA7B9B"/>
    <w:rsid w:val="00DC7DDB"/>
    <w:rsid w:val="00DF0A95"/>
    <w:rsid w:val="00E05B67"/>
    <w:rsid w:val="00E219EB"/>
    <w:rsid w:val="00E363DF"/>
    <w:rsid w:val="00E56E7C"/>
    <w:rsid w:val="00E60D2F"/>
    <w:rsid w:val="00E67687"/>
    <w:rsid w:val="00E97B5A"/>
    <w:rsid w:val="00EA4D75"/>
    <w:rsid w:val="00EC01ED"/>
    <w:rsid w:val="00EC4A7F"/>
    <w:rsid w:val="00ED1F32"/>
    <w:rsid w:val="00ED4287"/>
    <w:rsid w:val="00ED4642"/>
    <w:rsid w:val="00ED74B0"/>
    <w:rsid w:val="00F359D3"/>
    <w:rsid w:val="00F369E5"/>
    <w:rsid w:val="00F4021A"/>
    <w:rsid w:val="00F6188D"/>
    <w:rsid w:val="00F61CC6"/>
    <w:rsid w:val="00F65C3D"/>
    <w:rsid w:val="00F75541"/>
    <w:rsid w:val="00F868DE"/>
    <w:rsid w:val="00F94C54"/>
    <w:rsid w:val="00FB1B76"/>
    <w:rsid w:val="00FB6A5B"/>
    <w:rsid w:val="00FC0982"/>
    <w:rsid w:val="00FC300C"/>
    <w:rsid w:val="00FC545B"/>
    <w:rsid w:val="00FD50C7"/>
    <w:rsid w:val="00FE5D1D"/>
    <w:rsid w:val="00FE69A5"/>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customStyle="1" w:styleId="paragraph">
    <w:name w:val="paragraph"/>
    <w:basedOn w:val="Normal"/>
    <w:rsid w:val="008043C5"/>
    <w:pPr>
      <w:spacing w:before="100" w:beforeAutospacing="1" w:after="100" w:afterAutospacing="1"/>
    </w:pPr>
    <w:rPr>
      <w:rFonts w:ascii="Times New Roman" w:eastAsia="Times New Roman" w:hAnsi="Times New Roman"/>
      <w:color w:val="333333"/>
      <w:sz w:val="24"/>
      <w:szCs w:val="24"/>
      <w:lang w:val="en-ZA" w:eastAsia="en-ZA"/>
    </w:rPr>
  </w:style>
  <w:style w:type="character" w:customStyle="1" w:styleId="tgc">
    <w:name w:val="_tgc"/>
    <w:basedOn w:val="DefaultParagraphFont"/>
    <w:rsid w:val="008043C5"/>
  </w:style>
  <w:style w:type="paragraph" w:styleId="NoSpacing">
    <w:name w:val="No Spacing"/>
    <w:uiPriority w:val="1"/>
    <w:qFormat/>
    <w:rsid w:val="008C3A0E"/>
    <w:pPr>
      <w:jc w:val="both"/>
    </w:pPr>
    <w:rPr>
      <w:rFonts w:asciiTheme="minorHAnsi" w:eastAsiaTheme="minorEastAsia" w:hAnsiTheme="minorHAnsi" w:cstheme="minorBidi"/>
      <w:lang w:eastAsia="en-US"/>
    </w:rPr>
  </w:style>
  <w:style w:type="character" w:styleId="Strong">
    <w:name w:val="Strong"/>
    <w:uiPriority w:val="22"/>
    <w:qFormat/>
    <w:locked/>
    <w:rsid w:val="005A7E05"/>
    <w:rPr>
      <w:b/>
      <w:bCs/>
    </w:rPr>
  </w:style>
  <w:style w:type="paragraph" w:customStyle="1" w:styleId="Default">
    <w:name w:val="Default"/>
    <w:rsid w:val="007667E3"/>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semiHidden/>
    <w:unhideWhenUsed/>
    <w:rsid w:val="00845922"/>
    <w:rPr>
      <w:color w:val="0000FF"/>
      <w:u w:val="single"/>
    </w:rPr>
  </w:style>
</w:styles>
</file>

<file path=word/webSettings.xml><?xml version="1.0" encoding="utf-8"?>
<w:webSettings xmlns:r="http://schemas.openxmlformats.org/officeDocument/2006/relationships" xmlns:w="http://schemas.openxmlformats.org/wordprocessingml/2006/main">
  <w:divs>
    <w:div w:id="1029254801">
      <w:bodyDiv w:val="1"/>
      <w:marLeft w:val="0"/>
      <w:marRight w:val="0"/>
      <w:marTop w:val="0"/>
      <w:marBottom w:val="0"/>
      <w:divBdr>
        <w:top w:val="none" w:sz="0" w:space="0" w:color="auto"/>
        <w:left w:val="none" w:sz="0" w:space="0" w:color="auto"/>
        <w:bottom w:val="none" w:sz="0" w:space="0" w:color="auto"/>
        <w:right w:val="none" w:sz="0" w:space="0" w:color="auto"/>
      </w:divBdr>
      <w:divsChild>
        <w:div w:id="878471764">
          <w:marLeft w:val="547"/>
          <w:marRight w:val="0"/>
          <w:marTop w:val="115"/>
          <w:marBottom w:val="0"/>
          <w:divBdr>
            <w:top w:val="none" w:sz="0" w:space="0" w:color="auto"/>
            <w:left w:val="none" w:sz="0" w:space="0" w:color="auto"/>
            <w:bottom w:val="none" w:sz="0" w:space="0" w:color="auto"/>
            <w:right w:val="none" w:sz="0" w:space="0" w:color="auto"/>
          </w:divBdr>
        </w:div>
        <w:div w:id="206913983">
          <w:marLeft w:val="547"/>
          <w:marRight w:val="0"/>
          <w:marTop w:val="115"/>
          <w:marBottom w:val="0"/>
          <w:divBdr>
            <w:top w:val="none" w:sz="0" w:space="0" w:color="auto"/>
            <w:left w:val="none" w:sz="0" w:space="0" w:color="auto"/>
            <w:bottom w:val="none" w:sz="0" w:space="0" w:color="auto"/>
            <w:right w:val="none" w:sz="0" w:space="0" w:color="auto"/>
          </w:divBdr>
        </w:div>
        <w:div w:id="1627539773">
          <w:marLeft w:val="547"/>
          <w:marRight w:val="0"/>
          <w:marTop w:val="115"/>
          <w:marBottom w:val="0"/>
          <w:divBdr>
            <w:top w:val="none" w:sz="0" w:space="0" w:color="auto"/>
            <w:left w:val="none" w:sz="0" w:space="0" w:color="auto"/>
            <w:bottom w:val="none" w:sz="0" w:space="0" w:color="auto"/>
            <w:right w:val="none" w:sz="0" w:space="0" w:color="auto"/>
          </w:divBdr>
        </w:div>
        <w:div w:id="388963766">
          <w:marLeft w:val="547"/>
          <w:marRight w:val="0"/>
          <w:marTop w:val="115"/>
          <w:marBottom w:val="0"/>
          <w:divBdr>
            <w:top w:val="none" w:sz="0" w:space="0" w:color="auto"/>
            <w:left w:val="none" w:sz="0" w:space="0" w:color="auto"/>
            <w:bottom w:val="none" w:sz="0" w:space="0" w:color="auto"/>
            <w:right w:val="none" w:sz="0" w:space="0" w:color="auto"/>
          </w:divBdr>
        </w:div>
        <w:div w:id="689528580">
          <w:marLeft w:val="547"/>
          <w:marRight w:val="0"/>
          <w:marTop w:val="115"/>
          <w:marBottom w:val="0"/>
          <w:divBdr>
            <w:top w:val="none" w:sz="0" w:space="0" w:color="auto"/>
            <w:left w:val="none" w:sz="0" w:space="0" w:color="auto"/>
            <w:bottom w:val="none" w:sz="0" w:space="0" w:color="auto"/>
            <w:right w:val="none" w:sz="0" w:space="0" w:color="auto"/>
          </w:divBdr>
        </w:div>
      </w:divsChild>
    </w:div>
    <w:div w:id="1343118779">
      <w:bodyDiv w:val="1"/>
      <w:marLeft w:val="0"/>
      <w:marRight w:val="0"/>
      <w:marTop w:val="0"/>
      <w:marBottom w:val="0"/>
      <w:divBdr>
        <w:top w:val="none" w:sz="0" w:space="0" w:color="auto"/>
        <w:left w:val="none" w:sz="0" w:space="0" w:color="auto"/>
        <w:bottom w:val="none" w:sz="0" w:space="0" w:color="auto"/>
        <w:right w:val="none" w:sz="0" w:space="0" w:color="auto"/>
      </w:divBdr>
      <w:divsChild>
        <w:div w:id="42171122">
          <w:marLeft w:val="0"/>
          <w:marRight w:val="0"/>
          <w:marTop w:val="0"/>
          <w:marBottom w:val="0"/>
          <w:divBdr>
            <w:top w:val="none" w:sz="0" w:space="0" w:color="auto"/>
            <w:left w:val="none" w:sz="0" w:space="0" w:color="auto"/>
            <w:bottom w:val="none" w:sz="0" w:space="0" w:color="auto"/>
            <w:right w:val="none" w:sz="0" w:space="0" w:color="auto"/>
          </w:divBdr>
          <w:divsChild>
            <w:div w:id="1744793584">
              <w:marLeft w:val="0"/>
              <w:marRight w:val="0"/>
              <w:marTop w:val="0"/>
              <w:marBottom w:val="0"/>
              <w:divBdr>
                <w:top w:val="none" w:sz="0" w:space="0" w:color="auto"/>
                <w:left w:val="none" w:sz="0" w:space="0" w:color="auto"/>
                <w:bottom w:val="none" w:sz="0" w:space="0" w:color="auto"/>
                <w:right w:val="none" w:sz="0" w:space="0" w:color="auto"/>
              </w:divBdr>
              <w:divsChild>
                <w:div w:id="19563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67B9-6F3B-497C-BBE4-734A60D9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Gaile</cp:lastModifiedBy>
  <cp:revision>2</cp:revision>
  <cp:lastPrinted>2014-01-29T08:50:00Z</cp:lastPrinted>
  <dcterms:created xsi:type="dcterms:W3CDTF">2021-02-09T14:38:00Z</dcterms:created>
  <dcterms:modified xsi:type="dcterms:W3CDTF">2021-02-09T14:38:00Z</dcterms:modified>
</cp:coreProperties>
</file>