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EA0A" w14:textId="77777777" w:rsidR="00436427" w:rsidRDefault="00000000">
      <w:pPr>
        <w:widowControl w:val="0"/>
        <w:pBdr>
          <w:top w:val="nil"/>
          <w:left w:val="nil"/>
          <w:bottom w:val="nil"/>
          <w:right w:val="nil"/>
          <w:between w:val="nil"/>
        </w:pBdr>
        <w:spacing w:after="0" w:line="276" w:lineRule="auto"/>
      </w:pPr>
      <w:r>
        <w:pict w14:anchorId="3F02C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8240;visibility:hidden">
            <o:lock v:ext="edit" selection="t"/>
          </v:shape>
        </w:pict>
      </w:r>
      <w:r>
        <w:pict w14:anchorId="67F92238">
          <v:shape id="_x0000_s1026" type="#_x0000_t136" style="position:absolute;margin-left:0;margin-top:0;width:50pt;height:50pt;z-index:251659264;visibility:hidden">
            <o:lock v:ext="edit" selection="t"/>
          </v:shape>
        </w:pict>
      </w:r>
    </w:p>
    <w:p w14:paraId="33736EE1" w14:textId="77777777" w:rsidR="00436427" w:rsidRDefault="00436427">
      <w:pPr>
        <w:spacing w:line="360" w:lineRule="auto"/>
        <w:ind w:right="268"/>
        <w:jc w:val="right"/>
        <w:rPr>
          <w:rFonts w:ascii="Arial" w:eastAsia="Arial" w:hAnsi="Arial" w:cs="Arial"/>
        </w:rPr>
      </w:pPr>
    </w:p>
    <w:p w14:paraId="6E718122" w14:textId="77777777" w:rsidR="00436427" w:rsidRDefault="007A4362">
      <w:pPr>
        <w:spacing w:line="360" w:lineRule="auto"/>
        <w:jc w:val="center"/>
        <w:rPr>
          <w:b/>
        </w:rPr>
      </w:pPr>
      <w:r>
        <w:rPr>
          <w:b/>
        </w:rPr>
        <w:t xml:space="preserve">MULTI-PARTY WOMEN’S CAUCUS </w:t>
      </w:r>
    </w:p>
    <w:p w14:paraId="1373D590" w14:textId="429E2130" w:rsidR="00436427" w:rsidRDefault="002941B3">
      <w:pPr>
        <w:spacing w:line="360" w:lineRule="auto"/>
        <w:jc w:val="center"/>
        <w:rPr>
          <w:b/>
        </w:rPr>
      </w:pPr>
      <w:r>
        <w:rPr>
          <w:b/>
        </w:rPr>
        <w:t xml:space="preserve">DRAFT THIRD TERM COMMITTEE PROGRAMME </w:t>
      </w:r>
    </w:p>
    <w:p w14:paraId="548BB657" w14:textId="02727226" w:rsidR="008D6920" w:rsidRDefault="008D6920" w:rsidP="008D6920">
      <w:pPr>
        <w:spacing w:line="360" w:lineRule="auto"/>
        <w:jc w:val="center"/>
        <w:rPr>
          <w:b/>
        </w:rPr>
      </w:pPr>
      <w:r>
        <w:rPr>
          <w:b/>
        </w:rPr>
        <w:t>(</w:t>
      </w:r>
      <w:proofErr w:type="gramStart"/>
      <w:r>
        <w:rPr>
          <w:b/>
        </w:rPr>
        <w:t>for</w:t>
      </w:r>
      <w:proofErr w:type="gramEnd"/>
      <w:r>
        <w:rPr>
          <w:b/>
        </w:rPr>
        <w:t xml:space="preserve"> adoption on 15 June 2023)</w:t>
      </w:r>
    </w:p>
    <w:p w14:paraId="5DD4B17A" w14:textId="249502D1" w:rsidR="00436427" w:rsidRPr="008A0699" w:rsidRDefault="002941B3" w:rsidP="008A0699">
      <w:pPr>
        <w:spacing w:line="360" w:lineRule="auto"/>
        <w:jc w:val="center"/>
        <w:rPr>
          <w:b/>
        </w:rPr>
      </w:pPr>
      <w:r>
        <w:rPr>
          <w:b/>
        </w:rPr>
        <w:t>29 August to 22 September 2023</w:t>
      </w:r>
    </w:p>
    <w:tbl>
      <w:tblPr>
        <w:tblStyle w:val="a5"/>
        <w:tblW w:w="15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9001"/>
        <w:gridCol w:w="3029"/>
      </w:tblGrid>
      <w:tr w:rsidR="00436427" w14:paraId="39FCF86B" w14:textId="77777777" w:rsidTr="0092054B">
        <w:tc>
          <w:tcPr>
            <w:tcW w:w="3180" w:type="dxa"/>
            <w:shd w:val="clear" w:color="auto" w:fill="auto"/>
            <w:tcMar>
              <w:top w:w="100" w:type="dxa"/>
              <w:left w:w="100" w:type="dxa"/>
              <w:bottom w:w="100" w:type="dxa"/>
              <w:right w:w="100" w:type="dxa"/>
            </w:tcMar>
          </w:tcPr>
          <w:p w14:paraId="43A9900E" w14:textId="77777777" w:rsidR="00436427" w:rsidRDefault="007A4362" w:rsidP="00F8545C">
            <w:pPr>
              <w:widowControl w:val="0"/>
              <w:pBdr>
                <w:top w:val="nil"/>
                <w:left w:val="nil"/>
                <w:bottom w:val="nil"/>
                <w:right w:val="nil"/>
                <w:between w:val="nil"/>
              </w:pBdr>
              <w:spacing w:after="0" w:line="360" w:lineRule="auto"/>
              <w:jc w:val="center"/>
              <w:rPr>
                <w:b/>
              </w:rPr>
            </w:pPr>
            <w:r>
              <w:rPr>
                <w:b/>
              </w:rPr>
              <w:t>DATE, AND VENUE</w:t>
            </w:r>
          </w:p>
        </w:tc>
        <w:tc>
          <w:tcPr>
            <w:tcW w:w="9001" w:type="dxa"/>
            <w:shd w:val="clear" w:color="auto" w:fill="auto"/>
            <w:tcMar>
              <w:top w:w="100" w:type="dxa"/>
              <w:left w:w="100" w:type="dxa"/>
              <w:bottom w:w="100" w:type="dxa"/>
              <w:right w:w="100" w:type="dxa"/>
            </w:tcMar>
          </w:tcPr>
          <w:p w14:paraId="5B0830CA" w14:textId="77777777" w:rsidR="00436427" w:rsidRDefault="007A4362">
            <w:pPr>
              <w:widowControl w:val="0"/>
              <w:pBdr>
                <w:top w:val="nil"/>
                <w:left w:val="nil"/>
                <w:bottom w:val="nil"/>
                <w:right w:val="nil"/>
                <w:between w:val="nil"/>
              </w:pBdr>
              <w:spacing w:after="0" w:line="360" w:lineRule="auto"/>
              <w:jc w:val="center"/>
              <w:rPr>
                <w:b/>
              </w:rPr>
            </w:pPr>
            <w:r>
              <w:rPr>
                <w:b/>
              </w:rPr>
              <w:t xml:space="preserve">AGENDA </w:t>
            </w:r>
          </w:p>
        </w:tc>
        <w:tc>
          <w:tcPr>
            <w:tcW w:w="3029" w:type="dxa"/>
            <w:shd w:val="clear" w:color="auto" w:fill="auto"/>
            <w:tcMar>
              <w:top w:w="100" w:type="dxa"/>
              <w:left w:w="100" w:type="dxa"/>
              <w:bottom w:w="100" w:type="dxa"/>
              <w:right w:w="100" w:type="dxa"/>
            </w:tcMar>
          </w:tcPr>
          <w:p w14:paraId="6444AF11" w14:textId="77777777" w:rsidR="00436427" w:rsidRDefault="007A4362">
            <w:pPr>
              <w:widowControl w:val="0"/>
              <w:pBdr>
                <w:top w:val="nil"/>
                <w:left w:val="nil"/>
                <w:bottom w:val="nil"/>
                <w:right w:val="nil"/>
                <w:between w:val="nil"/>
              </w:pBdr>
              <w:spacing w:after="0" w:line="360" w:lineRule="auto"/>
              <w:jc w:val="center"/>
              <w:rPr>
                <w:b/>
              </w:rPr>
            </w:pPr>
            <w:r>
              <w:rPr>
                <w:b/>
              </w:rPr>
              <w:t>SUBMISSION OF DOCUMENTS</w:t>
            </w:r>
          </w:p>
        </w:tc>
      </w:tr>
      <w:tr w:rsidR="00610660" w14:paraId="2D8A4569" w14:textId="77777777" w:rsidTr="0092054B">
        <w:tc>
          <w:tcPr>
            <w:tcW w:w="3180" w:type="dxa"/>
            <w:shd w:val="clear" w:color="auto" w:fill="auto"/>
            <w:tcMar>
              <w:top w:w="100" w:type="dxa"/>
              <w:left w:w="100" w:type="dxa"/>
              <w:bottom w:w="100" w:type="dxa"/>
              <w:right w:w="100" w:type="dxa"/>
            </w:tcMar>
          </w:tcPr>
          <w:p w14:paraId="6E6C4A52" w14:textId="4372ED9F" w:rsidR="00610660" w:rsidRPr="00610660" w:rsidRDefault="00610660" w:rsidP="00610660">
            <w:pPr>
              <w:widowControl w:val="0"/>
              <w:pBdr>
                <w:top w:val="nil"/>
                <w:left w:val="nil"/>
                <w:bottom w:val="nil"/>
                <w:right w:val="nil"/>
                <w:between w:val="nil"/>
              </w:pBdr>
              <w:spacing w:after="0" w:line="360" w:lineRule="auto"/>
              <w:rPr>
                <w:bCs/>
              </w:rPr>
            </w:pPr>
            <w:r w:rsidRPr="00610660">
              <w:rPr>
                <w:bCs/>
              </w:rPr>
              <w:t>Tuesday, 29 August 2023 at 6pm (virtual meeting)</w:t>
            </w:r>
          </w:p>
        </w:tc>
        <w:tc>
          <w:tcPr>
            <w:tcW w:w="9001" w:type="dxa"/>
            <w:shd w:val="clear" w:color="auto" w:fill="auto"/>
            <w:tcMar>
              <w:top w:w="100" w:type="dxa"/>
              <w:left w:w="100" w:type="dxa"/>
              <w:bottom w:w="100" w:type="dxa"/>
              <w:right w:w="100" w:type="dxa"/>
            </w:tcMar>
          </w:tcPr>
          <w:p w14:paraId="308805A8" w14:textId="77777777" w:rsidR="00610660" w:rsidRDefault="00610660">
            <w:pPr>
              <w:widowControl w:val="0"/>
              <w:pBdr>
                <w:top w:val="nil"/>
                <w:left w:val="nil"/>
                <w:bottom w:val="nil"/>
                <w:right w:val="nil"/>
                <w:between w:val="nil"/>
              </w:pBdr>
              <w:spacing w:after="0" w:line="360" w:lineRule="auto"/>
              <w:jc w:val="center"/>
              <w:rPr>
                <w:bCs/>
                <w:u w:val="single"/>
              </w:rPr>
            </w:pPr>
            <w:r w:rsidRPr="00610660">
              <w:rPr>
                <w:bCs/>
                <w:u w:val="single"/>
              </w:rPr>
              <w:t xml:space="preserve">The Steering Committee </w:t>
            </w:r>
          </w:p>
          <w:p w14:paraId="30CD0470" w14:textId="7AB98C75" w:rsidR="0092054B" w:rsidRDefault="0092054B" w:rsidP="0092054B">
            <w:pPr>
              <w:pStyle w:val="ListParagraph"/>
              <w:widowControl w:val="0"/>
              <w:numPr>
                <w:ilvl w:val="0"/>
                <w:numId w:val="4"/>
              </w:numPr>
              <w:pBdr>
                <w:top w:val="nil"/>
                <w:left w:val="nil"/>
                <w:bottom w:val="nil"/>
                <w:right w:val="nil"/>
                <w:between w:val="nil"/>
              </w:pBdr>
              <w:spacing w:after="0" w:line="360" w:lineRule="auto"/>
              <w:rPr>
                <w:bCs/>
              </w:rPr>
            </w:pPr>
            <w:r w:rsidRPr="0092054B">
              <w:rPr>
                <w:bCs/>
              </w:rPr>
              <w:t xml:space="preserve">Adoption of minutes </w:t>
            </w:r>
          </w:p>
          <w:p w14:paraId="62F548FF" w14:textId="038A003D" w:rsidR="0092054B" w:rsidRDefault="0070551F" w:rsidP="0092054B">
            <w:pPr>
              <w:pStyle w:val="ListParagraph"/>
              <w:widowControl w:val="0"/>
              <w:numPr>
                <w:ilvl w:val="0"/>
                <w:numId w:val="4"/>
              </w:numPr>
              <w:pBdr>
                <w:top w:val="nil"/>
                <w:left w:val="nil"/>
                <w:bottom w:val="nil"/>
                <w:right w:val="nil"/>
                <w:between w:val="nil"/>
              </w:pBdr>
              <w:spacing w:after="0" w:line="360" w:lineRule="auto"/>
              <w:rPr>
                <w:bCs/>
              </w:rPr>
            </w:pPr>
            <w:r>
              <w:rPr>
                <w:bCs/>
              </w:rPr>
              <w:t xml:space="preserve">Consideration of written reports/responses </w:t>
            </w:r>
          </w:p>
          <w:p w14:paraId="6B24DA50" w14:textId="700DE4E0" w:rsidR="0070551F" w:rsidRDefault="0070551F" w:rsidP="0092054B">
            <w:pPr>
              <w:pStyle w:val="ListParagraph"/>
              <w:widowControl w:val="0"/>
              <w:numPr>
                <w:ilvl w:val="0"/>
                <w:numId w:val="4"/>
              </w:numPr>
              <w:pBdr>
                <w:top w:val="nil"/>
                <w:left w:val="nil"/>
                <w:bottom w:val="nil"/>
                <w:right w:val="nil"/>
                <w:between w:val="nil"/>
              </w:pBdr>
              <w:spacing w:after="0" w:line="360" w:lineRule="auto"/>
              <w:rPr>
                <w:bCs/>
              </w:rPr>
            </w:pPr>
            <w:r>
              <w:rPr>
                <w:bCs/>
              </w:rPr>
              <w:t>Consideration of invitations /correspondence</w:t>
            </w:r>
          </w:p>
          <w:p w14:paraId="5BD0BD6F" w14:textId="0D35CB02" w:rsidR="0070551F" w:rsidRPr="0092054B" w:rsidRDefault="0070551F" w:rsidP="0092054B">
            <w:pPr>
              <w:pStyle w:val="ListParagraph"/>
              <w:widowControl w:val="0"/>
              <w:numPr>
                <w:ilvl w:val="0"/>
                <w:numId w:val="4"/>
              </w:numPr>
              <w:pBdr>
                <w:top w:val="nil"/>
                <w:left w:val="nil"/>
                <w:bottom w:val="nil"/>
                <w:right w:val="nil"/>
                <w:between w:val="nil"/>
              </w:pBdr>
              <w:spacing w:after="0" w:line="360" w:lineRule="auto"/>
              <w:rPr>
                <w:bCs/>
              </w:rPr>
            </w:pPr>
            <w:r>
              <w:rPr>
                <w:bCs/>
              </w:rPr>
              <w:t xml:space="preserve">Preparatory meeting for 31 August 2023 Full session of the Multi-Party Women’s Caucus </w:t>
            </w:r>
          </w:p>
          <w:p w14:paraId="4B6C106B" w14:textId="543A98E1" w:rsidR="0092054B" w:rsidRPr="00610660" w:rsidRDefault="0092054B" w:rsidP="0092054B">
            <w:pPr>
              <w:widowControl w:val="0"/>
              <w:pBdr>
                <w:top w:val="nil"/>
                <w:left w:val="nil"/>
                <w:bottom w:val="nil"/>
                <w:right w:val="nil"/>
                <w:between w:val="nil"/>
              </w:pBdr>
              <w:spacing w:after="0" w:line="360" w:lineRule="auto"/>
              <w:rPr>
                <w:bCs/>
                <w:u w:val="single"/>
              </w:rPr>
            </w:pPr>
          </w:p>
        </w:tc>
        <w:tc>
          <w:tcPr>
            <w:tcW w:w="3029" w:type="dxa"/>
            <w:shd w:val="clear" w:color="auto" w:fill="auto"/>
            <w:tcMar>
              <w:top w:w="100" w:type="dxa"/>
              <w:left w:w="100" w:type="dxa"/>
              <w:bottom w:w="100" w:type="dxa"/>
              <w:right w:w="100" w:type="dxa"/>
            </w:tcMar>
          </w:tcPr>
          <w:p w14:paraId="0BBEB09E" w14:textId="7A33CE36" w:rsidR="00610660" w:rsidRPr="0070551F" w:rsidRDefault="0070551F">
            <w:pPr>
              <w:widowControl w:val="0"/>
              <w:pBdr>
                <w:top w:val="nil"/>
                <w:left w:val="nil"/>
                <w:bottom w:val="nil"/>
                <w:right w:val="nil"/>
                <w:between w:val="nil"/>
              </w:pBdr>
              <w:spacing w:after="0" w:line="360" w:lineRule="auto"/>
              <w:jc w:val="center"/>
              <w:rPr>
                <w:bCs/>
              </w:rPr>
            </w:pPr>
            <w:r w:rsidRPr="0070551F">
              <w:rPr>
                <w:bCs/>
              </w:rPr>
              <w:t>21 August 2023</w:t>
            </w:r>
          </w:p>
        </w:tc>
      </w:tr>
      <w:tr w:rsidR="00436427" w14:paraId="6851D93D" w14:textId="77777777" w:rsidTr="0092054B">
        <w:tc>
          <w:tcPr>
            <w:tcW w:w="3180" w:type="dxa"/>
            <w:shd w:val="clear" w:color="auto" w:fill="auto"/>
            <w:tcMar>
              <w:top w:w="100" w:type="dxa"/>
              <w:left w:w="100" w:type="dxa"/>
              <w:bottom w:w="100" w:type="dxa"/>
              <w:right w:w="100" w:type="dxa"/>
            </w:tcMar>
          </w:tcPr>
          <w:p w14:paraId="38D2E129" w14:textId="3A23F50C" w:rsidR="00F8545C" w:rsidRDefault="00610660">
            <w:pPr>
              <w:widowControl w:val="0"/>
              <w:pBdr>
                <w:top w:val="nil"/>
                <w:left w:val="nil"/>
                <w:bottom w:val="nil"/>
                <w:right w:val="nil"/>
                <w:between w:val="nil"/>
              </w:pBdr>
              <w:spacing w:after="0" w:line="360" w:lineRule="auto"/>
              <w:jc w:val="both"/>
              <w:rPr>
                <w:sz w:val="20"/>
                <w:szCs w:val="20"/>
              </w:rPr>
            </w:pPr>
            <w:r>
              <w:rPr>
                <w:sz w:val="20"/>
                <w:szCs w:val="20"/>
              </w:rPr>
              <w:t>Thursday, 31 August 2023 at 10am (virtual meeting)</w:t>
            </w:r>
          </w:p>
        </w:tc>
        <w:tc>
          <w:tcPr>
            <w:tcW w:w="9001" w:type="dxa"/>
            <w:shd w:val="clear" w:color="auto" w:fill="auto"/>
            <w:tcMar>
              <w:top w:w="100" w:type="dxa"/>
              <w:left w:w="100" w:type="dxa"/>
              <w:bottom w:w="100" w:type="dxa"/>
              <w:right w:w="100" w:type="dxa"/>
            </w:tcMar>
          </w:tcPr>
          <w:p w14:paraId="2BCA4B50" w14:textId="77777777" w:rsidR="0070551F" w:rsidRDefault="00610660" w:rsidP="00610660">
            <w:pPr>
              <w:widowControl w:val="0"/>
              <w:spacing w:after="0" w:line="360" w:lineRule="auto"/>
              <w:jc w:val="center"/>
              <w:rPr>
                <w:u w:val="single"/>
              </w:rPr>
            </w:pPr>
            <w:r w:rsidRPr="00610660">
              <w:rPr>
                <w:u w:val="single"/>
              </w:rPr>
              <w:t>Full Session of the Multi-Party Women’s Caucus</w:t>
            </w:r>
          </w:p>
          <w:p w14:paraId="142518B7" w14:textId="6858A58F" w:rsidR="008D6920" w:rsidRPr="008D6920" w:rsidRDefault="008D6920" w:rsidP="008D6920">
            <w:pPr>
              <w:widowControl w:val="0"/>
              <w:spacing w:after="0" w:line="360" w:lineRule="auto"/>
            </w:pPr>
            <w:r w:rsidRPr="008D6920">
              <w:t xml:space="preserve">1.  Adoption of Minutes </w:t>
            </w:r>
          </w:p>
          <w:p w14:paraId="046D9556" w14:textId="40B69EAE" w:rsidR="0070551F" w:rsidRDefault="008D6920" w:rsidP="00A62B2F">
            <w:pPr>
              <w:widowControl w:val="0"/>
              <w:spacing w:after="0" w:line="360" w:lineRule="auto"/>
            </w:pPr>
            <w:r w:rsidRPr="008D6920">
              <w:t>2.</w:t>
            </w:r>
            <w:r>
              <w:rPr>
                <w:u w:val="single"/>
              </w:rPr>
              <w:t xml:space="preserve">  </w:t>
            </w:r>
            <w:r w:rsidR="0070551F" w:rsidRPr="00A62B2F">
              <w:rPr>
                <w:u w:val="single"/>
              </w:rPr>
              <w:t>The Status of Women’s Health in South Africa</w:t>
            </w:r>
            <w:r w:rsidR="00A62B2F">
              <w:t xml:space="preserve">: </w:t>
            </w:r>
          </w:p>
          <w:p w14:paraId="6EB5BC99" w14:textId="130AF072" w:rsidR="0070551F" w:rsidRDefault="0070551F" w:rsidP="0070551F">
            <w:pPr>
              <w:pStyle w:val="ListParagraph"/>
              <w:widowControl w:val="0"/>
              <w:numPr>
                <w:ilvl w:val="0"/>
                <w:numId w:val="7"/>
              </w:numPr>
              <w:spacing w:after="0" w:line="360" w:lineRule="auto"/>
            </w:pPr>
            <w:r>
              <w:t xml:space="preserve">Interventions required to improve public health care, and </w:t>
            </w:r>
            <w:r w:rsidR="00713A5D">
              <w:t>responsiveness of</w:t>
            </w:r>
            <w:r>
              <w:t xml:space="preserve"> public healthcare facilities to the health needs of women. </w:t>
            </w:r>
          </w:p>
          <w:p w14:paraId="600E7DDF" w14:textId="6B7FBCF5" w:rsidR="0070551F" w:rsidRDefault="0070551F" w:rsidP="0070551F">
            <w:pPr>
              <w:pStyle w:val="ListParagraph"/>
              <w:widowControl w:val="0"/>
              <w:numPr>
                <w:ilvl w:val="0"/>
                <w:numId w:val="7"/>
              </w:numPr>
              <w:spacing w:after="0" w:line="360" w:lineRule="auto"/>
            </w:pPr>
            <w:r>
              <w:t xml:space="preserve">Improving access and quality of appropriate sexual and reproductive </w:t>
            </w:r>
            <w:r w:rsidR="00713A5D">
              <w:t xml:space="preserve">health care and support. </w:t>
            </w:r>
          </w:p>
          <w:p w14:paraId="56E9140D" w14:textId="78D0323D" w:rsidR="00713A5D" w:rsidRDefault="00713A5D" w:rsidP="0070551F">
            <w:pPr>
              <w:pStyle w:val="ListParagraph"/>
              <w:widowControl w:val="0"/>
              <w:numPr>
                <w:ilvl w:val="0"/>
                <w:numId w:val="7"/>
              </w:numPr>
              <w:spacing w:after="0" w:line="360" w:lineRule="auto"/>
            </w:pPr>
            <w:r>
              <w:lastRenderedPageBreak/>
              <w:t xml:space="preserve">Interventions to support improved menstrual health and hygiene for women and young girls through providing accessible and safe sanitary materials and support. </w:t>
            </w:r>
          </w:p>
          <w:p w14:paraId="54F35688" w14:textId="06B5F50C" w:rsidR="0092054B" w:rsidRPr="00713A5D" w:rsidRDefault="00A62B2F" w:rsidP="00713A5D">
            <w:pPr>
              <w:pStyle w:val="ListParagraph"/>
              <w:widowControl w:val="0"/>
              <w:numPr>
                <w:ilvl w:val="0"/>
                <w:numId w:val="7"/>
              </w:numPr>
              <w:spacing w:after="0" w:line="360" w:lineRule="auto"/>
            </w:pPr>
            <w:r>
              <w:t>Interventions required to ensure public health care facilities appropriately respond to the health needs of more vulnerable persons such as sex workers and LGBTQI+ persons.</w:t>
            </w:r>
            <w:r w:rsidR="00713A5D">
              <w:t xml:space="preserve"> </w:t>
            </w:r>
          </w:p>
        </w:tc>
        <w:tc>
          <w:tcPr>
            <w:tcW w:w="3029" w:type="dxa"/>
            <w:shd w:val="clear" w:color="auto" w:fill="auto"/>
            <w:tcMar>
              <w:top w:w="100" w:type="dxa"/>
              <w:left w:w="100" w:type="dxa"/>
              <w:bottom w:w="100" w:type="dxa"/>
              <w:right w:w="100" w:type="dxa"/>
            </w:tcMar>
          </w:tcPr>
          <w:p w14:paraId="164B7846" w14:textId="4C95A73F" w:rsidR="00436427" w:rsidRDefault="00A62B2F" w:rsidP="00F8545C">
            <w:pPr>
              <w:widowControl w:val="0"/>
              <w:pBdr>
                <w:top w:val="nil"/>
                <w:left w:val="nil"/>
                <w:bottom w:val="nil"/>
                <w:right w:val="nil"/>
                <w:between w:val="nil"/>
              </w:pBdr>
              <w:spacing w:after="0" w:line="360" w:lineRule="auto"/>
              <w:jc w:val="center"/>
            </w:pPr>
            <w:r>
              <w:lastRenderedPageBreak/>
              <w:t>21 August 2023</w:t>
            </w:r>
          </w:p>
        </w:tc>
      </w:tr>
      <w:tr w:rsidR="00436427" w14:paraId="4DEE98A6" w14:textId="77777777" w:rsidTr="0092054B">
        <w:tc>
          <w:tcPr>
            <w:tcW w:w="3180" w:type="dxa"/>
            <w:shd w:val="clear" w:color="auto" w:fill="auto"/>
            <w:tcMar>
              <w:top w:w="100" w:type="dxa"/>
              <w:left w:w="100" w:type="dxa"/>
              <w:bottom w:w="100" w:type="dxa"/>
              <w:right w:w="100" w:type="dxa"/>
            </w:tcMar>
          </w:tcPr>
          <w:p w14:paraId="746CBF31" w14:textId="79741F08" w:rsidR="00F8545C" w:rsidRDefault="00610660" w:rsidP="000842CE">
            <w:pPr>
              <w:widowControl w:val="0"/>
              <w:spacing w:after="0" w:line="360" w:lineRule="auto"/>
              <w:jc w:val="both"/>
            </w:pPr>
            <w:r>
              <w:t>Thursday, 7 September 2023 at 6pm (virtual)</w:t>
            </w:r>
          </w:p>
        </w:tc>
        <w:tc>
          <w:tcPr>
            <w:tcW w:w="9001" w:type="dxa"/>
            <w:shd w:val="clear" w:color="auto" w:fill="auto"/>
            <w:tcMar>
              <w:top w:w="100" w:type="dxa"/>
              <w:left w:w="100" w:type="dxa"/>
              <w:bottom w:w="100" w:type="dxa"/>
              <w:right w:w="100" w:type="dxa"/>
            </w:tcMar>
          </w:tcPr>
          <w:p w14:paraId="0AEFB457" w14:textId="6F567663" w:rsidR="00D75A32" w:rsidRDefault="00610660">
            <w:pPr>
              <w:widowControl w:val="0"/>
              <w:spacing w:after="0" w:line="360" w:lineRule="auto"/>
              <w:jc w:val="center"/>
              <w:rPr>
                <w:u w:val="single"/>
              </w:rPr>
            </w:pPr>
            <w:r>
              <w:rPr>
                <w:u w:val="single"/>
              </w:rPr>
              <w:t xml:space="preserve">The Steering Committee </w:t>
            </w:r>
          </w:p>
          <w:p w14:paraId="6E5F9A47" w14:textId="77777777" w:rsidR="00362790" w:rsidRDefault="00362790" w:rsidP="00362790">
            <w:pPr>
              <w:pStyle w:val="ListParagraph"/>
              <w:widowControl w:val="0"/>
              <w:numPr>
                <w:ilvl w:val="0"/>
                <w:numId w:val="8"/>
              </w:numPr>
              <w:spacing w:after="0" w:line="360" w:lineRule="auto"/>
            </w:pPr>
            <w:r w:rsidRPr="00362790">
              <w:t xml:space="preserve">Adoption of minutes </w:t>
            </w:r>
          </w:p>
          <w:p w14:paraId="7935DD75" w14:textId="7FDA2237" w:rsidR="00362790" w:rsidRPr="00362790" w:rsidRDefault="00362790" w:rsidP="00362790">
            <w:pPr>
              <w:pStyle w:val="ListParagraph"/>
              <w:widowControl w:val="0"/>
              <w:numPr>
                <w:ilvl w:val="0"/>
                <w:numId w:val="8"/>
              </w:numPr>
              <w:spacing w:after="0" w:line="360" w:lineRule="auto"/>
            </w:pPr>
            <w:bookmarkStart w:id="0" w:name="_Hlk137630051"/>
            <w:r w:rsidRPr="00362790">
              <w:rPr>
                <w:u w:val="single"/>
              </w:rPr>
              <w:t>Deficiencies in the child maintenance system and its impact on women and children</w:t>
            </w:r>
            <w:r w:rsidRPr="00362790">
              <w:t>:  Briefings by relevant stakeholders on persistent child maintenance difficulties, and interventions required to ensure greater responsiveness to and support of children and mothers/parents.</w:t>
            </w:r>
          </w:p>
          <w:bookmarkEnd w:id="0"/>
          <w:p w14:paraId="3BCC9C5B" w14:textId="0E31AC46" w:rsidR="00BE4C3F" w:rsidRPr="00BE4C3F" w:rsidRDefault="00BE4C3F" w:rsidP="00610660">
            <w:pPr>
              <w:widowControl w:val="0"/>
              <w:spacing w:before="240" w:after="240" w:line="360" w:lineRule="auto"/>
              <w:jc w:val="both"/>
            </w:pPr>
          </w:p>
        </w:tc>
        <w:tc>
          <w:tcPr>
            <w:tcW w:w="3029" w:type="dxa"/>
            <w:shd w:val="clear" w:color="auto" w:fill="auto"/>
            <w:tcMar>
              <w:top w:w="100" w:type="dxa"/>
              <w:left w:w="100" w:type="dxa"/>
              <w:bottom w:w="100" w:type="dxa"/>
              <w:right w:w="100" w:type="dxa"/>
            </w:tcMar>
          </w:tcPr>
          <w:p w14:paraId="33972215" w14:textId="66FE2E71" w:rsidR="00436427" w:rsidRDefault="00362790" w:rsidP="00362790">
            <w:pPr>
              <w:widowControl w:val="0"/>
              <w:spacing w:after="0" w:line="360" w:lineRule="auto"/>
              <w:jc w:val="center"/>
            </w:pPr>
            <w:r>
              <w:t>31 August 2023</w:t>
            </w:r>
          </w:p>
          <w:p w14:paraId="48033CFF" w14:textId="7B712996" w:rsidR="00436427" w:rsidRDefault="007A4362">
            <w:pPr>
              <w:widowControl w:val="0"/>
              <w:spacing w:after="0" w:line="360" w:lineRule="auto"/>
            </w:pPr>
            <w:r>
              <w:tab/>
            </w:r>
            <w:r>
              <w:tab/>
            </w:r>
            <w:r>
              <w:tab/>
            </w:r>
          </w:p>
          <w:p w14:paraId="3F47D369" w14:textId="77777777" w:rsidR="00436427" w:rsidRDefault="007A4362">
            <w:pPr>
              <w:widowControl w:val="0"/>
              <w:spacing w:after="0" w:line="360" w:lineRule="auto"/>
            </w:pPr>
            <w:r>
              <w:tab/>
            </w:r>
            <w:r>
              <w:tab/>
            </w:r>
            <w:r>
              <w:tab/>
            </w:r>
          </w:p>
          <w:p w14:paraId="418635A4" w14:textId="77777777" w:rsidR="00436427" w:rsidRDefault="007A4362">
            <w:pPr>
              <w:widowControl w:val="0"/>
              <w:spacing w:after="0" w:line="360" w:lineRule="auto"/>
            </w:pPr>
            <w:r>
              <w:tab/>
            </w:r>
            <w:r>
              <w:tab/>
            </w:r>
          </w:p>
          <w:p w14:paraId="54C4ADE4" w14:textId="77777777" w:rsidR="00436427" w:rsidRDefault="00436427">
            <w:pPr>
              <w:widowControl w:val="0"/>
              <w:spacing w:after="0" w:line="360" w:lineRule="auto"/>
            </w:pPr>
          </w:p>
          <w:p w14:paraId="184FF173" w14:textId="77777777" w:rsidR="00436427" w:rsidRDefault="00436427">
            <w:pPr>
              <w:widowControl w:val="0"/>
              <w:spacing w:after="0" w:line="360" w:lineRule="auto"/>
              <w:jc w:val="center"/>
              <w:rPr>
                <w:u w:val="single"/>
              </w:rPr>
            </w:pPr>
          </w:p>
        </w:tc>
      </w:tr>
      <w:tr w:rsidR="00BF351F" w14:paraId="4CFEF6AE" w14:textId="77777777" w:rsidTr="0092054B">
        <w:tc>
          <w:tcPr>
            <w:tcW w:w="3180" w:type="dxa"/>
            <w:shd w:val="clear" w:color="auto" w:fill="auto"/>
            <w:tcMar>
              <w:top w:w="100" w:type="dxa"/>
              <w:left w:w="100" w:type="dxa"/>
              <w:bottom w:w="100" w:type="dxa"/>
              <w:right w:w="100" w:type="dxa"/>
            </w:tcMar>
          </w:tcPr>
          <w:p w14:paraId="538DDD78" w14:textId="6B27A7E2" w:rsidR="00BF351F" w:rsidRDefault="00610660">
            <w:pPr>
              <w:widowControl w:val="0"/>
              <w:spacing w:after="0" w:line="360" w:lineRule="auto"/>
              <w:jc w:val="both"/>
            </w:pPr>
            <w:r>
              <w:t>Thursday, 14 September 2023 at 6pm (virtual)</w:t>
            </w:r>
          </w:p>
          <w:p w14:paraId="04762DB9" w14:textId="77777777" w:rsidR="00BF351F" w:rsidRDefault="00BF351F">
            <w:pPr>
              <w:widowControl w:val="0"/>
              <w:spacing w:after="0" w:line="360" w:lineRule="auto"/>
              <w:jc w:val="both"/>
            </w:pPr>
          </w:p>
        </w:tc>
        <w:tc>
          <w:tcPr>
            <w:tcW w:w="9001" w:type="dxa"/>
            <w:shd w:val="clear" w:color="auto" w:fill="auto"/>
            <w:tcMar>
              <w:top w:w="100" w:type="dxa"/>
              <w:left w:w="100" w:type="dxa"/>
              <w:bottom w:w="100" w:type="dxa"/>
              <w:right w:w="100" w:type="dxa"/>
            </w:tcMar>
          </w:tcPr>
          <w:p w14:paraId="1CDF958D" w14:textId="03C6F17D" w:rsidR="00BF351F" w:rsidRDefault="00610660" w:rsidP="00610660">
            <w:pPr>
              <w:widowControl w:val="0"/>
              <w:spacing w:after="0" w:line="360" w:lineRule="auto"/>
              <w:jc w:val="center"/>
              <w:rPr>
                <w:u w:val="single"/>
              </w:rPr>
            </w:pPr>
            <w:r>
              <w:rPr>
                <w:u w:val="single"/>
              </w:rPr>
              <w:t>The Steering Committee</w:t>
            </w:r>
          </w:p>
          <w:p w14:paraId="3A27BA81" w14:textId="77777777" w:rsidR="00A62B2F" w:rsidRPr="00362790" w:rsidRDefault="00362790" w:rsidP="00362790">
            <w:pPr>
              <w:pStyle w:val="ListParagraph"/>
              <w:widowControl w:val="0"/>
              <w:numPr>
                <w:ilvl w:val="0"/>
                <w:numId w:val="9"/>
              </w:numPr>
              <w:spacing w:after="0" w:line="360" w:lineRule="auto"/>
            </w:pPr>
            <w:r w:rsidRPr="00362790">
              <w:t xml:space="preserve">Adoption of minutes </w:t>
            </w:r>
          </w:p>
          <w:p w14:paraId="1E8F7523" w14:textId="050CFDED" w:rsidR="00362790" w:rsidRPr="00362790" w:rsidRDefault="00971AA0" w:rsidP="00362790">
            <w:pPr>
              <w:pStyle w:val="ListParagraph"/>
              <w:widowControl w:val="0"/>
              <w:numPr>
                <w:ilvl w:val="0"/>
                <w:numId w:val="9"/>
              </w:numPr>
              <w:spacing w:after="0" w:line="360" w:lineRule="auto"/>
              <w:rPr>
                <w:u w:val="single"/>
              </w:rPr>
            </w:pPr>
            <w:r w:rsidRPr="00971AA0">
              <w:rPr>
                <w:u w:val="single"/>
              </w:rPr>
              <w:t>Protection of domestic workers against abuse and exploitation</w:t>
            </w:r>
            <w:r>
              <w:t xml:space="preserve">:  Briefings by the Department of Labour on how it enforces legislation aimed at protecting domestic workers in the workplace and ensuring dignified compensation for work. </w:t>
            </w:r>
          </w:p>
        </w:tc>
        <w:tc>
          <w:tcPr>
            <w:tcW w:w="3029" w:type="dxa"/>
            <w:shd w:val="clear" w:color="auto" w:fill="auto"/>
            <w:tcMar>
              <w:top w:w="100" w:type="dxa"/>
              <w:left w:w="100" w:type="dxa"/>
              <w:bottom w:w="100" w:type="dxa"/>
              <w:right w:w="100" w:type="dxa"/>
            </w:tcMar>
          </w:tcPr>
          <w:p w14:paraId="008D6F99" w14:textId="7C81BA71" w:rsidR="00BF351F" w:rsidRDefault="008D6920" w:rsidP="00BF351F">
            <w:pPr>
              <w:widowControl w:val="0"/>
              <w:spacing w:after="0" w:line="360" w:lineRule="auto"/>
              <w:jc w:val="center"/>
            </w:pPr>
            <w:r>
              <w:t>7 September 2023</w:t>
            </w:r>
          </w:p>
        </w:tc>
      </w:tr>
      <w:tr w:rsidR="002941B3" w14:paraId="2733B619" w14:textId="77777777" w:rsidTr="0092054B">
        <w:tc>
          <w:tcPr>
            <w:tcW w:w="3180" w:type="dxa"/>
            <w:shd w:val="clear" w:color="auto" w:fill="auto"/>
            <w:tcMar>
              <w:top w:w="100" w:type="dxa"/>
              <w:left w:w="100" w:type="dxa"/>
              <w:bottom w:w="100" w:type="dxa"/>
              <w:right w:w="100" w:type="dxa"/>
            </w:tcMar>
          </w:tcPr>
          <w:p w14:paraId="6F92B6DE" w14:textId="2C5376A2" w:rsidR="002941B3" w:rsidRDefault="002941B3">
            <w:pPr>
              <w:widowControl w:val="0"/>
              <w:spacing w:after="0" w:line="360" w:lineRule="auto"/>
              <w:jc w:val="both"/>
            </w:pPr>
            <w:r>
              <w:t>Tuesday, 19 September 2023 at 6pm (virtual)</w:t>
            </w:r>
          </w:p>
        </w:tc>
        <w:tc>
          <w:tcPr>
            <w:tcW w:w="9001" w:type="dxa"/>
            <w:shd w:val="clear" w:color="auto" w:fill="auto"/>
            <w:tcMar>
              <w:top w:w="100" w:type="dxa"/>
              <w:left w:w="100" w:type="dxa"/>
              <w:bottom w:w="100" w:type="dxa"/>
              <w:right w:w="100" w:type="dxa"/>
            </w:tcMar>
          </w:tcPr>
          <w:p w14:paraId="17753146" w14:textId="77777777" w:rsidR="002941B3" w:rsidRDefault="002941B3" w:rsidP="00610660">
            <w:pPr>
              <w:widowControl w:val="0"/>
              <w:spacing w:after="0" w:line="360" w:lineRule="auto"/>
              <w:jc w:val="center"/>
              <w:rPr>
                <w:u w:val="single"/>
              </w:rPr>
            </w:pPr>
            <w:r>
              <w:rPr>
                <w:u w:val="single"/>
              </w:rPr>
              <w:t xml:space="preserve">The Steering Committee </w:t>
            </w:r>
          </w:p>
          <w:p w14:paraId="2E7F94EC" w14:textId="77777777" w:rsidR="002941B3" w:rsidRPr="008D6920" w:rsidRDefault="002941B3" w:rsidP="002941B3">
            <w:pPr>
              <w:pStyle w:val="ListParagraph"/>
              <w:widowControl w:val="0"/>
              <w:numPr>
                <w:ilvl w:val="0"/>
                <w:numId w:val="11"/>
              </w:numPr>
              <w:spacing w:after="0" w:line="360" w:lineRule="auto"/>
            </w:pPr>
            <w:r w:rsidRPr="008D6920">
              <w:t xml:space="preserve">Adoption of minutes </w:t>
            </w:r>
          </w:p>
          <w:p w14:paraId="0E8BB3B9" w14:textId="77777777" w:rsidR="002941B3" w:rsidRDefault="002941B3" w:rsidP="002941B3">
            <w:pPr>
              <w:pStyle w:val="ListParagraph"/>
              <w:widowControl w:val="0"/>
              <w:numPr>
                <w:ilvl w:val="0"/>
                <w:numId w:val="11"/>
              </w:numPr>
              <w:spacing w:after="0" w:line="360" w:lineRule="auto"/>
            </w:pPr>
            <w:r w:rsidRPr="002941B3">
              <w:t>Preparatory session for 21 September 2023 full session of the Multi-Party Women’s Caucus</w:t>
            </w:r>
          </w:p>
          <w:p w14:paraId="6A7E615A" w14:textId="0598B0BA" w:rsidR="008D6920" w:rsidRPr="002941B3" w:rsidRDefault="008D6920" w:rsidP="008D6920">
            <w:pPr>
              <w:pStyle w:val="ListParagraph"/>
              <w:widowControl w:val="0"/>
              <w:spacing w:after="0" w:line="360" w:lineRule="auto"/>
            </w:pPr>
          </w:p>
        </w:tc>
        <w:tc>
          <w:tcPr>
            <w:tcW w:w="3029" w:type="dxa"/>
            <w:shd w:val="clear" w:color="auto" w:fill="auto"/>
            <w:tcMar>
              <w:top w:w="100" w:type="dxa"/>
              <w:left w:w="100" w:type="dxa"/>
              <w:bottom w:w="100" w:type="dxa"/>
              <w:right w:w="100" w:type="dxa"/>
            </w:tcMar>
          </w:tcPr>
          <w:p w14:paraId="0D699988" w14:textId="2A9CA788" w:rsidR="002941B3" w:rsidRDefault="008D6920" w:rsidP="00BF351F">
            <w:pPr>
              <w:widowControl w:val="0"/>
              <w:spacing w:after="0" w:line="360" w:lineRule="auto"/>
              <w:jc w:val="center"/>
            </w:pPr>
            <w:r>
              <w:t>14 September 2023</w:t>
            </w:r>
          </w:p>
        </w:tc>
      </w:tr>
      <w:tr w:rsidR="00436427" w14:paraId="4DB2EC15" w14:textId="77777777" w:rsidTr="0092054B">
        <w:tc>
          <w:tcPr>
            <w:tcW w:w="3180" w:type="dxa"/>
            <w:shd w:val="clear" w:color="auto" w:fill="auto"/>
            <w:tcMar>
              <w:top w:w="100" w:type="dxa"/>
              <w:left w:w="100" w:type="dxa"/>
              <w:bottom w:w="100" w:type="dxa"/>
              <w:right w:w="100" w:type="dxa"/>
            </w:tcMar>
          </w:tcPr>
          <w:p w14:paraId="6C4A5098" w14:textId="6499FFE9" w:rsidR="00061C4C" w:rsidRDefault="000842CE">
            <w:pPr>
              <w:widowControl w:val="0"/>
              <w:spacing w:after="0" w:line="360" w:lineRule="auto"/>
            </w:pPr>
            <w:r>
              <w:lastRenderedPageBreak/>
              <w:t xml:space="preserve">Thursday, </w:t>
            </w:r>
            <w:r w:rsidR="00610660">
              <w:t>21 September 2023 at 10am (virtual)</w:t>
            </w:r>
          </w:p>
          <w:p w14:paraId="7A02C549" w14:textId="77777777" w:rsidR="00061C4C" w:rsidRDefault="00061C4C">
            <w:pPr>
              <w:widowControl w:val="0"/>
              <w:spacing w:after="0" w:line="360" w:lineRule="auto"/>
            </w:pPr>
          </w:p>
        </w:tc>
        <w:tc>
          <w:tcPr>
            <w:tcW w:w="9001" w:type="dxa"/>
            <w:shd w:val="clear" w:color="auto" w:fill="auto"/>
            <w:tcMar>
              <w:top w:w="100" w:type="dxa"/>
              <w:left w:w="100" w:type="dxa"/>
              <w:bottom w:w="100" w:type="dxa"/>
              <w:right w:w="100" w:type="dxa"/>
            </w:tcMar>
          </w:tcPr>
          <w:p w14:paraId="5FF4B56A" w14:textId="77777777" w:rsidR="008A0699" w:rsidRDefault="00610660" w:rsidP="00362790">
            <w:pPr>
              <w:widowControl w:val="0"/>
              <w:spacing w:after="0" w:line="360" w:lineRule="auto"/>
              <w:jc w:val="center"/>
              <w:rPr>
                <w:u w:val="single"/>
              </w:rPr>
            </w:pPr>
            <w:r w:rsidRPr="00610660">
              <w:rPr>
                <w:u w:val="single"/>
              </w:rPr>
              <w:t>Full Session of the Multi-Party Women’s Caucus</w:t>
            </w:r>
          </w:p>
          <w:p w14:paraId="6A1DFB3A" w14:textId="77777777" w:rsidR="00971AA0" w:rsidRDefault="00971AA0" w:rsidP="00971AA0">
            <w:pPr>
              <w:pStyle w:val="ListParagraph"/>
              <w:widowControl w:val="0"/>
              <w:numPr>
                <w:ilvl w:val="0"/>
                <w:numId w:val="10"/>
              </w:numPr>
              <w:spacing w:after="0" w:line="360" w:lineRule="auto"/>
            </w:pPr>
            <w:r w:rsidRPr="00971AA0">
              <w:t>Adoption of minutes</w:t>
            </w:r>
          </w:p>
          <w:p w14:paraId="0D4FB8F0" w14:textId="7E5C8997" w:rsidR="00971AA0" w:rsidRPr="00971AA0" w:rsidRDefault="00971AA0" w:rsidP="002941B3">
            <w:pPr>
              <w:pStyle w:val="ListParagraph"/>
              <w:widowControl w:val="0"/>
              <w:numPr>
                <w:ilvl w:val="0"/>
                <w:numId w:val="10"/>
              </w:numPr>
              <w:spacing w:after="0" w:line="360" w:lineRule="auto"/>
              <w:jc w:val="both"/>
            </w:pPr>
            <w:r w:rsidRPr="002941B3">
              <w:rPr>
                <w:u w:val="single"/>
              </w:rPr>
              <w:t xml:space="preserve">The role of gender in heritage, arts, </w:t>
            </w:r>
            <w:r w:rsidR="002941B3" w:rsidRPr="002941B3">
              <w:rPr>
                <w:u w:val="single"/>
              </w:rPr>
              <w:t>culture,</w:t>
            </w:r>
            <w:r w:rsidRPr="002941B3">
              <w:rPr>
                <w:u w:val="single"/>
              </w:rPr>
              <w:t xml:space="preserve"> and sport</w:t>
            </w:r>
            <w:r>
              <w:t>:  Briefing by relevant stakeholders on the challenges faced by women in the arts</w:t>
            </w:r>
            <w:r w:rsidR="002941B3">
              <w:t xml:space="preserve">, interventions to manage and ultimately eliminate gender stereotyping, steps taken to recognise women’s contribution to South African heritage, arts, culture, and sport, ensuring greater access and equal share of state resources and support for girls and women in arts, culture, </w:t>
            </w:r>
            <w:proofErr w:type="gramStart"/>
            <w:r w:rsidR="002941B3">
              <w:t>heritage</w:t>
            </w:r>
            <w:proofErr w:type="gramEnd"/>
            <w:r w:rsidR="002941B3">
              <w:t xml:space="preserve"> and sport sectors. </w:t>
            </w:r>
          </w:p>
        </w:tc>
        <w:tc>
          <w:tcPr>
            <w:tcW w:w="3029" w:type="dxa"/>
            <w:shd w:val="clear" w:color="auto" w:fill="auto"/>
            <w:tcMar>
              <w:top w:w="100" w:type="dxa"/>
              <w:left w:w="100" w:type="dxa"/>
              <w:bottom w:w="100" w:type="dxa"/>
              <w:right w:w="100" w:type="dxa"/>
            </w:tcMar>
          </w:tcPr>
          <w:p w14:paraId="46769159" w14:textId="68C1F420" w:rsidR="00436427" w:rsidRDefault="008D6920" w:rsidP="000842CE">
            <w:pPr>
              <w:widowControl w:val="0"/>
              <w:spacing w:after="0" w:line="360" w:lineRule="auto"/>
              <w:jc w:val="center"/>
            </w:pPr>
            <w:r>
              <w:t>14 September 2023</w:t>
            </w:r>
          </w:p>
        </w:tc>
      </w:tr>
    </w:tbl>
    <w:p w14:paraId="5A3A61D2" w14:textId="77777777" w:rsidR="008D6920" w:rsidRDefault="008D6920" w:rsidP="00992DFB">
      <w:pPr>
        <w:spacing w:line="360" w:lineRule="auto"/>
        <w:jc w:val="center"/>
        <w:rPr>
          <w:b/>
          <w:u w:val="single"/>
        </w:rPr>
      </w:pPr>
    </w:p>
    <w:p w14:paraId="3D7470DE" w14:textId="6B5FEE00" w:rsidR="00992DFB" w:rsidRPr="00992DFB" w:rsidRDefault="00992DFB" w:rsidP="00992DFB">
      <w:pPr>
        <w:spacing w:line="360" w:lineRule="auto"/>
        <w:jc w:val="center"/>
        <w:rPr>
          <w:b/>
          <w:u w:val="single"/>
        </w:rPr>
      </w:pPr>
      <w:r w:rsidRPr="00992DFB">
        <w:rPr>
          <w:b/>
          <w:u w:val="single"/>
        </w:rPr>
        <w:t>WRITTEN REPORTS</w:t>
      </w:r>
    </w:p>
    <w:p w14:paraId="0187AA32" w14:textId="53FA12F1" w:rsidR="002941B3" w:rsidRDefault="002941B3">
      <w:pPr>
        <w:spacing w:line="360" w:lineRule="auto"/>
        <w:rPr>
          <w:b/>
        </w:rPr>
      </w:pPr>
      <w:r>
        <w:rPr>
          <w:b/>
        </w:rPr>
        <w:t>Written reports to be submitted for consideration</w:t>
      </w:r>
      <w:r w:rsidR="003827DF">
        <w:rPr>
          <w:b/>
        </w:rPr>
        <w:t xml:space="preserve"> by steering committee and greater women’s caucus</w:t>
      </w:r>
      <w:r>
        <w:rPr>
          <w:b/>
        </w:rPr>
        <w:t>:</w:t>
      </w:r>
    </w:p>
    <w:tbl>
      <w:tblPr>
        <w:tblStyle w:val="TableGrid"/>
        <w:tblW w:w="0" w:type="auto"/>
        <w:tblLook w:val="04A0" w:firstRow="1" w:lastRow="0" w:firstColumn="1" w:lastColumn="0" w:noHBand="0" w:noVBand="1"/>
      </w:tblPr>
      <w:tblGrid>
        <w:gridCol w:w="4851"/>
        <w:gridCol w:w="7193"/>
        <w:gridCol w:w="2510"/>
      </w:tblGrid>
      <w:tr w:rsidR="002941B3" w14:paraId="44796EA0" w14:textId="77777777" w:rsidTr="002941B3">
        <w:tc>
          <w:tcPr>
            <w:tcW w:w="4851" w:type="dxa"/>
          </w:tcPr>
          <w:p w14:paraId="49C31687" w14:textId="3F0DCD43" w:rsidR="002941B3" w:rsidRDefault="002941B3" w:rsidP="002941B3">
            <w:pPr>
              <w:spacing w:line="360" w:lineRule="auto"/>
              <w:jc w:val="center"/>
              <w:rPr>
                <w:b/>
              </w:rPr>
            </w:pPr>
            <w:r>
              <w:rPr>
                <w:b/>
              </w:rPr>
              <w:t>Stakeholder</w:t>
            </w:r>
          </w:p>
        </w:tc>
        <w:tc>
          <w:tcPr>
            <w:tcW w:w="7193" w:type="dxa"/>
          </w:tcPr>
          <w:p w14:paraId="5C44247D" w14:textId="48C3F1ED" w:rsidR="002941B3" w:rsidRDefault="002941B3" w:rsidP="002941B3">
            <w:pPr>
              <w:spacing w:line="360" w:lineRule="auto"/>
              <w:jc w:val="center"/>
              <w:rPr>
                <w:b/>
              </w:rPr>
            </w:pPr>
            <w:r>
              <w:rPr>
                <w:b/>
              </w:rPr>
              <w:t>Items for written response</w:t>
            </w:r>
          </w:p>
        </w:tc>
        <w:tc>
          <w:tcPr>
            <w:tcW w:w="2510" w:type="dxa"/>
          </w:tcPr>
          <w:p w14:paraId="3D38BB62" w14:textId="43FDDDED" w:rsidR="002941B3" w:rsidRDefault="002941B3" w:rsidP="002941B3">
            <w:pPr>
              <w:spacing w:line="360" w:lineRule="auto"/>
              <w:jc w:val="center"/>
              <w:rPr>
                <w:b/>
              </w:rPr>
            </w:pPr>
            <w:r>
              <w:rPr>
                <w:b/>
              </w:rPr>
              <w:t>Submission date</w:t>
            </w:r>
          </w:p>
        </w:tc>
      </w:tr>
      <w:tr w:rsidR="003827DF" w14:paraId="6369E18D" w14:textId="77777777" w:rsidTr="002941B3">
        <w:tc>
          <w:tcPr>
            <w:tcW w:w="4851" w:type="dxa"/>
          </w:tcPr>
          <w:p w14:paraId="1EB65823" w14:textId="01AF22C6" w:rsidR="003827DF" w:rsidRPr="003827DF" w:rsidRDefault="003827DF" w:rsidP="003827DF">
            <w:pPr>
              <w:spacing w:line="360" w:lineRule="auto"/>
              <w:rPr>
                <w:bCs/>
              </w:rPr>
            </w:pPr>
            <w:r w:rsidRPr="003827DF">
              <w:rPr>
                <w:bCs/>
              </w:rPr>
              <w:t>Department of Police and Department of Justice and Correctional Services</w:t>
            </w:r>
          </w:p>
          <w:p w14:paraId="0662EF7C" w14:textId="77777777" w:rsidR="003827DF" w:rsidRDefault="003827DF" w:rsidP="003827DF">
            <w:pPr>
              <w:spacing w:line="360" w:lineRule="auto"/>
              <w:rPr>
                <w:b/>
              </w:rPr>
            </w:pPr>
          </w:p>
        </w:tc>
        <w:tc>
          <w:tcPr>
            <w:tcW w:w="7193" w:type="dxa"/>
          </w:tcPr>
          <w:p w14:paraId="1C8A1C93" w14:textId="338A8B87" w:rsidR="003827DF" w:rsidRPr="003827DF" w:rsidRDefault="003827DF" w:rsidP="003827DF">
            <w:pPr>
              <w:spacing w:line="360" w:lineRule="auto"/>
              <w:jc w:val="both"/>
              <w:rPr>
                <w:bCs/>
              </w:rPr>
            </w:pPr>
            <w:r w:rsidRPr="003827DF">
              <w:rPr>
                <w:bCs/>
              </w:rPr>
              <w:t xml:space="preserve">Follow-up report on </w:t>
            </w:r>
            <w:r>
              <w:rPr>
                <w:bCs/>
              </w:rPr>
              <w:t xml:space="preserve">progress made with the </w:t>
            </w:r>
            <w:r w:rsidRPr="003827DF">
              <w:rPr>
                <w:bCs/>
              </w:rPr>
              <w:t xml:space="preserve">elimination of GBVF case backlogs and support to victims of sexual violence, as raised </w:t>
            </w:r>
            <w:proofErr w:type="gramStart"/>
            <w:r w:rsidRPr="003827DF">
              <w:rPr>
                <w:bCs/>
              </w:rPr>
              <w:t>in</w:t>
            </w:r>
            <w:proofErr w:type="gramEnd"/>
            <w:r w:rsidRPr="003827DF">
              <w:rPr>
                <w:bCs/>
              </w:rPr>
              <w:t xml:space="preserve"> 22 September 2022</w:t>
            </w:r>
            <w:r>
              <w:rPr>
                <w:bCs/>
              </w:rPr>
              <w:t xml:space="preserve"> briefing session. </w:t>
            </w:r>
            <w:r w:rsidRPr="003827DF">
              <w:rPr>
                <w:bCs/>
              </w:rPr>
              <w:t xml:space="preserve"> </w:t>
            </w:r>
          </w:p>
        </w:tc>
        <w:tc>
          <w:tcPr>
            <w:tcW w:w="2510" w:type="dxa"/>
          </w:tcPr>
          <w:p w14:paraId="50B57F1B" w14:textId="77777777" w:rsidR="003827DF" w:rsidRDefault="003827DF" w:rsidP="002941B3">
            <w:pPr>
              <w:spacing w:line="360" w:lineRule="auto"/>
              <w:jc w:val="center"/>
              <w:rPr>
                <w:b/>
              </w:rPr>
            </w:pPr>
          </w:p>
          <w:p w14:paraId="7976F38A" w14:textId="15B7E717" w:rsidR="003827DF" w:rsidRPr="003827DF" w:rsidRDefault="003827DF" w:rsidP="002941B3">
            <w:pPr>
              <w:spacing w:line="360" w:lineRule="auto"/>
              <w:jc w:val="center"/>
              <w:rPr>
                <w:bCs/>
              </w:rPr>
            </w:pPr>
            <w:r w:rsidRPr="003827DF">
              <w:rPr>
                <w:bCs/>
              </w:rPr>
              <w:t>7 July 2023</w:t>
            </w:r>
          </w:p>
        </w:tc>
      </w:tr>
      <w:tr w:rsidR="006620C1" w14:paraId="5C638B85" w14:textId="77777777" w:rsidTr="002941B3">
        <w:tc>
          <w:tcPr>
            <w:tcW w:w="4851" w:type="dxa"/>
          </w:tcPr>
          <w:p w14:paraId="5AF39197" w14:textId="3AEC1758" w:rsidR="006620C1" w:rsidRPr="003827DF" w:rsidRDefault="006620C1" w:rsidP="003827DF">
            <w:pPr>
              <w:spacing w:line="360" w:lineRule="auto"/>
              <w:rPr>
                <w:bCs/>
              </w:rPr>
            </w:pPr>
            <w:r>
              <w:rPr>
                <w:bCs/>
              </w:rPr>
              <w:t>Department of Women, Youth and Persons with Disabilities, Department of Monitoring and Evaluation</w:t>
            </w:r>
          </w:p>
        </w:tc>
        <w:tc>
          <w:tcPr>
            <w:tcW w:w="7193" w:type="dxa"/>
          </w:tcPr>
          <w:p w14:paraId="146647A3" w14:textId="490C3C77" w:rsidR="006620C1" w:rsidRDefault="006620C1" w:rsidP="003827DF">
            <w:pPr>
              <w:spacing w:line="360" w:lineRule="auto"/>
              <w:jc w:val="both"/>
              <w:rPr>
                <w:bCs/>
              </w:rPr>
            </w:pPr>
            <w:r>
              <w:rPr>
                <w:bCs/>
              </w:rPr>
              <w:t xml:space="preserve">Follow -up /progress report on how departments have adopted and integrated gender-based planning, budgeting, monitoring, evaluation, and auditing, as required by Framework, and steps taken to address non-compliance. </w:t>
            </w:r>
          </w:p>
          <w:p w14:paraId="4D2527C5" w14:textId="02FE78BB" w:rsidR="006620C1" w:rsidRPr="003827DF" w:rsidRDefault="006620C1" w:rsidP="003827DF">
            <w:pPr>
              <w:spacing w:line="360" w:lineRule="auto"/>
              <w:jc w:val="both"/>
              <w:rPr>
                <w:bCs/>
              </w:rPr>
            </w:pPr>
          </w:p>
        </w:tc>
        <w:tc>
          <w:tcPr>
            <w:tcW w:w="2510" w:type="dxa"/>
          </w:tcPr>
          <w:p w14:paraId="52322182" w14:textId="77777777" w:rsidR="006620C1" w:rsidRDefault="006620C1" w:rsidP="002941B3">
            <w:pPr>
              <w:spacing w:line="360" w:lineRule="auto"/>
              <w:jc w:val="center"/>
              <w:rPr>
                <w:b/>
              </w:rPr>
            </w:pPr>
          </w:p>
          <w:p w14:paraId="25738935" w14:textId="3644134A" w:rsidR="006620C1" w:rsidRPr="006620C1" w:rsidRDefault="006620C1" w:rsidP="002941B3">
            <w:pPr>
              <w:spacing w:line="360" w:lineRule="auto"/>
              <w:jc w:val="center"/>
              <w:rPr>
                <w:bCs/>
              </w:rPr>
            </w:pPr>
            <w:r w:rsidRPr="006620C1">
              <w:rPr>
                <w:bCs/>
              </w:rPr>
              <w:t xml:space="preserve">7 July 2023 </w:t>
            </w:r>
          </w:p>
        </w:tc>
      </w:tr>
      <w:tr w:rsidR="002941B3" w14:paraId="3E3240ED" w14:textId="77777777" w:rsidTr="002941B3">
        <w:tc>
          <w:tcPr>
            <w:tcW w:w="4851" w:type="dxa"/>
          </w:tcPr>
          <w:p w14:paraId="25645D5D" w14:textId="188A345F" w:rsidR="002941B3" w:rsidRPr="002941B3" w:rsidRDefault="002941B3" w:rsidP="002941B3">
            <w:pPr>
              <w:spacing w:line="360" w:lineRule="auto"/>
              <w:jc w:val="both"/>
              <w:rPr>
                <w:bCs/>
              </w:rPr>
            </w:pPr>
            <w:r w:rsidRPr="002941B3">
              <w:rPr>
                <w:bCs/>
              </w:rPr>
              <w:t xml:space="preserve">Department of Women, Youth and Persons with Disabilities, Commission for Gender Equality, and Parliament </w:t>
            </w:r>
          </w:p>
        </w:tc>
        <w:tc>
          <w:tcPr>
            <w:tcW w:w="7193" w:type="dxa"/>
          </w:tcPr>
          <w:p w14:paraId="3ED1666E" w14:textId="0D4817FB" w:rsidR="002941B3" w:rsidRDefault="002941B3" w:rsidP="002941B3">
            <w:pPr>
              <w:pStyle w:val="ListParagraph"/>
              <w:widowControl w:val="0"/>
              <w:numPr>
                <w:ilvl w:val="0"/>
                <w:numId w:val="1"/>
              </w:numPr>
              <w:spacing w:line="360" w:lineRule="auto"/>
              <w:jc w:val="both"/>
            </w:pPr>
            <w:r>
              <w:t xml:space="preserve">Challenges to the revival of the National Gender </w:t>
            </w:r>
            <w:r>
              <w:t>Machinery.</w:t>
            </w:r>
          </w:p>
          <w:p w14:paraId="02536EE5" w14:textId="77777777" w:rsidR="002941B3" w:rsidRDefault="002941B3" w:rsidP="002941B3">
            <w:pPr>
              <w:pStyle w:val="ListParagraph"/>
              <w:widowControl w:val="0"/>
              <w:numPr>
                <w:ilvl w:val="0"/>
                <w:numId w:val="1"/>
              </w:numPr>
              <w:spacing w:line="360" w:lineRule="auto"/>
              <w:jc w:val="both"/>
            </w:pPr>
            <w:r>
              <w:t xml:space="preserve">the implementation and/or weaknesses in policies and laws aimed at greater empowerment and gender-equality, and interventions needed in this regard, and </w:t>
            </w:r>
          </w:p>
          <w:p w14:paraId="55D1EE01" w14:textId="77777777" w:rsidR="002941B3" w:rsidRDefault="002941B3" w:rsidP="002941B3">
            <w:pPr>
              <w:pStyle w:val="ListParagraph"/>
              <w:widowControl w:val="0"/>
              <w:numPr>
                <w:ilvl w:val="0"/>
                <w:numId w:val="1"/>
              </w:numPr>
              <w:spacing w:line="360" w:lineRule="auto"/>
              <w:jc w:val="both"/>
            </w:pPr>
            <w:r>
              <w:t xml:space="preserve">the role of parliament in monitoring the impact of gender equality </w:t>
            </w:r>
            <w:r>
              <w:lastRenderedPageBreak/>
              <w:t xml:space="preserve">policies/legislation.  </w:t>
            </w:r>
          </w:p>
          <w:p w14:paraId="165E7F25" w14:textId="77777777" w:rsidR="002941B3" w:rsidRDefault="002941B3" w:rsidP="002941B3">
            <w:pPr>
              <w:spacing w:line="360" w:lineRule="auto"/>
              <w:jc w:val="center"/>
              <w:rPr>
                <w:b/>
              </w:rPr>
            </w:pPr>
          </w:p>
        </w:tc>
        <w:tc>
          <w:tcPr>
            <w:tcW w:w="2510" w:type="dxa"/>
          </w:tcPr>
          <w:p w14:paraId="44EAB82B" w14:textId="77777777" w:rsidR="002941B3" w:rsidRDefault="002941B3" w:rsidP="002941B3">
            <w:pPr>
              <w:spacing w:line="360" w:lineRule="auto"/>
              <w:jc w:val="center"/>
              <w:rPr>
                <w:b/>
              </w:rPr>
            </w:pPr>
          </w:p>
          <w:p w14:paraId="4240776C" w14:textId="73358AED" w:rsidR="002941B3" w:rsidRPr="002941B3" w:rsidRDefault="003827DF" w:rsidP="002941B3">
            <w:pPr>
              <w:spacing w:line="360" w:lineRule="auto"/>
              <w:jc w:val="center"/>
              <w:rPr>
                <w:bCs/>
              </w:rPr>
            </w:pPr>
            <w:r>
              <w:rPr>
                <w:bCs/>
              </w:rPr>
              <w:t xml:space="preserve">14 </w:t>
            </w:r>
            <w:r w:rsidR="002941B3" w:rsidRPr="002941B3">
              <w:rPr>
                <w:bCs/>
              </w:rPr>
              <w:t>July 2023</w:t>
            </w:r>
          </w:p>
        </w:tc>
      </w:tr>
      <w:tr w:rsidR="003827DF" w14:paraId="06A68C60" w14:textId="77777777" w:rsidTr="002941B3">
        <w:tc>
          <w:tcPr>
            <w:tcW w:w="4851" w:type="dxa"/>
          </w:tcPr>
          <w:p w14:paraId="78D98D6C" w14:textId="17356A00" w:rsidR="003827DF" w:rsidRPr="002941B3" w:rsidRDefault="003827DF" w:rsidP="002941B3">
            <w:pPr>
              <w:spacing w:line="360" w:lineRule="auto"/>
              <w:jc w:val="both"/>
              <w:rPr>
                <w:bCs/>
              </w:rPr>
            </w:pPr>
            <w:r>
              <w:rPr>
                <w:bCs/>
              </w:rPr>
              <w:t xml:space="preserve">Department of Justice, SWEAT and Commission on Gender Equality </w:t>
            </w:r>
          </w:p>
        </w:tc>
        <w:tc>
          <w:tcPr>
            <w:tcW w:w="7193" w:type="dxa"/>
          </w:tcPr>
          <w:p w14:paraId="4D136E21" w14:textId="328FD858" w:rsidR="003827DF" w:rsidRPr="003827DF" w:rsidRDefault="00992DFB" w:rsidP="003827DF">
            <w:pPr>
              <w:widowControl w:val="0"/>
              <w:spacing w:line="360" w:lineRule="auto"/>
              <w:jc w:val="both"/>
            </w:pPr>
            <w:r>
              <w:t xml:space="preserve">The need for legislation aimed at protecting the rights and safety of sex workers. </w:t>
            </w:r>
          </w:p>
        </w:tc>
        <w:tc>
          <w:tcPr>
            <w:tcW w:w="2510" w:type="dxa"/>
          </w:tcPr>
          <w:p w14:paraId="125A0B93" w14:textId="77777777" w:rsidR="003827DF" w:rsidRDefault="003827DF" w:rsidP="002941B3">
            <w:pPr>
              <w:spacing w:line="360" w:lineRule="auto"/>
              <w:jc w:val="center"/>
              <w:rPr>
                <w:b/>
              </w:rPr>
            </w:pPr>
          </w:p>
          <w:p w14:paraId="5FB8174C" w14:textId="536B6988" w:rsidR="003827DF" w:rsidRPr="00992DFB" w:rsidRDefault="003827DF" w:rsidP="00992DFB">
            <w:pPr>
              <w:spacing w:line="360" w:lineRule="auto"/>
              <w:jc w:val="center"/>
              <w:rPr>
                <w:bCs/>
              </w:rPr>
            </w:pPr>
            <w:r w:rsidRPr="003827DF">
              <w:rPr>
                <w:bCs/>
              </w:rPr>
              <w:t>11 August 2023</w:t>
            </w:r>
          </w:p>
          <w:p w14:paraId="7D74D89A" w14:textId="77777777" w:rsidR="003827DF" w:rsidRDefault="003827DF" w:rsidP="002941B3">
            <w:pPr>
              <w:spacing w:line="360" w:lineRule="auto"/>
              <w:jc w:val="center"/>
              <w:rPr>
                <w:b/>
              </w:rPr>
            </w:pPr>
          </w:p>
        </w:tc>
      </w:tr>
      <w:tr w:rsidR="003827DF" w14:paraId="3F8709E1" w14:textId="77777777" w:rsidTr="002941B3">
        <w:tc>
          <w:tcPr>
            <w:tcW w:w="4851" w:type="dxa"/>
          </w:tcPr>
          <w:p w14:paraId="2BE8D857" w14:textId="17604B7D" w:rsidR="003827DF" w:rsidRDefault="00992DFB" w:rsidP="002941B3">
            <w:pPr>
              <w:spacing w:line="360" w:lineRule="auto"/>
              <w:jc w:val="both"/>
              <w:rPr>
                <w:bCs/>
              </w:rPr>
            </w:pPr>
            <w:proofErr w:type="spellStart"/>
            <w:r>
              <w:rPr>
                <w:bCs/>
              </w:rPr>
              <w:t>ParMed</w:t>
            </w:r>
            <w:proofErr w:type="spellEnd"/>
            <w:r>
              <w:rPr>
                <w:bCs/>
              </w:rPr>
              <w:t xml:space="preserve"> Scheme</w:t>
            </w:r>
          </w:p>
          <w:p w14:paraId="3068B766" w14:textId="77777777" w:rsidR="003827DF" w:rsidRDefault="003827DF" w:rsidP="002941B3">
            <w:pPr>
              <w:spacing w:line="360" w:lineRule="auto"/>
              <w:jc w:val="both"/>
              <w:rPr>
                <w:bCs/>
              </w:rPr>
            </w:pPr>
          </w:p>
        </w:tc>
        <w:tc>
          <w:tcPr>
            <w:tcW w:w="7193" w:type="dxa"/>
          </w:tcPr>
          <w:p w14:paraId="3C509D12" w14:textId="254791C9" w:rsidR="003827DF" w:rsidRPr="003827DF" w:rsidRDefault="00992DFB" w:rsidP="003827DF">
            <w:pPr>
              <w:widowControl w:val="0"/>
              <w:spacing w:line="360" w:lineRule="auto"/>
              <w:jc w:val="both"/>
            </w:pPr>
            <w:r>
              <w:t>Steps taken to address concerns raised by the multi-party women’s</w:t>
            </w:r>
            <w:r w:rsidR="008D6920">
              <w:t xml:space="preserve"> steering committee and greater caucus</w:t>
            </w:r>
            <w:r>
              <w:t xml:space="preserve"> </w:t>
            </w:r>
            <w:r w:rsidR="008D6920">
              <w:t>o</w:t>
            </w:r>
            <w:r>
              <w:t xml:space="preserve">n 18 </w:t>
            </w:r>
            <w:r w:rsidR="008D6920">
              <w:t>M</w:t>
            </w:r>
            <w:r>
              <w:t xml:space="preserve">ay and 15 June meetings, and how current benefits structure will be amended to eliminate unfairness/discrimination. </w:t>
            </w:r>
          </w:p>
        </w:tc>
        <w:tc>
          <w:tcPr>
            <w:tcW w:w="2510" w:type="dxa"/>
          </w:tcPr>
          <w:p w14:paraId="076646D5" w14:textId="4AF00B06" w:rsidR="003827DF" w:rsidRPr="00992DFB" w:rsidRDefault="00992DFB" w:rsidP="00992DFB">
            <w:pPr>
              <w:spacing w:line="360" w:lineRule="auto"/>
              <w:jc w:val="center"/>
              <w:rPr>
                <w:bCs/>
              </w:rPr>
            </w:pPr>
            <w:r w:rsidRPr="00992DFB">
              <w:rPr>
                <w:bCs/>
              </w:rPr>
              <w:t>18 August 2023</w:t>
            </w:r>
          </w:p>
          <w:p w14:paraId="7BA68D48" w14:textId="77777777" w:rsidR="00992DFB" w:rsidRDefault="00992DFB" w:rsidP="00992DFB">
            <w:pPr>
              <w:spacing w:line="360" w:lineRule="auto"/>
              <w:rPr>
                <w:b/>
              </w:rPr>
            </w:pPr>
          </w:p>
        </w:tc>
      </w:tr>
    </w:tbl>
    <w:p w14:paraId="523296C4" w14:textId="77777777" w:rsidR="002941B3" w:rsidRDefault="002941B3">
      <w:pPr>
        <w:spacing w:line="360" w:lineRule="auto"/>
        <w:rPr>
          <w:b/>
        </w:rPr>
      </w:pPr>
    </w:p>
    <w:p w14:paraId="0BCC619A" w14:textId="77777777" w:rsidR="002941B3" w:rsidRDefault="002941B3">
      <w:pPr>
        <w:spacing w:line="360" w:lineRule="auto"/>
        <w:rPr>
          <w:b/>
        </w:rPr>
      </w:pPr>
    </w:p>
    <w:p w14:paraId="6C35DEF9" w14:textId="5728E124" w:rsidR="00436427" w:rsidRDefault="00C61381" w:rsidP="008A0699">
      <w:pPr>
        <w:spacing w:line="360" w:lineRule="auto"/>
        <w:rPr>
          <w:b/>
        </w:rPr>
      </w:pPr>
      <w:r>
        <w:rPr>
          <w:b/>
        </w:rPr>
        <w:t xml:space="preserve">Constituency period:  </w:t>
      </w:r>
      <w:r w:rsidR="008D6920">
        <w:rPr>
          <w:b/>
        </w:rPr>
        <w:t>26 September to 9 October 2023</w:t>
      </w:r>
    </w:p>
    <w:p w14:paraId="69B7E978" w14:textId="77777777" w:rsidR="008A0699" w:rsidRDefault="008A0699" w:rsidP="008A0699">
      <w:pPr>
        <w:tabs>
          <w:tab w:val="left" w:pos="2835"/>
        </w:tabs>
        <w:spacing w:line="360" w:lineRule="auto"/>
      </w:pPr>
    </w:p>
    <w:p w14:paraId="4F8499E7" w14:textId="56520FD9" w:rsidR="008A0699" w:rsidRPr="0098047F" w:rsidRDefault="008A0699" w:rsidP="008A0699">
      <w:pPr>
        <w:tabs>
          <w:tab w:val="left" w:pos="2835"/>
        </w:tabs>
        <w:spacing w:line="360" w:lineRule="auto"/>
      </w:pPr>
      <w:r w:rsidRPr="0098047F">
        <w:tab/>
      </w:r>
    </w:p>
    <w:p w14:paraId="2D110FAE" w14:textId="43AEDE4D" w:rsidR="008A0699" w:rsidRPr="0098047F" w:rsidRDefault="008A0699" w:rsidP="008A0699">
      <w:pPr>
        <w:tabs>
          <w:tab w:val="left" w:pos="2835"/>
        </w:tabs>
        <w:rPr>
          <w:b/>
        </w:rPr>
      </w:pPr>
      <w:r w:rsidRPr="0098047F">
        <w:rPr>
          <w:b/>
        </w:rPr>
        <w:t xml:space="preserve">Name: </w:t>
      </w:r>
      <w:r>
        <w:rPr>
          <w:b/>
        </w:rPr>
        <w:t>NK</w:t>
      </w:r>
      <w:r w:rsidR="008D6920">
        <w:rPr>
          <w:b/>
        </w:rPr>
        <w:t xml:space="preserve"> </w:t>
      </w:r>
      <w:r>
        <w:rPr>
          <w:b/>
        </w:rPr>
        <w:t>Bilankulu</w:t>
      </w:r>
      <w:r w:rsidRPr="0098047F">
        <w:rPr>
          <w:b/>
        </w:rPr>
        <w:t>, MP</w:t>
      </w:r>
    </w:p>
    <w:p w14:paraId="02935B1C" w14:textId="77777777" w:rsidR="008A0699" w:rsidRPr="0098047F" w:rsidRDefault="008A0699" w:rsidP="008A0699">
      <w:pPr>
        <w:pBdr>
          <w:bottom w:val="single" w:sz="12" w:space="1" w:color="auto"/>
        </w:pBdr>
        <w:tabs>
          <w:tab w:val="left" w:pos="2835"/>
        </w:tabs>
        <w:rPr>
          <w:b/>
        </w:rPr>
      </w:pPr>
      <w:r>
        <w:rPr>
          <w:b/>
        </w:rPr>
        <w:t>Chairperson: Multi-Party Women’s Caucus</w:t>
      </w:r>
    </w:p>
    <w:p w14:paraId="6A1AECEE" w14:textId="77777777" w:rsidR="008A0699" w:rsidRPr="0098047F" w:rsidRDefault="008A0699" w:rsidP="008A0699">
      <w:pPr>
        <w:pBdr>
          <w:bottom w:val="single" w:sz="12" w:space="1" w:color="auto"/>
        </w:pBdr>
        <w:tabs>
          <w:tab w:val="left" w:pos="2835"/>
        </w:tabs>
        <w:rPr>
          <w:b/>
        </w:rPr>
      </w:pPr>
    </w:p>
    <w:p w14:paraId="2600434D" w14:textId="77777777" w:rsidR="008A0699" w:rsidRDefault="008A0699" w:rsidP="008A0699">
      <w:pPr>
        <w:tabs>
          <w:tab w:val="left" w:pos="2835"/>
        </w:tabs>
        <w:spacing w:line="360" w:lineRule="auto"/>
        <w:rPr>
          <w:b/>
        </w:rPr>
      </w:pPr>
    </w:p>
    <w:p w14:paraId="7322AD79" w14:textId="77777777" w:rsidR="008A0699" w:rsidRDefault="008A0699" w:rsidP="008A0699">
      <w:pPr>
        <w:tabs>
          <w:tab w:val="left" w:pos="2835"/>
        </w:tabs>
        <w:spacing w:line="360" w:lineRule="auto"/>
        <w:rPr>
          <w:b/>
        </w:rPr>
      </w:pPr>
    </w:p>
    <w:p w14:paraId="1465E642" w14:textId="77777777" w:rsidR="008A0699" w:rsidRDefault="008A0699" w:rsidP="008A0699">
      <w:pPr>
        <w:spacing w:line="360" w:lineRule="auto"/>
        <w:rPr>
          <w:b/>
        </w:rPr>
      </w:pPr>
    </w:p>
    <w:p w14:paraId="243F29A6" w14:textId="77777777" w:rsidR="00436427" w:rsidRDefault="00436427">
      <w:pPr>
        <w:spacing w:line="360" w:lineRule="auto"/>
        <w:rPr>
          <w:b/>
        </w:rPr>
      </w:pPr>
    </w:p>
    <w:p w14:paraId="262D9D92" w14:textId="77777777" w:rsidR="00436427" w:rsidRDefault="00436427">
      <w:pPr>
        <w:spacing w:line="360" w:lineRule="auto"/>
        <w:jc w:val="center"/>
        <w:rPr>
          <w:rFonts w:ascii="Arial" w:eastAsia="Arial" w:hAnsi="Arial" w:cs="Arial"/>
        </w:rPr>
      </w:pPr>
    </w:p>
    <w:sectPr w:rsidR="00436427">
      <w:headerReference w:type="default" r:id="rId8"/>
      <w:footerReference w:type="default" r:id="rId9"/>
      <w:pgSz w:w="16840" w:h="11900" w:orient="landscape"/>
      <w:pgMar w:top="720" w:right="1106" w:bottom="851"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25CE" w14:textId="77777777" w:rsidR="00C45977" w:rsidRDefault="00C45977">
      <w:pPr>
        <w:spacing w:after="0" w:line="240" w:lineRule="auto"/>
      </w:pPr>
      <w:r>
        <w:separator/>
      </w:r>
    </w:p>
  </w:endnote>
  <w:endnote w:type="continuationSeparator" w:id="0">
    <w:p w14:paraId="04B192EA" w14:textId="77777777" w:rsidR="00C45977" w:rsidRDefault="00C4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608C" w14:textId="77777777" w:rsidR="00436427" w:rsidRDefault="007A436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2C34">
      <w:rPr>
        <w:noProof/>
        <w:color w:val="000000"/>
      </w:rPr>
      <w:t>3</w:t>
    </w:r>
    <w:r>
      <w:rPr>
        <w:color w:val="000000"/>
      </w:rPr>
      <w:fldChar w:fldCharType="end"/>
    </w:r>
  </w:p>
  <w:p w14:paraId="3B8592C2" w14:textId="77777777" w:rsidR="00436427" w:rsidRDefault="0043642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24A1" w14:textId="77777777" w:rsidR="00C45977" w:rsidRDefault="00C45977">
      <w:pPr>
        <w:spacing w:after="0" w:line="240" w:lineRule="auto"/>
      </w:pPr>
      <w:r>
        <w:separator/>
      </w:r>
    </w:p>
  </w:footnote>
  <w:footnote w:type="continuationSeparator" w:id="0">
    <w:p w14:paraId="0D33951F" w14:textId="77777777" w:rsidR="00C45977" w:rsidRDefault="00C45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F0A9" w14:textId="77777777" w:rsidR="00436427" w:rsidRDefault="007A4362">
    <w:r>
      <w:rPr>
        <w:noProof/>
      </w:rPr>
      <w:drawing>
        <wp:anchor distT="0" distB="0" distL="114300" distR="114300" simplePos="0" relativeHeight="251658240" behindDoc="0" locked="0" layoutInCell="1" hidden="0" allowOverlap="1" wp14:anchorId="7274AF3E" wp14:editId="0173BFC2">
          <wp:simplePos x="0" y="0"/>
          <wp:positionH relativeFrom="column">
            <wp:posOffset>114300</wp:posOffset>
          </wp:positionH>
          <wp:positionV relativeFrom="paragraph">
            <wp:posOffset>0</wp:posOffset>
          </wp:positionV>
          <wp:extent cx="2543175" cy="1004888"/>
          <wp:effectExtent l="0" t="0" r="0" b="0"/>
          <wp:wrapNone/>
          <wp:docPr id="27" name="image3.png" descr="logo"/>
          <wp:cNvGraphicFramePr/>
          <a:graphic xmlns:a="http://schemas.openxmlformats.org/drawingml/2006/main">
            <a:graphicData uri="http://schemas.openxmlformats.org/drawingml/2006/picture">
              <pic:pic xmlns:pic="http://schemas.openxmlformats.org/drawingml/2006/picture">
                <pic:nvPicPr>
                  <pic:cNvPr id="0" name="image3.png" descr="logo"/>
                  <pic:cNvPicPr preferRelativeResize="0"/>
                </pic:nvPicPr>
                <pic:blipFill>
                  <a:blip r:embed="rId1"/>
                  <a:srcRect/>
                  <a:stretch>
                    <a:fillRect/>
                  </a:stretch>
                </pic:blipFill>
                <pic:spPr>
                  <a:xfrm>
                    <a:off x="0" y="0"/>
                    <a:ext cx="2543175" cy="10048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A69"/>
    <w:multiLevelType w:val="hybridMultilevel"/>
    <w:tmpl w:val="E3C81E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BFC0F4C"/>
    <w:multiLevelType w:val="hybridMultilevel"/>
    <w:tmpl w:val="8334DA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C323FC9"/>
    <w:multiLevelType w:val="hybridMultilevel"/>
    <w:tmpl w:val="0D804C60"/>
    <w:lvl w:ilvl="0" w:tplc="BF629E1C">
      <w:start w:val="1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0E83316"/>
    <w:multiLevelType w:val="hybridMultilevel"/>
    <w:tmpl w:val="3536E9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E53BFA"/>
    <w:multiLevelType w:val="hybridMultilevel"/>
    <w:tmpl w:val="2D52107A"/>
    <w:lvl w:ilvl="0" w:tplc="831A1072">
      <w:start w:val="18"/>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3C40AB2"/>
    <w:multiLevelType w:val="hybridMultilevel"/>
    <w:tmpl w:val="C2D4CA3A"/>
    <w:lvl w:ilvl="0" w:tplc="BDACF6D4">
      <w:start w:val="18"/>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0201620"/>
    <w:multiLevelType w:val="hybridMultilevel"/>
    <w:tmpl w:val="606C75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FC4F09"/>
    <w:multiLevelType w:val="hybridMultilevel"/>
    <w:tmpl w:val="50008C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07749EB"/>
    <w:multiLevelType w:val="hybridMultilevel"/>
    <w:tmpl w:val="606C75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18A7CB1"/>
    <w:multiLevelType w:val="hybridMultilevel"/>
    <w:tmpl w:val="15C44B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5FF19BD"/>
    <w:multiLevelType w:val="hybridMultilevel"/>
    <w:tmpl w:val="00AAB0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7682C77"/>
    <w:multiLevelType w:val="hybridMultilevel"/>
    <w:tmpl w:val="A3487A0C"/>
    <w:lvl w:ilvl="0" w:tplc="F53EF7C4">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46076128">
    <w:abstractNumId w:val="2"/>
  </w:num>
  <w:num w:numId="2" w16cid:durableId="1913932785">
    <w:abstractNumId w:val="5"/>
  </w:num>
  <w:num w:numId="3" w16cid:durableId="742995229">
    <w:abstractNumId w:val="4"/>
  </w:num>
  <w:num w:numId="4" w16cid:durableId="1968661433">
    <w:abstractNumId w:val="10"/>
  </w:num>
  <w:num w:numId="5" w16cid:durableId="278953949">
    <w:abstractNumId w:val="3"/>
  </w:num>
  <w:num w:numId="6" w16cid:durableId="442195216">
    <w:abstractNumId w:val="11"/>
  </w:num>
  <w:num w:numId="7" w16cid:durableId="1498039813">
    <w:abstractNumId w:val="0"/>
  </w:num>
  <w:num w:numId="8" w16cid:durableId="932326400">
    <w:abstractNumId w:val="8"/>
  </w:num>
  <w:num w:numId="9" w16cid:durableId="1441418158">
    <w:abstractNumId w:val="7"/>
  </w:num>
  <w:num w:numId="10" w16cid:durableId="968710264">
    <w:abstractNumId w:val="1"/>
  </w:num>
  <w:num w:numId="11" w16cid:durableId="319038432">
    <w:abstractNumId w:val="9"/>
  </w:num>
  <w:num w:numId="12" w16cid:durableId="1971592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27"/>
    <w:rsid w:val="00061C4C"/>
    <w:rsid w:val="00067DA5"/>
    <w:rsid w:val="00080F5B"/>
    <w:rsid w:val="000842CE"/>
    <w:rsid w:val="000A093B"/>
    <w:rsid w:val="00197640"/>
    <w:rsid w:val="001B1336"/>
    <w:rsid w:val="00211E2B"/>
    <w:rsid w:val="00285299"/>
    <w:rsid w:val="002941B3"/>
    <w:rsid w:val="002D4856"/>
    <w:rsid w:val="00362790"/>
    <w:rsid w:val="003827DF"/>
    <w:rsid w:val="00436427"/>
    <w:rsid w:val="00610660"/>
    <w:rsid w:val="00652848"/>
    <w:rsid w:val="006620C1"/>
    <w:rsid w:val="00683E92"/>
    <w:rsid w:val="006C2C34"/>
    <w:rsid w:val="0070551F"/>
    <w:rsid w:val="00713A5D"/>
    <w:rsid w:val="00734DF6"/>
    <w:rsid w:val="0073513F"/>
    <w:rsid w:val="00755843"/>
    <w:rsid w:val="0076306E"/>
    <w:rsid w:val="00795201"/>
    <w:rsid w:val="007A4362"/>
    <w:rsid w:val="007C3FAE"/>
    <w:rsid w:val="00883DD5"/>
    <w:rsid w:val="008A0699"/>
    <w:rsid w:val="008D6920"/>
    <w:rsid w:val="0092054B"/>
    <w:rsid w:val="00971AA0"/>
    <w:rsid w:val="00992DFB"/>
    <w:rsid w:val="009B539E"/>
    <w:rsid w:val="00A62B2F"/>
    <w:rsid w:val="00A968CD"/>
    <w:rsid w:val="00B232E4"/>
    <w:rsid w:val="00B40EFE"/>
    <w:rsid w:val="00BE4C3F"/>
    <w:rsid w:val="00BF351F"/>
    <w:rsid w:val="00C32D3A"/>
    <w:rsid w:val="00C45977"/>
    <w:rsid w:val="00C61381"/>
    <w:rsid w:val="00C83D73"/>
    <w:rsid w:val="00CB60FF"/>
    <w:rsid w:val="00D13667"/>
    <w:rsid w:val="00D75A32"/>
    <w:rsid w:val="00D774D4"/>
    <w:rsid w:val="00DC310B"/>
    <w:rsid w:val="00DD1F2D"/>
    <w:rsid w:val="00E564D2"/>
    <w:rsid w:val="00F32115"/>
    <w:rsid w:val="00F8545C"/>
    <w:rsid w:val="00F870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436185"/>
  <w15:docId w15:val="{9A289082-E310-4F5F-8F76-27A249AB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har">
    <w:name w:val="char"/>
    <w:basedOn w:val="Normal"/>
    <w:rsid w:val="00911D3B"/>
    <w:pPr>
      <w:widowControl w:val="0"/>
      <w:suppressAutoHyphens/>
      <w:autoSpaceDE w:val="0"/>
      <w:autoSpaceDN w:val="0"/>
      <w:spacing w:after="0" w:line="240" w:lineRule="auto"/>
      <w:textAlignment w:val="baseline"/>
    </w:pPr>
    <w:rPr>
      <w:rFonts w:ascii="Arial" w:hAnsi="Arial" w:cs="Arial"/>
      <w:sz w:val="24"/>
      <w:szCs w:val="24"/>
      <w:lang w:val="en-GB" w:eastAsia="en-GB"/>
    </w:rPr>
  </w:style>
  <w:style w:type="table" w:styleId="TableGrid">
    <w:name w:val="Table Grid"/>
    <w:basedOn w:val="TableNormal"/>
    <w:uiPriority w:val="39"/>
    <w:rsid w:val="00911D3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D3B"/>
    <w:rPr>
      <w:rFonts w:ascii="Segoe UI" w:hAnsi="Segoe UI" w:cs="Segoe UI"/>
      <w:sz w:val="18"/>
      <w:szCs w:val="18"/>
    </w:rPr>
  </w:style>
  <w:style w:type="character" w:styleId="CommentReference">
    <w:name w:val="annotation reference"/>
    <w:basedOn w:val="DefaultParagraphFont"/>
    <w:uiPriority w:val="99"/>
    <w:semiHidden/>
    <w:unhideWhenUsed/>
    <w:rsid w:val="00E87134"/>
    <w:rPr>
      <w:sz w:val="16"/>
      <w:szCs w:val="16"/>
    </w:rPr>
  </w:style>
  <w:style w:type="paragraph" w:styleId="CommentText">
    <w:name w:val="annotation text"/>
    <w:basedOn w:val="Normal"/>
    <w:link w:val="CommentTextChar"/>
    <w:uiPriority w:val="99"/>
    <w:semiHidden/>
    <w:unhideWhenUsed/>
    <w:rsid w:val="00E87134"/>
    <w:pPr>
      <w:spacing w:line="240" w:lineRule="auto"/>
    </w:pPr>
    <w:rPr>
      <w:sz w:val="20"/>
      <w:szCs w:val="20"/>
    </w:rPr>
  </w:style>
  <w:style w:type="character" w:customStyle="1" w:styleId="CommentTextChar">
    <w:name w:val="Comment Text Char"/>
    <w:basedOn w:val="DefaultParagraphFont"/>
    <w:link w:val="CommentText"/>
    <w:uiPriority w:val="99"/>
    <w:semiHidden/>
    <w:rsid w:val="00E87134"/>
    <w:rPr>
      <w:sz w:val="20"/>
      <w:szCs w:val="20"/>
    </w:rPr>
  </w:style>
  <w:style w:type="paragraph" w:styleId="CommentSubject">
    <w:name w:val="annotation subject"/>
    <w:basedOn w:val="CommentText"/>
    <w:next w:val="CommentText"/>
    <w:link w:val="CommentSubjectChar"/>
    <w:uiPriority w:val="99"/>
    <w:semiHidden/>
    <w:unhideWhenUsed/>
    <w:rsid w:val="00E87134"/>
    <w:rPr>
      <w:b/>
      <w:bCs/>
    </w:rPr>
  </w:style>
  <w:style w:type="character" w:customStyle="1" w:styleId="CommentSubjectChar">
    <w:name w:val="Comment Subject Char"/>
    <w:basedOn w:val="CommentTextChar"/>
    <w:link w:val="CommentSubject"/>
    <w:uiPriority w:val="99"/>
    <w:semiHidden/>
    <w:rsid w:val="00E8713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rPr>
    <w:tblPr>
      <w:tblStyleRowBandSize w:val="1"/>
      <w:tblStyleColBandSize w:val="1"/>
    </w:tblPr>
  </w:style>
  <w:style w:type="table" w:customStyle="1" w:styleId="a0">
    <w:basedOn w:val="TableNormal"/>
    <w:pPr>
      <w:spacing w:after="0" w:line="240" w:lineRule="auto"/>
    </w:pPr>
    <w:rPr>
      <w:rFonts w:ascii="Calibri" w:eastAsia="Calibri" w:hAnsi="Calibri" w:cs="Calibri"/>
    </w:rPr>
    <w:tblPr>
      <w:tblStyleRowBandSize w:val="1"/>
      <w:tblStyleColBandSize w:val="1"/>
    </w:tblPr>
  </w:style>
  <w:style w:type="table" w:customStyle="1" w:styleId="a1">
    <w:basedOn w:val="TableNormal"/>
    <w:pPr>
      <w:spacing w:after="0" w:line="240" w:lineRule="auto"/>
    </w:pPr>
    <w:rPr>
      <w:rFonts w:ascii="Calibri" w:eastAsia="Calibri" w:hAnsi="Calibri" w:cs="Calibri"/>
    </w:rPr>
    <w:tblPr>
      <w:tblStyleRowBandSize w:val="1"/>
      <w:tblStyleColBandSize w:val="1"/>
    </w:tblPr>
  </w:style>
  <w:style w:type="table" w:customStyle="1" w:styleId="a2">
    <w:basedOn w:val="TableNormal"/>
    <w:pPr>
      <w:spacing w:after="0" w:line="240" w:lineRule="auto"/>
    </w:pPr>
    <w:rPr>
      <w:rFonts w:ascii="Calibri" w:eastAsia="Calibri" w:hAnsi="Calibri" w:cs="Calibri"/>
    </w:rPr>
    <w:tblPr>
      <w:tblStyleRowBandSize w:val="1"/>
      <w:tblStyleColBandSize w:val="1"/>
    </w:tblPr>
  </w:style>
  <w:style w:type="table" w:customStyle="1" w:styleId="a3">
    <w:basedOn w:val="TableNormal"/>
    <w:pPr>
      <w:spacing w:after="0" w:line="240" w:lineRule="auto"/>
    </w:pPr>
    <w:rPr>
      <w:rFonts w:ascii="Calibri" w:eastAsia="Calibri" w:hAnsi="Calibri" w:cs="Calibri"/>
    </w:rPr>
    <w:tblPr>
      <w:tblStyleRowBandSize w:val="1"/>
      <w:tblStyleColBandSize w:val="1"/>
    </w:tblPr>
  </w:style>
  <w:style w:type="table" w:customStyle="1" w:styleId="a4">
    <w:basedOn w:val="TableNormal"/>
    <w:pPr>
      <w:spacing w:after="0" w:line="240" w:lineRule="auto"/>
    </w:pPr>
    <w:rPr>
      <w:rFonts w:ascii="Calibri" w:eastAsia="Calibri" w:hAnsi="Calibri" w:cs="Calibri"/>
    </w:rPr>
    <w:tblPr>
      <w:tblStyleRowBandSize w:val="1"/>
      <w:tblStyleColBandSize w:val="1"/>
    </w:tblPr>
  </w:style>
  <w:style w:type="paragraph" w:styleId="Header">
    <w:name w:val="header"/>
    <w:basedOn w:val="Normal"/>
    <w:link w:val="HeaderChar"/>
    <w:uiPriority w:val="99"/>
    <w:unhideWhenUsed/>
    <w:rsid w:val="00D27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31"/>
  </w:style>
  <w:style w:type="paragraph" w:styleId="Footer">
    <w:name w:val="footer"/>
    <w:basedOn w:val="Normal"/>
    <w:link w:val="FooterChar"/>
    <w:uiPriority w:val="99"/>
    <w:unhideWhenUsed/>
    <w:rsid w:val="00D27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31"/>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774D4"/>
    <w:pPr>
      <w:ind w:left="720"/>
      <w:contextualSpacing/>
    </w:pPr>
  </w:style>
  <w:style w:type="paragraph" w:customStyle="1" w:styleId="Default">
    <w:name w:val="Default"/>
    <w:rsid w:val="0070551F"/>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CI0WAQLJLbLJC17QHPXcaFU2nA==">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EMATHONSI</dc:creator>
  <cp:lastModifiedBy>Mandy Balie</cp:lastModifiedBy>
  <cp:revision>2</cp:revision>
  <cp:lastPrinted>2023-02-13T09:55:00Z</cp:lastPrinted>
  <dcterms:created xsi:type="dcterms:W3CDTF">2023-06-14T08:54:00Z</dcterms:created>
  <dcterms:modified xsi:type="dcterms:W3CDTF">2023-06-14T08:54:00Z</dcterms:modified>
</cp:coreProperties>
</file>