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D15390" w:rsidTr="00D15390">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D15390">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726"/>
                  </w:tblGrid>
                  <w:tr w:rsidR="00D15390">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1539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1539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15390">
                                      <w:tc>
                                        <w:tcPr>
                                          <w:tcW w:w="0" w:type="auto"/>
                                          <w:tcMar>
                                            <w:top w:w="0" w:type="dxa"/>
                                            <w:left w:w="270" w:type="dxa"/>
                                            <w:bottom w:w="135" w:type="dxa"/>
                                            <w:right w:w="270" w:type="dxa"/>
                                          </w:tcMar>
                                          <w:hideMark/>
                                        </w:tcPr>
                                        <w:p w:rsidR="00D15390" w:rsidRDefault="00D15390">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"https://mailchi.mp/c8be677f5fb8/committee-on-mineral-resources-concerned-by-negative-impact-of-fuel-sale-regulations-on-small-scale-businesses?e=da105e4f6a"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r w:rsidR="00D15390">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1539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D15390">
                                <w:tc>
                                  <w:tcPr>
                                    <w:tcW w:w="0" w:type="auto"/>
                                    <w:tcMar>
                                      <w:top w:w="0" w:type="dxa"/>
                                      <w:left w:w="135" w:type="dxa"/>
                                      <w:bottom w:w="0" w:type="dxa"/>
                                      <w:right w:w="135" w:type="dxa"/>
                                    </w:tcMar>
                                    <w:hideMark/>
                                  </w:tcPr>
                                  <w:p w:rsidR="00D15390" w:rsidRDefault="00D15390">
                                    <w:pPr>
                                      <w:jc w:val="center"/>
                                      <w:rPr>
                                        <w:rFonts w:eastAsia="Times New Roman"/>
                                      </w:rPr>
                                    </w:pPr>
                                    <w:r>
                                      <w:rPr>
                                        <w:rFonts w:eastAsia="Times New Roman"/>
                                        <w:noProof/>
                                      </w:rPr>
                                      <w:drawing>
                                        <wp:inline distT="0" distB="0" distL="0" distR="0">
                                          <wp:extent cx="5372100" cy="2085975"/>
                                          <wp:effectExtent l="0" t="0" r="0" b="9525"/>
                                          <wp:docPr id="8" name="Picture 8" descr="https://mcusercontent.com/174940c63c5e06b60f5650bea/_compresseds/e3e1e4d8-b852-45d5-9599-aa15fbf15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74940c63c5e06b60f5650bea/_compresseds/e3e1e4d8-b852-45d5-9599-aa15fbf150f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2085975"/>
                                                  </a:xfrm>
                                                  <a:prstGeom prst="rect">
                                                    <a:avLst/>
                                                  </a:prstGeom>
                                                  <a:noFill/>
                                                  <a:ln>
                                                    <a:noFill/>
                                                  </a:ln>
                                                </pic:spPr>
                                              </pic:pic>
                                            </a:graphicData>
                                          </a:graphic>
                                        </wp:inline>
                                      </w:drawing>
                                    </w: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r w:rsidR="00D15390">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1539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1539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15390">
                                      <w:tc>
                                        <w:tcPr>
                                          <w:tcW w:w="0" w:type="auto"/>
                                          <w:tcMar>
                                            <w:top w:w="0" w:type="dxa"/>
                                            <w:left w:w="270" w:type="dxa"/>
                                            <w:bottom w:w="135" w:type="dxa"/>
                                            <w:right w:w="270" w:type="dxa"/>
                                          </w:tcMar>
                                          <w:hideMark/>
                                        </w:tcPr>
                                        <w:p w:rsidR="00D15390" w:rsidRDefault="00D15390">
                                          <w:pPr>
                                            <w:spacing w:line="360" w:lineRule="auto"/>
                                            <w:rPr>
                                              <w:rFonts w:ascii="Helvetica" w:eastAsia="Times New Roman" w:hAnsi="Helvetica" w:cs="Helvetica"/>
                                              <w:color w:val="202020"/>
                                            </w:rPr>
                                          </w:pPr>
                                          <w:r>
                                            <w:rPr>
                                              <w:rStyle w:val="Strong"/>
                                              <w:rFonts w:ascii="Helvetica" w:eastAsia="Times New Roman" w:hAnsi="Helvetica" w:cs="Helvetica"/>
                                              <w:color w:val="202020"/>
                                            </w:rPr>
                                            <w:t>MEDIA STATEMENT</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COMMITTEE ON MINERAL RESOURCES CONCERNED BY NEGATIVE IMPACT OF FUEL SALE REGULATIONS ON SMALL-SCALE BUSINESSES</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Parliament, Tuesday, 10 August 2021 – </w:t>
                                          </w:r>
                                          <w:r>
                                            <w:rPr>
                                              <w:rFonts w:ascii="Helvetica" w:eastAsia="Times New Roman" w:hAnsi="Helvetica" w:cs="Helvetica"/>
                                              <w:color w:val="202020"/>
                                            </w:rPr>
                                            <w:t>The Portfolio Committee on Mineral Resources and Energy received a briefing today from the Department of Mineral Resources and Energy on the impact of recent developments in KwaZulu-Natal (KZN) and Gauteng on the minerals and energy sector.</w:t>
                                          </w:r>
                                          <w:r>
                                            <w:rPr>
                                              <w:rFonts w:ascii="Helvetica" w:eastAsia="Times New Roman" w:hAnsi="Helvetica" w:cs="Helvetica"/>
                                              <w:color w:val="202020"/>
                                            </w:rPr>
                                            <w:br/>
                                            <w:t> </w:t>
                                          </w:r>
                                          <w:r>
                                            <w:rPr>
                                              <w:rFonts w:ascii="Helvetica" w:eastAsia="Times New Roman" w:hAnsi="Helvetica" w:cs="Helvetica"/>
                                              <w:color w:val="202020"/>
                                            </w:rPr>
                                            <w:br/>
                                            <w:t xml:space="preserve">The committee heard about the movement of workers to and from the South African Petroleum Refineries (SAPREF), which is owned by Shell and BP, and which constitutes about 35% of South Africa’s refinery capacity. It heard that shutdown by SAPREF meant that the country lost 24 000 </w:t>
                                          </w:r>
                                          <w:proofErr w:type="spellStart"/>
                                          <w:r>
                                            <w:rPr>
                                              <w:rFonts w:ascii="Helvetica" w:eastAsia="Times New Roman" w:hAnsi="Helvetica" w:cs="Helvetica"/>
                                              <w:color w:val="202020"/>
                                            </w:rPr>
                                            <w:t>tones of</w:t>
                                          </w:r>
                                          <w:proofErr w:type="spellEnd"/>
                                          <w:r>
                                            <w:rPr>
                                              <w:rFonts w:ascii="Helvetica" w:eastAsia="Times New Roman" w:hAnsi="Helvetica" w:cs="Helvetica"/>
                                              <w:color w:val="202020"/>
                                            </w:rPr>
                                            <w:t xml:space="preserve"> processing of crude per day, which will ultimately impact on the 2.7 million litres of petrol produced by SAPREF per year.</w:t>
                                          </w:r>
                                          <w:r>
                                            <w:rPr>
                                              <w:rFonts w:ascii="Helvetica" w:eastAsia="Times New Roman" w:hAnsi="Helvetica" w:cs="Helvetica"/>
                                              <w:color w:val="202020"/>
                                            </w:rPr>
                                            <w:br/>
                                            <w:t> </w:t>
                                          </w:r>
                                          <w:r>
                                            <w:rPr>
                                              <w:rFonts w:ascii="Helvetica" w:eastAsia="Times New Roman" w:hAnsi="Helvetica" w:cs="Helvetica"/>
                                              <w:color w:val="202020"/>
                                            </w:rPr>
                                            <w:br/>
                                            <w:t xml:space="preserve">The committee also heard that the disruptions on highways to and from </w:t>
                                          </w:r>
                                          <w:r>
                                            <w:rPr>
                                              <w:rFonts w:ascii="Helvetica" w:eastAsia="Times New Roman" w:hAnsi="Helvetica" w:cs="Helvetica"/>
                                              <w:color w:val="202020"/>
                                            </w:rPr>
                                            <w:lastRenderedPageBreak/>
                                            <w:t>Durban posed a threat to the mining industry, as it was difficult to transport explosive materials used in the mines. Production in most mines was not impacted by the recent riots, however, but the disruptions did impact on sales, more particularly those minerals exported via Richards Bay and Durban ports. </w:t>
                                          </w:r>
                                          <w:r>
                                            <w:rPr>
                                              <w:rFonts w:ascii="Helvetica" w:eastAsia="Times New Roman" w:hAnsi="Helvetica" w:cs="Helvetica"/>
                                              <w:color w:val="202020"/>
                                            </w:rPr>
                                            <w:br/>
                                            <w:t> </w:t>
                                          </w:r>
                                          <w:r>
                                            <w:rPr>
                                              <w:rFonts w:ascii="Helvetica" w:eastAsia="Times New Roman" w:hAnsi="Helvetica" w:cs="Helvetica"/>
                                              <w:color w:val="202020"/>
                                            </w:rPr>
                                            <w:br/>
                                            <w:t>The department reported that in KZN, 94 service stations were shut down as a precautionary measure, 80 sites were looted, shops damaged and three sites burnt down. The estimated cost of the damage to the retail service station industry is R281,127 million and about 1 579 jobs were impacted temporarily. As service stations reopen</w:t>
                                          </w:r>
                                          <w:r>
                                            <w:rPr>
                                              <w:rStyle w:val="Strong"/>
                                              <w:rFonts w:ascii="Helvetica" w:eastAsia="Times New Roman" w:hAnsi="Helvetica" w:cs="Helvetica"/>
                                              <w:color w:val="202020"/>
                                            </w:rPr>
                                            <w:t xml:space="preserve">, </w:t>
                                          </w:r>
                                          <w:r>
                                            <w:rPr>
                                              <w:rFonts w:ascii="Helvetica" w:eastAsia="Times New Roman" w:hAnsi="Helvetica" w:cs="Helvetica"/>
                                              <w:color w:val="202020"/>
                                            </w:rPr>
                                            <w:t>employees are expected to return to work, but at businesses that shut down there will be job losses.</w:t>
                                          </w:r>
                                          <w:r>
                                            <w:rPr>
                                              <w:rFonts w:ascii="Helvetica" w:eastAsia="Times New Roman" w:hAnsi="Helvetica" w:cs="Helvetica"/>
                                              <w:color w:val="202020"/>
                                            </w:rPr>
                                            <w:br/>
                                          </w:r>
                                          <w:r>
                                            <w:rPr>
                                              <w:rFonts w:ascii="Helvetica" w:eastAsia="Times New Roman" w:hAnsi="Helvetica" w:cs="Helvetica"/>
                                              <w:color w:val="202020"/>
                                            </w:rPr>
                                            <w:br w:type="textWrapping" w:clear="all"/>
                                            <w:t>As part of the government response to the unrest, the department gazetted regulations prohibiting the sale and dispensing of petrol and diesel in containers. However, the committee is concerned these regulations may impact negatively on small-scale businesses. The department responded by saying that the regulations will enforce the sale of petrol and diesel in SABS-approved containers. The sale of paraffin may also be subjected to the same regulations.</w:t>
                                          </w:r>
                                          <w:r>
                                            <w:rPr>
                                              <w:rFonts w:ascii="Helvetica" w:eastAsia="Times New Roman" w:hAnsi="Helvetica" w:cs="Helvetica"/>
                                              <w:color w:val="202020"/>
                                            </w:rPr>
                                            <w:br/>
                                            <w:t> </w:t>
                                          </w:r>
                                          <w:r>
                                            <w:rPr>
                                              <w:rFonts w:ascii="Helvetica" w:eastAsia="Times New Roman" w:hAnsi="Helvetica" w:cs="Helvetica"/>
                                              <w:color w:val="202020"/>
                                            </w:rPr>
                                            <w:br/>
                                            <w:t>Regarding fuel supply security, the department said that the unrest proved that South Africa has a robust supply system, as no fuel shortages were reported during the unrest. However, building a big refinery would be a good idea to secure supply and the department is looking into this. It is in talks with Saudi Arabia to build a new refinery in South Africa.</w:t>
                                          </w:r>
                                          <w:r>
                                            <w:rPr>
                                              <w:rFonts w:ascii="Helvetica" w:eastAsia="Times New Roman" w:hAnsi="Helvetica" w:cs="Helvetica"/>
                                              <w:color w:val="202020"/>
                                            </w:rPr>
                                            <w:br/>
                                            <w:t> </w:t>
                                          </w:r>
                                          <w:r>
                                            <w:rPr>
                                              <w:rFonts w:ascii="Helvetica" w:eastAsia="Times New Roman" w:hAnsi="Helvetica" w:cs="Helvetica"/>
                                              <w:color w:val="202020"/>
                                            </w:rPr>
                                            <w:br/>
                                            <w:t>The committee queried the extent of South Africa’s strategic fuel stock supply in the face of potential unrest and was told by the department that a discussion needs to take place on increasing the reserves.</w:t>
                                          </w:r>
                                          <w:r>
                                            <w:rPr>
                                              <w:rFonts w:ascii="Helvetica" w:eastAsia="Times New Roman" w:hAnsi="Helvetica" w:cs="Helvetica"/>
                                              <w:color w:val="202020"/>
                                            </w:rPr>
                                            <w:br/>
                                            <w:t> </w:t>
                                          </w:r>
                                          <w:r>
                                            <w:rPr>
                                              <w:rFonts w:ascii="Helvetica" w:eastAsia="Times New Roman" w:hAnsi="Helvetica" w:cs="Helvetica"/>
                                              <w:color w:val="202020"/>
                                            </w:rPr>
                                            <w:br/>
                                          </w:r>
                                          <w:r>
                                            <w:rPr>
                                              <w:rFonts w:ascii="Helvetica" w:eastAsia="Times New Roman" w:hAnsi="Helvetica" w:cs="Helvetica"/>
                                              <w:color w:val="202020"/>
                                            </w:rPr>
                                            <w:lastRenderedPageBreak/>
                                            <w:t xml:space="preserve">The Chairperson of the committee, Mr </w:t>
                                          </w:r>
                                          <w:proofErr w:type="spellStart"/>
                                          <w:r>
                                            <w:rPr>
                                              <w:rFonts w:ascii="Helvetica" w:eastAsia="Times New Roman" w:hAnsi="Helvetica" w:cs="Helvetica"/>
                                              <w:color w:val="202020"/>
                                            </w:rPr>
                                            <w:t>Sahlulele</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Luzipo</w:t>
                                          </w:r>
                                          <w:proofErr w:type="spellEnd"/>
                                          <w:r>
                                            <w:rPr>
                                              <w:rFonts w:ascii="Helvetica" w:eastAsia="Times New Roman" w:hAnsi="Helvetica" w:cs="Helvetica"/>
                                              <w:color w:val="202020"/>
                                            </w:rPr>
                                            <w:t>, said there is no need to undertake an oversight visit to KZN and Gauteng, as most of the economic cluster committees have already undertaken such visits. However, further discussions will take place next week on the issue when the committee plans its programme for the third term. He suggested that if the committee decides to hold public hearings on the Gas Amendment Bill in the two provinces, a walk-about in certain areas could be arranged.</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ISSUED BY THE PARLIAMENTARY COMMUNICATION SERVICES ON BEHALF OF THE CHAIRPERSON OF THE PORTFOLIO COMMITTEE ON MINERAL RESOURCES AND ENERGY, MR SAHLULELE LUZIPO. </w:t>
                                          </w:r>
                                          <w:r>
                                            <w:rPr>
                                              <w:rFonts w:ascii="Helvetica" w:eastAsia="Times New Roman" w:hAnsi="Helvetica" w:cs="Helvetica"/>
                                              <w:color w:val="202020"/>
                                            </w:rPr>
                                            <w:br/>
                                            <w:t> </w:t>
                                          </w:r>
                                          <w:r>
                                            <w:rPr>
                                              <w:rFonts w:ascii="Helvetica" w:eastAsia="Times New Roman" w:hAnsi="Helvetica" w:cs="Helvetica"/>
                                              <w:color w:val="202020"/>
                                            </w:rPr>
                                            <w:br/>
                                            <w:t>For media enquiries or interviews with the Chairperson, please contact the committee’s Media Officer:</w:t>
                                          </w:r>
                                          <w:r>
                                            <w:rPr>
                                              <w:rFonts w:ascii="Helvetica" w:eastAsia="Times New Roman" w:hAnsi="Helvetica" w:cs="Helvetica"/>
                                              <w:color w:val="202020"/>
                                            </w:rPr>
                                            <w:br/>
                                            <w:t xml:space="preserve">Name: </w:t>
                                          </w:r>
                                          <w:proofErr w:type="spellStart"/>
                                          <w:r>
                                            <w:rPr>
                                              <w:rFonts w:ascii="Helvetica" w:eastAsia="Times New Roman" w:hAnsi="Helvetica" w:cs="Helvetica"/>
                                              <w:color w:val="202020"/>
                                            </w:rPr>
                                            <w:t>Mava</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Lukani</w:t>
                                          </w:r>
                                          <w:proofErr w:type="spellEnd"/>
                                          <w:r>
                                            <w:rPr>
                                              <w:rFonts w:ascii="Helvetica" w:eastAsia="Times New Roman" w:hAnsi="Helvetica" w:cs="Helvetica"/>
                                              <w:color w:val="202020"/>
                                            </w:rPr>
                                            <w:br/>
                                            <w:t>Parliamentary Communication Services</w:t>
                                          </w:r>
                                          <w:r>
                                            <w:rPr>
                                              <w:rFonts w:ascii="Helvetica" w:eastAsia="Times New Roman" w:hAnsi="Helvetica" w:cs="Helvetica"/>
                                              <w:color w:val="202020"/>
                                            </w:rPr>
                                            <w:br/>
                                            <w:t>Cell: 081 503 1840</w:t>
                                          </w:r>
                                          <w:r>
                                            <w:rPr>
                                              <w:rFonts w:ascii="Helvetica" w:eastAsia="Times New Roman" w:hAnsi="Helvetica" w:cs="Helvetica"/>
                                              <w:color w:val="202020"/>
                                            </w:rPr>
                                            <w:br/>
                                            <w:t xml:space="preserve">E-mail: </w:t>
                                          </w:r>
                                          <w:hyperlink r:id="rId5" w:history="1">
                                            <w:r>
                                              <w:rPr>
                                                <w:rStyle w:val="Hyperlink"/>
                                                <w:rFonts w:ascii="Helvetica" w:eastAsia="Times New Roman" w:hAnsi="Helvetica" w:cs="Helvetica"/>
                                              </w:rPr>
                                              <w:t>mlukani@parliament.gov.za</w:t>
                                            </w:r>
                                          </w:hyperlink>
                                          <w:r>
                                            <w:rPr>
                                              <w:rFonts w:ascii="Helvetica" w:eastAsia="Times New Roman" w:hAnsi="Helvetica" w:cs="Helvetica"/>
                                              <w:color w:val="202020"/>
                                            </w:rPr>
                                            <w:br/>
                                            <w:t xml:space="preserve">  </w:t>
                                          </w: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r w:rsidR="00D15390">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D15390">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D15390">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D15390">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16"/>
                                          </w:tblGrid>
                                          <w:tr w:rsidR="00D15390">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638"/>
                                                  <w:gridCol w:w="1038"/>
                                                  <w:gridCol w:w="1186"/>
                                                  <w:gridCol w:w="1151"/>
                                                  <w:gridCol w:w="1192"/>
                                                  <w:gridCol w:w="1711"/>
                                                </w:tblGrid>
                                                <w:tr w:rsidR="00D15390">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38"/>
                                                      </w:tblGrid>
                                                      <w:tr w:rsidR="00D1539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488"/>
                                                            </w:tblGrid>
                                                            <w:tr w:rsidR="00D1539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33"/>
                                                                    <w:gridCol w:w="870"/>
                                                                  </w:tblGrid>
                                                                  <w:tr w:rsidR="00D15390">
                                                                    <w:tc>
                                                                      <w:tcPr>
                                                                        <w:tcW w:w="360" w:type="dxa"/>
                                                                        <w:vAlign w:val="center"/>
                                                                        <w:hideMark/>
                                                                      </w:tcPr>
                                                                      <w:p w:rsidR="00D15390" w:rsidRDefault="00D15390">
                                                                        <w:pPr>
                                                                          <w:jc w:val="center"/>
                                                                          <w:rPr>
                                                                            <w:rFonts w:eastAsia="Times New Roman"/>
                                                                          </w:rPr>
                                                                        </w:pPr>
                                                                        <w:r>
                                                                          <w:rPr>
                                                                            <w:rFonts w:eastAsia="Times New Roman"/>
                                                                            <w:noProof/>
                                                                            <w:color w:val="0000FF"/>
                                                                          </w:rPr>
                                                                          <w:lastRenderedPageBreak/>
                                                                          <w:drawing>
                                                                            <wp:inline distT="0" distB="0" distL="0" distR="0">
                                                                              <wp:extent cx="228600" cy="228600"/>
                                                                              <wp:effectExtent l="0" t="0" r="0" b="0"/>
                                                                              <wp:docPr id="7" name="Picture 7" descr="Parliament Websit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Web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D15390" w:rsidRDefault="00D15390">
                                                                        <w:pPr>
                                                                          <w:rPr>
                                                                            <w:rFonts w:eastAsia="Times New Roman"/>
                                                                          </w:rPr>
                                                                        </w:pPr>
                                                                        <w:hyperlink r:id="rId8" w:history="1">
                                                                          <w:r>
                                                                            <w:rPr>
                                                                              <w:rStyle w:val="Hyperlink"/>
                                                                              <w:rFonts w:ascii="Helvetica" w:eastAsia="Times New Roman" w:hAnsi="Helvetica" w:cs="Helvetica"/>
                                                                              <w:color w:val="656565"/>
                                                                              <w:sz w:val="18"/>
                                                                              <w:szCs w:val="18"/>
                                                                              <w:u w:val="none"/>
                                                                            </w:rPr>
                                                                            <w:t>Parliament Website</w:t>
                                                                          </w:r>
                                                                        </w:hyperlink>
                                                                        <w:r>
                                                                          <w:rPr>
                                                                            <w:rFonts w:eastAsia="Times New Roman"/>
                                                                          </w:rPr>
                                                                          <w:t xml:space="preserve"> </w:t>
                                                                        </w: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bl>
                                                    <w:p w:rsidR="00D15390" w:rsidRDefault="00D1539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038"/>
                                                      </w:tblGrid>
                                                      <w:tr w:rsidR="00D1539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888"/>
                                                            </w:tblGrid>
                                                            <w:tr w:rsidR="00D1539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392"/>
                                                                  </w:tblGrid>
                                                                  <w:tr w:rsidR="00D15390">
                                                                    <w:tc>
                                                                      <w:tcPr>
                                                                        <w:tcW w:w="360" w:type="dxa"/>
                                                                        <w:vAlign w:val="center"/>
                                                                        <w:hideMark/>
                                                                      </w:tcPr>
                                                                      <w:p w:rsidR="00D15390" w:rsidRDefault="00D15390">
                                                                        <w:pPr>
                                                                          <w:jc w:val="center"/>
                                                                          <w:rPr>
                                                                            <w:rFonts w:eastAsia="Times New Roman"/>
                                                                          </w:rPr>
                                                                        </w:pPr>
                                                                        <w:r>
                                                                          <w:rPr>
                                                                            <w:rFonts w:eastAsia="Times New Roman"/>
                                                                            <w:noProof/>
                                                                            <w:color w:val="0000FF"/>
                                                                          </w:rPr>
                                                                          <w:drawing>
                                                                            <wp:inline distT="0" distB="0" distL="0" distR="0">
                                                                              <wp:extent cx="228600" cy="228600"/>
                                                                              <wp:effectExtent l="0" t="0" r="0" b="0"/>
                                                                              <wp:docPr id="6" name="Picture 6" descr="Twitter">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D15390" w:rsidRDefault="00D15390">
                                                                        <w:pPr>
                                                                          <w:rPr>
                                                                            <w:rFonts w:eastAsia="Times New Roman"/>
                                                                          </w:rPr>
                                                                        </w:pPr>
                                                                        <w:hyperlink r:id="rId11" w:history="1">
                                                                          <w:r>
                                                                            <w:rPr>
                                                                              <w:rStyle w:val="Hyperlink"/>
                                                                              <w:rFonts w:ascii="Helvetica" w:eastAsia="Times New Roman" w:hAnsi="Helvetica" w:cs="Helvetica"/>
                                                                              <w:color w:val="656565"/>
                                                                              <w:sz w:val="18"/>
                                                                              <w:szCs w:val="18"/>
                                                                              <w:u w:val="none"/>
                                                                            </w:rPr>
                                                                            <w:t>Twitter</w:t>
                                                                          </w:r>
                                                                        </w:hyperlink>
                                                                        <w:r>
                                                                          <w:rPr>
                                                                            <w:rFonts w:eastAsia="Times New Roman"/>
                                                                          </w:rPr>
                                                                          <w:t xml:space="preserve"> </w:t>
                                                                        </w: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bl>
                                                    <w:p w:rsidR="00D15390" w:rsidRDefault="00D1539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86"/>
                                                      </w:tblGrid>
                                                      <w:tr w:rsidR="00D1539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36"/>
                                                            </w:tblGrid>
                                                            <w:tr w:rsidR="00D1539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0"/>
                                                                  </w:tblGrid>
                                                                  <w:tr w:rsidR="00D15390">
                                                                    <w:tc>
                                                                      <w:tcPr>
                                                                        <w:tcW w:w="360" w:type="dxa"/>
                                                                        <w:vAlign w:val="center"/>
                                                                        <w:hideMark/>
                                                                      </w:tcPr>
                                                                      <w:p w:rsidR="00D15390" w:rsidRDefault="00D15390">
                                                                        <w:pPr>
                                                                          <w:jc w:val="center"/>
                                                                          <w:rPr>
                                                                            <w:rFonts w:eastAsia="Times New Roman"/>
                                                                          </w:rPr>
                                                                        </w:pPr>
                                                                        <w:r>
                                                                          <w:rPr>
                                                                            <w:rFonts w:eastAsia="Times New Roman"/>
                                                                            <w:noProof/>
                                                                            <w:color w:val="0000FF"/>
                                                                          </w:rPr>
                                                                          <w:drawing>
                                                                            <wp:inline distT="0" distB="0" distL="0" distR="0">
                                                                              <wp:extent cx="228600" cy="228600"/>
                                                                              <wp:effectExtent l="0" t="0" r="0" b="0"/>
                                                                              <wp:docPr id="5" name="Picture 5" descr="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D15390" w:rsidRDefault="00D15390">
                                                                        <w:pPr>
                                                                          <w:rPr>
                                                                            <w:rFonts w:eastAsia="Times New Roman"/>
                                                                          </w:rPr>
                                                                        </w:pPr>
                                                                        <w:hyperlink r:id="rId14" w:history="1">
                                                                          <w:r>
                                                                            <w:rPr>
                                                                              <w:rStyle w:val="Hyperlink"/>
                                                                              <w:rFonts w:ascii="Helvetica" w:eastAsia="Times New Roman" w:hAnsi="Helvetica" w:cs="Helvetica"/>
                                                                              <w:color w:val="656565"/>
                                                                              <w:sz w:val="18"/>
                                                                              <w:szCs w:val="18"/>
                                                                              <w:u w:val="none"/>
                                                                            </w:rPr>
                                                                            <w:t>Facebook</w:t>
                                                                          </w:r>
                                                                        </w:hyperlink>
                                                                        <w:r>
                                                                          <w:rPr>
                                                                            <w:rFonts w:eastAsia="Times New Roman"/>
                                                                          </w:rPr>
                                                                          <w:t xml:space="preserve"> </w:t>
                                                                        </w: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bl>
                                                    <w:p w:rsidR="00D15390" w:rsidRDefault="00D1539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51"/>
                                                      </w:tblGrid>
                                                      <w:tr w:rsidR="00D1539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01"/>
                                                            </w:tblGrid>
                                                            <w:tr w:rsidR="00D1539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2"/>
                                                                    <w:gridCol w:w="504"/>
                                                                  </w:tblGrid>
                                                                  <w:tr w:rsidR="00D15390">
                                                                    <w:tc>
                                                                      <w:tcPr>
                                                                        <w:tcW w:w="360" w:type="dxa"/>
                                                                        <w:vAlign w:val="center"/>
                                                                        <w:hideMark/>
                                                                      </w:tcPr>
                                                                      <w:p w:rsidR="00D15390" w:rsidRDefault="00D15390">
                                                                        <w:pPr>
                                                                          <w:jc w:val="center"/>
                                                                          <w:rPr>
                                                                            <w:rFonts w:eastAsia="Times New Roman"/>
                                                                          </w:rPr>
                                                                        </w:pPr>
                                                                        <w:r>
                                                                          <w:rPr>
                                                                            <w:rFonts w:eastAsia="Times New Roman"/>
                                                                            <w:noProof/>
                                                                            <w:color w:val="0000FF"/>
                                                                          </w:rPr>
                                                                          <w:drawing>
                                                                            <wp:inline distT="0" distB="0" distL="0" distR="0">
                                                                              <wp:extent cx="228600" cy="228600"/>
                                                                              <wp:effectExtent l="0" t="0" r="0" b="0"/>
                                                                              <wp:docPr id="4" name="Picture 4" descr="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D15390" w:rsidRDefault="00D15390">
                                                                        <w:pPr>
                                                                          <w:rPr>
                                                                            <w:rFonts w:eastAsia="Times New Roman"/>
                                                                          </w:rPr>
                                                                        </w:pPr>
                                                                        <w:hyperlink r:id="rId17" w:history="1">
                                                                          <w:r>
                                                                            <w:rPr>
                                                                              <w:rStyle w:val="Hyperlink"/>
                                                                              <w:rFonts w:ascii="Helvetica" w:eastAsia="Times New Roman" w:hAnsi="Helvetica" w:cs="Helvetica"/>
                                                                              <w:color w:val="656565"/>
                                                                              <w:sz w:val="18"/>
                                                                              <w:szCs w:val="18"/>
                                                                              <w:u w:val="none"/>
                                                                            </w:rPr>
                                                                            <w:t>YouTube</w:t>
                                                                          </w:r>
                                                                        </w:hyperlink>
                                                                        <w:r>
                                                                          <w:rPr>
                                                                            <w:rFonts w:eastAsia="Times New Roman"/>
                                                                          </w:rPr>
                                                                          <w:t xml:space="preserve"> </w:t>
                                                                        </w: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bl>
                                                    <w:p w:rsidR="00D15390" w:rsidRDefault="00D1539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92"/>
                                                      </w:tblGrid>
                                                      <w:tr w:rsidR="00D1539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42"/>
                                                            </w:tblGrid>
                                                            <w:tr w:rsidR="00D1539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6"/>
                                                                  </w:tblGrid>
                                                                  <w:tr w:rsidR="00D15390">
                                                                    <w:tc>
                                                                      <w:tcPr>
                                                                        <w:tcW w:w="360" w:type="dxa"/>
                                                                        <w:vAlign w:val="center"/>
                                                                        <w:hideMark/>
                                                                      </w:tcPr>
                                                                      <w:p w:rsidR="00D15390" w:rsidRDefault="00D15390">
                                                                        <w:pPr>
                                                                          <w:jc w:val="center"/>
                                                                          <w:rPr>
                                                                            <w:rFonts w:eastAsia="Times New Roman"/>
                                                                          </w:rPr>
                                                                        </w:pPr>
                                                                        <w:r>
                                                                          <w:rPr>
                                                                            <w:rFonts w:eastAsia="Times New Roman"/>
                                                                            <w:noProof/>
                                                                            <w:color w:val="0000FF"/>
                                                                          </w:rPr>
                                                                          <w:drawing>
                                                                            <wp:inline distT="0" distB="0" distL="0" distR="0">
                                                                              <wp:extent cx="228600" cy="228600"/>
                                                                              <wp:effectExtent l="0" t="0" r="0" b="0"/>
                                                                              <wp:docPr id="3" name="Picture 3" descr="Instagram">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D15390" w:rsidRDefault="00D15390">
                                                                        <w:pPr>
                                                                          <w:rPr>
                                                                            <w:rFonts w:eastAsia="Times New Roman"/>
                                                                          </w:rPr>
                                                                        </w:pPr>
                                                                        <w:hyperlink r:id="rId20" w:history="1">
                                                                          <w:r>
                                                                            <w:rPr>
                                                                              <w:rStyle w:val="Hyperlink"/>
                                                                              <w:rFonts w:ascii="Helvetica" w:eastAsia="Times New Roman" w:hAnsi="Helvetica" w:cs="Helvetica"/>
                                                                              <w:color w:val="656565"/>
                                                                              <w:sz w:val="18"/>
                                                                              <w:szCs w:val="18"/>
                                                                              <w:u w:val="none"/>
                                                                            </w:rPr>
                                                                            <w:t>Instagram</w:t>
                                                                          </w:r>
                                                                        </w:hyperlink>
                                                                        <w:r>
                                                                          <w:rPr>
                                                                            <w:rFonts w:eastAsia="Times New Roman"/>
                                                                          </w:rPr>
                                                                          <w:t xml:space="preserve"> </w:t>
                                                                        </w: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bl>
                                                    <w:p w:rsidR="00D15390" w:rsidRDefault="00D1539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11"/>
                                                      </w:tblGrid>
                                                      <w:tr w:rsidR="00D15390">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711"/>
                                                            </w:tblGrid>
                                                            <w:tr w:rsidR="00D1539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066"/>
                                                                  </w:tblGrid>
                                                                  <w:tr w:rsidR="00D15390">
                                                                    <w:tc>
                                                                      <w:tcPr>
                                                                        <w:tcW w:w="360" w:type="dxa"/>
                                                                        <w:vAlign w:val="center"/>
                                                                        <w:hideMark/>
                                                                      </w:tcPr>
                                                                      <w:p w:rsidR="00D15390" w:rsidRDefault="00D15390">
                                                                        <w:pPr>
                                                                          <w:jc w:val="center"/>
                                                                          <w:rPr>
                                                                            <w:rFonts w:eastAsia="Times New Roman"/>
                                                                          </w:rPr>
                                                                        </w:pPr>
                                                                        <w:r>
                                                                          <w:rPr>
                                                                            <w:rFonts w:eastAsia="Times New Roman"/>
                                                                            <w:noProof/>
                                                                            <w:color w:val="0000FF"/>
                                                                          </w:rPr>
                                                                          <w:drawing>
                                                                            <wp:inline distT="0" distB="0" distL="0" distR="0">
                                                                              <wp:extent cx="228600" cy="228600"/>
                                                                              <wp:effectExtent l="0" t="0" r="0" b="0"/>
                                                                              <wp:docPr id="2" name="Picture 2" descr="Parliament TV Schedul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iament TV Sched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D15390" w:rsidRDefault="00D15390">
                                                                        <w:pPr>
                                                                          <w:rPr>
                                                                            <w:rFonts w:eastAsia="Times New Roman"/>
                                                                          </w:rPr>
                                                                        </w:pPr>
                                                                        <w:hyperlink r:id="rId22" w:history="1">
                                                                          <w:r>
                                                                            <w:rPr>
                                                                              <w:rStyle w:val="Hyperlink"/>
                                                                              <w:rFonts w:ascii="Helvetica" w:eastAsia="Times New Roman" w:hAnsi="Helvetica" w:cs="Helvetica"/>
                                                                              <w:color w:val="656565"/>
                                                                              <w:sz w:val="18"/>
                                                                              <w:szCs w:val="18"/>
                                                                              <w:u w:val="none"/>
                                                                            </w:rPr>
                                                                            <w:t>Parliament TV Schedule</w:t>
                                                                          </w:r>
                                                                        </w:hyperlink>
                                                                        <w:r>
                                                                          <w:rPr>
                                                                            <w:rFonts w:eastAsia="Times New Roman"/>
                                                                          </w:rPr>
                                                                          <w:t xml:space="preserve"> </w:t>
                                                                        </w: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bl>
                                              <w:p w:rsidR="00D15390" w:rsidRDefault="00D15390">
                                                <w:pPr>
                                                  <w:jc w:val="center"/>
                                                  <w:rPr>
                                                    <w:rFonts w:eastAsia="Times New Roman"/>
                                                    <w:sz w:val="20"/>
                                                    <w:szCs w:val="20"/>
                                                  </w:rPr>
                                                </w:pPr>
                                              </w:p>
                                            </w:tc>
                                          </w:tr>
                                        </w:tbl>
                                        <w:p w:rsidR="00D15390" w:rsidRDefault="00D15390">
                                          <w:pPr>
                                            <w:jc w:val="center"/>
                                            <w:rPr>
                                              <w:rFonts w:eastAsia="Times New Roman"/>
                                              <w:sz w:val="20"/>
                                              <w:szCs w:val="20"/>
                                            </w:rPr>
                                          </w:pPr>
                                        </w:p>
                                      </w:tc>
                                    </w:tr>
                                  </w:tbl>
                                  <w:p w:rsidR="00D15390" w:rsidRDefault="00D15390">
                                    <w:pPr>
                                      <w:jc w:val="center"/>
                                      <w:rPr>
                                        <w:rFonts w:eastAsia="Times New Roman"/>
                                        <w:sz w:val="20"/>
                                        <w:szCs w:val="20"/>
                                      </w:rPr>
                                    </w:pPr>
                                  </w:p>
                                </w:tc>
                              </w:tr>
                            </w:tbl>
                            <w:p w:rsidR="00D15390" w:rsidRDefault="00D15390">
                              <w:pPr>
                                <w:jc w:val="center"/>
                                <w:rPr>
                                  <w:rFonts w:eastAsia="Times New Roman"/>
                                  <w:sz w:val="20"/>
                                  <w:szCs w:val="20"/>
                                </w:rPr>
                              </w:pPr>
                            </w:p>
                          </w:tc>
                        </w:tr>
                      </w:tbl>
                      <w:p w:rsidR="00D15390" w:rsidRDefault="00D15390">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D15390">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D15390">
                                <w:trPr>
                                  <w:hidden/>
                                </w:trPr>
                                <w:tc>
                                  <w:tcPr>
                                    <w:tcW w:w="0" w:type="auto"/>
                                    <w:tcBorders>
                                      <w:top w:val="single" w:sz="12" w:space="0" w:color="EEEEEE"/>
                                      <w:left w:val="nil"/>
                                      <w:bottom w:val="nil"/>
                                      <w:right w:val="nil"/>
                                    </w:tcBorders>
                                    <w:vAlign w:val="center"/>
                                    <w:hideMark/>
                                  </w:tcPr>
                                  <w:p w:rsidR="00D15390" w:rsidRDefault="00D15390">
                                    <w:pPr>
                                      <w:rPr>
                                        <w:rFonts w:eastAsia="Times New Roman"/>
                                        <w:vanish/>
                                      </w:rPr>
                                    </w:pPr>
                                  </w:p>
                                </w:tc>
                              </w:tr>
                            </w:tbl>
                            <w:p w:rsidR="00D15390" w:rsidRDefault="00D15390">
                              <w:pPr>
                                <w:rPr>
                                  <w:rFonts w:eastAsia="Times New Roman"/>
                                  <w:sz w:val="20"/>
                                  <w:szCs w:val="20"/>
                                </w:rPr>
                              </w:pPr>
                            </w:p>
                          </w:tc>
                        </w:tr>
                      </w:tbl>
                      <w:p w:rsidR="00D15390" w:rsidRDefault="00D15390">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D1539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1539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15390">
                                      <w:tc>
                                        <w:tcPr>
                                          <w:tcW w:w="0" w:type="auto"/>
                                          <w:tcMar>
                                            <w:top w:w="0" w:type="dxa"/>
                                            <w:left w:w="270" w:type="dxa"/>
                                            <w:bottom w:w="135" w:type="dxa"/>
                                            <w:right w:w="270" w:type="dxa"/>
                                          </w:tcMar>
                                          <w:hideMark/>
                                        </w:tcPr>
                                        <w:p w:rsidR="00D15390" w:rsidRDefault="00D15390">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2021 Parliament of South Africa, All rights reserved.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3"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4"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25" w:tgtFrame="_blank" w:history="1">
                                            <w:r>
                                              <w:rPr>
                                                <w:rStyle w:val="Hyperlink"/>
                                                <w:rFonts w:ascii="Helvetica" w:eastAsia="Times New Roman" w:hAnsi="Helvetica" w:cs="Helvetica"/>
                                                <w:color w:val="656565"/>
                                                <w:sz w:val="18"/>
                                                <w:szCs w:val="18"/>
                                              </w:rPr>
                                              <w:t>Forward this media release to other journalists</w:t>
                                            </w:r>
                                          </w:hyperlink>
                                          <w:r>
                                            <w:rPr>
                                              <w:rFonts w:ascii="Helvetica" w:eastAsia="Times New Roman" w:hAnsi="Helvetica" w:cs="Helvetica"/>
                                              <w:color w:val="656565"/>
                                              <w:sz w:val="18"/>
                                              <w:szCs w:val="18"/>
                                            </w:rPr>
                                            <w:t xml:space="preserve"> </w:t>
                                          </w: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bl>
                      <w:p w:rsidR="00D15390" w:rsidRDefault="00D15390">
                        <w:pPr>
                          <w:rPr>
                            <w:rFonts w:eastAsia="Times New Roman"/>
                            <w:sz w:val="20"/>
                            <w:szCs w:val="20"/>
                          </w:rPr>
                        </w:pPr>
                      </w:p>
                    </w:tc>
                  </w:tr>
                </w:tbl>
                <w:p w:rsidR="00D15390" w:rsidRDefault="00D15390">
                  <w:pPr>
                    <w:jc w:val="center"/>
                    <w:rPr>
                      <w:rFonts w:eastAsia="Times New Roman"/>
                      <w:sz w:val="20"/>
                      <w:szCs w:val="20"/>
                    </w:rPr>
                  </w:pPr>
                </w:p>
              </w:tc>
            </w:tr>
          </w:tbl>
          <w:p w:rsidR="00D15390" w:rsidRDefault="00D15390">
            <w:pPr>
              <w:jc w:val="center"/>
              <w:rPr>
                <w:rFonts w:eastAsia="Times New Roman"/>
                <w:sz w:val="20"/>
                <w:szCs w:val="20"/>
              </w:rPr>
            </w:pPr>
          </w:p>
        </w:tc>
      </w:tr>
    </w:tbl>
    <w:p w:rsidR="00D15390" w:rsidRDefault="00D15390" w:rsidP="00D15390">
      <w:pPr>
        <w:rPr>
          <w:rFonts w:eastAsia="Times New Roman"/>
        </w:rPr>
      </w:pPr>
      <w:r>
        <w:rPr>
          <w:rFonts w:eastAsia="Times New Roman"/>
          <w:noProof/>
        </w:rPr>
        <w:lastRenderedPageBreak/>
        <w:drawing>
          <wp:inline distT="0" distB="0" distL="0" distR="0">
            <wp:extent cx="9525" cy="9525"/>
            <wp:effectExtent l="0" t="0" r="0" b="0"/>
            <wp:docPr id="1" name="Picture 1" descr="https://parliament.us15.list-manage.com/track/open.php?u=174940c63c5e06b60f5650bea&amp;id=18057ceee1&amp;e=da105e4f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rliament.us15.list-manage.com/track/open.php?u=174940c63c5e06b60f5650bea&amp;id=18057ceee1&amp;e=da105e4f6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A0E46" w:rsidRDefault="003A0E46">
      <w:bookmarkStart w:id="0" w:name="_GoBack"/>
      <w:bookmarkEnd w:id="0"/>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90"/>
    <w:rsid w:val="003A0E46"/>
    <w:rsid w:val="00D15390"/>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A762E-3E86-45AB-8E89-E57191AE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90"/>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5390"/>
    <w:rPr>
      <w:color w:val="0000FF"/>
      <w:u w:val="single"/>
    </w:rPr>
  </w:style>
  <w:style w:type="character" w:styleId="Strong">
    <w:name w:val="Strong"/>
    <w:basedOn w:val="DefaultParagraphFont"/>
    <w:uiPriority w:val="22"/>
    <w:qFormat/>
    <w:rsid w:val="00D15390"/>
    <w:rPr>
      <w:b/>
      <w:bCs/>
    </w:rPr>
  </w:style>
  <w:style w:type="character" w:styleId="Emphasis">
    <w:name w:val="Emphasis"/>
    <w:basedOn w:val="DefaultParagraphFont"/>
    <w:uiPriority w:val="20"/>
    <w:qFormat/>
    <w:rsid w:val="00D153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liament.us15.list-manage.com/track/click?u=174940c63c5e06b60f5650bea&amp;id=b5c209aecc&amp;e=da105e4f6a" TargetMode="External"/><Relationship Id="rId13" Type="http://schemas.openxmlformats.org/officeDocument/2006/relationships/image" Target="media/image4.png"/><Relationship Id="rId18" Type="http://schemas.openxmlformats.org/officeDocument/2006/relationships/hyperlink" Target="https://parliament.us15.list-manage.com/track/click?u=174940c63c5e06b60f5650bea&amp;id=d0510ebeba&amp;e=da105e4f6a"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hyperlink" Target="https://parliament.us15.list-manage.com/track/click?u=174940c63c5e06b60f5650bea&amp;id=a30ea9c2c5&amp;e=da105e4f6a" TargetMode="External"/><Relationship Id="rId7" Type="http://schemas.openxmlformats.org/officeDocument/2006/relationships/image" Target="media/image2.png"/><Relationship Id="rId12" Type="http://schemas.openxmlformats.org/officeDocument/2006/relationships/hyperlink" Target="https://parliament.us15.list-manage.com/track/click?u=174940c63c5e06b60f5650bea&amp;id=6f042ed156&amp;e=da105e4f6a" TargetMode="External"/><Relationship Id="rId17" Type="http://schemas.openxmlformats.org/officeDocument/2006/relationships/hyperlink" Target="https://parliament.us15.list-manage.com/track/click?u=174940c63c5e06b60f5650bea&amp;id=c4419e5719&amp;e=da105e4f6a" TargetMode="External"/><Relationship Id="rId25" Type="http://schemas.openxmlformats.org/officeDocument/2006/relationships/hyperlink" Target="http://us15.forward-to-friend.com/forward?u=174940c63c5e06b60f5650bea&amp;id=18057ceee1&amp;e=da105e4f6a"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parliament.us15.list-manage.com/track/click?u=174940c63c5e06b60f5650bea&amp;id=d0b3003867&amp;e=da105e4f6a" TargetMode="External"/><Relationship Id="rId1" Type="http://schemas.openxmlformats.org/officeDocument/2006/relationships/styles" Target="styles.xml"/><Relationship Id="rId6" Type="http://schemas.openxmlformats.org/officeDocument/2006/relationships/hyperlink" Target="https://parliament.us15.list-manage.com/track/click?u=174940c63c5e06b60f5650bea&amp;id=f8ccc943cb&amp;e=da105e4f6a" TargetMode="External"/><Relationship Id="rId11" Type="http://schemas.openxmlformats.org/officeDocument/2006/relationships/hyperlink" Target="https://parliament.us15.list-manage.com/track/click?u=174940c63c5e06b60f5650bea&amp;id=d342da9cf0&amp;e=da105e4f6a" TargetMode="External"/><Relationship Id="rId24" Type="http://schemas.openxmlformats.org/officeDocument/2006/relationships/hyperlink" Target="https://parliament.us15.list-manage.com/unsubscribe?u=174940c63c5e06b60f5650bea&amp;id=e977ea7b70&amp;e=da105e4f6a&amp;c=18057ceee1" TargetMode="External"/><Relationship Id="rId5" Type="http://schemas.openxmlformats.org/officeDocument/2006/relationships/hyperlink" Target="mailto:mlukani@parliament.gov.za" TargetMode="External"/><Relationship Id="rId15" Type="http://schemas.openxmlformats.org/officeDocument/2006/relationships/hyperlink" Target="https://parliament.us15.list-manage.com/track/click?u=174940c63c5e06b60f5650bea&amp;id=8e84641d39&amp;e=da105e4f6a" TargetMode="External"/><Relationship Id="rId23" Type="http://schemas.openxmlformats.org/officeDocument/2006/relationships/hyperlink" Target="https://parliament.us15.list-manage.com/profile?u=174940c63c5e06b60f5650bea&amp;id=e977ea7b70&amp;e=da105e4f6a&amp;c=18057ceee1"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parliament.us15.list-manage.com/track/click?u=174940c63c5e06b60f5650bea&amp;id=7adda09be9&amp;e=da105e4f6a" TargetMode="External"/><Relationship Id="rId14" Type="http://schemas.openxmlformats.org/officeDocument/2006/relationships/hyperlink" Target="https://parliament.us15.list-manage.com/track/click?u=174940c63c5e06b60f5650bea&amp;id=73ce080b12&amp;e=da105e4f6a" TargetMode="External"/><Relationship Id="rId22" Type="http://schemas.openxmlformats.org/officeDocument/2006/relationships/hyperlink" Target="https://parliament.us15.list-manage.com/track/click?u=174940c63c5e06b60f5650bea&amp;id=c9bd32c305&amp;e=da105e4f6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2021-08-10T16:23:00Z</dcterms:created>
  <dcterms:modified xsi:type="dcterms:W3CDTF">2021-08-10T16:24:00Z</dcterms:modified>
</cp:coreProperties>
</file>