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F7" w:rsidRPr="002E10C0" w:rsidRDefault="00A35DF7" w:rsidP="00A52D5F">
      <w:pPr>
        <w:tabs>
          <w:tab w:val="num" w:pos="3205"/>
          <w:tab w:val="right" w:pos="9129"/>
          <w:tab w:val="left" w:pos="9356"/>
        </w:tabs>
        <w:spacing w:before="0" w:after="0"/>
        <w:ind w:right="255"/>
        <w:jc w:val="right"/>
        <w:rPr>
          <w:color w:val="000000"/>
          <w:sz w:val="24"/>
          <w:szCs w:val="24"/>
        </w:rPr>
      </w:pPr>
    </w:p>
    <w:p w:rsidR="00A35DF7" w:rsidRPr="002E10C0" w:rsidRDefault="00DB2011" w:rsidP="00157107">
      <w:pPr>
        <w:tabs>
          <w:tab w:val="num" w:pos="3205"/>
          <w:tab w:val="right" w:pos="9129"/>
        </w:tabs>
        <w:spacing w:before="0" w:after="0"/>
        <w:ind w:right="255"/>
        <w:jc w:val="right"/>
        <w:rPr>
          <w:color w:val="000000"/>
          <w:sz w:val="24"/>
          <w:szCs w:val="24"/>
        </w:rPr>
      </w:pPr>
      <w:r w:rsidRPr="00DB2007">
        <w:rPr>
          <w:noProof/>
          <w:sz w:val="24"/>
          <w:szCs w:val="24"/>
          <w:lang w:val="en-ZA" w:eastAsia="en-ZA"/>
        </w:rPr>
        <w:drawing>
          <wp:anchor distT="0" distB="0" distL="114300" distR="114300" simplePos="0" relativeHeight="251658240" behindDoc="1" locked="0" layoutInCell="1" allowOverlap="1" wp14:anchorId="795F1ADA" wp14:editId="509616A7">
            <wp:simplePos x="0" y="0"/>
            <wp:positionH relativeFrom="page">
              <wp:posOffset>2595205</wp:posOffset>
            </wp:positionH>
            <wp:positionV relativeFrom="paragraph">
              <wp:posOffset>118088</wp:posOffset>
            </wp:positionV>
            <wp:extent cx="2150745" cy="2108934"/>
            <wp:effectExtent l="0" t="0" r="1905" b="5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5651" cy="2133356"/>
                    </a:xfrm>
                    <a:prstGeom prst="rect">
                      <a:avLst/>
                    </a:prstGeom>
                    <a:noFill/>
                  </pic:spPr>
                </pic:pic>
              </a:graphicData>
            </a:graphic>
            <wp14:sizeRelH relativeFrom="page">
              <wp14:pctWidth>0</wp14:pctWidth>
            </wp14:sizeRelH>
            <wp14:sizeRelV relativeFrom="page">
              <wp14:pctHeight>0</wp14:pctHeight>
            </wp14:sizeRelV>
          </wp:anchor>
        </w:drawing>
      </w:r>
    </w:p>
    <w:p w:rsidR="00A35DF7" w:rsidRPr="002E10C0" w:rsidRDefault="00A35DF7" w:rsidP="00157107">
      <w:pPr>
        <w:tabs>
          <w:tab w:val="num" w:pos="3205"/>
          <w:tab w:val="right" w:pos="9129"/>
        </w:tabs>
        <w:spacing w:before="0" w:after="0"/>
        <w:ind w:right="255"/>
        <w:jc w:val="right"/>
        <w:rPr>
          <w:color w:val="000000"/>
          <w:sz w:val="24"/>
          <w:szCs w:val="24"/>
        </w:rPr>
      </w:pPr>
    </w:p>
    <w:p w:rsidR="00A35DF7" w:rsidRPr="002E10C0" w:rsidRDefault="00B13141" w:rsidP="001B05FB">
      <w:pPr>
        <w:tabs>
          <w:tab w:val="num" w:pos="3205"/>
          <w:tab w:val="left" w:pos="6376"/>
          <w:tab w:val="left" w:pos="8629"/>
          <w:tab w:val="right" w:pos="9129"/>
        </w:tabs>
        <w:spacing w:before="0" w:after="0"/>
        <w:ind w:right="255"/>
        <w:rPr>
          <w:color w:val="000000"/>
          <w:sz w:val="24"/>
          <w:szCs w:val="24"/>
        </w:rPr>
      </w:pPr>
      <w:r w:rsidRPr="002E10C0">
        <w:rPr>
          <w:color w:val="000000"/>
          <w:sz w:val="24"/>
          <w:szCs w:val="24"/>
        </w:rPr>
        <w:tab/>
      </w:r>
      <w:r w:rsidRPr="002E10C0">
        <w:rPr>
          <w:color w:val="000000"/>
          <w:sz w:val="24"/>
          <w:szCs w:val="24"/>
        </w:rPr>
        <w:tab/>
      </w:r>
    </w:p>
    <w:p w:rsidR="00A35DF7" w:rsidRPr="002E10C0" w:rsidRDefault="00A35DF7" w:rsidP="00157107">
      <w:pPr>
        <w:tabs>
          <w:tab w:val="num" w:pos="3205"/>
          <w:tab w:val="right" w:pos="9129"/>
        </w:tabs>
        <w:spacing w:before="0" w:after="0"/>
        <w:ind w:right="255"/>
        <w:jc w:val="right"/>
        <w:rPr>
          <w:color w:val="000000"/>
          <w:sz w:val="24"/>
          <w:szCs w:val="24"/>
        </w:rPr>
      </w:pPr>
    </w:p>
    <w:p w:rsidR="00E320AA" w:rsidRPr="002E10C0" w:rsidRDefault="00E320AA" w:rsidP="00E320AA">
      <w:pPr>
        <w:tabs>
          <w:tab w:val="left" w:pos="5907"/>
        </w:tabs>
        <w:spacing w:line="480" w:lineRule="auto"/>
        <w:jc w:val="center"/>
        <w:rPr>
          <w:b/>
          <w:sz w:val="24"/>
          <w:szCs w:val="24"/>
          <w:u w:val="single"/>
        </w:rPr>
      </w:pPr>
    </w:p>
    <w:p w:rsidR="00E320AA" w:rsidRPr="002E10C0" w:rsidRDefault="00E320AA" w:rsidP="00E320AA">
      <w:pPr>
        <w:tabs>
          <w:tab w:val="left" w:pos="5907"/>
        </w:tabs>
        <w:spacing w:line="480" w:lineRule="auto"/>
        <w:jc w:val="center"/>
        <w:rPr>
          <w:b/>
          <w:sz w:val="24"/>
          <w:szCs w:val="24"/>
          <w:u w:val="single"/>
        </w:rPr>
      </w:pPr>
    </w:p>
    <w:p w:rsidR="00E320AA" w:rsidRPr="002E10C0" w:rsidRDefault="00E320AA" w:rsidP="00E320AA">
      <w:pPr>
        <w:tabs>
          <w:tab w:val="left" w:pos="5907"/>
        </w:tabs>
        <w:spacing w:line="480" w:lineRule="auto"/>
        <w:jc w:val="center"/>
        <w:rPr>
          <w:b/>
          <w:sz w:val="24"/>
          <w:szCs w:val="24"/>
          <w:u w:val="single"/>
        </w:rPr>
      </w:pPr>
    </w:p>
    <w:p w:rsidR="00E320AA" w:rsidRPr="002E10C0" w:rsidRDefault="00E320AA" w:rsidP="00E320AA">
      <w:pPr>
        <w:tabs>
          <w:tab w:val="left" w:pos="5907"/>
        </w:tabs>
        <w:spacing w:line="480" w:lineRule="auto"/>
        <w:jc w:val="center"/>
        <w:rPr>
          <w:b/>
          <w:sz w:val="24"/>
          <w:szCs w:val="24"/>
          <w:u w:val="single"/>
        </w:rPr>
      </w:pPr>
    </w:p>
    <w:p w:rsidR="00A35DF7" w:rsidRPr="002E10C0" w:rsidRDefault="00A35DF7" w:rsidP="00157107">
      <w:pPr>
        <w:tabs>
          <w:tab w:val="num" w:pos="3205"/>
          <w:tab w:val="right" w:pos="9129"/>
        </w:tabs>
        <w:spacing w:before="0" w:after="0"/>
        <w:ind w:right="255"/>
        <w:jc w:val="right"/>
        <w:rPr>
          <w:color w:val="000000"/>
          <w:sz w:val="24"/>
          <w:szCs w:val="24"/>
        </w:rPr>
      </w:pPr>
    </w:p>
    <w:p w:rsidR="00B13141" w:rsidRPr="002E10C0" w:rsidRDefault="00B13141" w:rsidP="00A41020">
      <w:pPr>
        <w:tabs>
          <w:tab w:val="num" w:pos="3205"/>
          <w:tab w:val="right" w:pos="9129"/>
        </w:tabs>
        <w:spacing w:before="0" w:after="0"/>
        <w:ind w:right="255"/>
        <w:jc w:val="left"/>
        <w:rPr>
          <w:b/>
          <w:color w:val="000000"/>
          <w:sz w:val="24"/>
          <w:szCs w:val="24"/>
        </w:rPr>
      </w:pPr>
    </w:p>
    <w:p w:rsidR="00C94A58" w:rsidRPr="002E10C0" w:rsidRDefault="00C94A58" w:rsidP="00A41020">
      <w:pPr>
        <w:tabs>
          <w:tab w:val="num" w:pos="3205"/>
          <w:tab w:val="right" w:pos="9129"/>
        </w:tabs>
        <w:spacing w:before="0" w:after="0"/>
        <w:ind w:right="255"/>
        <w:jc w:val="left"/>
        <w:rPr>
          <w:b/>
          <w:color w:val="000000"/>
          <w:sz w:val="24"/>
          <w:szCs w:val="24"/>
        </w:rPr>
      </w:pPr>
    </w:p>
    <w:p w:rsidR="00C94A58" w:rsidRPr="002E10C0" w:rsidRDefault="00C94A58" w:rsidP="00A41020">
      <w:pPr>
        <w:tabs>
          <w:tab w:val="num" w:pos="3205"/>
          <w:tab w:val="right" w:pos="9129"/>
        </w:tabs>
        <w:spacing w:before="0" w:after="0"/>
        <w:ind w:right="255"/>
        <w:jc w:val="left"/>
        <w:rPr>
          <w:b/>
          <w:color w:val="000000"/>
          <w:sz w:val="24"/>
          <w:szCs w:val="24"/>
        </w:rPr>
      </w:pPr>
    </w:p>
    <w:p w:rsidR="00C94A58" w:rsidRPr="00DB2007" w:rsidRDefault="00844F92" w:rsidP="00C94A58">
      <w:pPr>
        <w:tabs>
          <w:tab w:val="left" w:pos="5907"/>
        </w:tabs>
        <w:spacing w:line="480" w:lineRule="auto"/>
        <w:jc w:val="center"/>
        <w:rPr>
          <w:b/>
          <w:sz w:val="24"/>
          <w:szCs w:val="24"/>
        </w:rPr>
      </w:pPr>
      <w:r w:rsidRPr="00DB2007">
        <w:rPr>
          <w:b/>
          <w:sz w:val="24"/>
          <w:szCs w:val="24"/>
        </w:rPr>
        <w:t xml:space="preserve">SUBMISSION BY THE ELECTORAL </w:t>
      </w:r>
      <w:r w:rsidR="0031460D">
        <w:rPr>
          <w:b/>
          <w:sz w:val="24"/>
          <w:szCs w:val="24"/>
        </w:rPr>
        <w:t xml:space="preserve">COMMISSION TO THE </w:t>
      </w:r>
      <w:r w:rsidR="00666F9C">
        <w:rPr>
          <w:b/>
          <w:sz w:val="24"/>
          <w:szCs w:val="24"/>
        </w:rPr>
        <w:t xml:space="preserve">NATIONAL ASSEMBLY’S </w:t>
      </w:r>
      <w:r w:rsidR="0031460D">
        <w:rPr>
          <w:b/>
          <w:sz w:val="24"/>
          <w:szCs w:val="24"/>
        </w:rPr>
        <w:t>PORTFOLIO COMMITTEE ON HOME AFFAIRS</w:t>
      </w:r>
    </w:p>
    <w:p w:rsidR="00844F92" w:rsidRDefault="00844F92" w:rsidP="00C94A58">
      <w:pPr>
        <w:tabs>
          <w:tab w:val="left" w:pos="5907"/>
        </w:tabs>
        <w:spacing w:line="480" w:lineRule="auto"/>
        <w:jc w:val="center"/>
        <w:rPr>
          <w:b/>
          <w:sz w:val="24"/>
          <w:szCs w:val="24"/>
        </w:rPr>
      </w:pPr>
    </w:p>
    <w:p w:rsidR="00844F92" w:rsidRDefault="00844F92">
      <w:pPr>
        <w:spacing w:before="0" w:after="0"/>
        <w:jc w:val="left"/>
        <w:rPr>
          <w:b/>
          <w:sz w:val="24"/>
          <w:szCs w:val="24"/>
        </w:rPr>
      </w:pPr>
      <w:r>
        <w:rPr>
          <w:b/>
          <w:sz w:val="24"/>
          <w:szCs w:val="24"/>
        </w:rPr>
        <w:br w:type="page"/>
      </w:r>
    </w:p>
    <w:p w:rsidR="00EE4485" w:rsidRDefault="00EE4485" w:rsidP="00437D3A">
      <w:pPr>
        <w:pStyle w:val="TOC1"/>
      </w:pPr>
    </w:p>
    <w:p w:rsidR="00DB2007" w:rsidRDefault="00DB2007" w:rsidP="00437D3A">
      <w:pPr>
        <w:pStyle w:val="TOC1"/>
      </w:pPr>
      <w:r w:rsidRPr="00DB2007">
        <w:t xml:space="preserve">table of contents </w:t>
      </w:r>
    </w:p>
    <w:p w:rsidR="00EE4485" w:rsidRPr="00EE4485" w:rsidRDefault="00EE4485" w:rsidP="00EE4485">
      <w:pPr>
        <w:rPr>
          <w:lang w:eastAsia="en-ZA"/>
        </w:rPr>
      </w:pPr>
    </w:p>
    <w:p w:rsidR="00437D3A" w:rsidRDefault="00DB2007" w:rsidP="00437D3A">
      <w:pPr>
        <w:pStyle w:val="TOC1"/>
        <w:rPr>
          <w:rFonts w:asciiTheme="minorHAnsi" w:eastAsiaTheme="minorEastAsia" w:hAnsiTheme="minorHAnsi" w:cstheme="minorBidi"/>
          <w:noProof/>
          <w:szCs w:val="22"/>
          <w:lang w:val="en-ZA"/>
        </w:rPr>
      </w:pPr>
      <w:r w:rsidRPr="00DB2007">
        <w:rPr>
          <w:rFonts w:cs="Arial"/>
          <w:sz w:val="24"/>
          <w:szCs w:val="24"/>
        </w:rPr>
        <w:fldChar w:fldCharType="begin"/>
      </w:r>
      <w:r w:rsidRPr="00DB2007">
        <w:rPr>
          <w:rFonts w:cs="Arial"/>
          <w:sz w:val="24"/>
          <w:szCs w:val="24"/>
        </w:rPr>
        <w:instrText xml:space="preserve"> TOC \o "1-3" \h \z \u </w:instrText>
      </w:r>
      <w:r w:rsidRPr="00DB2007">
        <w:rPr>
          <w:rFonts w:cs="Arial"/>
          <w:sz w:val="24"/>
          <w:szCs w:val="24"/>
        </w:rPr>
        <w:fldChar w:fldCharType="separate"/>
      </w:r>
      <w:hyperlink w:anchor="_Toc105756715" w:history="1">
        <w:r w:rsidR="00437D3A" w:rsidRPr="006A0983">
          <w:rPr>
            <w:rStyle w:val="Hyperlink"/>
            <w:noProof/>
          </w:rPr>
          <w:t>A.</w:t>
        </w:r>
        <w:r w:rsidR="00437D3A">
          <w:rPr>
            <w:rFonts w:asciiTheme="minorHAnsi" w:eastAsiaTheme="minorEastAsia" w:hAnsiTheme="minorHAnsi" w:cstheme="minorBidi"/>
            <w:noProof/>
            <w:szCs w:val="22"/>
            <w:lang w:val="en-ZA"/>
          </w:rPr>
          <w:tab/>
        </w:r>
        <w:r w:rsidR="00437D3A" w:rsidRPr="006A0983">
          <w:rPr>
            <w:rStyle w:val="Hyperlink"/>
            <w:noProof/>
          </w:rPr>
          <w:t>INTRODUCTION</w:t>
        </w:r>
        <w:r w:rsidR="00437D3A">
          <w:rPr>
            <w:noProof/>
            <w:webHidden/>
          </w:rPr>
          <w:tab/>
        </w:r>
        <w:r w:rsidR="00437D3A">
          <w:rPr>
            <w:noProof/>
            <w:webHidden/>
          </w:rPr>
          <w:fldChar w:fldCharType="begin"/>
        </w:r>
        <w:r w:rsidR="00437D3A">
          <w:rPr>
            <w:noProof/>
            <w:webHidden/>
          </w:rPr>
          <w:instrText xml:space="preserve"> PAGEREF _Toc105756715 \h </w:instrText>
        </w:r>
        <w:r w:rsidR="00437D3A">
          <w:rPr>
            <w:noProof/>
            <w:webHidden/>
          </w:rPr>
        </w:r>
        <w:r w:rsidR="00437D3A">
          <w:rPr>
            <w:noProof/>
            <w:webHidden/>
          </w:rPr>
          <w:fldChar w:fldCharType="separate"/>
        </w:r>
        <w:r w:rsidR="00444A48">
          <w:rPr>
            <w:noProof/>
            <w:webHidden/>
          </w:rPr>
          <w:t>3</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16" w:history="1">
        <w:r w:rsidR="00437D3A" w:rsidRPr="006A0983">
          <w:rPr>
            <w:rStyle w:val="Hyperlink"/>
            <w:noProof/>
          </w:rPr>
          <w:t>B.</w:t>
        </w:r>
        <w:r w:rsidR="00437D3A">
          <w:rPr>
            <w:rFonts w:asciiTheme="minorHAnsi" w:eastAsiaTheme="minorEastAsia" w:hAnsiTheme="minorHAnsi" w:cstheme="minorBidi"/>
            <w:noProof/>
            <w:szCs w:val="22"/>
            <w:lang w:val="en-ZA"/>
          </w:rPr>
          <w:tab/>
        </w:r>
        <w:r w:rsidR="00437D3A" w:rsidRPr="006A0983">
          <w:rPr>
            <w:rStyle w:val="Hyperlink"/>
            <w:noProof/>
          </w:rPr>
          <w:t>ACCOMODATION OF INDEPENDENT CANDIDATES</w:t>
        </w:r>
        <w:r w:rsidR="00437D3A" w:rsidRPr="006A0983">
          <w:rPr>
            <w:rStyle w:val="Hyperlink"/>
            <w:noProof/>
          </w:rPr>
          <w:t xml:space="preserve"> </w:t>
        </w:r>
        <w:r w:rsidR="00437D3A" w:rsidRPr="006A0983">
          <w:rPr>
            <w:rStyle w:val="Hyperlink"/>
            <w:noProof/>
          </w:rPr>
          <w:t>IN LIAISON COMMITTEES</w:t>
        </w:r>
        <w:r w:rsidR="00437D3A">
          <w:rPr>
            <w:noProof/>
            <w:webHidden/>
          </w:rPr>
          <w:tab/>
        </w:r>
        <w:r w:rsidR="00437D3A">
          <w:rPr>
            <w:noProof/>
            <w:webHidden/>
          </w:rPr>
          <w:fldChar w:fldCharType="begin"/>
        </w:r>
        <w:r w:rsidR="00437D3A">
          <w:rPr>
            <w:noProof/>
            <w:webHidden/>
          </w:rPr>
          <w:instrText xml:space="preserve"> PAGEREF _Toc105756716 \h </w:instrText>
        </w:r>
        <w:r w:rsidR="00437D3A">
          <w:rPr>
            <w:noProof/>
            <w:webHidden/>
          </w:rPr>
        </w:r>
        <w:r w:rsidR="00437D3A">
          <w:rPr>
            <w:noProof/>
            <w:webHidden/>
          </w:rPr>
          <w:fldChar w:fldCharType="separate"/>
        </w:r>
        <w:r w:rsidR="00444A48">
          <w:rPr>
            <w:noProof/>
            <w:webHidden/>
          </w:rPr>
          <w:t>3</w:t>
        </w:r>
        <w:r w:rsidR="00437D3A">
          <w:rPr>
            <w:noProof/>
            <w:webHidden/>
          </w:rPr>
          <w:fldChar w:fldCharType="end"/>
        </w:r>
      </w:hyperlink>
    </w:p>
    <w:p w:rsidR="00437D3A" w:rsidRDefault="00034C3C">
      <w:pPr>
        <w:pStyle w:val="TOC2"/>
        <w:tabs>
          <w:tab w:val="right" w:leader="dot" w:pos="9902"/>
        </w:tabs>
        <w:rPr>
          <w:rFonts w:asciiTheme="minorHAnsi" w:eastAsiaTheme="minorEastAsia" w:hAnsiTheme="minorHAnsi" w:cstheme="minorBidi"/>
          <w:i w:val="0"/>
          <w:noProof/>
          <w:szCs w:val="22"/>
          <w:lang w:val="en-ZA"/>
        </w:rPr>
      </w:pPr>
      <w:hyperlink w:anchor="_Toc105756717" w:history="1">
        <w:r w:rsidR="00437D3A" w:rsidRPr="006A0983">
          <w:rPr>
            <w:rStyle w:val="Hyperlink"/>
            <w:iCs/>
            <w:noProof/>
          </w:rPr>
          <w:t>Amendment</w:t>
        </w:r>
        <w:r w:rsidR="00437D3A" w:rsidRPr="006A0983">
          <w:rPr>
            <w:rStyle w:val="Hyperlink"/>
            <w:iCs/>
            <w:noProof/>
          </w:rPr>
          <w:t xml:space="preserve"> </w:t>
        </w:r>
        <w:r w:rsidR="00437D3A" w:rsidRPr="006A0983">
          <w:rPr>
            <w:rStyle w:val="Hyperlink"/>
            <w:iCs/>
            <w:noProof/>
          </w:rPr>
          <w:t>of section 1</w:t>
        </w:r>
        <w:r w:rsidR="00437D3A">
          <w:rPr>
            <w:noProof/>
            <w:webHidden/>
          </w:rPr>
          <w:tab/>
        </w:r>
        <w:r w:rsidR="00437D3A">
          <w:rPr>
            <w:noProof/>
            <w:webHidden/>
          </w:rPr>
          <w:fldChar w:fldCharType="begin"/>
        </w:r>
        <w:r w:rsidR="00437D3A">
          <w:rPr>
            <w:noProof/>
            <w:webHidden/>
          </w:rPr>
          <w:instrText xml:space="preserve"> PAGEREF _Toc105756717 \h </w:instrText>
        </w:r>
        <w:r w:rsidR="00437D3A">
          <w:rPr>
            <w:noProof/>
            <w:webHidden/>
          </w:rPr>
        </w:r>
        <w:r w:rsidR="00437D3A">
          <w:rPr>
            <w:noProof/>
            <w:webHidden/>
          </w:rPr>
          <w:fldChar w:fldCharType="separate"/>
        </w:r>
        <w:r w:rsidR="00444A48">
          <w:rPr>
            <w:noProof/>
            <w:webHidden/>
          </w:rPr>
          <w:t>3</w:t>
        </w:r>
        <w:r w:rsidR="00437D3A">
          <w:rPr>
            <w:noProof/>
            <w:webHidden/>
          </w:rPr>
          <w:fldChar w:fldCharType="end"/>
        </w:r>
      </w:hyperlink>
    </w:p>
    <w:p w:rsidR="00437D3A" w:rsidRDefault="00034C3C">
      <w:pPr>
        <w:pStyle w:val="TOC2"/>
        <w:tabs>
          <w:tab w:val="right" w:leader="dot" w:pos="9902"/>
        </w:tabs>
        <w:rPr>
          <w:rFonts w:asciiTheme="minorHAnsi" w:eastAsiaTheme="minorEastAsia" w:hAnsiTheme="minorHAnsi" w:cstheme="minorBidi"/>
          <w:i w:val="0"/>
          <w:noProof/>
          <w:szCs w:val="22"/>
          <w:lang w:val="en-ZA"/>
        </w:rPr>
      </w:pPr>
      <w:hyperlink w:anchor="_Toc105756718" w:history="1">
        <w:r w:rsidR="00437D3A" w:rsidRPr="006A0983">
          <w:rPr>
            <w:rStyle w:val="Hyperlink"/>
            <w:iCs/>
            <w:noProof/>
          </w:rPr>
          <w:t>Amendment of section 20</w:t>
        </w:r>
        <w:r w:rsidR="00437D3A">
          <w:rPr>
            <w:noProof/>
            <w:webHidden/>
          </w:rPr>
          <w:tab/>
        </w:r>
        <w:r w:rsidR="00437D3A">
          <w:rPr>
            <w:noProof/>
            <w:webHidden/>
          </w:rPr>
          <w:fldChar w:fldCharType="begin"/>
        </w:r>
        <w:r w:rsidR="00437D3A">
          <w:rPr>
            <w:noProof/>
            <w:webHidden/>
          </w:rPr>
          <w:instrText xml:space="preserve"> PAGEREF _Toc105756718 \h </w:instrText>
        </w:r>
        <w:r w:rsidR="00437D3A">
          <w:rPr>
            <w:noProof/>
            <w:webHidden/>
          </w:rPr>
        </w:r>
        <w:r w:rsidR="00437D3A">
          <w:rPr>
            <w:noProof/>
            <w:webHidden/>
          </w:rPr>
          <w:fldChar w:fldCharType="separate"/>
        </w:r>
        <w:r w:rsidR="00444A48">
          <w:rPr>
            <w:noProof/>
            <w:webHidden/>
          </w:rPr>
          <w:t>4</w:t>
        </w:r>
        <w:r w:rsidR="00437D3A">
          <w:rPr>
            <w:noProof/>
            <w:webHidden/>
          </w:rPr>
          <w:fldChar w:fldCharType="end"/>
        </w:r>
      </w:hyperlink>
    </w:p>
    <w:p w:rsidR="00437D3A" w:rsidRDefault="00034C3C">
      <w:pPr>
        <w:pStyle w:val="TOC2"/>
        <w:tabs>
          <w:tab w:val="right" w:leader="dot" w:pos="9902"/>
        </w:tabs>
        <w:rPr>
          <w:rFonts w:asciiTheme="minorHAnsi" w:eastAsiaTheme="minorEastAsia" w:hAnsiTheme="minorHAnsi" w:cstheme="minorBidi"/>
          <w:i w:val="0"/>
          <w:noProof/>
          <w:szCs w:val="22"/>
          <w:lang w:val="en-ZA"/>
        </w:rPr>
      </w:pPr>
      <w:hyperlink w:anchor="_Toc105756719" w:history="1">
        <w:r w:rsidR="00437D3A" w:rsidRPr="006A0983">
          <w:rPr>
            <w:rStyle w:val="Hyperlink"/>
            <w:iCs/>
            <w:noProof/>
          </w:rPr>
          <w:t>Amendment of section 62</w:t>
        </w:r>
        <w:r w:rsidR="00437D3A">
          <w:rPr>
            <w:noProof/>
            <w:webHidden/>
          </w:rPr>
          <w:tab/>
        </w:r>
        <w:r w:rsidR="00437D3A">
          <w:rPr>
            <w:noProof/>
            <w:webHidden/>
          </w:rPr>
          <w:fldChar w:fldCharType="begin"/>
        </w:r>
        <w:r w:rsidR="00437D3A">
          <w:rPr>
            <w:noProof/>
            <w:webHidden/>
          </w:rPr>
          <w:instrText xml:space="preserve"> PAGEREF _Toc105756719 \h </w:instrText>
        </w:r>
        <w:r w:rsidR="00437D3A">
          <w:rPr>
            <w:noProof/>
            <w:webHidden/>
          </w:rPr>
        </w:r>
        <w:r w:rsidR="00437D3A">
          <w:rPr>
            <w:noProof/>
            <w:webHidden/>
          </w:rPr>
          <w:fldChar w:fldCharType="separate"/>
        </w:r>
        <w:r w:rsidR="00444A48">
          <w:rPr>
            <w:noProof/>
            <w:webHidden/>
          </w:rPr>
          <w:t>4</w:t>
        </w:r>
        <w:r w:rsidR="00437D3A">
          <w:rPr>
            <w:noProof/>
            <w:webHidden/>
          </w:rPr>
          <w:fldChar w:fldCharType="end"/>
        </w:r>
      </w:hyperlink>
    </w:p>
    <w:p w:rsidR="00437D3A" w:rsidRDefault="00034C3C">
      <w:pPr>
        <w:pStyle w:val="TOC2"/>
        <w:tabs>
          <w:tab w:val="right" w:leader="dot" w:pos="9902"/>
        </w:tabs>
        <w:rPr>
          <w:rFonts w:asciiTheme="minorHAnsi" w:eastAsiaTheme="minorEastAsia" w:hAnsiTheme="minorHAnsi" w:cstheme="minorBidi"/>
          <w:i w:val="0"/>
          <w:noProof/>
          <w:szCs w:val="22"/>
          <w:lang w:val="en-ZA"/>
        </w:rPr>
      </w:pPr>
      <w:hyperlink w:anchor="_Toc105756720" w:history="1">
        <w:r w:rsidR="00437D3A" w:rsidRPr="006A0983">
          <w:rPr>
            <w:rStyle w:val="Hyperlink"/>
            <w:iCs/>
            <w:noProof/>
          </w:rPr>
          <w:t>Amendment of section 64</w:t>
        </w:r>
        <w:r w:rsidR="00437D3A">
          <w:rPr>
            <w:noProof/>
            <w:webHidden/>
          </w:rPr>
          <w:tab/>
        </w:r>
        <w:r w:rsidR="00437D3A">
          <w:rPr>
            <w:noProof/>
            <w:webHidden/>
          </w:rPr>
          <w:fldChar w:fldCharType="begin"/>
        </w:r>
        <w:r w:rsidR="00437D3A">
          <w:rPr>
            <w:noProof/>
            <w:webHidden/>
          </w:rPr>
          <w:instrText xml:space="preserve"> PAGEREF _Toc105756720 \h </w:instrText>
        </w:r>
        <w:r w:rsidR="00437D3A">
          <w:rPr>
            <w:noProof/>
            <w:webHidden/>
          </w:rPr>
        </w:r>
        <w:r w:rsidR="00437D3A">
          <w:rPr>
            <w:noProof/>
            <w:webHidden/>
          </w:rPr>
          <w:fldChar w:fldCharType="separate"/>
        </w:r>
        <w:r w:rsidR="00444A48">
          <w:rPr>
            <w:noProof/>
            <w:webHidden/>
          </w:rPr>
          <w:t>5</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21" w:history="1">
        <w:r w:rsidR="00437D3A" w:rsidRPr="006A0983">
          <w:rPr>
            <w:rStyle w:val="Hyperlink"/>
            <w:noProof/>
          </w:rPr>
          <w:t>C.</w:t>
        </w:r>
        <w:r w:rsidR="00437D3A">
          <w:rPr>
            <w:rFonts w:asciiTheme="minorHAnsi" w:eastAsiaTheme="minorEastAsia" w:hAnsiTheme="minorHAnsi" w:cstheme="minorBidi"/>
            <w:noProof/>
            <w:szCs w:val="22"/>
            <w:lang w:val="en-ZA"/>
          </w:rPr>
          <w:tab/>
        </w:r>
        <w:r w:rsidR="00437D3A" w:rsidRPr="006A0983">
          <w:rPr>
            <w:rStyle w:val="Hyperlink"/>
            <w:noProof/>
          </w:rPr>
          <w:t>AGENTS</w:t>
        </w:r>
        <w:r w:rsidR="00437D3A">
          <w:rPr>
            <w:noProof/>
            <w:webHidden/>
          </w:rPr>
          <w:tab/>
        </w:r>
        <w:r w:rsidR="00437D3A">
          <w:rPr>
            <w:noProof/>
            <w:webHidden/>
          </w:rPr>
          <w:fldChar w:fldCharType="begin"/>
        </w:r>
        <w:r w:rsidR="00437D3A">
          <w:rPr>
            <w:noProof/>
            <w:webHidden/>
          </w:rPr>
          <w:instrText xml:space="preserve"> PAGEREF _Toc105756721 \h </w:instrText>
        </w:r>
        <w:r w:rsidR="00437D3A">
          <w:rPr>
            <w:noProof/>
            <w:webHidden/>
          </w:rPr>
        </w:r>
        <w:r w:rsidR="00437D3A">
          <w:rPr>
            <w:noProof/>
            <w:webHidden/>
          </w:rPr>
          <w:fldChar w:fldCharType="separate"/>
        </w:r>
        <w:r w:rsidR="00444A48">
          <w:rPr>
            <w:noProof/>
            <w:webHidden/>
          </w:rPr>
          <w:t>5</w:t>
        </w:r>
        <w:r w:rsidR="00437D3A">
          <w:rPr>
            <w:noProof/>
            <w:webHidden/>
          </w:rPr>
          <w:fldChar w:fldCharType="end"/>
        </w:r>
      </w:hyperlink>
    </w:p>
    <w:p w:rsidR="00437D3A" w:rsidRDefault="00034C3C">
      <w:pPr>
        <w:pStyle w:val="TOC2"/>
        <w:tabs>
          <w:tab w:val="right" w:leader="dot" w:pos="9902"/>
        </w:tabs>
        <w:rPr>
          <w:rFonts w:asciiTheme="minorHAnsi" w:eastAsiaTheme="minorEastAsia" w:hAnsiTheme="minorHAnsi" w:cstheme="minorBidi"/>
          <w:i w:val="0"/>
          <w:noProof/>
          <w:szCs w:val="22"/>
          <w:lang w:val="en-ZA"/>
        </w:rPr>
      </w:pPr>
      <w:hyperlink w:anchor="_Toc105756722" w:history="1">
        <w:r w:rsidR="00437D3A" w:rsidRPr="006A0983">
          <w:rPr>
            <w:rStyle w:val="Hyperlink"/>
            <w:iCs/>
            <w:noProof/>
          </w:rPr>
          <w:t>Amendment of section 58</w:t>
        </w:r>
        <w:r w:rsidR="00437D3A">
          <w:rPr>
            <w:noProof/>
            <w:webHidden/>
          </w:rPr>
          <w:tab/>
        </w:r>
        <w:r w:rsidR="00437D3A">
          <w:rPr>
            <w:noProof/>
            <w:webHidden/>
          </w:rPr>
          <w:fldChar w:fldCharType="begin"/>
        </w:r>
        <w:r w:rsidR="00437D3A">
          <w:rPr>
            <w:noProof/>
            <w:webHidden/>
          </w:rPr>
          <w:instrText xml:space="preserve"> PAGEREF _Toc105756722 \h </w:instrText>
        </w:r>
        <w:r w:rsidR="00437D3A">
          <w:rPr>
            <w:noProof/>
            <w:webHidden/>
          </w:rPr>
        </w:r>
        <w:r w:rsidR="00437D3A">
          <w:rPr>
            <w:noProof/>
            <w:webHidden/>
          </w:rPr>
          <w:fldChar w:fldCharType="separate"/>
        </w:r>
        <w:r w:rsidR="00444A48">
          <w:rPr>
            <w:noProof/>
            <w:webHidden/>
          </w:rPr>
          <w:t>5</w:t>
        </w:r>
        <w:r w:rsidR="00437D3A">
          <w:rPr>
            <w:noProof/>
            <w:webHidden/>
          </w:rPr>
          <w:fldChar w:fldCharType="end"/>
        </w:r>
      </w:hyperlink>
    </w:p>
    <w:p w:rsidR="00437D3A" w:rsidRDefault="00034C3C">
      <w:pPr>
        <w:pStyle w:val="TOC2"/>
        <w:tabs>
          <w:tab w:val="right" w:leader="dot" w:pos="9902"/>
        </w:tabs>
        <w:rPr>
          <w:rFonts w:asciiTheme="minorHAnsi" w:eastAsiaTheme="minorEastAsia" w:hAnsiTheme="minorHAnsi" w:cstheme="minorBidi"/>
          <w:i w:val="0"/>
          <w:noProof/>
          <w:szCs w:val="22"/>
          <w:lang w:val="en-ZA"/>
        </w:rPr>
      </w:pPr>
      <w:hyperlink w:anchor="_Toc105756723" w:history="1">
        <w:r w:rsidR="00437D3A" w:rsidRPr="006A0983">
          <w:rPr>
            <w:rStyle w:val="Hyperlink"/>
            <w:iCs/>
            <w:noProof/>
            <w:lang w:val="en-US"/>
          </w:rPr>
          <w:t>Amendment of section 59</w:t>
        </w:r>
        <w:r w:rsidR="00437D3A">
          <w:rPr>
            <w:noProof/>
            <w:webHidden/>
          </w:rPr>
          <w:tab/>
        </w:r>
        <w:r w:rsidR="00437D3A">
          <w:rPr>
            <w:noProof/>
            <w:webHidden/>
          </w:rPr>
          <w:fldChar w:fldCharType="begin"/>
        </w:r>
        <w:r w:rsidR="00437D3A">
          <w:rPr>
            <w:noProof/>
            <w:webHidden/>
          </w:rPr>
          <w:instrText xml:space="preserve"> PAGEREF _Toc105756723 \h </w:instrText>
        </w:r>
        <w:r w:rsidR="00437D3A">
          <w:rPr>
            <w:noProof/>
            <w:webHidden/>
          </w:rPr>
        </w:r>
        <w:r w:rsidR="00437D3A">
          <w:rPr>
            <w:noProof/>
            <w:webHidden/>
          </w:rPr>
          <w:fldChar w:fldCharType="separate"/>
        </w:r>
        <w:r w:rsidR="00444A48">
          <w:rPr>
            <w:noProof/>
            <w:webHidden/>
          </w:rPr>
          <w:t>6</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24" w:history="1">
        <w:r w:rsidR="00437D3A" w:rsidRPr="006A0983">
          <w:rPr>
            <w:rStyle w:val="Hyperlink"/>
            <w:noProof/>
          </w:rPr>
          <w:t>D.</w:t>
        </w:r>
        <w:r w:rsidR="00437D3A">
          <w:rPr>
            <w:rFonts w:asciiTheme="minorHAnsi" w:eastAsiaTheme="minorEastAsia" w:hAnsiTheme="minorHAnsi" w:cstheme="minorBidi"/>
            <w:noProof/>
            <w:szCs w:val="22"/>
            <w:lang w:val="en-ZA"/>
          </w:rPr>
          <w:tab/>
        </w:r>
        <w:r w:rsidR="00437D3A" w:rsidRPr="006A0983">
          <w:rPr>
            <w:rStyle w:val="Hyperlink"/>
            <w:noProof/>
          </w:rPr>
          <w:t>ELIGIBILITY OF INDEPENDENT CANDIDATES TO CONTEST MORE THAN ONE REGION</w:t>
        </w:r>
        <w:r w:rsidR="00437D3A">
          <w:rPr>
            <w:noProof/>
            <w:webHidden/>
          </w:rPr>
          <w:tab/>
        </w:r>
        <w:r w:rsidR="00437D3A">
          <w:rPr>
            <w:noProof/>
            <w:webHidden/>
          </w:rPr>
          <w:fldChar w:fldCharType="begin"/>
        </w:r>
        <w:r w:rsidR="00437D3A">
          <w:rPr>
            <w:noProof/>
            <w:webHidden/>
          </w:rPr>
          <w:instrText xml:space="preserve"> PAGEREF _Toc105756724 \h </w:instrText>
        </w:r>
        <w:r w:rsidR="00437D3A">
          <w:rPr>
            <w:noProof/>
            <w:webHidden/>
          </w:rPr>
        </w:r>
        <w:r w:rsidR="00437D3A">
          <w:rPr>
            <w:noProof/>
            <w:webHidden/>
          </w:rPr>
          <w:fldChar w:fldCharType="separate"/>
        </w:r>
        <w:r w:rsidR="00444A48">
          <w:rPr>
            <w:noProof/>
            <w:webHidden/>
          </w:rPr>
          <w:t>6</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25" w:history="1">
        <w:r w:rsidR="00437D3A" w:rsidRPr="006A0983">
          <w:rPr>
            <w:rStyle w:val="Hyperlink"/>
            <w:noProof/>
          </w:rPr>
          <w:t>E.</w:t>
        </w:r>
        <w:r w:rsidR="00437D3A">
          <w:rPr>
            <w:rFonts w:asciiTheme="minorHAnsi" w:eastAsiaTheme="minorEastAsia" w:hAnsiTheme="minorHAnsi" w:cstheme="minorBidi"/>
            <w:noProof/>
            <w:szCs w:val="22"/>
            <w:lang w:val="en-ZA"/>
          </w:rPr>
          <w:tab/>
        </w:r>
        <w:r w:rsidR="00437D3A" w:rsidRPr="006A0983">
          <w:rPr>
            <w:rStyle w:val="Hyperlink"/>
            <w:noProof/>
          </w:rPr>
          <w:t>ELECTORAL DEPOSITS</w:t>
        </w:r>
        <w:r w:rsidR="00437D3A">
          <w:rPr>
            <w:noProof/>
            <w:webHidden/>
          </w:rPr>
          <w:tab/>
        </w:r>
        <w:r w:rsidR="00437D3A">
          <w:rPr>
            <w:noProof/>
            <w:webHidden/>
          </w:rPr>
          <w:fldChar w:fldCharType="begin"/>
        </w:r>
        <w:r w:rsidR="00437D3A">
          <w:rPr>
            <w:noProof/>
            <w:webHidden/>
          </w:rPr>
          <w:instrText xml:space="preserve"> PAGEREF _Toc105756725 \h </w:instrText>
        </w:r>
        <w:r w:rsidR="00437D3A">
          <w:rPr>
            <w:noProof/>
            <w:webHidden/>
          </w:rPr>
        </w:r>
        <w:r w:rsidR="00437D3A">
          <w:rPr>
            <w:noProof/>
            <w:webHidden/>
          </w:rPr>
          <w:fldChar w:fldCharType="separate"/>
        </w:r>
        <w:r w:rsidR="00444A48">
          <w:rPr>
            <w:noProof/>
            <w:webHidden/>
          </w:rPr>
          <w:t>7</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26" w:history="1">
        <w:r w:rsidR="00437D3A" w:rsidRPr="006A0983">
          <w:rPr>
            <w:rStyle w:val="Hyperlink"/>
            <w:noProof/>
          </w:rPr>
          <w:t>F.</w:t>
        </w:r>
        <w:r w:rsidR="00437D3A">
          <w:rPr>
            <w:rFonts w:asciiTheme="minorHAnsi" w:eastAsiaTheme="minorEastAsia" w:hAnsiTheme="minorHAnsi" w:cstheme="minorBidi"/>
            <w:noProof/>
            <w:szCs w:val="22"/>
            <w:lang w:val="en-ZA"/>
          </w:rPr>
          <w:tab/>
        </w:r>
        <w:r w:rsidR="00437D3A" w:rsidRPr="006A0983">
          <w:rPr>
            <w:rStyle w:val="Hyperlink"/>
            <w:noProof/>
          </w:rPr>
          <w:t>NUMBER OF BALLOTS</w:t>
        </w:r>
        <w:r w:rsidR="00437D3A">
          <w:rPr>
            <w:noProof/>
            <w:webHidden/>
          </w:rPr>
          <w:tab/>
        </w:r>
        <w:r w:rsidR="00437D3A">
          <w:rPr>
            <w:noProof/>
            <w:webHidden/>
          </w:rPr>
          <w:fldChar w:fldCharType="begin"/>
        </w:r>
        <w:r w:rsidR="00437D3A">
          <w:rPr>
            <w:noProof/>
            <w:webHidden/>
          </w:rPr>
          <w:instrText xml:space="preserve"> PAGEREF _Toc105756726 \h </w:instrText>
        </w:r>
        <w:r w:rsidR="00437D3A">
          <w:rPr>
            <w:noProof/>
            <w:webHidden/>
          </w:rPr>
        </w:r>
        <w:r w:rsidR="00437D3A">
          <w:rPr>
            <w:noProof/>
            <w:webHidden/>
          </w:rPr>
          <w:fldChar w:fldCharType="separate"/>
        </w:r>
        <w:r w:rsidR="00444A48">
          <w:rPr>
            <w:noProof/>
            <w:webHidden/>
          </w:rPr>
          <w:t>7</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27" w:history="1">
        <w:r w:rsidR="00437D3A" w:rsidRPr="006A0983">
          <w:rPr>
            <w:rStyle w:val="Hyperlink"/>
            <w:noProof/>
          </w:rPr>
          <w:t>G.</w:t>
        </w:r>
        <w:r w:rsidR="00437D3A">
          <w:rPr>
            <w:rFonts w:asciiTheme="minorHAnsi" w:eastAsiaTheme="minorEastAsia" w:hAnsiTheme="minorHAnsi" w:cstheme="minorBidi"/>
            <w:noProof/>
            <w:szCs w:val="22"/>
            <w:lang w:val="en-ZA"/>
          </w:rPr>
          <w:tab/>
        </w:r>
        <w:r w:rsidR="00437D3A" w:rsidRPr="006A0983">
          <w:rPr>
            <w:rStyle w:val="Hyperlink"/>
            <w:noProof/>
          </w:rPr>
          <w:t>REGIONAL AND COMPENSATORY SEATS</w:t>
        </w:r>
        <w:r w:rsidR="00437D3A">
          <w:rPr>
            <w:noProof/>
            <w:webHidden/>
          </w:rPr>
          <w:tab/>
        </w:r>
        <w:r w:rsidR="00437D3A">
          <w:rPr>
            <w:noProof/>
            <w:webHidden/>
          </w:rPr>
          <w:fldChar w:fldCharType="begin"/>
        </w:r>
        <w:r w:rsidR="00437D3A">
          <w:rPr>
            <w:noProof/>
            <w:webHidden/>
          </w:rPr>
          <w:instrText xml:space="preserve"> PAGEREF _Toc105756727 \h </w:instrText>
        </w:r>
        <w:r w:rsidR="00437D3A">
          <w:rPr>
            <w:noProof/>
            <w:webHidden/>
          </w:rPr>
        </w:r>
        <w:r w:rsidR="00437D3A">
          <w:rPr>
            <w:noProof/>
            <w:webHidden/>
          </w:rPr>
          <w:fldChar w:fldCharType="separate"/>
        </w:r>
        <w:r w:rsidR="00444A48">
          <w:rPr>
            <w:noProof/>
            <w:webHidden/>
          </w:rPr>
          <w:t>8</w:t>
        </w:r>
        <w:r w:rsidR="00437D3A">
          <w:rPr>
            <w:noProof/>
            <w:webHidden/>
          </w:rPr>
          <w:fldChar w:fldCharType="end"/>
        </w:r>
      </w:hyperlink>
    </w:p>
    <w:p w:rsidR="00437D3A" w:rsidRDefault="00034C3C">
      <w:pPr>
        <w:pStyle w:val="TOC2"/>
        <w:tabs>
          <w:tab w:val="right" w:leader="dot" w:pos="9902"/>
        </w:tabs>
        <w:rPr>
          <w:rFonts w:asciiTheme="minorHAnsi" w:eastAsiaTheme="minorEastAsia" w:hAnsiTheme="minorHAnsi" w:cstheme="minorBidi"/>
          <w:i w:val="0"/>
          <w:noProof/>
          <w:szCs w:val="22"/>
          <w:lang w:val="en-ZA"/>
        </w:rPr>
      </w:pPr>
      <w:hyperlink w:anchor="_Toc105756728" w:history="1">
        <w:r w:rsidR="00437D3A" w:rsidRPr="006A0983">
          <w:rPr>
            <w:rStyle w:val="Hyperlink"/>
            <w:iCs/>
            <w:noProof/>
            <w:lang w:val="en-US"/>
          </w:rPr>
          <w:t>Allocation of regional seats</w:t>
        </w:r>
        <w:r w:rsidR="00437D3A">
          <w:rPr>
            <w:noProof/>
            <w:webHidden/>
          </w:rPr>
          <w:tab/>
        </w:r>
        <w:r w:rsidR="00437D3A">
          <w:rPr>
            <w:noProof/>
            <w:webHidden/>
          </w:rPr>
          <w:fldChar w:fldCharType="begin"/>
        </w:r>
        <w:r w:rsidR="00437D3A">
          <w:rPr>
            <w:noProof/>
            <w:webHidden/>
          </w:rPr>
          <w:instrText xml:space="preserve"> PAGEREF _Toc105756728 \h </w:instrText>
        </w:r>
        <w:r w:rsidR="00437D3A">
          <w:rPr>
            <w:noProof/>
            <w:webHidden/>
          </w:rPr>
        </w:r>
        <w:r w:rsidR="00437D3A">
          <w:rPr>
            <w:noProof/>
            <w:webHidden/>
          </w:rPr>
          <w:fldChar w:fldCharType="separate"/>
        </w:r>
        <w:r w:rsidR="00444A48">
          <w:rPr>
            <w:noProof/>
            <w:webHidden/>
          </w:rPr>
          <w:t>9</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29" w:history="1">
        <w:r w:rsidR="00437D3A" w:rsidRPr="006A0983">
          <w:rPr>
            <w:rStyle w:val="Hyperlink"/>
            <w:noProof/>
          </w:rPr>
          <w:t>H.</w:t>
        </w:r>
        <w:r w:rsidR="00437D3A">
          <w:rPr>
            <w:rFonts w:asciiTheme="minorHAnsi" w:eastAsiaTheme="minorEastAsia" w:hAnsiTheme="minorHAnsi" w:cstheme="minorBidi"/>
            <w:noProof/>
            <w:szCs w:val="22"/>
            <w:lang w:val="en-ZA"/>
          </w:rPr>
          <w:tab/>
        </w:r>
        <w:r w:rsidR="00437D3A" w:rsidRPr="006A0983">
          <w:rPr>
            <w:rStyle w:val="Hyperlink"/>
            <w:noProof/>
          </w:rPr>
          <w:t>PROVINCIAL SEATS</w:t>
        </w:r>
        <w:r w:rsidR="00437D3A">
          <w:rPr>
            <w:noProof/>
            <w:webHidden/>
          </w:rPr>
          <w:tab/>
        </w:r>
        <w:r w:rsidR="00437D3A">
          <w:rPr>
            <w:noProof/>
            <w:webHidden/>
          </w:rPr>
          <w:fldChar w:fldCharType="begin"/>
        </w:r>
        <w:r w:rsidR="00437D3A">
          <w:rPr>
            <w:noProof/>
            <w:webHidden/>
          </w:rPr>
          <w:instrText xml:space="preserve"> PAGEREF _Toc105756729 \h </w:instrText>
        </w:r>
        <w:r w:rsidR="00437D3A">
          <w:rPr>
            <w:noProof/>
            <w:webHidden/>
          </w:rPr>
        </w:r>
        <w:r w:rsidR="00437D3A">
          <w:rPr>
            <w:noProof/>
            <w:webHidden/>
          </w:rPr>
          <w:fldChar w:fldCharType="separate"/>
        </w:r>
        <w:r w:rsidR="00444A48">
          <w:rPr>
            <w:noProof/>
            <w:webHidden/>
          </w:rPr>
          <w:t>11</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30" w:history="1">
        <w:r w:rsidR="00437D3A" w:rsidRPr="006A0983">
          <w:rPr>
            <w:rStyle w:val="Hyperlink"/>
            <w:noProof/>
          </w:rPr>
          <w:t>I.</w:t>
        </w:r>
        <w:r w:rsidR="00437D3A">
          <w:rPr>
            <w:rFonts w:asciiTheme="minorHAnsi" w:eastAsiaTheme="minorEastAsia" w:hAnsiTheme="minorHAnsi" w:cstheme="minorBidi"/>
            <w:noProof/>
            <w:szCs w:val="22"/>
            <w:lang w:val="en-ZA"/>
          </w:rPr>
          <w:tab/>
        </w:r>
        <w:r w:rsidR="00437D3A" w:rsidRPr="006A0983">
          <w:rPr>
            <w:rStyle w:val="Hyperlink"/>
            <w:noProof/>
          </w:rPr>
          <w:t>FILLING OF VACANCIES IN RESPECT OF INDEPENDENT CANDIDATES</w:t>
        </w:r>
        <w:r w:rsidR="00437D3A">
          <w:rPr>
            <w:noProof/>
            <w:webHidden/>
          </w:rPr>
          <w:tab/>
        </w:r>
        <w:r w:rsidR="00437D3A">
          <w:rPr>
            <w:noProof/>
            <w:webHidden/>
          </w:rPr>
          <w:fldChar w:fldCharType="begin"/>
        </w:r>
        <w:r w:rsidR="00437D3A">
          <w:rPr>
            <w:noProof/>
            <w:webHidden/>
          </w:rPr>
          <w:instrText xml:space="preserve"> PAGEREF _Toc105756730 \h </w:instrText>
        </w:r>
        <w:r w:rsidR="00437D3A">
          <w:rPr>
            <w:noProof/>
            <w:webHidden/>
          </w:rPr>
        </w:r>
        <w:r w:rsidR="00437D3A">
          <w:rPr>
            <w:noProof/>
            <w:webHidden/>
          </w:rPr>
          <w:fldChar w:fldCharType="separate"/>
        </w:r>
        <w:r w:rsidR="00444A48">
          <w:rPr>
            <w:noProof/>
            <w:webHidden/>
          </w:rPr>
          <w:t>12</w:t>
        </w:r>
        <w:r w:rsidR="00437D3A">
          <w:rPr>
            <w:noProof/>
            <w:webHidden/>
          </w:rPr>
          <w:fldChar w:fldCharType="end"/>
        </w:r>
      </w:hyperlink>
    </w:p>
    <w:p w:rsidR="00437D3A" w:rsidRDefault="00034C3C" w:rsidP="00437D3A">
      <w:pPr>
        <w:pStyle w:val="TOC1"/>
        <w:rPr>
          <w:rFonts w:asciiTheme="minorHAnsi" w:eastAsiaTheme="minorEastAsia" w:hAnsiTheme="minorHAnsi" w:cstheme="minorBidi"/>
          <w:noProof/>
          <w:szCs w:val="22"/>
          <w:lang w:val="en-ZA"/>
        </w:rPr>
      </w:pPr>
      <w:hyperlink w:anchor="_Toc105756731" w:history="1">
        <w:r w:rsidR="00437D3A" w:rsidRPr="006A0983">
          <w:rPr>
            <w:rStyle w:val="Hyperlink"/>
            <w:noProof/>
          </w:rPr>
          <w:t>J.</w:t>
        </w:r>
        <w:r w:rsidR="00437D3A">
          <w:rPr>
            <w:rFonts w:asciiTheme="minorHAnsi" w:eastAsiaTheme="minorEastAsia" w:hAnsiTheme="minorHAnsi" w:cstheme="minorBidi"/>
            <w:noProof/>
            <w:szCs w:val="22"/>
            <w:lang w:val="en-ZA"/>
          </w:rPr>
          <w:tab/>
        </w:r>
        <w:r w:rsidR="00437D3A" w:rsidRPr="006A0983">
          <w:rPr>
            <w:rStyle w:val="Hyperlink"/>
            <w:noProof/>
          </w:rPr>
          <w:t>CONCLUSION</w:t>
        </w:r>
        <w:r w:rsidR="00437D3A">
          <w:rPr>
            <w:noProof/>
            <w:webHidden/>
          </w:rPr>
          <w:tab/>
        </w:r>
        <w:r w:rsidR="00437D3A">
          <w:rPr>
            <w:noProof/>
            <w:webHidden/>
          </w:rPr>
          <w:fldChar w:fldCharType="begin"/>
        </w:r>
        <w:r w:rsidR="00437D3A">
          <w:rPr>
            <w:noProof/>
            <w:webHidden/>
          </w:rPr>
          <w:instrText xml:space="preserve"> PAGEREF _Toc105756731 \h </w:instrText>
        </w:r>
        <w:r w:rsidR="00437D3A">
          <w:rPr>
            <w:noProof/>
            <w:webHidden/>
          </w:rPr>
        </w:r>
        <w:r w:rsidR="00437D3A">
          <w:rPr>
            <w:noProof/>
            <w:webHidden/>
          </w:rPr>
          <w:fldChar w:fldCharType="separate"/>
        </w:r>
        <w:r w:rsidR="00444A48">
          <w:rPr>
            <w:noProof/>
            <w:webHidden/>
          </w:rPr>
          <w:t>13</w:t>
        </w:r>
        <w:r w:rsidR="00437D3A">
          <w:rPr>
            <w:noProof/>
            <w:webHidden/>
          </w:rPr>
          <w:fldChar w:fldCharType="end"/>
        </w:r>
      </w:hyperlink>
    </w:p>
    <w:p w:rsidR="00DB2007" w:rsidRPr="00DB2007" w:rsidRDefault="00DB2007" w:rsidP="00437D3A">
      <w:pPr>
        <w:pStyle w:val="TOC3"/>
      </w:pPr>
      <w:r w:rsidRPr="00DB2007">
        <w:fldChar w:fldCharType="end"/>
      </w: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pPr>
    </w:p>
    <w:p w:rsidR="00DB2007" w:rsidRPr="00DB2007" w:rsidRDefault="00DB2007">
      <w:pPr>
        <w:spacing w:before="0" w:after="0"/>
        <w:jc w:val="left"/>
        <w:rPr>
          <w:b/>
          <w:sz w:val="24"/>
          <w:szCs w:val="24"/>
        </w:rPr>
        <w:sectPr w:rsidR="00DB2007" w:rsidRPr="00DB2007" w:rsidSect="00DB200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720" w:right="1273" w:bottom="720" w:left="720" w:header="0" w:footer="0" w:gutter="0"/>
          <w:paperSrc w:first="7" w:other="1"/>
          <w:pgNumType w:chapStyle="1"/>
          <w:cols w:space="720"/>
          <w:titlePg/>
          <w:docGrid w:linePitch="299"/>
        </w:sectPr>
      </w:pPr>
    </w:p>
    <w:p w:rsidR="00C94A58" w:rsidRPr="000F1287" w:rsidRDefault="00C94A58" w:rsidP="005F055C">
      <w:pPr>
        <w:pStyle w:val="Heading1"/>
        <w:numPr>
          <w:ilvl w:val="0"/>
          <w:numId w:val="20"/>
        </w:numPr>
        <w:spacing w:line="360" w:lineRule="auto"/>
        <w:ind w:left="567" w:hanging="567"/>
      </w:pPr>
      <w:bookmarkStart w:id="0" w:name="_Toc105756715"/>
      <w:r w:rsidRPr="00D308FE">
        <w:lastRenderedPageBreak/>
        <w:t>INTRODUCTION</w:t>
      </w:r>
      <w:bookmarkEnd w:id="0"/>
    </w:p>
    <w:p w:rsidR="00952333" w:rsidRDefault="00A536CF" w:rsidP="005F055C">
      <w:pPr>
        <w:pStyle w:val="1"/>
        <w:spacing w:line="360" w:lineRule="auto"/>
      </w:pPr>
      <w:r>
        <w:t xml:space="preserve">On 31 December 2021 the Minister of Home Affairs (Minister) </w:t>
      </w:r>
      <w:r w:rsidR="00131782">
        <w:t>published a notice of his intention to</w:t>
      </w:r>
      <w:r>
        <w:t xml:space="preserve"> introduc</w:t>
      </w:r>
      <w:r w:rsidR="00131782">
        <w:t>e</w:t>
      </w:r>
      <w:r>
        <w:t xml:space="preserve"> the Electoral Amendment Bill, 2022</w:t>
      </w:r>
      <w:r w:rsidR="004768D7">
        <w:rPr>
          <w:rStyle w:val="FootnoteReference"/>
        </w:rPr>
        <w:footnoteReference w:id="2"/>
      </w:r>
      <w:r>
        <w:t xml:space="preserve"> in the National Assembly</w:t>
      </w:r>
      <w:r w:rsidR="00131782">
        <w:t xml:space="preserve">, together with </w:t>
      </w:r>
      <w:r w:rsidR="000B18DD">
        <w:t>an explanatory summary of the Bill</w:t>
      </w:r>
      <w:r>
        <w:t>.</w:t>
      </w:r>
      <w:r w:rsidR="000B18DD">
        <w:rPr>
          <w:rStyle w:val="FootnoteReference"/>
        </w:rPr>
        <w:footnoteReference w:id="3"/>
      </w:r>
      <w:r w:rsidR="007D005F">
        <w:t xml:space="preserve"> The Bill was subsequently introduced in the National Assembly on 10 January 2022 and referred to the </w:t>
      </w:r>
      <w:r w:rsidR="00235D4B">
        <w:t>Portfolio Committee on Home Affairs (Committee).</w:t>
      </w:r>
    </w:p>
    <w:p w:rsidR="00BA312F" w:rsidRDefault="00DE2F55" w:rsidP="005F055C">
      <w:pPr>
        <w:pStyle w:val="1"/>
        <w:spacing w:line="360" w:lineRule="auto"/>
      </w:pPr>
      <w:r>
        <w:t>The Amendment Bill seeks to make provision for the election of independent candidates to the National Assembly and provincial legislatures and to provide for matters connected</w:t>
      </w:r>
      <w:r w:rsidR="00BA312F">
        <w:t xml:space="preserve"> </w:t>
      </w:r>
      <w:r>
        <w:t xml:space="preserve">therewith. </w:t>
      </w:r>
    </w:p>
    <w:p w:rsidR="003C0D28" w:rsidRDefault="003C0D28" w:rsidP="005F055C">
      <w:pPr>
        <w:pStyle w:val="1"/>
        <w:spacing w:line="360" w:lineRule="auto"/>
      </w:pPr>
      <w:r>
        <w:t xml:space="preserve">The Electoral Commission (Commission) made a written submission </w:t>
      </w:r>
      <w:r w:rsidR="005E15B6">
        <w:t xml:space="preserve">at the request of </w:t>
      </w:r>
      <w:r w:rsidR="000035E1">
        <w:t>the Committee</w:t>
      </w:r>
      <w:r>
        <w:t xml:space="preserve"> in which it </w:t>
      </w:r>
      <w:r w:rsidR="005E15B6">
        <w:t xml:space="preserve">suggested certain </w:t>
      </w:r>
      <w:r w:rsidR="003A652A" w:rsidRPr="00337F2B">
        <w:t xml:space="preserve">ways </w:t>
      </w:r>
      <w:r w:rsidR="003A652A">
        <w:t>in</w:t>
      </w:r>
      <w:r w:rsidR="005E15B6">
        <w:t xml:space="preserve"> order to optimise the policy choices </w:t>
      </w:r>
      <w:r w:rsidR="00001B04">
        <w:t>in the</w:t>
      </w:r>
      <w:r w:rsidR="005E15B6">
        <w:t xml:space="preserve"> Bill.</w:t>
      </w:r>
    </w:p>
    <w:p w:rsidR="00340FF5" w:rsidRPr="000F1287" w:rsidRDefault="003C0D28" w:rsidP="005F055C">
      <w:pPr>
        <w:pStyle w:val="1"/>
        <w:spacing w:line="360" w:lineRule="auto"/>
        <w:rPr>
          <w:bCs/>
        </w:rPr>
      </w:pPr>
      <w:r>
        <w:t>The Committee has now requested the Commission to provide proposed wording for some of its legislative proposals. The purpose of this document is to propose such requested wording.</w:t>
      </w:r>
    </w:p>
    <w:p w:rsidR="00103113" w:rsidRPr="000F1287" w:rsidRDefault="006578F2" w:rsidP="005F055C">
      <w:pPr>
        <w:pStyle w:val="1"/>
        <w:spacing w:line="360" w:lineRule="auto"/>
      </w:pPr>
      <w:r>
        <w:t>In this submission, t</w:t>
      </w:r>
      <w:r w:rsidR="00A26C1E">
        <w:t>he Commission</w:t>
      </w:r>
      <w:r>
        <w:t xml:space="preserve"> makes its </w:t>
      </w:r>
      <w:r w:rsidR="003C6DA8">
        <w:t>drafting proposals</w:t>
      </w:r>
      <w:r>
        <w:t xml:space="preserve"> thematically</w:t>
      </w:r>
      <w:r w:rsidR="00A26C1E">
        <w:t>.</w:t>
      </w:r>
    </w:p>
    <w:p w:rsidR="00C94A58" w:rsidRPr="000F1287" w:rsidRDefault="00F01501" w:rsidP="005F055C">
      <w:pPr>
        <w:pStyle w:val="Heading1"/>
        <w:numPr>
          <w:ilvl w:val="0"/>
          <w:numId w:val="20"/>
        </w:numPr>
        <w:spacing w:line="360" w:lineRule="auto"/>
        <w:ind w:left="567" w:hanging="567"/>
      </w:pPr>
      <w:bookmarkStart w:id="1" w:name="_Toc105756716"/>
      <w:r>
        <w:t xml:space="preserve">ACCOMODATION OF </w:t>
      </w:r>
      <w:r w:rsidR="009B6C3D">
        <w:t xml:space="preserve">INDEPENDENT CANDIDATES IN </w:t>
      </w:r>
      <w:r w:rsidR="00F8488C">
        <w:t xml:space="preserve">POLITICAL </w:t>
      </w:r>
      <w:r w:rsidRPr="00F01501">
        <w:t>LIAISON COMMITTEES</w:t>
      </w:r>
      <w:bookmarkEnd w:id="1"/>
      <w:r w:rsidRPr="00F01501">
        <w:t xml:space="preserve"> </w:t>
      </w:r>
    </w:p>
    <w:p w:rsidR="007C07E9" w:rsidRDefault="007C07E9" w:rsidP="005F055C">
      <w:pPr>
        <w:pStyle w:val="1"/>
        <w:spacing w:line="360" w:lineRule="auto"/>
      </w:pPr>
      <w:r>
        <w:t>Presently the Electoral Act, 1998</w:t>
      </w:r>
      <w:r w:rsidR="009A7C1F">
        <w:rPr>
          <w:rStyle w:val="FootnoteReference"/>
        </w:rPr>
        <w:footnoteReference w:id="4"/>
      </w:r>
      <w:r>
        <w:t xml:space="preserve"> (principal Act) refers to </w:t>
      </w:r>
      <w:r w:rsidRPr="009D53D1">
        <w:rPr>
          <w:i/>
          <w:iCs w:val="0"/>
          <w:u w:val="single"/>
        </w:rPr>
        <w:t>party</w:t>
      </w:r>
      <w:r w:rsidRPr="009D53D1">
        <w:rPr>
          <w:i/>
          <w:iCs w:val="0"/>
        </w:rPr>
        <w:t xml:space="preserve"> liaison committees</w:t>
      </w:r>
      <w:r>
        <w:t xml:space="preserve"> at the national and provincial levels, of which only political parties may be members. With the envisaged change of the system to include independent candidates, there is a need to reformulate this nomenclature. It is proposed to drop the reference to </w:t>
      </w:r>
      <w:r w:rsidRPr="009D53D1">
        <w:rPr>
          <w:i/>
          <w:iCs w:val="0"/>
        </w:rPr>
        <w:t>party</w:t>
      </w:r>
      <w:r>
        <w:t xml:space="preserve"> and to refer to these committees as </w:t>
      </w:r>
      <w:r w:rsidR="00F8488C">
        <w:rPr>
          <w:i/>
          <w:iCs w:val="0"/>
        </w:rPr>
        <w:t xml:space="preserve">political </w:t>
      </w:r>
      <w:r w:rsidRPr="009D53D1">
        <w:rPr>
          <w:i/>
          <w:iCs w:val="0"/>
        </w:rPr>
        <w:t>liaison committees</w:t>
      </w:r>
      <w:r>
        <w:t>.</w:t>
      </w:r>
    </w:p>
    <w:p w:rsidR="007C07E9" w:rsidRDefault="007C07E9" w:rsidP="005F055C">
      <w:pPr>
        <w:pStyle w:val="1"/>
        <w:spacing w:line="360" w:lineRule="auto"/>
      </w:pPr>
      <w:r>
        <w:t>This will require the amendments to sections 1, 20, 62 and 64 of the principal Act. We deal with each in turn below.</w:t>
      </w:r>
    </w:p>
    <w:p w:rsidR="007C07E9" w:rsidRPr="007C07E9" w:rsidRDefault="007C07E9" w:rsidP="005F055C">
      <w:pPr>
        <w:pStyle w:val="Heading2"/>
        <w:spacing w:line="360" w:lineRule="auto"/>
        <w:rPr>
          <w:i w:val="0"/>
          <w:iCs/>
        </w:rPr>
      </w:pPr>
      <w:bookmarkStart w:id="2" w:name="_Toc105756717"/>
      <w:r w:rsidRPr="007C07E9">
        <w:rPr>
          <w:i w:val="0"/>
          <w:iCs/>
        </w:rPr>
        <w:t>Amendment of section 1</w:t>
      </w:r>
      <w:bookmarkEnd w:id="2"/>
    </w:p>
    <w:p w:rsidR="00FE546E" w:rsidRDefault="00FE546E" w:rsidP="005F055C">
      <w:pPr>
        <w:pStyle w:val="1"/>
        <w:spacing w:line="360" w:lineRule="auto"/>
        <w:rPr>
          <w:lang w:val="en-US"/>
        </w:rPr>
      </w:pPr>
      <w:r>
        <w:rPr>
          <w:lang w:val="en-US"/>
        </w:rPr>
        <w:t xml:space="preserve">The Commission proposes the reformulation of paragraph </w:t>
      </w:r>
      <w:r w:rsidRPr="005C3948">
        <w:rPr>
          <w:i/>
          <w:lang w:val="en-US"/>
        </w:rPr>
        <w:t>(c)</w:t>
      </w:r>
      <w:r>
        <w:rPr>
          <w:lang w:val="en-US"/>
        </w:rPr>
        <w:t xml:space="preserve"> of clause 1 of the Bill as follows:</w:t>
      </w:r>
    </w:p>
    <w:p w:rsidR="00562966" w:rsidRPr="006F3ECF" w:rsidRDefault="00FE546E" w:rsidP="005F055C">
      <w:pPr>
        <w:pStyle w:val="2"/>
        <w:numPr>
          <w:ilvl w:val="0"/>
          <w:numId w:val="0"/>
        </w:numPr>
        <w:spacing w:line="360" w:lineRule="auto"/>
        <w:ind w:left="851"/>
        <w:rPr>
          <w:rFonts w:ascii="Times New Roman" w:hAnsi="Times New Roman" w:cs="Times New Roman"/>
          <w:lang w:val="en-US"/>
        </w:rPr>
      </w:pPr>
      <w:r>
        <w:rPr>
          <w:lang w:val="en-US"/>
        </w:rPr>
        <w:t>“</w:t>
      </w:r>
      <w:r w:rsidR="00562966" w:rsidRPr="006F3ECF">
        <w:rPr>
          <w:rFonts w:ascii="Times New Roman" w:hAnsi="Times New Roman" w:cs="Times New Roman"/>
          <w:i/>
          <w:iCs w:val="0"/>
          <w:lang w:val="en-US"/>
        </w:rPr>
        <w:t>(c)</w:t>
      </w:r>
      <w:r w:rsidR="00562966" w:rsidRPr="006F3ECF">
        <w:rPr>
          <w:rFonts w:ascii="Times New Roman" w:hAnsi="Times New Roman" w:cs="Times New Roman"/>
          <w:lang w:val="en-US"/>
        </w:rPr>
        <w:t xml:space="preserve"> by the insertion after the definition of </w:t>
      </w:r>
      <w:r w:rsidR="00562966" w:rsidRPr="006F3ECF">
        <w:rPr>
          <w:rFonts w:ascii="Times New Roman" w:hAnsi="Times New Roman" w:cs="Times New Roman"/>
          <w:b/>
          <w:bCs/>
          <w:lang w:val="en-US"/>
        </w:rPr>
        <w:t>‘identity document’</w:t>
      </w:r>
      <w:r w:rsidR="00562966" w:rsidRPr="006F3ECF">
        <w:rPr>
          <w:rFonts w:ascii="Times New Roman" w:hAnsi="Times New Roman" w:cs="Times New Roman"/>
          <w:lang w:val="en-US"/>
        </w:rPr>
        <w:t xml:space="preserve"> of the following definition</w:t>
      </w:r>
      <w:r w:rsidR="00562966" w:rsidRPr="006F3ECF">
        <w:rPr>
          <w:rFonts w:ascii="Times New Roman" w:hAnsi="Times New Roman" w:cs="Times New Roman"/>
          <w:u w:val="single"/>
          <w:lang w:val="en-US"/>
        </w:rPr>
        <w:t>s</w:t>
      </w:r>
      <w:r w:rsidR="00562966" w:rsidRPr="006F3ECF">
        <w:rPr>
          <w:rFonts w:ascii="Times New Roman" w:hAnsi="Times New Roman" w:cs="Times New Roman"/>
          <w:lang w:val="en-US"/>
        </w:rPr>
        <w:t>:</w:t>
      </w:r>
    </w:p>
    <w:p w:rsidR="00033A6D" w:rsidRDefault="00033A6D" w:rsidP="00034C3C">
      <w:pPr>
        <w:pStyle w:val="1"/>
        <w:numPr>
          <w:ilvl w:val="0"/>
          <w:numId w:val="0"/>
        </w:numPr>
        <w:spacing w:line="360" w:lineRule="auto"/>
      </w:pPr>
      <w:r>
        <w:lastRenderedPageBreak/>
        <w:t xml:space="preserve">The Commission also proposes insertion of a new paragraph </w:t>
      </w:r>
      <w:r w:rsidRPr="00C83D68">
        <w:rPr>
          <w:i/>
          <w:iCs w:val="0"/>
        </w:rPr>
        <w:t>(</w:t>
      </w:r>
      <w:proofErr w:type="spellStart"/>
      <w:r w:rsidRPr="00C83D68">
        <w:rPr>
          <w:i/>
          <w:iCs w:val="0"/>
        </w:rPr>
        <w:t>dA</w:t>
      </w:r>
      <w:proofErr w:type="spellEnd"/>
      <w:r w:rsidRPr="00C83D68">
        <w:rPr>
          <w:i/>
          <w:iCs w:val="0"/>
        </w:rPr>
        <w:t>)</w:t>
      </w:r>
      <w:r>
        <w:t xml:space="preserve"> after the existing paragraph </w:t>
      </w:r>
      <w:r w:rsidRPr="00C83D68">
        <w:rPr>
          <w:i/>
          <w:iCs w:val="0"/>
        </w:rPr>
        <w:t>(d)</w:t>
      </w:r>
      <w:r>
        <w:t xml:space="preserve"> of clause 1 of the Bill as follows:</w:t>
      </w:r>
    </w:p>
    <w:p w:rsidR="00033A6D" w:rsidRDefault="00033A6D" w:rsidP="005F055C">
      <w:pPr>
        <w:pStyle w:val="2"/>
        <w:numPr>
          <w:ilvl w:val="0"/>
          <w:numId w:val="0"/>
        </w:numPr>
        <w:spacing w:line="360" w:lineRule="auto"/>
        <w:ind w:left="851"/>
      </w:pPr>
      <w:r>
        <w:t>“</w:t>
      </w:r>
      <w:r w:rsidRPr="006F3ECF">
        <w:rPr>
          <w:rFonts w:ascii="Times New Roman" w:hAnsi="Times New Roman" w:cs="Times New Roman"/>
          <w:i/>
          <w:iCs w:val="0"/>
        </w:rPr>
        <w:t>(</w:t>
      </w:r>
      <w:proofErr w:type="spellStart"/>
      <w:r w:rsidRPr="006F3ECF">
        <w:rPr>
          <w:rFonts w:ascii="Times New Roman" w:hAnsi="Times New Roman" w:cs="Times New Roman"/>
          <w:i/>
          <w:iCs w:val="0"/>
        </w:rPr>
        <w:t>dA</w:t>
      </w:r>
      <w:proofErr w:type="spellEnd"/>
      <w:r w:rsidRPr="006F3ECF">
        <w:rPr>
          <w:rFonts w:ascii="Times New Roman" w:hAnsi="Times New Roman" w:cs="Times New Roman"/>
          <w:i/>
          <w:iCs w:val="0"/>
        </w:rPr>
        <w:t>)</w:t>
      </w:r>
      <w:r w:rsidRPr="006F3ECF">
        <w:rPr>
          <w:rFonts w:ascii="Times New Roman" w:hAnsi="Times New Roman" w:cs="Times New Roman"/>
        </w:rPr>
        <w:t xml:space="preserve"> by the deletion of the definition of </w:t>
      </w:r>
      <w:r w:rsidRPr="006F3ECF">
        <w:rPr>
          <w:rFonts w:ascii="Times New Roman" w:hAnsi="Times New Roman" w:cs="Times New Roman"/>
          <w:b/>
          <w:bCs/>
        </w:rPr>
        <w:t>‘party liaison committee’</w:t>
      </w:r>
      <w:r w:rsidRPr="006F3ECF">
        <w:rPr>
          <w:rFonts w:ascii="Times New Roman" w:hAnsi="Times New Roman" w:cs="Times New Roman"/>
        </w:rPr>
        <w:t>.</w:t>
      </w:r>
      <w:r>
        <w:t>”</w:t>
      </w:r>
    </w:p>
    <w:p w:rsidR="00F51EC4" w:rsidRDefault="00DA530F" w:rsidP="005F055C">
      <w:pPr>
        <w:pStyle w:val="1"/>
        <w:spacing w:line="360" w:lineRule="auto"/>
      </w:pPr>
      <w:r w:rsidRPr="00DA530F">
        <w:t>Th</w:t>
      </w:r>
      <w:r>
        <w:t>ese</w:t>
      </w:r>
      <w:r w:rsidRPr="00DA530F">
        <w:t xml:space="preserve"> proposed amendment</w:t>
      </w:r>
      <w:r>
        <w:t>s</w:t>
      </w:r>
      <w:r w:rsidRPr="00DA530F">
        <w:t xml:space="preserve"> will have to be accompanied by a suitable amendment to the Regulations on Party Liaison Committees, 1998,</w:t>
      </w:r>
      <w:r w:rsidR="00681A44">
        <w:rPr>
          <w:rStyle w:val="FootnoteReference"/>
        </w:rPr>
        <w:footnoteReference w:id="5"/>
      </w:r>
      <w:r w:rsidRPr="00DA530F">
        <w:t xml:space="preserve"> to remove references to </w:t>
      </w:r>
      <w:r w:rsidRPr="00A10E98">
        <w:rPr>
          <w:i/>
          <w:iCs w:val="0"/>
        </w:rPr>
        <w:t>party</w:t>
      </w:r>
      <w:r w:rsidRPr="00DA530F">
        <w:t xml:space="preserve"> and to include independent candidates in the composition of liaison committees.</w:t>
      </w:r>
    </w:p>
    <w:p w:rsidR="008F5CD6" w:rsidRPr="008F5CD6" w:rsidRDefault="008F5CD6" w:rsidP="005F055C">
      <w:pPr>
        <w:pStyle w:val="Heading2"/>
        <w:spacing w:line="360" w:lineRule="auto"/>
        <w:rPr>
          <w:i w:val="0"/>
          <w:iCs/>
        </w:rPr>
      </w:pPr>
      <w:bookmarkStart w:id="3" w:name="_Toc105756718"/>
      <w:r w:rsidRPr="008F5CD6">
        <w:rPr>
          <w:i w:val="0"/>
          <w:iCs/>
        </w:rPr>
        <w:t>Amendment of section 20</w:t>
      </w:r>
      <w:bookmarkEnd w:id="3"/>
    </w:p>
    <w:p w:rsidR="008F5CD6" w:rsidRDefault="008F5CD6" w:rsidP="005F055C">
      <w:pPr>
        <w:pStyle w:val="1"/>
        <w:spacing w:line="360" w:lineRule="auto"/>
      </w:pPr>
      <w:r>
        <w:t xml:space="preserve">The </w:t>
      </w:r>
      <w:r>
        <w:rPr>
          <w:lang w:val="en-US"/>
        </w:rPr>
        <w:t xml:space="preserve">Commission proposes </w:t>
      </w:r>
      <w:r>
        <w:t>amendment of section 20 of the principal Act as follows:</w:t>
      </w:r>
    </w:p>
    <w:p w:rsidR="008F5CD6" w:rsidRPr="006F3ECF" w:rsidRDefault="008F5CD6" w:rsidP="005F055C">
      <w:pPr>
        <w:pStyle w:val="1"/>
        <w:numPr>
          <w:ilvl w:val="0"/>
          <w:numId w:val="0"/>
        </w:numPr>
        <w:spacing w:line="360" w:lineRule="auto"/>
        <w:ind w:left="851"/>
        <w:rPr>
          <w:rFonts w:ascii="Times New Roman" w:hAnsi="Times New Roman" w:cs="Times New Roman"/>
        </w:rPr>
      </w:pPr>
      <w:r>
        <w:t>“</w:t>
      </w:r>
      <w:r w:rsidRPr="006F3ECF">
        <w:rPr>
          <w:rFonts w:ascii="Times New Roman" w:hAnsi="Times New Roman" w:cs="Times New Roman"/>
        </w:rPr>
        <w:t>Section 20 of the principal Act is hereby amended by the substitution in subsection (1) for the words preceding paragraph (a) of the following words–</w:t>
      </w:r>
    </w:p>
    <w:p w:rsidR="008F5CD6" w:rsidRDefault="006F3ECF" w:rsidP="005F055C">
      <w:pPr>
        <w:pStyle w:val="1"/>
        <w:numPr>
          <w:ilvl w:val="0"/>
          <w:numId w:val="0"/>
        </w:numPr>
        <w:spacing w:line="360" w:lineRule="auto"/>
        <w:ind w:left="1134"/>
      </w:pPr>
      <w:r>
        <w:rPr>
          <w:rFonts w:ascii="Times New Roman" w:hAnsi="Times New Roman" w:cs="Times New Roman"/>
        </w:rPr>
        <w:t>“</w:t>
      </w:r>
      <w:r w:rsidR="008F5CD6" w:rsidRPr="006F3ECF">
        <w:rPr>
          <w:rFonts w:ascii="Times New Roman" w:hAnsi="Times New Roman" w:cs="Times New Roman"/>
        </w:rPr>
        <w:t xml:space="preserve">(1) The Commission must after consultation with the </w:t>
      </w:r>
      <w:r w:rsidR="008F5CD6" w:rsidRPr="006F3ECF">
        <w:rPr>
          <w:rFonts w:ascii="Times New Roman" w:hAnsi="Times New Roman" w:cs="Times New Roman"/>
          <w:b/>
          <w:bCs/>
        </w:rPr>
        <w:t>[party]</w:t>
      </w:r>
      <w:r w:rsidR="008F5CD6" w:rsidRPr="006F3ECF">
        <w:rPr>
          <w:rFonts w:ascii="Times New Roman" w:hAnsi="Times New Roman" w:cs="Times New Roman"/>
        </w:rPr>
        <w:t xml:space="preserve"> national </w:t>
      </w:r>
      <w:r w:rsidR="00710529">
        <w:rPr>
          <w:rFonts w:ascii="Times New Roman" w:hAnsi="Times New Roman" w:cs="Times New Roman"/>
        </w:rPr>
        <w:t xml:space="preserve">political </w:t>
      </w:r>
      <w:r w:rsidR="008F5CD6" w:rsidRPr="006F3ECF">
        <w:rPr>
          <w:rFonts w:ascii="Times New Roman" w:hAnsi="Times New Roman" w:cs="Times New Roman"/>
        </w:rPr>
        <w:t>liaison committee</w:t>
      </w:r>
      <w:r>
        <w:rPr>
          <w:rFonts w:ascii="Times New Roman" w:hAnsi="Times New Roman" w:cs="Times New Roman"/>
        </w:rPr>
        <w:t>-”</w:t>
      </w:r>
      <w:r w:rsidR="008F5CD6">
        <w:t>”</w:t>
      </w:r>
      <w:r w:rsidR="00CB25F7">
        <w:t>.</w:t>
      </w:r>
    </w:p>
    <w:p w:rsidR="00DA530F" w:rsidRDefault="00DA530F" w:rsidP="005F055C">
      <w:pPr>
        <w:pStyle w:val="1"/>
        <w:spacing w:line="360" w:lineRule="auto"/>
        <w:rPr>
          <w:i/>
        </w:rPr>
      </w:pPr>
      <w:r>
        <w:t xml:space="preserve">This proposed amendment will similarly have to be accompanied by a suitable amendment to the Regulations on Party Liaison Committees, 1998, to remove references to </w:t>
      </w:r>
      <w:r w:rsidRPr="00A10E98">
        <w:rPr>
          <w:i/>
          <w:iCs w:val="0"/>
        </w:rPr>
        <w:t>party</w:t>
      </w:r>
      <w:r>
        <w:t xml:space="preserve"> and to include independent candidates in the composition of liaison committees.</w:t>
      </w:r>
    </w:p>
    <w:p w:rsidR="008F5CD6" w:rsidRPr="00210D07" w:rsidRDefault="008F5CD6" w:rsidP="005F055C">
      <w:pPr>
        <w:pStyle w:val="Heading2"/>
        <w:spacing w:line="360" w:lineRule="auto"/>
        <w:rPr>
          <w:i w:val="0"/>
          <w:iCs/>
        </w:rPr>
      </w:pPr>
      <w:bookmarkStart w:id="4" w:name="_Toc105756719"/>
      <w:r w:rsidRPr="00210D07">
        <w:rPr>
          <w:i w:val="0"/>
          <w:iCs/>
        </w:rPr>
        <w:t>Amendment of section 62</w:t>
      </w:r>
      <w:bookmarkEnd w:id="4"/>
    </w:p>
    <w:p w:rsidR="008F5CD6" w:rsidRDefault="008F5CD6" w:rsidP="005F055C">
      <w:pPr>
        <w:pStyle w:val="1"/>
        <w:spacing w:line="360" w:lineRule="auto"/>
      </w:pPr>
      <w:r>
        <w:t>The Commission proposes the following amendment of section 62</w:t>
      </w:r>
      <w:r w:rsidR="00667B30">
        <w:t xml:space="preserve"> of the principal Act</w:t>
      </w:r>
      <w:r>
        <w:t>:</w:t>
      </w:r>
    </w:p>
    <w:p w:rsidR="008F5CD6" w:rsidRPr="00CB25F7" w:rsidRDefault="008F5CD6" w:rsidP="005F055C">
      <w:pPr>
        <w:pStyle w:val="2"/>
        <w:numPr>
          <w:ilvl w:val="0"/>
          <w:numId w:val="0"/>
        </w:numPr>
        <w:spacing w:line="360" w:lineRule="auto"/>
        <w:ind w:left="851"/>
        <w:rPr>
          <w:rFonts w:ascii="Times New Roman" w:hAnsi="Times New Roman" w:cs="Times New Roman"/>
        </w:rPr>
      </w:pPr>
      <w:r>
        <w:t>“</w:t>
      </w:r>
      <w:r w:rsidRPr="00CB25F7">
        <w:rPr>
          <w:rFonts w:ascii="Times New Roman" w:hAnsi="Times New Roman" w:cs="Times New Roman"/>
        </w:rPr>
        <w:t>The following section is hereby substituted for section 62 of the principal Act:</w:t>
      </w:r>
    </w:p>
    <w:p w:rsidR="008F5CD6" w:rsidRPr="00CB25F7" w:rsidRDefault="008F5CD6" w:rsidP="005F055C">
      <w:pPr>
        <w:pStyle w:val="1"/>
        <w:numPr>
          <w:ilvl w:val="0"/>
          <w:numId w:val="0"/>
        </w:numPr>
        <w:spacing w:line="360" w:lineRule="auto"/>
        <w:ind w:left="993"/>
        <w:rPr>
          <w:rFonts w:ascii="Times New Roman" w:hAnsi="Times New Roman" w:cs="Times New Roman"/>
        </w:rPr>
      </w:pPr>
      <w:r w:rsidRPr="00CB25F7">
        <w:rPr>
          <w:rFonts w:ascii="Times New Roman" w:hAnsi="Times New Roman" w:cs="Times New Roman"/>
        </w:rPr>
        <w:t>“</w:t>
      </w:r>
      <w:r w:rsidRPr="00CB25F7">
        <w:rPr>
          <w:rFonts w:ascii="Times New Roman" w:hAnsi="Times New Roman" w:cs="Times New Roman"/>
          <w:b/>
          <w:bCs/>
        </w:rPr>
        <w:t>62. Consultation with [party]</w:t>
      </w:r>
      <w:r w:rsidR="00710529">
        <w:rPr>
          <w:rFonts w:ascii="Times New Roman" w:hAnsi="Times New Roman" w:cs="Times New Roman"/>
          <w:b/>
          <w:bCs/>
        </w:rPr>
        <w:t xml:space="preserve"> political</w:t>
      </w:r>
      <w:r w:rsidRPr="00CB25F7">
        <w:rPr>
          <w:rFonts w:ascii="Times New Roman" w:hAnsi="Times New Roman" w:cs="Times New Roman"/>
          <w:b/>
          <w:bCs/>
        </w:rPr>
        <w:t xml:space="preserve"> liaison committee</w:t>
      </w:r>
    </w:p>
    <w:p w:rsidR="008F5CD6" w:rsidRPr="00CB25F7" w:rsidRDefault="008F5CD6" w:rsidP="005F055C">
      <w:pPr>
        <w:pStyle w:val="1"/>
        <w:numPr>
          <w:ilvl w:val="0"/>
          <w:numId w:val="0"/>
        </w:numPr>
        <w:spacing w:line="360" w:lineRule="auto"/>
        <w:ind w:left="993"/>
        <w:rPr>
          <w:rFonts w:ascii="Times New Roman" w:hAnsi="Times New Roman" w:cs="Times New Roman"/>
        </w:rPr>
      </w:pPr>
      <w:r w:rsidRPr="00CB25F7">
        <w:rPr>
          <w:rFonts w:ascii="Times New Roman" w:hAnsi="Times New Roman" w:cs="Times New Roman"/>
        </w:rPr>
        <w:t>Before determining the boundaries of a voting district, the Commission may consult on the proposed boundaries of that voting district with-</w:t>
      </w:r>
    </w:p>
    <w:p w:rsidR="008F5CD6" w:rsidRPr="00CB25F7" w:rsidRDefault="008F5CD6" w:rsidP="005F055C">
      <w:pPr>
        <w:pStyle w:val="1"/>
        <w:numPr>
          <w:ilvl w:val="0"/>
          <w:numId w:val="0"/>
        </w:numPr>
        <w:spacing w:line="360" w:lineRule="auto"/>
        <w:ind w:left="993"/>
        <w:rPr>
          <w:rFonts w:ascii="Times New Roman" w:hAnsi="Times New Roman" w:cs="Times New Roman"/>
        </w:rPr>
      </w:pPr>
      <w:r w:rsidRPr="00CB25F7">
        <w:rPr>
          <w:rFonts w:ascii="Times New Roman" w:hAnsi="Times New Roman" w:cs="Times New Roman"/>
        </w:rPr>
        <w:t xml:space="preserve">(a)   the municipal </w:t>
      </w:r>
      <w:r w:rsidRPr="00CB25F7">
        <w:rPr>
          <w:rFonts w:ascii="Times New Roman" w:hAnsi="Times New Roman" w:cs="Times New Roman"/>
          <w:b/>
          <w:bCs/>
        </w:rPr>
        <w:t>[party]</w:t>
      </w:r>
      <w:r w:rsidR="00710529">
        <w:rPr>
          <w:rFonts w:ascii="Times New Roman" w:hAnsi="Times New Roman" w:cs="Times New Roman"/>
          <w:b/>
          <w:bCs/>
        </w:rPr>
        <w:t xml:space="preserve"> political</w:t>
      </w:r>
      <w:r w:rsidRPr="00CB25F7">
        <w:rPr>
          <w:rFonts w:ascii="Times New Roman" w:hAnsi="Times New Roman" w:cs="Times New Roman"/>
        </w:rPr>
        <w:t xml:space="preserve"> liaison committee for the municipality within which that voting district will fall; or</w:t>
      </w:r>
    </w:p>
    <w:p w:rsidR="008F5CD6" w:rsidRDefault="008F5CD6" w:rsidP="005F055C">
      <w:pPr>
        <w:pStyle w:val="1"/>
        <w:numPr>
          <w:ilvl w:val="0"/>
          <w:numId w:val="0"/>
        </w:numPr>
        <w:spacing w:line="360" w:lineRule="auto"/>
        <w:ind w:left="993"/>
      </w:pPr>
      <w:r w:rsidRPr="00CB25F7">
        <w:rPr>
          <w:rFonts w:ascii="Times New Roman" w:hAnsi="Times New Roman" w:cs="Times New Roman"/>
        </w:rPr>
        <w:t xml:space="preserve">(b)  if no municipal </w:t>
      </w:r>
      <w:r w:rsidRPr="00CB25F7">
        <w:rPr>
          <w:rFonts w:ascii="Times New Roman" w:hAnsi="Times New Roman" w:cs="Times New Roman"/>
          <w:b/>
          <w:bCs/>
        </w:rPr>
        <w:t>[party</w:t>
      </w:r>
      <w:r w:rsidR="003A652A" w:rsidRPr="00CB25F7">
        <w:rPr>
          <w:rFonts w:ascii="Times New Roman" w:hAnsi="Times New Roman" w:cs="Times New Roman"/>
          <w:b/>
          <w:bCs/>
        </w:rPr>
        <w:t>]</w:t>
      </w:r>
      <w:r w:rsidR="003A652A" w:rsidRPr="00CB25F7">
        <w:rPr>
          <w:rFonts w:ascii="Times New Roman" w:hAnsi="Times New Roman" w:cs="Times New Roman"/>
        </w:rPr>
        <w:t xml:space="preserve"> </w:t>
      </w:r>
      <w:r w:rsidR="003A652A">
        <w:rPr>
          <w:rFonts w:ascii="Times New Roman" w:hAnsi="Times New Roman" w:cs="Times New Roman"/>
        </w:rPr>
        <w:t>political</w:t>
      </w:r>
      <w:r w:rsidR="00710529">
        <w:rPr>
          <w:rFonts w:ascii="Times New Roman" w:hAnsi="Times New Roman" w:cs="Times New Roman"/>
        </w:rPr>
        <w:t xml:space="preserve"> </w:t>
      </w:r>
      <w:r w:rsidRPr="00CB25F7">
        <w:rPr>
          <w:rFonts w:ascii="Times New Roman" w:hAnsi="Times New Roman" w:cs="Times New Roman"/>
        </w:rPr>
        <w:t xml:space="preserve">liaison committee has been established in a municipality, the provincial </w:t>
      </w:r>
      <w:r w:rsidRPr="00CB25F7">
        <w:rPr>
          <w:rFonts w:ascii="Times New Roman" w:hAnsi="Times New Roman" w:cs="Times New Roman"/>
          <w:b/>
          <w:bCs/>
        </w:rPr>
        <w:t>[party</w:t>
      </w:r>
      <w:r w:rsidR="003A652A" w:rsidRPr="00CB25F7">
        <w:rPr>
          <w:rFonts w:ascii="Times New Roman" w:hAnsi="Times New Roman" w:cs="Times New Roman"/>
          <w:b/>
          <w:bCs/>
        </w:rPr>
        <w:t>]</w:t>
      </w:r>
      <w:r w:rsidR="003A652A">
        <w:rPr>
          <w:rFonts w:ascii="Times New Roman" w:hAnsi="Times New Roman" w:cs="Times New Roman"/>
          <w:b/>
          <w:bCs/>
        </w:rPr>
        <w:t xml:space="preserve"> political</w:t>
      </w:r>
      <w:r w:rsidRPr="00CB25F7">
        <w:rPr>
          <w:rFonts w:ascii="Times New Roman" w:hAnsi="Times New Roman" w:cs="Times New Roman"/>
        </w:rPr>
        <w:t xml:space="preserve"> liaison committee for the province within which that voting district will fall.</w:t>
      </w:r>
      <w:r>
        <w:t>”</w:t>
      </w:r>
      <w:r w:rsidR="00CB25F7">
        <w:t>.</w:t>
      </w:r>
    </w:p>
    <w:p w:rsidR="008F5CD6" w:rsidRDefault="008F5CD6" w:rsidP="005F055C">
      <w:pPr>
        <w:pStyle w:val="1"/>
        <w:spacing w:line="360" w:lineRule="auto"/>
      </w:pPr>
      <w:r>
        <w:lastRenderedPageBreak/>
        <w:t xml:space="preserve">This proposed amendment will have to be accompanied by a suitable amendment to the Regulations on Party Liaison Committees, 1998, to remove references to </w:t>
      </w:r>
      <w:r w:rsidRPr="00A10E98">
        <w:rPr>
          <w:i/>
          <w:iCs w:val="0"/>
        </w:rPr>
        <w:t>party</w:t>
      </w:r>
      <w:r>
        <w:t xml:space="preserve"> and to include independent candidates in the composition of liaison committees.</w:t>
      </w:r>
    </w:p>
    <w:p w:rsidR="008F5CD6" w:rsidRPr="004F324F" w:rsidRDefault="008F5CD6" w:rsidP="005F055C">
      <w:pPr>
        <w:pStyle w:val="Heading2"/>
        <w:spacing w:line="360" w:lineRule="auto"/>
        <w:rPr>
          <w:i w:val="0"/>
          <w:iCs/>
        </w:rPr>
      </w:pPr>
      <w:bookmarkStart w:id="5" w:name="_Toc105756720"/>
      <w:r w:rsidRPr="004F324F">
        <w:rPr>
          <w:i w:val="0"/>
          <w:iCs/>
        </w:rPr>
        <w:t>Amendment of section 64</w:t>
      </w:r>
      <w:bookmarkEnd w:id="5"/>
    </w:p>
    <w:p w:rsidR="008F5CD6" w:rsidRDefault="008F5CD6" w:rsidP="005F055C">
      <w:pPr>
        <w:pStyle w:val="1"/>
        <w:spacing w:line="360" w:lineRule="auto"/>
      </w:pPr>
      <w:r>
        <w:t>The Commission proposes the following amendment of section 64</w:t>
      </w:r>
      <w:r w:rsidR="00A10E98">
        <w:t xml:space="preserve"> of the principal Act</w:t>
      </w:r>
      <w:r>
        <w:t>:</w:t>
      </w:r>
    </w:p>
    <w:p w:rsidR="008F5CD6" w:rsidRPr="00CB25F7" w:rsidRDefault="008F5CD6" w:rsidP="005F055C">
      <w:pPr>
        <w:pStyle w:val="2"/>
        <w:numPr>
          <w:ilvl w:val="0"/>
          <w:numId w:val="0"/>
        </w:numPr>
        <w:spacing w:line="360" w:lineRule="auto"/>
        <w:ind w:left="851"/>
        <w:rPr>
          <w:rFonts w:ascii="Times New Roman" w:hAnsi="Times New Roman" w:cs="Times New Roman"/>
        </w:rPr>
      </w:pPr>
      <w:r>
        <w:t>“</w:t>
      </w:r>
      <w:r w:rsidRPr="00CB25F7">
        <w:rPr>
          <w:rFonts w:ascii="Times New Roman" w:hAnsi="Times New Roman" w:cs="Times New Roman"/>
        </w:rPr>
        <w:t xml:space="preserve">Section 64 of the principal Act is hereby amended by the substitution for paragraphs </w:t>
      </w:r>
      <w:r w:rsidRPr="00696056">
        <w:rPr>
          <w:rFonts w:ascii="Times New Roman" w:hAnsi="Times New Roman" w:cs="Times New Roman"/>
          <w:i/>
          <w:iCs w:val="0"/>
        </w:rPr>
        <w:t>(a)</w:t>
      </w:r>
      <w:r w:rsidRPr="00CB25F7">
        <w:rPr>
          <w:rFonts w:ascii="Times New Roman" w:hAnsi="Times New Roman" w:cs="Times New Roman"/>
        </w:rPr>
        <w:t xml:space="preserve"> and </w:t>
      </w:r>
      <w:r w:rsidRPr="00696056">
        <w:rPr>
          <w:rFonts w:ascii="Times New Roman" w:hAnsi="Times New Roman" w:cs="Times New Roman"/>
          <w:i/>
          <w:iCs w:val="0"/>
        </w:rPr>
        <w:t>(b)</w:t>
      </w:r>
      <w:r w:rsidRPr="00CB25F7">
        <w:rPr>
          <w:rFonts w:ascii="Times New Roman" w:hAnsi="Times New Roman" w:cs="Times New Roman"/>
        </w:rPr>
        <w:t xml:space="preserve"> in subsection (3) of the following paragraphs–</w:t>
      </w:r>
    </w:p>
    <w:p w:rsidR="008F5CD6" w:rsidRPr="00CB25F7" w:rsidRDefault="008F5CD6" w:rsidP="005F055C">
      <w:pPr>
        <w:pStyle w:val="1"/>
        <w:numPr>
          <w:ilvl w:val="0"/>
          <w:numId w:val="0"/>
        </w:numPr>
        <w:spacing w:line="360" w:lineRule="auto"/>
        <w:ind w:left="851"/>
        <w:rPr>
          <w:rFonts w:ascii="Times New Roman" w:hAnsi="Times New Roman" w:cs="Times New Roman"/>
        </w:rPr>
      </w:pPr>
      <w:r w:rsidRPr="00CB25F7">
        <w:rPr>
          <w:rFonts w:ascii="Times New Roman" w:hAnsi="Times New Roman" w:cs="Times New Roman"/>
        </w:rPr>
        <w:t>“(</w:t>
      </w:r>
      <w:proofErr w:type="gramStart"/>
      <w:r w:rsidRPr="00CB25F7">
        <w:rPr>
          <w:rFonts w:ascii="Times New Roman" w:hAnsi="Times New Roman" w:cs="Times New Roman"/>
        </w:rPr>
        <w:t xml:space="preserve">a)   </w:t>
      </w:r>
      <w:proofErr w:type="gramEnd"/>
      <w:r w:rsidRPr="00CB25F7">
        <w:rPr>
          <w:rFonts w:ascii="Times New Roman" w:hAnsi="Times New Roman" w:cs="Times New Roman"/>
        </w:rPr>
        <w:t xml:space="preserve">the municipal </w:t>
      </w:r>
      <w:r w:rsidRPr="00CB25F7">
        <w:rPr>
          <w:rFonts w:ascii="Times New Roman" w:hAnsi="Times New Roman" w:cs="Times New Roman"/>
          <w:b/>
          <w:bCs/>
        </w:rPr>
        <w:t>[party]</w:t>
      </w:r>
      <w:r w:rsidRPr="00CB25F7">
        <w:rPr>
          <w:rFonts w:ascii="Times New Roman" w:hAnsi="Times New Roman" w:cs="Times New Roman"/>
        </w:rPr>
        <w:t xml:space="preserve"> </w:t>
      </w:r>
      <w:r w:rsidR="00710529">
        <w:rPr>
          <w:rFonts w:ascii="Times New Roman" w:hAnsi="Times New Roman" w:cs="Times New Roman"/>
        </w:rPr>
        <w:t xml:space="preserve">political </w:t>
      </w:r>
      <w:r w:rsidRPr="00CB25F7">
        <w:rPr>
          <w:rFonts w:ascii="Times New Roman" w:hAnsi="Times New Roman" w:cs="Times New Roman"/>
        </w:rPr>
        <w:t>liaison committee for the municipality within which that voting station will fall; or</w:t>
      </w:r>
    </w:p>
    <w:p w:rsidR="008F5CD6" w:rsidRDefault="008F5CD6" w:rsidP="005F055C">
      <w:pPr>
        <w:pStyle w:val="1"/>
        <w:numPr>
          <w:ilvl w:val="0"/>
          <w:numId w:val="0"/>
        </w:numPr>
        <w:spacing w:line="360" w:lineRule="auto"/>
        <w:ind w:left="851"/>
      </w:pPr>
      <w:r w:rsidRPr="00CB25F7">
        <w:rPr>
          <w:rFonts w:ascii="Times New Roman" w:hAnsi="Times New Roman" w:cs="Times New Roman"/>
        </w:rPr>
        <w:t xml:space="preserve">(b)   if no municipal </w:t>
      </w:r>
      <w:r w:rsidRPr="00CB25F7">
        <w:rPr>
          <w:rFonts w:ascii="Times New Roman" w:hAnsi="Times New Roman" w:cs="Times New Roman"/>
          <w:b/>
          <w:bCs/>
        </w:rPr>
        <w:t>[party]</w:t>
      </w:r>
      <w:r w:rsidRPr="00CB25F7">
        <w:rPr>
          <w:rFonts w:ascii="Times New Roman" w:hAnsi="Times New Roman" w:cs="Times New Roman"/>
        </w:rPr>
        <w:t xml:space="preserve"> </w:t>
      </w:r>
      <w:r w:rsidR="00710529">
        <w:rPr>
          <w:rFonts w:ascii="Times New Roman" w:hAnsi="Times New Roman" w:cs="Times New Roman"/>
        </w:rPr>
        <w:t xml:space="preserve">political </w:t>
      </w:r>
      <w:r w:rsidRPr="00CB25F7">
        <w:rPr>
          <w:rFonts w:ascii="Times New Roman" w:hAnsi="Times New Roman" w:cs="Times New Roman"/>
        </w:rPr>
        <w:t xml:space="preserve">liaison committee has been established in the municipality, the provincial </w:t>
      </w:r>
      <w:r w:rsidRPr="00696056">
        <w:rPr>
          <w:rFonts w:ascii="Times New Roman" w:hAnsi="Times New Roman" w:cs="Times New Roman"/>
          <w:b/>
          <w:bCs/>
        </w:rPr>
        <w:t>[party]</w:t>
      </w:r>
      <w:r w:rsidRPr="00CB25F7">
        <w:rPr>
          <w:rFonts w:ascii="Times New Roman" w:hAnsi="Times New Roman" w:cs="Times New Roman"/>
        </w:rPr>
        <w:t xml:space="preserve"> liaison committee for the province within which the voting station will fall.</w:t>
      </w:r>
      <w:r>
        <w:t>”</w:t>
      </w:r>
    </w:p>
    <w:p w:rsidR="008F5CD6" w:rsidRDefault="008F5CD6" w:rsidP="005F055C">
      <w:pPr>
        <w:pStyle w:val="1"/>
        <w:spacing w:line="360" w:lineRule="auto"/>
      </w:pPr>
      <w:r>
        <w:t>This proposed amendment will similarly have to be accompanied by a suitable amendment to the Regulations on Party Liaison Committees, 1998, to remove references to party and to include independent candidates in the composition of liaison committees.</w:t>
      </w:r>
    </w:p>
    <w:p w:rsidR="001A3FD6" w:rsidRDefault="001A3FD6" w:rsidP="005F055C">
      <w:pPr>
        <w:pStyle w:val="Heading1"/>
        <w:numPr>
          <w:ilvl w:val="0"/>
          <w:numId w:val="20"/>
        </w:numPr>
        <w:spacing w:line="360" w:lineRule="auto"/>
        <w:ind w:left="567" w:hanging="567"/>
      </w:pPr>
      <w:bookmarkStart w:id="6" w:name="_Toc105756721"/>
      <w:r>
        <w:t>AGENTS</w:t>
      </w:r>
      <w:bookmarkEnd w:id="6"/>
    </w:p>
    <w:p w:rsidR="0074392E" w:rsidRDefault="0074392E" w:rsidP="005F055C">
      <w:pPr>
        <w:pStyle w:val="1"/>
        <w:spacing w:line="360" w:lineRule="auto"/>
      </w:pPr>
      <w:r>
        <w:t xml:space="preserve">Presently, Chapter 5 the principal Act refers to </w:t>
      </w:r>
      <w:r w:rsidRPr="0074392E">
        <w:rPr>
          <w:i/>
          <w:iCs w:val="0"/>
          <w:u w:val="single"/>
        </w:rPr>
        <w:t>party</w:t>
      </w:r>
      <w:r w:rsidRPr="0074392E">
        <w:rPr>
          <w:i/>
          <w:iCs w:val="0"/>
        </w:rPr>
        <w:t xml:space="preserve"> agents</w:t>
      </w:r>
      <w:r>
        <w:t xml:space="preserve">, since only a registered party </w:t>
      </w:r>
      <w:r w:rsidR="00965F63">
        <w:t xml:space="preserve">may </w:t>
      </w:r>
      <w:r>
        <w:t xml:space="preserve">contest an election </w:t>
      </w:r>
      <w:r w:rsidR="00965F63">
        <w:t>and therefore requires</w:t>
      </w:r>
      <w:r>
        <w:t xml:space="preserve"> agents. There is a need to reformulate these references to include independent candidates.</w:t>
      </w:r>
      <w:r w:rsidR="00710529">
        <w:t xml:space="preserve"> </w:t>
      </w:r>
    </w:p>
    <w:p w:rsidR="0074392E" w:rsidRDefault="0074392E" w:rsidP="005F055C">
      <w:pPr>
        <w:pStyle w:val="1"/>
        <w:spacing w:line="360" w:lineRule="auto"/>
      </w:pPr>
      <w:r>
        <w:t>This will require the amendments to sections 58 and 59 of the principal Act.</w:t>
      </w:r>
    </w:p>
    <w:p w:rsidR="0074392E" w:rsidRPr="0074392E" w:rsidRDefault="0074392E" w:rsidP="005F055C">
      <w:pPr>
        <w:pStyle w:val="Heading2"/>
        <w:spacing w:line="360" w:lineRule="auto"/>
        <w:rPr>
          <w:i w:val="0"/>
          <w:iCs/>
        </w:rPr>
      </w:pPr>
      <w:bookmarkStart w:id="7" w:name="_Toc105756722"/>
      <w:r w:rsidRPr="0074392E">
        <w:rPr>
          <w:i w:val="0"/>
          <w:iCs/>
        </w:rPr>
        <w:t>Amendment of section 58</w:t>
      </w:r>
      <w:bookmarkEnd w:id="7"/>
    </w:p>
    <w:p w:rsidR="0074392E" w:rsidRDefault="0074392E" w:rsidP="005F055C">
      <w:pPr>
        <w:pStyle w:val="1"/>
        <w:spacing w:line="360" w:lineRule="auto"/>
      </w:pPr>
      <w:r w:rsidRPr="00C200FB">
        <w:t>The Commission proposes the following amendment of section 58</w:t>
      </w:r>
      <w:r w:rsidR="00965F63">
        <w:t xml:space="preserve"> of the principal Act</w:t>
      </w:r>
      <w:r w:rsidRPr="00C200FB">
        <w:t>:</w:t>
      </w:r>
    </w:p>
    <w:p w:rsidR="00632A7F" w:rsidRPr="00266C87" w:rsidRDefault="00632A7F" w:rsidP="005F055C">
      <w:pPr>
        <w:pStyle w:val="2"/>
        <w:numPr>
          <w:ilvl w:val="0"/>
          <w:numId w:val="0"/>
        </w:numPr>
        <w:spacing w:line="360" w:lineRule="auto"/>
        <w:ind w:left="851"/>
        <w:rPr>
          <w:rFonts w:ascii="Times New Roman" w:hAnsi="Times New Roman" w:cs="Times New Roman"/>
          <w:lang w:val="en-US"/>
        </w:rPr>
      </w:pPr>
      <w:r w:rsidRPr="000B1A79">
        <w:rPr>
          <w:lang w:val="en-US"/>
        </w:rPr>
        <w:t>“</w:t>
      </w:r>
      <w:r w:rsidRPr="00266C87">
        <w:rPr>
          <w:rFonts w:ascii="Times New Roman" w:hAnsi="Times New Roman" w:cs="Times New Roman"/>
          <w:lang w:val="en-US"/>
        </w:rPr>
        <w:t xml:space="preserve">Section 58 of the principal Act is hereby amended– </w:t>
      </w:r>
    </w:p>
    <w:p w:rsidR="00632A7F" w:rsidRPr="00266C87" w:rsidRDefault="00632A7F" w:rsidP="005F055C">
      <w:pPr>
        <w:pStyle w:val="1"/>
        <w:numPr>
          <w:ilvl w:val="0"/>
          <w:numId w:val="0"/>
        </w:numPr>
        <w:spacing w:line="360" w:lineRule="auto"/>
        <w:ind w:left="851"/>
        <w:rPr>
          <w:rFonts w:ascii="Times New Roman" w:hAnsi="Times New Roman" w:cs="Times New Roman"/>
          <w:lang w:val="en-US"/>
        </w:rPr>
      </w:pPr>
      <w:r w:rsidRPr="00266C87">
        <w:rPr>
          <w:rFonts w:ascii="Times New Roman" w:hAnsi="Times New Roman" w:cs="Times New Roman"/>
          <w:lang w:val="en-US"/>
        </w:rPr>
        <w:t>(a)  by the substitution for the heading of the following heading:</w:t>
      </w:r>
    </w:p>
    <w:p w:rsidR="00632A7F" w:rsidRPr="00266C87" w:rsidRDefault="00632A7F" w:rsidP="005F055C">
      <w:pPr>
        <w:pStyle w:val="1"/>
        <w:numPr>
          <w:ilvl w:val="0"/>
          <w:numId w:val="0"/>
        </w:numPr>
        <w:spacing w:line="360" w:lineRule="auto"/>
        <w:ind w:left="1276"/>
        <w:rPr>
          <w:rFonts w:ascii="Times New Roman" w:hAnsi="Times New Roman" w:cs="Times New Roman"/>
          <w:lang w:val="en-US"/>
        </w:rPr>
      </w:pPr>
      <w:r w:rsidRPr="00266C87">
        <w:rPr>
          <w:rFonts w:ascii="Times New Roman" w:hAnsi="Times New Roman" w:cs="Times New Roman"/>
          <w:lang w:val="en-US"/>
        </w:rPr>
        <w:t>“</w:t>
      </w:r>
      <w:r w:rsidRPr="00266C87">
        <w:rPr>
          <w:rFonts w:ascii="Times New Roman" w:hAnsi="Times New Roman" w:cs="Times New Roman"/>
          <w:b/>
          <w:bCs/>
        </w:rPr>
        <w:t xml:space="preserve">58. </w:t>
      </w:r>
      <w:r w:rsidRPr="00266C87">
        <w:rPr>
          <w:rFonts w:ascii="Times New Roman" w:hAnsi="Times New Roman" w:cs="Times New Roman"/>
          <w:b/>
          <w:bCs/>
          <w:lang w:val="en-US"/>
        </w:rPr>
        <w:t>Appointment of [party] agents</w:t>
      </w:r>
      <w:r w:rsidRPr="00266C87">
        <w:rPr>
          <w:rFonts w:ascii="Times New Roman" w:hAnsi="Times New Roman" w:cs="Times New Roman"/>
          <w:lang w:val="en-US"/>
        </w:rPr>
        <w:t>”</w:t>
      </w:r>
    </w:p>
    <w:p w:rsidR="00632A7F" w:rsidRPr="00266C87" w:rsidRDefault="00632A7F" w:rsidP="005F055C">
      <w:pPr>
        <w:pStyle w:val="1"/>
        <w:numPr>
          <w:ilvl w:val="0"/>
          <w:numId w:val="0"/>
        </w:numPr>
        <w:spacing w:line="360" w:lineRule="auto"/>
        <w:ind w:left="851"/>
        <w:rPr>
          <w:rFonts w:ascii="Times New Roman" w:hAnsi="Times New Roman" w:cs="Times New Roman"/>
          <w:lang w:val="en-US"/>
        </w:rPr>
      </w:pPr>
      <w:r w:rsidRPr="00266C87">
        <w:rPr>
          <w:rFonts w:ascii="Times New Roman" w:hAnsi="Times New Roman" w:cs="Times New Roman"/>
          <w:lang w:val="en-US"/>
        </w:rPr>
        <w:t xml:space="preserve">(b)  by the </w:t>
      </w:r>
      <w:r w:rsidR="00337F2B" w:rsidRPr="00337F2B">
        <w:rPr>
          <w:rFonts w:ascii="Times New Roman" w:hAnsi="Times New Roman" w:cs="Times New Roman"/>
          <w:lang w:val="en-US"/>
        </w:rPr>
        <w:t xml:space="preserve">substitution for </w:t>
      </w:r>
      <w:r w:rsidRPr="00266C87">
        <w:rPr>
          <w:rFonts w:ascii="Times New Roman" w:hAnsi="Times New Roman" w:cs="Times New Roman"/>
          <w:lang w:val="en-US"/>
        </w:rPr>
        <w:t>section (1) of the following subsection:</w:t>
      </w:r>
    </w:p>
    <w:p w:rsidR="00632A7F" w:rsidRPr="00266C87" w:rsidRDefault="00632A7F" w:rsidP="005F055C">
      <w:pPr>
        <w:pStyle w:val="1"/>
        <w:numPr>
          <w:ilvl w:val="0"/>
          <w:numId w:val="0"/>
        </w:numPr>
        <w:spacing w:line="360" w:lineRule="auto"/>
        <w:ind w:left="1276"/>
        <w:rPr>
          <w:rFonts w:ascii="Times New Roman" w:hAnsi="Times New Roman" w:cs="Times New Roman"/>
          <w:u w:val="single"/>
          <w:lang w:val="en-US"/>
        </w:rPr>
      </w:pPr>
      <w:r w:rsidRPr="00266C87">
        <w:rPr>
          <w:rFonts w:ascii="Times New Roman" w:hAnsi="Times New Roman" w:cs="Times New Roman"/>
          <w:lang w:val="en-US"/>
        </w:rPr>
        <w:t>“</w:t>
      </w:r>
      <w:r w:rsidRPr="00266C87">
        <w:rPr>
          <w:rFonts w:ascii="Times New Roman" w:hAnsi="Times New Roman" w:cs="Times New Roman"/>
          <w:u w:val="single"/>
          <w:lang w:val="en-US"/>
        </w:rPr>
        <w:t xml:space="preserve">(1) </w:t>
      </w:r>
      <w:r w:rsidR="003A652A" w:rsidRPr="00266C87">
        <w:rPr>
          <w:rFonts w:ascii="Times New Roman" w:hAnsi="Times New Roman" w:cs="Times New Roman"/>
          <w:u w:val="single"/>
          <w:lang w:val="en-US"/>
        </w:rPr>
        <w:t xml:space="preserve">A </w:t>
      </w:r>
      <w:r w:rsidR="003A652A">
        <w:rPr>
          <w:rFonts w:ascii="Times New Roman" w:hAnsi="Times New Roman" w:cs="Times New Roman"/>
          <w:u w:val="single"/>
          <w:lang w:val="en-US"/>
        </w:rPr>
        <w:t>party</w:t>
      </w:r>
      <w:r w:rsidR="00337F2B">
        <w:rPr>
          <w:rFonts w:ascii="Times New Roman" w:hAnsi="Times New Roman" w:cs="Times New Roman"/>
          <w:u w:val="single"/>
          <w:lang w:val="en-US"/>
        </w:rPr>
        <w:t xml:space="preserve"> or an </w:t>
      </w:r>
      <w:r w:rsidRPr="00266C87">
        <w:rPr>
          <w:rFonts w:ascii="Times New Roman" w:hAnsi="Times New Roman" w:cs="Times New Roman"/>
          <w:u w:val="single"/>
          <w:lang w:val="en-US"/>
        </w:rPr>
        <w:t>independent candidate</w:t>
      </w:r>
      <w:r w:rsidR="00337F2B">
        <w:rPr>
          <w:rFonts w:ascii="Times New Roman" w:hAnsi="Times New Roman" w:cs="Times New Roman"/>
          <w:u w:val="single"/>
          <w:lang w:val="en-US"/>
        </w:rPr>
        <w:t xml:space="preserve"> contesting </w:t>
      </w:r>
      <w:r w:rsidR="003A652A">
        <w:rPr>
          <w:rFonts w:ascii="Times New Roman" w:hAnsi="Times New Roman" w:cs="Times New Roman"/>
          <w:u w:val="single"/>
          <w:lang w:val="en-US"/>
        </w:rPr>
        <w:t xml:space="preserve">elections </w:t>
      </w:r>
      <w:r w:rsidR="003A652A" w:rsidRPr="00266C87">
        <w:rPr>
          <w:rFonts w:ascii="Times New Roman" w:hAnsi="Times New Roman" w:cs="Times New Roman"/>
          <w:u w:val="single"/>
          <w:lang w:val="en-US"/>
        </w:rPr>
        <w:t>may</w:t>
      </w:r>
      <w:r w:rsidRPr="00266C87">
        <w:rPr>
          <w:rFonts w:ascii="Times New Roman" w:hAnsi="Times New Roman" w:cs="Times New Roman"/>
          <w:u w:val="single"/>
          <w:lang w:val="en-US"/>
        </w:rPr>
        <w:t xml:space="preserve"> appoint a number of agents for the </w:t>
      </w:r>
      <w:r w:rsidR="003A652A" w:rsidRPr="00266C87">
        <w:rPr>
          <w:rFonts w:ascii="Times New Roman" w:hAnsi="Times New Roman" w:cs="Times New Roman"/>
          <w:u w:val="single"/>
          <w:lang w:val="en-US"/>
        </w:rPr>
        <w:t xml:space="preserve">election </w:t>
      </w:r>
      <w:r w:rsidR="003A652A">
        <w:rPr>
          <w:rFonts w:ascii="Times New Roman" w:hAnsi="Times New Roman" w:cs="Times New Roman"/>
          <w:u w:val="single"/>
          <w:lang w:val="en-US"/>
        </w:rPr>
        <w:t>as</w:t>
      </w:r>
      <w:r w:rsidR="00337F2B">
        <w:rPr>
          <w:rFonts w:ascii="Times New Roman" w:hAnsi="Times New Roman" w:cs="Times New Roman"/>
          <w:u w:val="single"/>
          <w:lang w:val="en-US"/>
        </w:rPr>
        <w:t xml:space="preserve"> prescribed</w:t>
      </w:r>
      <w:r w:rsidR="00435D04">
        <w:rPr>
          <w:rFonts w:ascii="Times New Roman" w:hAnsi="Times New Roman" w:cs="Times New Roman"/>
          <w:u w:val="single"/>
          <w:lang w:val="en-US"/>
        </w:rPr>
        <w:t>”.</w:t>
      </w:r>
      <w:r w:rsidR="00337F2B">
        <w:rPr>
          <w:rFonts w:ascii="Times New Roman" w:hAnsi="Times New Roman" w:cs="Times New Roman"/>
          <w:u w:val="single"/>
          <w:lang w:val="en-US"/>
        </w:rPr>
        <w:t xml:space="preserve"> </w:t>
      </w:r>
    </w:p>
    <w:p w:rsidR="00632A7F" w:rsidRDefault="00632A7F" w:rsidP="00337F2B">
      <w:pPr>
        <w:pStyle w:val="1"/>
        <w:numPr>
          <w:ilvl w:val="0"/>
          <w:numId w:val="0"/>
        </w:numPr>
        <w:spacing w:line="360" w:lineRule="auto"/>
        <w:ind w:left="1843"/>
        <w:rPr>
          <w:lang w:val="en-US"/>
        </w:rPr>
      </w:pPr>
    </w:p>
    <w:p w:rsidR="00632A7F" w:rsidRPr="00266C87" w:rsidRDefault="00632A7F" w:rsidP="005F055C">
      <w:pPr>
        <w:pStyle w:val="1"/>
        <w:numPr>
          <w:ilvl w:val="0"/>
          <w:numId w:val="0"/>
        </w:numPr>
        <w:spacing w:line="360" w:lineRule="auto"/>
        <w:ind w:left="851"/>
        <w:rPr>
          <w:rFonts w:ascii="Times New Roman" w:hAnsi="Times New Roman" w:cs="Times New Roman"/>
        </w:rPr>
      </w:pPr>
      <w:r w:rsidRPr="00266C87">
        <w:rPr>
          <w:rFonts w:ascii="Times New Roman" w:hAnsi="Times New Roman" w:cs="Times New Roman"/>
          <w:lang w:val="en-US"/>
        </w:rPr>
        <w:t xml:space="preserve">(c)  by the substitution in subsection (2) </w:t>
      </w:r>
      <w:r w:rsidRPr="00266C87">
        <w:rPr>
          <w:rFonts w:ascii="Times New Roman" w:hAnsi="Times New Roman" w:cs="Times New Roman"/>
        </w:rPr>
        <w:t xml:space="preserve">for the words preceding paragraph </w:t>
      </w:r>
      <w:r w:rsidRPr="00266C87">
        <w:rPr>
          <w:rFonts w:ascii="Times New Roman" w:hAnsi="Times New Roman" w:cs="Times New Roman"/>
          <w:i/>
        </w:rPr>
        <w:t>(a)</w:t>
      </w:r>
      <w:r w:rsidRPr="00266C87">
        <w:rPr>
          <w:rFonts w:ascii="Times New Roman" w:hAnsi="Times New Roman" w:cs="Times New Roman"/>
        </w:rPr>
        <w:t xml:space="preserve"> of the following words–</w:t>
      </w:r>
    </w:p>
    <w:p w:rsidR="00632A7F" w:rsidRDefault="00632A7F" w:rsidP="005F055C">
      <w:pPr>
        <w:pStyle w:val="1"/>
        <w:numPr>
          <w:ilvl w:val="0"/>
          <w:numId w:val="0"/>
        </w:numPr>
        <w:spacing w:line="360" w:lineRule="auto"/>
        <w:ind w:left="1276"/>
      </w:pPr>
      <w:r w:rsidRPr="00266C87">
        <w:rPr>
          <w:rFonts w:ascii="Times New Roman" w:hAnsi="Times New Roman" w:cs="Times New Roman"/>
        </w:rPr>
        <w:lastRenderedPageBreak/>
        <w:t>“(2) A</w:t>
      </w:r>
      <w:r w:rsidRPr="00266C87">
        <w:rPr>
          <w:rFonts w:ascii="Times New Roman" w:hAnsi="Times New Roman" w:cs="Times New Roman"/>
          <w:u w:val="single"/>
        </w:rPr>
        <w:t>n</w:t>
      </w:r>
      <w:r w:rsidRPr="00266C87">
        <w:rPr>
          <w:rFonts w:ascii="Times New Roman" w:hAnsi="Times New Roman" w:cs="Times New Roman"/>
        </w:rPr>
        <w:t xml:space="preserve"> </w:t>
      </w:r>
      <w:r w:rsidRPr="00266C87">
        <w:rPr>
          <w:rFonts w:ascii="Times New Roman" w:hAnsi="Times New Roman" w:cs="Times New Roman"/>
          <w:b/>
          <w:bCs/>
        </w:rPr>
        <w:t>[party]</w:t>
      </w:r>
      <w:r w:rsidRPr="00266C87">
        <w:rPr>
          <w:rFonts w:ascii="Times New Roman" w:hAnsi="Times New Roman" w:cs="Times New Roman"/>
        </w:rPr>
        <w:t xml:space="preserve"> agent-</w:t>
      </w:r>
      <w:r>
        <w:t>”</w:t>
      </w:r>
    </w:p>
    <w:p w:rsidR="001A3FD6" w:rsidRPr="007576C8" w:rsidRDefault="00C200FB" w:rsidP="005F055C">
      <w:pPr>
        <w:pStyle w:val="1"/>
        <w:spacing w:line="360" w:lineRule="auto"/>
      </w:pPr>
      <w:r w:rsidRPr="007576C8">
        <w:rPr>
          <w:lang w:val="en-US"/>
        </w:rPr>
        <w:t>This proposed amendment will also require consequential amendments to Chapter 7 of the Election Regulations, 2004.</w:t>
      </w:r>
      <w:r w:rsidRPr="007576C8">
        <w:rPr>
          <w:rStyle w:val="FootnoteReference"/>
          <w:lang w:val="en-US"/>
        </w:rPr>
        <w:footnoteReference w:id="6"/>
      </w:r>
    </w:p>
    <w:p w:rsidR="007576C8" w:rsidRPr="007576C8" w:rsidRDefault="007576C8" w:rsidP="005F055C">
      <w:pPr>
        <w:pStyle w:val="Heading2"/>
        <w:spacing w:line="360" w:lineRule="auto"/>
        <w:rPr>
          <w:i w:val="0"/>
          <w:iCs/>
          <w:lang w:val="en-US"/>
        </w:rPr>
      </w:pPr>
      <w:bookmarkStart w:id="8" w:name="_Toc105756723"/>
      <w:r w:rsidRPr="007576C8">
        <w:rPr>
          <w:i w:val="0"/>
          <w:iCs/>
          <w:lang w:val="en-US"/>
        </w:rPr>
        <w:t>Amendment of section 59</w:t>
      </w:r>
      <w:bookmarkEnd w:id="8"/>
    </w:p>
    <w:p w:rsidR="007576C8" w:rsidRDefault="007576C8" w:rsidP="005F055C">
      <w:pPr>
        <w:pStyle w:val="1"/>
        <w:spacing w:line="360" w:lineRule="auto"/>
        <w:rPr>
          <w:lang w:val="en-US"/>
        </w:rPr>
      </w:pPr>
      <w:r w:rsidRPr="007576C8">
        <w:rPr>
          <w:lang w:val="en-US"/>
        </w:rPr>
        <w:t>The Commission proposes the following amendment of section 59</w:t>
      </w:r>
      <w:r w:rsidR="00FA0548" w:rsidRPr="00FA0548">
        <w:t xml:space="preserve"> </w:t>
      </w:r>
      <w:r w:rsidR="00FA0548">
        <w:t>of the principal Act</w:t>
      </w:r>
      <w:r w:rsidRPr="007576C8">
        <w:rPr>
          <w:lang w:val="en-US"/>
        </w:rPr>
        <w:t>:</w:t>
      </w:r>
    </w:p>
    <w:p w:rsidR="007576C8" w:rsidRPr="00BE5824" w:rsidRDefault="007576C8" w:rsidP="005F055C">
      <w:pPr>
        <w:spacing w:line="360" w:lineRule="auto"/>
        <w:ind w:left="851"/>
        <w:rPr>
          <w:rFonts w:ascii="Times New Roman" w:hAnsi="Times New Roman" w:cs="Times New Roman"/>
          <w:lang w:val="en-US"/>
        </w:rPr>
      </w:pPr>
      <w:r w:rsidRPr="007576C8">
        <w:rPr>
          <w:szCs w:val="22"/>
          <w:lang w:val="en-US"/>
        </w:rPr>
        <w:t>“</w:t>
      </w:r>
      <w:r w:rsidRPr="00BE5824">
        <w:rPr>
          <w:rFonts w:ascii="Times New Roman" w:hAnsi="Times New Roman" w:cs="Times New Roman"/>
          <w:szCs w:val="22"/>
          <w:lang w:val="en-US"/>
        </w:rPr>
        <w:t>Section 5</w:t>
      </w:r>
      <w:r w:rsidRPr="00BE5824">
        <w:rPr>
          <w:rFonts w:ascii="Times New Roman" w:hAnsi="Times New Roman" w:cs="Times New Roman"/>
          <w:lang w:val="en-US"/>
        </w:rPr>
        <w:t>9</w:t>
      </w:r>
      <w:r w:rsidRPr="00BE5824">
        <w:rPr>
          <w:rFonts w:ascii="Times New Roman" w:hAnsi="Times New Roman" w:cs="Times New Roman"/>
          <w:szCs w:val="22"/>
          <w:lang w:val="en-US"/>
        </w:rPr>
        <w:t xml:space="preserve"> of the principal Act is hereby amended by</w:t>
      </w:r>
      <w:r w:rsidRPr="00BE5824">
        <w:rPr>
          <w:rFonts w:ascii="Times New Roman" w:hAnsi="Times New Roman" w:cs="Times New Roman"/>
          <w:lang w:val="en-US"/>
        </w:rPr>
        <w:t xml:space="preserve"> the substitution for subparagraph (ii) of paragraph </w:t>
      </w:r>
      <w:r w:rsidRPr="00FA0548">
        <w:rPr>
          <w:rFonts w:ascii="Times New Roman" w:hAnsi="Times New Roman" w:cs="Times New Roman"/>
          <w:i/>
          <w:iCs/>
          <w:lang w:val="en-US"/>
        </w:rPr>
        <w:t>(a)</w:t>
      </w:r>
      <w:r w:rsidRPr="00BE5824">
        <w:rPr>
          <w:rFonts w:ascii="Times New Roman" w:hAnsi="Times New Roman" w:cs="Times New Roman"/>
          <w:lang w:val="en-US"/>
        </w:rPr>
        <w:t xml:space="preserve"> of subsection (3) of the following subparagraph:</w:t>
      </w:r>
    </w:p>
    <w:p w:rsidR="007576C8" w:rsidRPr="007576C8" w:rsidRDefault="007576C8" w:rsidP="005F055C">
      <w:pPr>
        <w:pStyle w:val="ListParagraph"/>
        <w:spacing w:line="360" w:lineRule="auto"/>
        <w:ind w:left="1134"/>
        <w:contextualSpacing w:val="0"/>
        <w:rPr>
          <w:lang w:val="en-US"/>
        </w:rPr>
      </w:pPr>
      <w:r w:rsidRPr="00BE5824">
        <w:rPr>
          <w:rFonts w:ascii="Times New Roman" w:hAnsi="Times New Roman" w:cs="Times New Roman"/>
          <w:lang w:val="en-US"/>
        </w:rPr>
        <w:t xml:space="preserve">“(ii)   the registered party </w:t>
      </w:r>
      <w:r w:rsidRPr="00BE5824">
        <w:rPr>
          <w:rFonts w:ascii="Times New Roman" w:hAnsi="Times New Roman" w:cs="Times New Roman"/>
          <w:u w:val="single"/>
          <w:lang w:val="en-US"/>
        </w:rPr>
        <w:t>or independent candidate</w:t>
      </w:r>
      <w:r w:rsidRPr="00BE5824">
        <w:rPr>
          <w:rFonts w:ascii="Times New Roman" w:hAnsi="Times New Roman" w:cs="Times New Roman"/>
          <w:lang w:val="en-US"/>
        </w:rPr>
        <w:t xml:space="preserve"> represented by that agent; and</w:t>
      </w:r>
      <w:r w:rsidRPr="007576C8">
        <w:rPr>
          <w:lang w:val="en-US"/>
        </w:rPr>
        <w:t>”.</w:t>
      </w:r>
      <w:r w:rsidR="00CB60C9">
        <w:rPr>
          <w:lang w:val="en-US"/>
        </w:rPr>
        <w:t>”</w:t>
      </w:r>
    </w:p>
    <w:p w:rsidR="003F4362" w:rsidRPr="007576C8" w:rsidRDefault="007576C8" w:rsidP="005F055C">
      <w:pPr>
        <w:pStyle w:val="1"/>
        <w:spacing w:line="360" w:lineRule="auto"/>
        <w:rPr>
          <w:lang w:val="en-US"/>
        </w:rPr>
      </w:pPr>
      <w:r w:rsidRPr="007576C8">
        <w:rPr>
          <w:lang w:val="en-US"/>
        </w:rPr>
        <w:t>This proposed amendment will also require consequential amendments to Chapter 7 of the Election Regulations, 2004.</w:t>
      </w:r>
    </w:p>
    <w:p w:rsidR="00381BE9" w:rsidRDefault="00381BE9" w:rsidP="005F055C">
      <w:pPr>
        <w:pStyle w:val="Heading1"/>
        <w:numPr>
          <w:ilvl w:val="0"/>
          <w:numId w:val="20"/>
        </w:numPr>
        <w:spacing w:line="360" w:lineRule="auto"/>
        <w:ind w:left="567" w:hanging="567"/>
      </w:pPr>
      <w:bookmarkStart w:id="9" w:name="_Toc105756724"/>
      <w:r w:rsidRPr="00381BE9">
        <w:t>ELIGIBILITY OF INDEPENDENT CANDIDATES TO CONTEST MORE THAN ONE REGION</w:t>
      </w:r>
      <w:bookmarkEnd w:id="9"/>
    </w:p>
    <w:p w:rsidR="006917A6" w:rsidRDefault="006917A6" w:rsidP="005F055C">
      <w:pPr>
        <w:pStyle w:val="1"/>
        <w:spacing w:line="360" w:lineRule="auto"/>
      </w:pPr>
      <w:r>
        <w:t>The current scheme gives effect to this constitutional injunction in that every citizen qualified to vote – regardless of their place of ordinary residence or where that person is registered to vote – may appear on a party’s regional lists for the National Assembly and a party’s provincial legislature list, even if that candidate does not ordinarily reside and is not registered to vote in the region or province concerned.</w:t>
      </w:r>
    </w:p>
    <w:p w:rsidR="006917A6" w:rsidRDefault="006917A6" w:rsidP="005F055C">
      <w:pPr>
        <w:pStyle w:val="1"/>
        <w:spacing w:line="360" w:lineRule="auto"/>
      </w:pPr>
      <w:r>
        <w:t xml:space="preserve">The Amendment Bill proposes to retain this system in relation to candidates nominated on a party’s regional list: the candidate need not be ordinarily resident </w:t>
      </w:r>
      <w:r w:rsidR="005E15B6">
        <w:t xml:space="preserve">or </w:t>
      </w:r>
      <w:r>
        <w:t>registered to vote in the region or province concerned, and the only requirement is that the candidate be qualified to vote in an election for the National Assembly.</w:t>
      </w:r>
    </w:p>
    <w:p w:rsidR="006917A6" w:rsidRDefault="006917A6" w:rsidP="005F055C">
      <w:pPr>
        <w:pStyle w:val="1"/>
        <w:spacing w:line="360" w:lineRule="auto"/>
      </w:pPr>
      <w:r>
        <w:t>However, the proposed section 31</w:t>
      </w:r>
      <w:proofErr w:type="gramStart"/>
      <w:r>
        <w:t>A(</w:t>
      </w:r>
      <w:proofErr w:type="gramEnd"/>
      <w:r>
        <w:t xml:space="preserve">1) provides that a person may be nominated to contest an election as an independent candidate in a region for the National Assembly or for a provincial legislature if that person is </w:t>
      </w:r>
      <w:r w:rsidRPr="00263EBC">
        <w:rPr>
          <w:i/>
          <w:iCs w:val="0"/>
        </w:rPr>
        <w:t>(a)</w:t>
      </w:r>
      <w:r>
        <w:t xml:space="preserve"> ordinarily resident in the region or province concerned and </w:t>
      </w:r>
      <w:r w:rsidRPr="00263EBC">
        <w:rPr>
          <w:i/>
          <w:iCs w:val="0"/>
        </w:rPr>
        <w:t>(b)</w:t>
      </w:r>
      <w:r>
        <w:t xml:space="preserve"> registered as a voter on the segment of the voters’ roll for the region or province concerned. The Commission understands that the requirement is intended to foster better accountability in respect of independent candidates but is concerned that the same </w:t>
      </w:r>
      <w:r w:rsidR="00BF55F4">
        <w:t xml:space="preserve">residency </w:t>
      </w:r>
      <w:r>
        <w:t>requirement does not apply to party candidates.</w:t>
      </w:r>
    </w:p>
    <w:p w:rsidR="006917A6" w:rsidRDefault="006917A6" w:rsidP="005F055C">
      <w:pPr>
        <w:pStyle w:val="1"/>
        <w:spacing w:line="360" w:lineRule="auto"/>
      </w:pPr>
      <w:r>
        <w:lastRenderedPageBreak/>
        <w:t>For these reasons, the Commission proposes</w:t>
      </w:r>
      <w:r w:rsidR="005E15B6">
        <w:t xml:space="preserve"> a redraft of the proposed </w:t>
      </w:r>
      <w:r w:rsidR="00D920BE">
        <w:t>section 31</w:t>
      </w:r>
      <w:r w:rsidR="005D0F30">
        <w:t>A of</w:t>
      </w:r>
      <w:r>
        <w:t xml:space="preserve"> the Amendment Bill</w:t>
      </w:r>
      <w:r w:rsidR="005D0F30">
        <w:t xml:space="preserve"> as follows:</w:t>
      </w:r>
    </w:p>
    <w:p w:rsidR="00476864" w:rsidRPr="007B1B1D" w:rsidRDefault="00476864" w:rsidP="005F055C">
      <w:pPr>
        <w:pStyle w:val="1"/>
        <w:numPr>
          <w:ilvl w:val="0"/>
          <w:numId w:val="0"/>
        </w:numPr>
        <w:spacing w:line="360" w:lineRule="auto"/>
        <w:ind w:left="1134"/>
        <w:rPr>
          <w:rFonts w:ascii="Times New Roman" w:hAnsi="Times New Roman" w:cs="Times New Roman"/>
          <w:lang w:val="en-US"/>
        </w:rPr>
      </w:pPr>
      <w:bookmarkStart w:id="10" w:name="_GoBack"/>
      <w:r>
        <w:rPr>
          <w:lang w:val="en-US"/>
        </w:rPr>
        <w:t>“</w:t>
      </w:r>
      <w:r w:rsidRPr="007B1B1D">
        <w:rPr>
          <w:rFonts w:ascii="Times New Roman" w:hAnsi="Times New Roman" w:cs="Times New Roman"/>
          <w:b/>
          <w:bCs/>
          <w:lang w:val="en-US"/>
        </w:rPr>
        <w:t>Nomination of independent candidate</w:t>
      </w:r>
      <w:bookmarkEnd w:id="10"/>
    </w:p>
    <w:p w:rsidR="00476864" w:rsidRPr="007B1B1D" w:rsidRDefault="00476864" w:rsidP="005F055C">
      <w:pPr>
        <w:pStyle w:val="1"/>
        <w:numPr>
          <w:ilvl w:val="0"/>
          <w:numId w:val="0"/>
        </w:numPr>
        <w:spacing w:line="360" w:lineRule="auto"/>
        <w:ind w:left="1134"/>
        <w:rPr>
          <w:rFonts w:ascii="Times New Roman" w:hAnsi="Times New Roman" w:cs="Times New Roman"/>
          <w:lang w:val="en-US"/>
        </w:rPr>
      </w:pPr>
      <w:r w:rsidRPr="007B1B1D">
        <w:rPr>
          <w:rFonts w:ascii="Times New Roman" w:hAnsi="Times New Roman" w:cs="Times New Roman"/>
          <w:b/>
          <w:bCs/>
          <w:lang w:val="en-US"/>
        </w:rPr>
        <w:t>31A.</w:t>
      </w:r>
      <w:r w:rsidRPr="007B1B1D">
        <w:rPr>
          <w:rFonts w:ascii="Times New Roman" w:hAnsi="Times New Roman" w:cs="Times New Roman"/>
          <w:lang w:val="en-US"/>
        </w:rPr>
        <w:t xml:space="preserve"> (1) A person may be nominated to contest an election as an independent candidate in a region for the National Assembly or for a provincial legislature </w:t>
      </w:r>
      <w:r w:rsidRPr="007B1B1D">
        <w:rPr>
          <w:rFonts w:ascii="Times New Roman" w:hAnsi="Times New Roman" w:cs="Times New Roman"/>
          <w:b/>
          <w:bCs/>
          <w:lang w:val="en-US"/>
        </w:rPr>
        <w:t>[if that]</w:t>
      </w:r>
      <w:r w:rsidRPr="007B1B1D">
        <w:rPr>
          <w:rFonts w:ascii="Times New Roman" w:hAnsi="Times New Roman" w:cs="Times New Roman"/>
          <w:lang w:val="en-US"/>
        </w:rPr>
        <w:t xml:space="preserve"> </w:t>
      </w:r>
      <w:r w:rsidRPr="007B1B1D">
        <w:rPr>
          <w:rFonts w:ascii="Times New Roman" w:hAnsi="Times New Roman" w:cs="Times New Roman"/>
          <w:u w:val="single"/>
          <w:lang w:val="en-US"/>
        </w:rPr>
        <w:t>by a</w:t>
      </w:r>
      <w:r w:rsidRPr="007B1B1D">
        <w:rPr>
          <w:rFonts w:ascii="Times New Roman" w:hAnsi="Times New Roman" w:cs="Times New Roman"/>
          <w:lang w:val="en-US"/>
        </w:rPr>
        <w:t xml:space="preserve"> person </w:t>
      </w:r>
      <w:r w:rsidRPr="007B1B1D">
        <w:rPr>
          <w:rFonts w:ascii="Times New Roman" w:hAnsi="Times New Roman" w:cs="Times New Roman"/>
          <w:u w:val="single"/>
          <w:lang w:val="en-US"/>
        </w:rPr>
        <w:t>who</w:t>
      </w:r>
      <w:r w:rsidRPr="007B1B1D">
        <w:rPr>
          <w:rFonts w:ascii="Times New Roman" w:hAnsi="Times New Roman" w:cs="Times New Roman"/>
          <w:lang w:val="en-US"/>
        </w:rPr>
        <w:t xml:space="preserve"> is—</w:t>
      </w:r>
    </w:p>
    <w:p w:rsidR="00476864" w:rsidRPr="007B1B1D" w:rsidRDefault="00476864" w:rsidP="005F055C">
      <w:pPr>
        <w:pStyle w:val="1"/>
        <w:numPr>
          <w:ilvl w:val="0"/>
          <w:numId w:val="0"/>
        </w:numPr>
        <w:spacing w:line="360" w:lineRule="auto"/>
        <w:ind w:left="1985"/>
        <w:rPr>
          <w:rFonts w:ascii="Times New Roman" w:hAnsi="Times New Roman" w:cs="Times New Roman"/>
          <w:lang w:val="en-US"/>
        </w:rPr>
      </w:pPr>
      <w:r w:rsidRPr="007B1B1D">
        <w:rPr>
          <w:rFonts w:ascii="Times New Roman" w:hAnsi="Times New Roman" w:cs="Times New Roman"/>
          <w:lang w:val="en-US"/>
        </w:rPr>
        <w:t>(a) ordinarily resident in the region or province concerned; and</w:t>
      </w:r>
    </w:p>
    <w:p w:rsidR="00476864" w:rsidRPr="007B1B1D" w:rsidRDefault="00476864" w:rsidP="005F055C">
      <w:pPr>
        <w:pStyle w:val="1"/>
        <w:numPr>
          <w:ilvl w:val="0"/>
          <w:numId w:val="0"/>
        </w:numPr>
        <w:spacing w:line="360" w:lineRule="auto"/>
        <w:ind w:left="1985"/>
        <w:rPr>
          <w:rFonts w:ascii="Times New Roman" w:hAnsi="Times New Roman" w:cs="Times New Roman"/>
          <w:lang w:val="en-US"/>
        </w:rPr>
      </w:pPr>
      <w:r w:rsidRPr="007B1B1D">
        <w:rPr>
          <w:rFonts w:ascii="Times New Roman" w:hAnsi="Times New Roman" w:cs="Times New Roman"/>
          <w:lang w:val="en-US"/>
        </w:rPr>
        <w:t>(b) registered as a voter on the segment of the voters’ roll for the region or province concerned.</w:t>
      </w:r>
    </w:p>
    <w:p w:rsidR="00476864" w:rsidRPr="007B1B1D" w:rsidRDefault="00476864" w:rsidP="005F055C">
      <w:pPr>
        <w:pStyle w:val="1"/>
        <w:numPr>
          <w:ilvl w:val="0"/>
          <w:numId w:val="0"/>
        </w:numPr>
        <w:spacing w:line="360" w:lineRule="auto"/>
        <w:ind w:left="1701"/>
        <w:rPr>
          <w:rFonts w:ascii="Times New Roman" w:hAnsi="Times New Roman" w:cs="Times New Roman"/>
          <w:lang w:val="en-US"/>
        </w:rPr>
      </w:pPr>
      <w:r w:rsidRPr="007B1B1D">
        <w:rPr>
          <w:rFonts w:ascii="Times New Roman" w:hAnsi="Times New Roman" w:cs="Times New Roman"/>
          <w:lang w:val="en-US"/>
        </w:rPr>
        <w:t>(2) Provided the other provisions of this Act are complied with, a person nominated in terms of subsection (1) stands as an independent candidate in that election.</w:t>
      </w:r>
    </w:p>
    <w:p w:rsidR="00B1599F" w:rsidRPr="00F96F3B" w:rsidRDefault="00476864" w:rsidP="005F055C">
      <w:pPr>
        <w:pStyle w:val="1"/>
        <w:numPr>
          <w:ilvl w:val="0"/>
          <w:numId w:val="0"/>
        </w:numPr>
        <w:spacing w:line="360" w:lineRule="auto"/>
        <w:ind w:left="1701"/>
        <w:rPr>
          <w:rFonts w:ascii="Times New Roman" w:hAnsi="Times New Roman" w:cs="Times New Roman"/>
          <w:u w:val="single"/>
          <w:lang w:val="en-US"/>
        </w:rPr>
      </w:pPr>
      <w:r w:rsidRPr="007B1B1D">
        <w:rPr>
          <w:rFonts w:ascii="Times New Roman" w:hAnsi="Times New Roman" w:cs="Times New Roman"/>
          <w:u w:val="single"/>
          <w:lang w:val="en-US"/>
        </w:rPr>
        <w:t>(3</w:t>
      </w:r>
      <w:r w:rsidRPr="003A652A">
        <w:rPr>
          <w:rFonts w:ascii="Times New Roman" w:hAnsi="Times New Roman" w:cs="Times New Roman"/>
          <w:u w:val="single"/>
          <w:lang w:val="en-US"/>
        </w:rPr>
        <w:t xml:space="preserve">) An independent candidate may be nominated </w:t>
      </w:r>
      <w:r w:rsidR="00B1599F" w:rsidRPr="00F96F3B">
        <w:rPr>
          <w:rFonts w:ascii="Times New Roman" w:hAnsi="Times New Roman" w:cs="Times New Roman"/>
          <w:u w:val="single"/>
          <w:lang w:val="en-US"/>
        </w:rPr>
        <w:t xml:space="preserve">to stand in </w:t>
      </w:r>
      <w:r w:rsidRPr="003A652A">
        <w:rPr>
          <w:rFonts w:ascii="Times New Roman" w:hAnsi="Times New Roman" w:cs="Times New Roman"/>
          <w:u w:val="single"/>
          <w:lang w:val="en-US"/>
        </w:rPr>
        <w:t>more than one region for the National Assembly</w:t>
      </w:r>
      <w:r w:rsidR="00B1599F" w:rsidRPr="00F96F3B">
        <w:rPr>
          <w:rFonts w:ascii="Times New Roman" w:hAnsi="Times New Roman" w:cs="Times New Roman"/>
          <w:u w:val="single"/>
          <w:lang w:val="en-US"/>
        </w:rPr>
        <w:t xml:space="preserve"> provided that they </w:t>
      </w:r>
      <w:r w:rsidR="00376842" w:rsidRPr="003A652A">
        <w:rPr>
          <w:rFonts w:ascii="Times New Roman" w:hAnsi="Times New Roman" w:cs="Times New Roman"/>
          <w:u w:val="single"/>
          <w:lang w:val="en-US"/>
        </w:rPr>
        <w:t>may be elected only to one seat in the National Assembly</w:t>
      </w:r>
      <w:r w:rsidR="00B1599F" w:rsidRPr="00F96F3B">
        <w:rPr>
          <w:rFonts w:ascii="Times New Roman" w:hAnsi="Times New Roman" w:cs="Times New Roman"/>
          <w:u w:val="single"/>
          <w:lang w:val="en-US"/>
        </w:rPr>
        <w:t xml:space="preserve">. </w:t>
      </w:r>
    </w:p>
    <w:p w:rsidR="00476864" w:rsidRDefault="00B1599F" w:rsidP="005F055C">
      <w:pPr>
        <w:pStyle w:val="1"/>
        <w:numPr>
          <w:ilvl w:val="0"/>
          <w:numId w:val="0"/>
        </w:numPr>
        <w:spacing w:line="360" w:lineRule="auto"/>
        <w:ind w:left="1701"/>
        <w:rPr>
          <w:lang w:val="en-US"/>
        </w:rPr>
      </w:pPr>
      <w:r w:rsidRPr="003A652A">
        <w:rPr>
          <w:rFonts w:ascii="Times New Roman" w:hAnsi="Times New Roman" w:cs="Times New Roman"/>
          <w:u w:val="single"/>
          <w:lang w:val="en-US"/>
        </w:rPr>
        <w:t xml:space="preserve">(4) </w:t>
      </w:r>
      <w:r w:rsidRPr="00F96F3B">
        <w:rPr>
          <w:rFonts w:ascii="Times New Roman" w:hAnsi="Times New Roman" w:cs="Times New Roman"/>
          <w:u w:val="single"/>
          <w:lang w:val="en-US"/>
        </w:rPr>
        <w:t xml:space="preserve">An independent candidate may only be nominated and stand in a </w:t>
      </w:r>
      <w:r w:rsidR="00376842" w:rsidRPr="003A652A">
        <w:rPr>
          <w:rFonts w:ascii="Times New Roman" w:hAnsi="Times New Roman" w:cs="Times New Roman"/>
          <w:u w:val="single"/>
          <w:lang w:val="en-US"/>
        </w:rPr>
        <w:t xml:space="preserve">provincial legislature </w:t>
      </w:r>
      <w:r w:rsidRPr="00F96F3B">
        <w:rPr>
          <w:rFonts w:ascii="Times New Roman" w:hAnsi="Times New Roman" w:cs="Times New Roman"/>
          <w:u w:val="single"/>
          <w:lang w:val="en-US"/>
        </w:rPr>
        <w:t>in a province in which they are registered to v</w:t>
      </w:r>
      <w:r w:rsidR="00DF7ED1" w:rsidRPr="00F96F3B">
        <w:rPr>
          <w:rFonts w:ascii="Times New Roman" w:hAnsi="Times New Roman" w:cs="Times New Roman"/>
          <w:u w:val="single"/>
          <w:lang w:val="en-US"/>
        </w:rPr>
        <w:t>o</w:t>
      </w:r>
      <w:r w:rsidRPr="00F96F3B">
        <w:rPr>
          <w:rFonts w:ascii="Times New Roman" w:hAnsi="Times New Roman" w:cs="Times New Roman"/>
          <w:u w:val="single"/>
          <w:lang w:val="en-US"/>
        </w:rPr>
        <w:t>te</w:t>
      </w:r>
      <w:r w:rsidR="00476864" w:rsidRPr="003A652A">
        <w:rPr>
          <w:lang w:val="en-US"/>
        </w:rPr>
        <w:t>”</w:t>
      </w:r>
    </w:p>
    <w:p w:rsidR="00381BE9" w:rsidRPr="00381BE9" w:rsidRDefault="00B1599F" w:rsidP="005F055C">
      <w:pPr>
        <w:pStyle w:val="1"/>
        <w:spacing w:line="360" w:lineRule="auto"/>
      </w:pPr>
      <w:r>
        <w:t>If suggestion</w:t>
      </w:r>
      <w:r w:rsidR="00364EBF">
        <w:t>s</w:t>
      </w:r>
      <w:r>
        <w:t xml:space="preserve"> in paragraph 26 </w:t>
      </w:r>
      <w:r w:rsidR="00364EBF">
        <w:t xml:space="preserve">above are </w:t>
      </w:r>
      <w:r>
        <w:t xml:space="preserve">accepted, consequential </w:t>
      </w:r>
      <w:r w:rsidR="00364EBF">
        <w:t>amendments</w:t>
      </w:r>
      <w:r>
        <w:t xml:space="preserve"> </w:t>
      </w:r>
      <w:r w:rsidR="00364EBF">
        <w:t xml:space="preserve">will have to be effected to </w:t>
      </w:r>
      <w:r w:rsidR="0084498C" w:rsidRPr="0084498C">
        <w:t xml:space="preserve">draft Item 3(4) to Schedule 1A </w:t>
      </w:r>
      <w:r w:rsidR="00364EBF">
        <w:t xml:space="preserve">and </w:t>
      </w:r>
      <w:r w:rsidR="005111F5">
        <w:t>draft amendment 27(</w:t>
      </w:r>
      <w:proofErr w:type="spellStart"/>
      <w:r w:rsidR="005111F5">
        <w:t>cA</w:t>
      </w:r>
      <w:proofErr w:type="spellEnd"/>
      <w:r w:rsidR="005111F5">
        <w:t xml:space="preserve">) </w:t>
      </w:r>
      <w:r w:rsidR="0084498C" w:rsidRPr="0084498C">
        <w:t>to the principal Act</w:t>
      </w:r>
      <w:r w:rsidR="00364EBF">
        <w:t xml:space="preserve">, to </w:t>
      </w:r>
      <w:proofErr w:type="gramStart"/>
      <w:r w:rsidR="00364EBF">
        <w:t xml:space="preserve">enable </w:t>
      </w:r>
      <w:r w:rsidR="0084498C" w:rsidRPr="0084498C">
        <w:t xml:space="preserve"> the</w:t>
      </w:r>
      <w:proofErr w:type="gramEnd"/>
      <w:r w:rsidR="0084498C" w:rsidRPr="0084498C">
        <w:t xml:space="preserve"> name of the same party candidate </w:t>
      </w:r>
      <w:r w:rsidR="00364EBF">
        <w:t xml:space="preserve">to </w:t>
      </w:r>
      <w:r w:rsidR="0084498C" w:rsidRPr="0084498C">
        <w:t xml:space="preserve"> appear on </w:t>
      </w:r>
      <w:r w:rsidR="00364EBF">
        <w:t xml:space="preserve">more than </w:t>
      </w:r>
      <w:r w:rsidR="0084498C" w:rsidRPr="0084498C">
        <w:t xml:space="preserve"> one region</w:t>
      </w:r>
      <w:r w:rsidR="00364EBF">
        <w:t>al list</w:t>
      </w:r>
      <w:r w:rsidR="0084498C" w:rsidRPr="0084498C">
        <w:t xml:space="preserve"> and </w:t>
      </w:r>
      <w:r w:rsidR="00364EBF">
        <w:t xml:space="preserve">on the </w:t>
      </w:r>
      <w:r w:rsidR="0084498C" w:rsidRPr="0084498C">
        <w:t xml:space="preserve"> national list of a party</w:t>
      </w:r>
      <w:r w:rsidR="00364EBF">
        <w:t>. The party candidate like an independent will be restricted to appear only on the list of c</w:t>
      </w:r>
      <w:r w:rsidR="00DF7ED1">
        <w:t xml:space="preserve">andidates </w:t>
      </w:r>
      <w:r w:rsidR="00364EBF">
        <w:t>for the provincial legislature in the province in which they are registered</w:t>
      </w:r>
      <w:r w:rsidR="00DF7ED1">
        <w:t xml:space="preserve"> to vote</w:t>
      </w:r>
      <w:proofErr w:type="gramStart"/>
      <w:r w:rsidR="00DF7ED1">
        <w:t>.</w:t>
      </w:r>
      <w:r w:rsidR="00364EBF">
        <w:t xml:space="preserve"> </w:t>
      </w:r>
      <w:r w:rsidR="0084498C" w:rsidRPr="0084498C">
        <w:t>.</w:t>
      </w:r>
      <w:proofErr w:type="gramEnd"/>
    </w:p>
    <w:p w:rsidR="00240420" w:rsidRDefault="00240420" w:rsidP="005F055C">
      <w:pPr>
        <w:pStyle w:val="Heading1"/>
        <w:numPr>
          <w:ilvl w:val="0"/>
          <w:numId w:val="20"/>
        </w:numPr>
        <w:spacing w:line="360" w:lineRule="auto"/>
        <w:ind w:left="567" w:hanging="567"/>
      </w:pPr>
      <w:bookmarkStart w:id="11" w:name="_Toc105756725"/>
      <w:r>
        <w:t>ELECTORAL DEPOSITS</w:t>
      </w:r>
      <w:bookmarkEnd w:id="11"/>
    </w:p>
    <w:p w:rsidR="007B1B1D" w:rsidRDefault="007B1B1D" w:rsidP="005F055C">
      <w:pPr>
        <w:pStyle w:val="1"/>
        <w:spacing w:line="360" w:lineRule="auto"/>
      </w:pPr>
      <w:r>
        <w:t xml:space="preserve">In the current scheme of the Act, the quantum of electoral deposits for different categories of contestants </w:t>
      </w:r>
      <w:r w:rsidR="0092463F">
        <w:t>are prescribed by the Commission by regulation</w:t>
      </w:r>
      <w:r w:rsidR="003C44A5">
        <w:t>.</w:t>
      </w:r>
      <w:r w:rsidR="002B24C4" w:rsidRPr="002B24C4">
        <w:t xml:space="preserve"> </w:t>
      </w:r>
      <w:r w:rsidR="002B24C4">
        <w:t>The Commission proposes the retention of that scheme.</w:t>
      </w:r>
    </w:p>
    <w:p w:rsidR="00320642" w:rsidRPr="007B1B1D" w:rsidRDefault="00320642" w:rsidP="00B75A45">
      <w:pPr>
        <w:pStyle w:val="1"/>
        <w:spacing w:line="360" w:lineRule="auto"/>
      </w:pPr>
      <w:r>
        <w:t xml:space="preserve">In the event the Portfolio Committee approves the use of supporting signatures then it is proposed that </w:t>
      </w:r>
      <w:r w:rsidR="00523E17">
        <w:t xml:space="preserve">quantum of signatures be determined </w:t>
      </w:r>
      <w:r w:rsidR="005111F5">
        <w:t xml:space="preserve">and </w:t>
      </w:r>
      <w:r w:rsidR="00523E17">
        <w:t>prescrib</w:t>
      </w:r>
      <w:r w:rsidR="005111F5">
        <w:t>ed at</w:t>
      </w:r>
      <w:r w:rsidR="00523E17">
        <w:t xml:space="preserve"> </w:t>
      </w:r>
      <w:r w:rsidR="00F96F3B">
        <w:t xml:space="preserve">a percentage of the </w:t>
      </w:r>
      <w:r w:rsidR="00523E17">
        <w:t>quota in the equivalent elections based on previous election results.</w:t>
      </w:r>
    </w:p>
    <w:p w:rsidR="00C46626" w:rsidRDefault="00C46626" w:rsidP="005F055C">
      <w:pPr>
        <w:pStyle w:val="Heading1"/>
        <w:numPr>
          <w:ilvl w:val="0"/>
          <w:numId w:val="20"/>
        </w:numPr>
        <w:spacing w:line="360" w:lineRule="auto"/>
        <w:ind w:left="567" w:hanging="567"/>
      </w:pPr>
      <w:bookmarkStart w:id="12" w:name="_Toc105756726"/>
      <w:r>
        <w:t>NUMBER OF BALLOTS</w:t>
      </w:r>
      <w:bookmarkEnd w:id="12"/>
    </w:p>
    <w:p w:rsidR="00011931" w:rsidRPr="005B4960" w:rsidRDefault="00011931" w:rsidP="005F055C">
      <w:pPr>
        <w:pStyle w:val="1"/>
        <w:spacing w:line="360" w:lineRule="auto"/>
        <w:rPr>
          <w:lang w:val="en-US"/>
        </w:rPr>
      </w:pPr>
      <w:r w:rsidRPr="005B4960">
        <w:rPr>
          <w:lang w:val="en-US"/>
        </w:rPr>
        <w:t>The</w:t>
      </w:r>
      <w:r>
        <w:rPr>
          <w:lang w:val="en-US"/>
        </w:rPr>
        <w:t xml:space="preserve"> </w:t>
      </w:r>
      <w:r w:rsidRPr="005B4960">
        <w:rPr>
          <w:lang w:val="en-US"/>
        </w:rPr>
        <w:t>Commission recommends that the Committee considers amending this scheme to provide for three separate ballots:</w:t>
      </w:r>
    </w:p>
    <w:p w:rsidR="00011931" w:rsidRPr="005B4960" w:rsidRDefault="00011931" w:rsidP="005F055C">
      <w:pPr>
        <w:pStyle w:val="2"/>
        <w:spacing w:line="360" w:lineRule="auto"/>
        <w:rPr>
          <w:lang w:val="en-US"/>
        </w:rPr>
      </w:pPr>
      <w:r w:rsidRPr="005B4960">
        <w:rPr>
          <w:lang w:val="en-US"/>
        </w:rPr>
        <w:lastRenderedPageBreak/>
        <w:t xml:space="preserve">The </w:t>
      </w:r>
      <w:r w:rsidRPr="00000DAF">
        <w:rPr>
          <w:u w:val="single"/>
          <w:lang w:val="en-US"/>
        </w:rPr>
        <w:t>first ballot</w:t>
      </w:r>
      <w:r w:rsidRPr="005B4960">
        <w:rPr>
          <w:lang w:val="en-US"/>
        </w:rPr>
        <w:t xml:space="preserve"> will be for the election of the compensatory 200 members of the National Assembly, which is contested on a closed list basis. In keeping with the legislative proposal in the Amendment Bill that this election be contested by registered parties only, only the names of those parties who have met the requirements for contesting this election will appear on this ballot.</w:t>
      </w:r>
      <w:r w:rsidR="00523E17">
        <w:rPr>
          <w:lang w:val="en-US"/>
        </w:rPr>
        <w:t xml:space="preserve"> </w:t>
      </w:r>
      <w:r w:rsidR="00E955E1">
        <w:rPr>
          <w:lang w:val="en-US"/>
        </w:rPr>
        <w:t>This is crucial to meet the constitutional injunction in section 46(1)(d).</w:t>
      </w:r>
    </w:p>
    <w:p w:rsidR="00011931" w:rsidRDefault="00011931" w:rsidP="005F055C">
      <w:pPr>
        <w:pStyle w:val="2"/>
        <w:spacing w:line="360" w:lineRule="auto"/>
        <w:rPr>
          <w:lang w:val="en-US"/>
        </w:rPr>
      </w:pPr>
      <w:r w:rsidRPr="005B4960">
        <w:rPr>
          <w:lang w:val="en-US"/>
        </w:rPr>
        <w:t xml:space="preserve">The </w:t>
      </w:r>
      <w:r w:rsidRPr="00000DAF">
        <w:rPr>
          <w:u w:val="single"/>
          <w:lang w:val="en-US"/>
        </w:rPr>
        <w:t>second ballot</w:t>
      </w:r>
      <w:r w:rsidRPr="005B4960">
        <w:rPr>
          <w:lang w:val="en-US"/>
        </w:rPr>
        <w:t xml:space="preserve"> will be for the regional elections of the 200 members of the National Assembly. This ballot will vary from region to region, depending on which parties and independent candidates contest the relevant regional election. Only the names of the parties and independent candidates who have met the requirements for contesting each such regional election will appear on this ballot.</w:t>
      </w:r>
    </w:p>
    <w:p w:rsidR="00E955E1" w:rsidRPr="005B4960" w:rsidRDefault="00E955E1" w:rsidP="005F055C">
      <w:pPr>
        <w:pStyle w:val="2"/>
        <w:spacing w:line="360" w:lineRule="auto"/>
        <w:rPr>
          <w:lang w:val="en-US"/>
        </w:rPr>
      </w:pPr>
      <w:r>
        <w:rPr>
          <w:lang w:val="en-US"/>
        </w:rPr>
        <w:t xml:space="preserve">To procure maximum clarity, it is proposed that the regions be given a more descriptive nomenclature. Pertinently, it is proposed that regions be referred to as </w:t>
      </w:r>
      <w:r w:rsidR="00147E4F">
        <w:rPr>
          <w:lang w:val="en-US"/>
        </w:rPr>
        <w:t xml:space="preserve">multi-member regional constituencies.  </w:t>
      </w:r>
    </w:p>
    <w:p w:rsidR="00011931" w:rsidRDefault="00011931" w:rsidP="005F055C">
      <w:pPr>
        <w:pStyle w:val="2"/>
        <w:spacing w:line="360" w:lineRule="auto"/>
        <w:rPr>
          <w:lang w:val="en-US"/>
        </w:rPr>
      </w:pPr>
      <w:r w:rsidRPr="005B4960">
        <w:rPr>
          <w:lang w:val="en-US"/>
        </w:rPr>
        <w:t xml:space="preserve">The </w:t>
      </w:r>
      <w:r w:rsidRPr="00000DAF">
        <w:rPr>
          <w:u w:val="single"/>
          <w:lang w:val="en-US"/>
        </w:rPr>
        <w:t>third ballot</w:t>
      </w:r>
      <w:r w:rsidRPr="005B4960">
        <w:rPr>
          <w:lang w:val="en-US"/>
        </w:rPr>
        <w:t xml:space="preserve"> will be for election of the members of the provincial legislature in each province (provincial ballot). The names of the parties and independent candidates who have met the requirements for contesting each such regional election will appear on this ballot.</w:t>
      </w:r>
    </w:p>
    <w:p w:rsidR="00011931" w:rsidRPr="00461C8C" w:rsidRDefault="00011931" w:rsidP="005F055C">
      <w:pPr>
        <w:pStyle w:val="1"/>
        <w:spacing w:line="360" w:lineRule="auto"/>
        <w:rPr>
          <w:b/>
          <w:bCs/>
          <w:lang w:val="en-US"/>
        </w:rPr>
      </w:pPr>
      <w:r w:rsidRPr="00461C8C">
        <w:rPr>
          <w:lang w:val="en-US"/>
        </w:rPr>
        <w:t xml:space="preserve">The Commission proposes amending the existing draft wording of Item 25 to Schedule 1A </w:t>
      </w:r>
      <w:r>
        <w:rPr>
          <w:lang w:val="en-US"/>
        </w:rPr>
        <w:t>to read as follows</w:t>
      </w:r>
      <w:r w:rsidRPr="00461C8C">
        <w:rPr>
          <w:lang w:val="en-US"/>
        </w:rPr>
        <w:t>:</w:t>
      </w:r>
    </w:p>
    <w:p w:rsidR="00011931" w:rsidRPr="00BF33C6" w:rsidRDefault="00011931" w:rsidP="005F055C">
      <w:pPr>
        <w:pStyle w:val="ListParagraph"/>
        <w:spacing w:line="360" w:lineRule="auto"/>
        <w:ind w:left="1134"/>
        <w:contextualSpacing w:val="0"/>
        <w:rPr>
          <w:rFonts w:ascii="Times New Roman" w:hAnsi="Times New Roman" w:cs="Times New Roman"/>
          <w:lang w:val="en-US"/>
        </w:rPr>
      </w:pPr>
      <w:r w:rsidRPr="00011931">
        <w:rPr>
          <w:lang w:val="en-US"/>
        </w:rPr>
        <w:t>“</w:t>
      </w:r>
      <w:r w:rsidRPr="00BF33C6">
        <w:rPr>
          <w:rFonts w:ascii="Times New Roman" w:hAnsi="Times New Roman" w:cs="Times New Roman"/>
          <w:b/>
          <w:bCs/>
          <w:lang w:val="en-US"/>
        </w:rPr>
        <w:t>25.</w:t>
      </w:r>
      <w:r w:rsidRPr="00BF33C6">
        <w:rPr>
          <w:rFonts w:ascii="Times New Roman" w:hAnsi="Times New Roman" w:cs="Times New Roman"/>
          <w:lang w:val="en-US"/>
        </w:rPr>
        <w:t xml:space="preserve"> (1) The Commission must produce separate ballot papers for </w:t>
      </w:r>
      <w:r w:rsidRPr="00BF33C6">
        <w:rPr>
          <w:rFonts w:ascii="Times New Roman" w:hAnsi="Times New Roman" w:cs="Times New Roman"/>
          <w:b/>
          <w:bCs/>
          <w:lang w:val="en-US"/>
        </w:rPr>
        <w:t>[the]</w:t>
      </w:r>
      <w:r w:rsidRPr="00BF33C6">
        <w:rPr>
          <w:rFonts w:ascii="Times New Roman" w:hAnsi="Times New Roman" w:cs="Times New Roman"/>
          <w:lang w:val="en-US"/>
        </w:rPr>
        <w:t xml:space="preserve"> </w:t>
      </w:r>
      <w:r w:rsidRPr="00BF33C6">
        <w:rPr>
          <w:rFonts w:ascii="Times New Roman" w:hAnsi="Times New Roman" w:cs="Times New Roman"/>
          <w:u w:val="single"/>
          <w:lang w:val="en-US"/>
        </w:rPr>
        <w:t xml:space="preserve">each </w:t>
      </w:r>
      <w:r w:rsidR="00147E4F">
        <w:rPr>
          <w:rFonts w:ascii="Times New Roman" w:hAnsi="Times New Roman" w:cs="Times New Roman"/>
          <w:u w:val="single"/>
          <w:lang w:val="en-US"/>
        </w:rPr>
        <w:t xml:space="preserve">multi-member </w:t>
      </w:r>
      <w:r w:rsidRPr="00BF33C6">
        <w:rPr>
          <w:rFonts w:ascii="Times New Roman" w:hAnsi="Times New Roman" w:cs="Times New Roman"/>
          <w:u w:val="single"/>
          <w:lang w:val="en-US"/>
        </w:rPr>
        <w:t xml:space="preserve">regional </w:t>
      </w:r>
      <w:r w:rsidR="00147E4F">
        <w:rPr>
          <w:rFonts w:ascii="Times New Roman" w:hAnsi="Times New Roman" w:cs="Times New Roman"/>
          <w:u w:val="single"/>
          <w:lang w:val="en-US"/>
        </w:rPr>
        <w:t xml:space="preserve">constituency </w:t>
      </w:r>
      <w:r w:rsidRPr="00BF33C6">
        <w:rPr>
          <w:rFonts w:ascii="Times New Roman" w:hAnsi="Times New Roman" w:cs="Times New Roman"/>
          <w:lang w:val="en-US"/>
        </w:rPr>
        <w:t>election of members of the National Assembly</w:t>
      </w:r>
      <w:r w:rsidRPr="00BF33C6">
        <w:rPr>
          <w:rFonts w:ascii="Times New Roman" w:hAnsi="Times New Roman" w:cs="Times New Roman"/>
          <w:u w:val="single"/>
          <w:lang w:val="en-US"/>
        </w:rPr>
        <w:t xml:space="preserve">, </w:t>
      </w:r>
      <w:r w:rsidR="00ED69F1">
        <w:rPr>
          <w:rFonts w:ascii="Times New Roman" w:hAnsi="Times New Roman" w:cs="Times New Roman"/>
          <w:u w:val="single"/>
          <w:lang w:val="en-US"/>
        </w:rPr>
        <w:t xml:space="preserve">the compensatory seats </w:t>
      </w:r>
      <w:r w:rsidRPr="00BF33C6">
        <w:rPr>
          <w:rFonts w:ascii="Times New Roman" w:hAnsi="Times New Roman" w:cs="Times New Roman"/>
          <w:u w:val="single"/>
          <w:lang w:val="en-US"/>
        </w:rPr>
        <w:t xml:space="preserve">of members </w:t>
      </w:r>
      <w:r w:rsidR="00444A48">
        <w:rPr>
          <w:rFonts w:ascii="Times New Roman" w:hAnsi="Times New Roman" w:cs="Times New Roman"/>
          <w:u w:val="single"/>
          <w:lang w:val="en-US"/>
        </w:rPr>
        <w:t>to</w:t>
      </w:r>
      <w:r w:rsidR="00444A48" w:rsidRPr="00BF33C6">
        <w:rPr>
          <w:rFonts w:ascii="Times New Roman" w:hAnsi="Times New Roman" w:cs="Times New Roman"/>
          <w:u w:val="single"/>
          <w:lang w:val="en-US"/>
        </w:rPr>
        <w:t xml:space="preserve"> </w:t>
      </w:r>
      <w:r w:rsidRPr="00BF33C6">
        <w:rPr>
          <w:rFonts w:ascii="Times New Roman" w:hAnsi="Times New Roman" w:cs="Times New Roman"/>
          <w:u w:val="single"/>
          <w:lang w:val="en-US"/>
        </w:rPr>
        <w:t xml:space="preserve">the National Assembly </w:t>
      </w:r>
      <w:r w:rsidRPr="00BF33C6">
        <w:rPr>
          <w:rFonts w:ascii="Times New Roman" w:hAnsi="Times New Roman" w:cs="Times New Roman"/>
          <w:lang w:val="en-US"/>
        </w:rPr>
        <w:t xml:space="preserve">and of members of </w:t>
      </w:r>
      <w:r w:rsidRPr="00BF33C6">
        <w:rPr>
          <w:rFonts w:ascii="Times New Roman" w:hAnsi="Times New Roman" w:cs="Times New Roman"/>
          <w:b/>
          <w:bCs/>
          <w:lang w:val="en-US"/>
        </w:rPr>
        <w:t>[the]</w:t>
      </w:r>
      <w:r w:rsidRPr="00BF33C6">
        <w:rPr>
          <w:rFonts w:ascii="Times New Roman" w:hAnsi="Times New Roman" w:cs="Times New Roman"/>
          <w:lang w:val="en-US"/>
        </w:rPr>
        <w:t xml:space="preserve"> </w:t>
      </w:r>
      <w:r w:rsidRPr="00BF33C6">
        <w:rPr>
          <w:rFonts w:ascii="Times New Roman" w:hAnsi="Times New Roman" w:cs="Times New Roman"/>
          <w:u w:val="single"/>
          <w:lang w:val="en-US"/>
        </w:rPr>
        <w:t>each</w:t>
      </w:r>
      <w:r w:rsidRPr="00BF33C6">
        <w:rPr>
          <w:rFonts w:ascii="Times New Roman" w:hAnsi="Times New Roman" w:cs="Times New Roman"/>
          <w:lang w:val="en-US"/>
        </w:rPr>
        <w:t xml:space="preserve"> provincial legislature</w:t>
      </w:r>
      <w:r w:rsidRPr="00BF33C6">
        <w:rPr>
          <w:rFonts w:ascii="Times New Roman" w:hAnsi="Times New Roman" w:cs="Times New Roman"/>
          <w:b/>
          <w:bCs/>
          <w:lang w:val="en-US"/>
        </w:rPr>
        <w:t>[s]</w:t>
      </w:r>
      <w:r w:rsidRPr="00BF33C6">
        <w:rPr>
          <w:rFonts w:ascii="Times New Roman" w:hAnsi="Times New Roman" w:cs="Times New Roman"/>
          <w:lang w:val="en-US"/>
        </w:rPr>
        <w:t>.</w:t>
      </w:r>
    </w:p>
    <w:p w:rsidR="00011931" w:rsidRPr="00435D04" w:rsidRDefault="00011931" w:rsidP="005F055C">
      <w:pPr>
        <w:pStyle w:val="ListParagraph"/>
        <w:spacing w:line="360" w:lineRule="auto"/>
        <w:ind w:left="1134"/>
        <w:contextualSpacing w:val="0"/>
        <w:rPr>
          <w:rFonts w:ascii="Century Schoolbook" w:hAnsi="Century Schoolbook" w:cs="Times New Roman"/>
          <w:lang w:val="en-US"/>
        </w:rPr>
      </w:pPr>
      <w:r w:rsidRPr="00BF33C6">
        <w:rPr>
          <w:rFonts w:ascii="Times New Roman" w:hAnsi="Times New Roman" w:cs="Times New Roman"/>
          <w:lang w:val="en-US"/>
        </w:rPr>
        <w:t xml:space="preserve">(2) The ballot paper to be used in each </w:t>
      </w:r>
      <w:r w:rsidR="00003B58">
        <w:rPr>
          <w:rFonts w:ascii="Times New Roman" w:hAnsi="Times New Roman" w:cs="Times New Roman"/>
          <w:lang w:val="en-US"/>
        </w:rPr>
        <w:t>multi-member regional constituency</w:t>
      </w:r>
      <w:r w:rsidRPr="00BF33C6">
        <w:rPr>
          <w:rFonts w:ascii="Times New Roman" w:hAnsi="Times New Roman" w:cs="Times New Roman"/>
          <w:lang w:val="en-US"/>
        </w:rPr>
        <w:t xml:space="preserve"> for the election of members of the National Assembly shall include only </w:t>
      </w:r>
      <w:r w:rsidR="00ED69F1">
        <w:rPr>
          <w:rFonts w:ascii="Times New Roman" w:hAnsi="Times New Roman" w:cs="Times New Roman"/>
          <w:lang w:val="en-US"/>
        </w:rPr>
        <w:t xml:space="preserve">parties and </w:t>
      </w:r>
      <w:r w:rsidRPr="00BF33C6">
        <w:rPr>
          <w:rFonts w:ascii="Times New Roman" w:hAnsi="Times New Roman" w:cs="Times New Roman"/>
          <w:lang w:val="en-US"/>
        </w:rPr>
        <w:t>independent candidates standing in that region for election to the National Assembly</w:t>
      </w:r>
      <w:r w:rsidR="00435D04">
        <w:rPr>
          <w:rFonts w:ascii="Times New Roman" w:hAnsi="Times New Roman" w:cs="Times New Roman"/>
          <w:lang w:val="en-US"/>
        </w:rPr>
        <w:t xml:space="preserve">. Similarly, the ballot for a </w:t>
      </w:r>
      <w:r w:rsidR="007D4961" w:rsidRPr="00435D04">
        <w:rPr>
          <w:rFonts w:ascii="Times New Roman" w:hAnsi="Times New Roman" w:cs="Times New Roman"/>
          <w:lang w:val="en-US"/>
        </w:rPr>
        <w:t>provincial legislature</w:t>
      </w:r>
      <w:r w:rsidR="00435D04" w:rsidRPr="00435D04">
        <w:rPr>
          <w:rFonts w:ascii="Times New Roman" w:hAnsi="Times New Roman" w:cs="Times New Roman"/>
          <w:lang w:val="en-US"/>
        </w:rPr>
        <w:t xml:space="preserve"> shall include the names of parties and independent candidates standing for elections in that province</w:t>
      </w:r>
      <w:r w:rsidR="00435D04">
        <w:rPr>
          <w:rFonts w:ascii="Times New Roman" w:hAnsi="Times New Roman" w:cs="Times New Roman"/>
          <w:lang w:val="en-US"/>
        </w:rPr>
        <w:t>”</w:t>
      </w:r>
      <w:r w:rsidR="00435D04" w:rsidRPr="00435D04">
        <w:rPr>
          <w:rFonts w:ascii="Times New Roman" w:hAnsi="Times New Roman" w:cs="Times New Roman"/>
          <w:lang w:val="en-US"/>
        </w:rPr>
        <w:t>.</w:t>
      </w:r>
    </w:p>
    <w:p w:rsidR="00831CC5" w:rsidRDefault="00003B58" w:rsidP="005F055C">
      <w:pPr>
        <w:pStyle w:val="Heading1"/>
        <w:numPr>
          <w:ilvl w:val="0"/>
          <w:numId w:val="20"/>
        </w:numPr>
        <w:spacing w:line="360" w:lineRule="auto"/>
        <w:ind w:left="567" w:hanging="567"/>
      </w:pPr>
      <w:bookmarkStart w:id="13" w:name="_Toc105756727"/>
      <w:r>
        <w:t xml:space="preserve">MULTI-MEMBER </w:t>
      </w:r>
      <w:r w:rsidR="00831CC5" w:rsidRPr="00831CC5">
        <w:t xml:space="preserve">REGIONAL </w:t>
      </w:r>
      <w:r>
        <w:t xml:space="preserve">CONSTITUENCY </w:t>
      </w:r>
      <w:r w:rsidR="00831CC5" w:rsidRPr="00831CC5">
        <w:t>AND COMPENSATORY SEATS</w:t>
      </w:r>
      <w:bookmarkEnd w:id="13"/>
    </w:p>
    <w:p w:rsidR="00C33FD5" w:rsidRDefault="00C33FD5" w:rsidP="005F055C">
      <w:pPr>
        <w:pStyle w:val="1"/>
        <w:spacing w:line="360" w:lineRule="auto"/>
      </w:pPr>
      <w:r>
        <w:t xml:space="preserve">The Amendment Bill proposes the allocation of </w:t>
      </w:r>
      <w:r w:rsidR="00003B58">
        <w:t xml:space="preserve">multi-member </w:t>
      </w:r>
      <w:r>
        <w:t xml:space="preserve">regional </w:t>
      </w:r>
      <w:r w:rsidR="00003B58">
        <w:t xml:space="preserve">constituency </w:t>
      </w:r>
      <w:r>
        <w:t>seats in the National Assembly using a quota system in three rounds</w:t>
      </w:r>
      <w:r w:rsidRPr="000F1287">
        <w:t>.</w:t>
      </w:r>
      <w:r>
        <w:t xml:space="preserve"> In the first and second rounds, independent candidates will have an opportunity to gain a seat if they meet the quota of votes per seat. A Hare quota is used for the quota calculation in the first two rounds, </w:t>
      </w:r>
      <w:r w:rsidR="002B24C4">
        <w:t>(</w:t>
      </w:r>
      <w:r>
        <w:t>i.e.</w:t>
      </w:r>
      <w:r w:rsidR="003567CB">
        <w:t>,</w:t>
      </w:r>
      <w:r>
        <w:t xml:space="preserve"> dividing the number of valid votes </w:t>
      </w:r>
      <w:r w:rsidR="002B24C4">
        <w:t xml:space="preserve">- </w:t>
      </w:r>
      <w:r>
        <w:t>parties and independents</w:t>
      </w:r>
      <w:r w:rsidR="002B24C4">
        <w:t xml:space="preserve"> - </w:t>
      </w:r>
      <w:r>
        <w:t xml:space="preserve"> by the number of seats available in the region</w:t>
      </w:r>
      <w:r w:rsidR="002B24C4">
        <w:t>;</w:t>
      </w:r>
      <w:r>
        <w:t xml:space="preserve"> </w:t>
      </w:r>
      <w:r w:rsidR="00D950C2">
        <w:t>t</w:t>
      </w:r>
      <w:r>
        <w:t xml:space="preserve">he result, plus one, disregarding fractions is the quota to be </w:t>
      </w:r>
      <w:proofErr w:type="gramStart"/>
      <w:r>
        <w:t>used</w:t>
      </w:r>
      <w:r w:rsidR="00D950C2">
        <w:t xml:space="preserve">) </w:t>
      </w:r>
      <w:r w:rsidR="002B24C4" w:rsidRPr="002B24C4">
        <w:rPr>
          <w:iCs w:val="0"/>
          <w:color w:val="auto"/>
          <w:szCs w:val="28"/>
        </w:rPr>
        <w:t xml:space="preserve"> </w:t>
      </w:r>
      <w:r w:rsidR="002B24C4" w:rsidRPr="002B24C4">
        <w:t>and</w:t>
      </w:r>
      <w:proofErr w:type="gramEnd"/>
      <w:r w:rsidR="002B24C4" w:rsidRPr="002B24C4">
        <w:t xml:space="preserve"> that, in the third round, a Droop quota (i.e., by dividing the total valid votes by the number of seats available plus 1 such that the result plus 1, disregarding fractions, is the  proportional quota) be used.</w:t>
      </w:r>
    </w:p>
    <w:p w:rsidR="00593C46" w:rsidRDefault="00593C46" w:rsidP="005F055C">
      <w:pPr>
        <w:pStyle w:val="1"/>
        <w:spacing w:line="360" w:lineRule="auto"/>
        <w:rPr>
          <w:lang w:val="en-US"/>
        </w:rPr>
      </w:pPr>
      <w:r w:rsidRPr="00593C46">
        <w:rPr>
          <w:lang w:val="en-US"/>
        </w:rPr>
        <w:lastRenderedPageBreak/>
        <w:t xml:space="preserve">The Commission recommends the simplification of the three round allocation system by adopting a single round allocation using a Droop quota and highest remainder method. By simply including the independents in the current calculation of </w:t>
      </w:r>
      <w:r w:rsidR="00003B58">
        <w:rPr>
          <w:lang w:val="en-US"/>
        </w:rPr>
        <w:t xml:space="preserve">multi-member regional constituency </w:t>
      </w:r>
      <w:r w:rsidRPr="00593C46">
        <w:rPr>
          <w:lang w:val="en-US"/>
        </w:rPr>
        <w:t>seats, more proportional results will be produced</w:t>
      </w:r>
      <w:r w:rsidR="00E02D63">
        <w:rPr>
          <w:lang w:val="en-US"/>
        </w:rPr>
        <w:t>.</w:t>
      </w:r>
      <w:r w:rsidRPr="00593C46">
        <w:rPr>
          <w:lang w:val="en-US"/>
        </w:rPr>
        <w:t xml:space="preserve"> The Droop quota</w:t>
      </w:r>
      <w:r w:rsidR="00ED69F1">
        <w:rPr>
          <w:lang w:val="en-US"/>
        </w:rPr>
        <w:t>, which is used currently,</w:t>
      </w:r>
      <w:r w:rsidRPr="00593C46">
        <w:rPr>
          <w:lang w:val="en-US"/>
        </w:rPr>
        <w:t xml:space="preserve"> moderates the potential bias in </w:t>
      </w:r>
      <w:proofErr w:type="spellStart"/>
      <w:r w:rsidRPr="00593C46">
        <w:rPr>
          <w:lang w:val="en-US"/>
        </w:rPr>
        <w:t>favour</w:t>
      </w:r>
      <w:proofErr w:type="spellEnd"/>
      <w:r w:rsidRPr="00593C46">
        <w:rPr>
          <w:lang w:val="en-US"/>
        </w:rPr>
        <w:t xml:space="preserve"> of smaller parties resulting from the largest remainder system by providing for a lower quota (as opposed to the Hare system), which results in more seats being allocated to parties and independent candidates who receive a full quota and fewer being allocated by remainders.  In addition, independent candidates will benefit from highest remainder allocations, which in the current Bill will not be the case.</w:t>
      </w:r>
    </w:p>
    <w:p w:rsidR="00A4242A" w:rsidRPr="00A4242A" w:rsidRDefault="00A4242A" w:rsidP="005F055C">
      <w:pPr>
        <w:pStyle w:val="Heading2"/>
        <w:spacing w:line="360" w:lineRule="auto"/>
        <w:rPr>
          <w:i w:val="0"/>
          <w:iCs/>
          <w:lang w:val="en-US"/>
        </w:rPr>
      </w:pPr>
      <w:bookmarkStart w:id="14" w:name="_Toc105756728"/>
      <w:r w:rsidRPr="00A4242A">
        <w:rPr>
          <w:i w:val="0"/>
          <w:iCs/>
          <w:lang w:val="en-US"/>
        </w:rPr>
        <w:t xml:space="preserve">Allocation of </w:t>
      </w:r>
      <w:r w:rsidR="00E02D63">
        <w:rPr>
          <w:i w:val="0"/>
          <w:iCs/>
          <w:lang w:val="en-US"/>
        </w:rPr>
        <w:t xml:space="preserve">multi-member </w:t>
      </w:r>
      <w:r w:rsidRPr="00A4242A">
        <w:rPr>
          <w:i w:val="0"/>
          <w:iCs/>
          <w:lang w:val="en-US"/>
        </w:rPr>
        <w:t>regional</w:t>
      </w:r>
      <w:r w:rsidR="00E02D63">
        <w:rPr>
          <w:i w:val="0"/>
          <w:iCs/>
          <w:lang w:val="en-US"/>
        </w:rPr>
        <w:t xml:space="preserve"> constituency</w:t>
      </w:r>
      <w:r w:rsidRPr="00A4242A">
        <w:rPr>
          <w:i w:val="0"/>
          <w:iCs/>
          <w:lang w:val="en-US"/>
        </w:rPr>
        <w:t xml:space="preserve"> seats</w:t>
      </w:r>
      <w:bookmarkEnd w:id="14"/>
    </w:p>
    <w:p w:rsidR="00070E13" w:rsidRPr="00AE6D08" w:rsidRDefault="00070E13" w:rsidP="005F055C">
      <w:pPr>
        <w:pStyle w:val="1"/>
        <w:spacing w:line="360" w:lineRule="auto"/>
        <w:rPr>
          <w:lang w:val="en-US"/>
        </w:rPr>
      </w:pPr>
      <w:r w:rsidRPr="00AE6D08">
        <w:rPr>
          <w:lang w:val="en-US"/>
        </w:rPr>
        <w:t xml:space="preserve">The Commission proposes replacing items 5 to </w:t>
      </w:r>
      <w:r w:rsidR="00EB21D8" w:rsidRPr="00D55CFD">
        <w:rPr>
          <w:lang w:val="en-US"/>
        </w:rPr>
        <w:t>9</w:t>
      </w:r>
      <w:r w:rsidR="00EB21D8" w:rsidRPr="00AE6D08">
        <w:rPr>
          <w:lang w:val="en-US"/>
        </w:rPr>
        <w:t xml:space="preserve"> </w:t>
      </w:r>
      <w:r w:rsidRPr="00AE6D08">
        <w:rPr>
          <w:lang w:val="en-US"/>
        </w:rPr>
        <w:t xml:space="preserve">of </w:t>
      </w:r>
      <w:r w:rsidR="00ED69F1" w:rsidRPr="00D55CFD">
        <w:rPr>
          <w:lang w:val="en-US"/>
        </w:rPr>
        <w:t>the draft</w:t>
      </w:r>
      <w:r w:rsidR="00310B58" w:rsidRPr="00D55CFD">
        <w:rPr>
          <w:lang w:val="en-US"/>
        </w:rPr>
        <w:t xml:space="preserve"> </w:t>
      </w:r>
      <w:r w:rsidR="00A237CD" w:rsidRPr="00D55CFD">
        <w:rPr>
          <w:lang w:val="en-US"/>
        </w:rPr>
        <w:t xml:space="preserve">bill </w:t>
      </w:r>
      <w:r w:rsidR="00310B58" w:rsidRPr="00D55CFD">
        <w:rPr>
          <w:lang w:val="en-US"/>
        </w:rPr>
        <w:t>wording of</w:t>
      </w:r>
      <w:r w:rsidR="00A237CD" w:rsidRPr="00D55CFD">
        <w:rPr>
          <w:lang w:val="en-US"/>
        </w:rPr>
        <w:t xml:space="preserve"> Schedule 1A with the </w:t>
      </w:r>
      <w:r w:rsidRPr="00AE6D08">
        <w:rPr>
          <w:lang w:val="en-US"/>
        </w:rPr>
        <w:t>with the following wording</w:t>
      </w:r>
      <w:r w:rsidR="00593C46" w:rsidRPr="00A237CD">
        <w:rPr>
          <w:lang w:val="en-US"/>
        </w:rPr>
        <w:t xml:space="preserve">, which has mainly been </w:t>
      </w:r>
      <w:r w:rsidR="00ED69F1" w:rsidRPr="00D55CFD">
        <w:rPr>
          <w:lang w:val="en-US"/>
        </w:rPr>
        <w:t>taken</w:t>
      </w:r>
      <w:r w:rsidR="00ED69F1" w:rsidRPr="00AE6D08">
        <w:rPr>
          <w:lang w:val="en-US"/>
        </w:rPr>
        <w:t xml:space="preserve"> </w:t>
      </w:r>
      <w:r w:rsidR="0043520E" w:rsidRPr="00AE6D08">
        <w:rPr>
          <w:lang w:val="en-US"/>
        </w:rPr>
        <w:t>from item</w:t>
      </w:r>
      <w:r w:rsidR="000B4435" w:rsidRPr="00D55CFD">
        <w:rPr>
          <w:lang w:val="en-US"/>
        </w:rPr>
        <w:t>s</w:t>
      </w:r>
      <w:r w:rsidR="0043520E" w:rsidRPr="00AE6D08">
        <w:rPr>
          <w:lang w:val="en-US"/>
        </w:rPr>
        <w:t xml:space="preserve"> 5</w:t>
      </w:r>
      <w:r w:rsidR="000B4435" w:rsidRPr="00D55CFD">
        <w:rPr>
          <w:lang w:val="en-US"/>
        </w:rPr>
        <w:t xml:space="preserve"> </w:t>
      </w:r>
      <w:r w:rsidR="00D55CFD">
        <w:rPr>
          <w:lang w:val="en-US"/>
        </w:rPr>
        <w:t>and</w:t>
      </w:r>
      <w:r w:rsidR="00D55CFD" w:rsidRPr="00D55CFD">
        <w:rPr>
          <w:lang w:val="en-US"/>
        </w:rPr>
        <w:t xml:space="preserve"> </w:t>
      </w:r>
      <w:r w:rsidR="000B4435" w:rsidRPr="00D55CFD">
        <w:rPr>
          <w:lang w:val="en-US"/>
        </w:rPr>
        <w:t>6</w:t>
      </w:r>
      <w:r w:rsidR="0043520E" w:rsidRPr="00AE6D08">
        <w:rPr>
          <w:lang w:val="en-US"/>
        </w:rPr>
        <w:t xml:space="preserve"> of the </w:t>
      </w:r>
      <w:r w:rsidR="0043520E" w:rsidRPr="00D55CFD">
        <w:rPr>
          <w:b/>
          <w:lang w:val="en-US"/>
        </w:rPr>
        <w:t>existing</w:t>
      </w:r>
      <w:r w:rsidR="0043520E" w:rsidRPr="00AE6D08">
        <w:rPr>
          <w:lang w:val="en-US"/>
        </w:rPr>
        <w:t xml:space="preserve"> Schedule </w:t>
      </w:r>
      <w:r w:rsidR="00A237CD" w:rsidRPr="00D55CFD">
        <w:rPr>
          <w:lang w:val="en-US"/>
        </w:rPr>
        <w:t>1</w:t>
      </w:r>
      <w:r w:rsidR="0043520E" w:rsidRPr="00AE6D08">
        <w:rPr>
          <w:lang w:val="en-US"/>
        </w:rPr>
        <w:t>A</w:t>
      </w:r>
      <w:r w:rsidRPr="00AE6D08">
        <w:rPr>
          <w:lang w:val="en-US"/>
        </w:rPr>
        <w:t>:</w:t>
      </w:r>
    </w:p>
    <w:p w:rsidR="00070E13" w:rsidRPr="00672E74" w:rsidRDefault="00070E13" w:rsidP="005F055C">
      <w:pPr>
        <w:pStyle w:val="ListParagraph"/>
        <w:spacing w:line="360" w:lineRule="auto"/>
        <w:ind w:left="1134"/>
        <w:contextualSpacing w:val="0"/>
        <w:rPr>
          <w:rFonts w:ascii="Times New Roman" w:hAnsi="Times New Roman" w:cs="Times New Roman"/>
          <w:lang w:val="en-US"/>
        </w:rPr>
      </w:pPr>
      <w:r w:rsidRPr="00672E74">
        <w:rPr>
          <w:lang w:val="en-US"/>
        </w:rPr>
        <w:t>“</w:t>
      </w:r>
      <w:r w:rsidR="00EB21D8">
        <w:rPr>
          <w:rFonts w:ascii="Times New Roman" w:hAnsi="Times New Roman" w:cs="Times New Roman"/>
          <w:b/>
          <w:bCs/>
          <w:lang w:val="en-US"/>
        </w:rPr>
        <w:t>5</w:t>
      </w:r>
      <w:r w:rsidRPr="00672E74">
        <w:rPr>
          <w:rFonts w:ascii="Times New Roman" w:hAnsi="Times New Roman" w:cs="Times New Roman"/>
          <w:b/>
          <w:bCs/>
          <w:lang w:val="en-US"/>
        </w:rPr>
        <w:t>.</w:t>
      </w:r>
      <w:r w:rsidRPr="00672E74">
        <w:rPr>
          <w:rFonts w:ascii="Times New Roman" w:hAnsi="Times New Roman" w:cs="Times New Roman"/>
          <w:lang w:val="en-US"/>
        </w:rPr>
        <w:t xml:space="preserve"> The </w:t>
      </w:r>
      <w:r w:rsidR="00E02D63" w:rsidRPr="0084414F">
        <w:rPr>
          <w:rFonts w:ascii="Times New Roman" w:hAnsi="Times New Roman" w:cs="Times New Roman"/>
          <w:b/>
          <w:color w:val="FF0000"/>
          <w:u w:val="single"/>
          <w:lang w:val="en-US"/>
        </w:rPr>
        <w:t xml:space="preserve">multi-member </w:t>
      </w:r>
      <w:r w:rsidRPr="0084414F">
        <w:rPr>
          <w:rFonts w:ascii="Times New Roman" w:hAnsi="Times New Roman" w:cs="Times New Roman"/>
          <w:b/>
          <w:color w:val="FF0000"/>
          <w:u w:val="single"/>
          <w:lang w:val="en-US"/>
        </w:rPr>
        <w:t xml:space="preserve">regional </w:t>
      </w:r>
      <w:r w:rsidR="00E02D63" w:rsidRPr="0084414F">
        <w:rPr>
          <w:rFonts w:ascii="Times New Roman" w:hAnsi="Times New Roman" w:cs="Times New Roman"/>
          <w:b/>
          <w:color w:val="FF0000"/>
          <w:u w:val="single"/>
          <w:lang w:val="en-US"/>
        </w:rPr>
        <w:t xml:space="preserve">constituency </w:t>
      </w:r>
      <w:r w:rsidRPr="0084414F">
        <w:rPr>
          <w:rFonts w:ascii="Times New Roman" w:hAnsi="Times New Roman" w:cs="Times New Roman"/>
          <w:b/>
          <w:color w:val="FF0000"/>
          <w:u w:val="single"/>
          <w:lang w:val="en-US"/>
        </w:rPr>
        <w:t xml:space="preserve">seats </w:t>
      </w:r>
      <w:r w:rsidRPr="00672E74">
        <w:rPr>
          <w:rFonts w:ascii="Times New Roman" w:hAnsi="Times New Roman" w:cs="Times New Roman"/>
          <w:lang w:val="en-US"/>
        </w:rPr>
        <w:t xml:space="preserve">referred to in item 1 </w:t>
      </w:r>
      <w:r w:rsidRPr="00672E74">
        <w:rPr>
          <w:rFonts w:ascii="Times New Roman" w:hAnsi="Times New Roman" w:cs="Times New Roman"/>
          <w:i/>
          <w:iCs/>
          <w:lang w:val="en-US"/>
        </w:rPr>
        <w:t>(a)</w:t>
      </w:r>
      <w:r w:rsidRPr="00672E74">
        <w:rPr>
          <w:rFonts w:ascii="Times New Roman" w:hAnsi="Times New Roman" w:cs="Times New Roman"/>
          <w:lang w:val="en-US"/>
        </w:rPr>
        <w:t xml:space="preserve"> must be allocated per </w:t>
      </w:r>
      <w:r w:rsidR="00E02D63">
        <w:rPr>
          <w:rFonts w:ascii="Times New Roman" w:hAnsi="Times New Roman" w:cs="Times New Roman"/>
          <w:lang w:val="en-US"/>
        </w:rPr>
        <w:t xml:space="preserve">multi-member </w:t>
      </w:r>
      <w:r w:rsidRPr="00672E74">
        <w:rPr>
          <w:rFonts w:ascii="Times New Roman" w:hAnsi="Times New Roman" w:cs="Times New Roman"/>
          <w:lang w:val="en-US"/>
        </w:rPr>
        <w:t>region</w:t>
      </w:r>
      <w:r w:rsidR="00E02D63">
        <w:rPr>
          <w:rFonts w:ascii="Times New Roman" w:hAnsi="Times New Roman" w:cs="Times New Roman"/>
          <w:lang w:val="en-US"/>
        </w:rPr>
        <w:t>al constituency</w:t>
      </w:r>
      <w:r w:rsidRPr="00672E74">
        <w:rPr>
          <w:rFonts w:ascii="Times New Roman" w:hAnsi="Times New Roman" w:cs="Times New Roman"/>
          <w:lang w:val="en-US"/>
        </w:rPr>
        <w:t xml:space="preserve"> to the parties</w:t>
      </w:r>
      <w:r w:rsidR="00ED69F1">
        <w:rPr>
          <w:rFonts w:ascii="Times New Roman" w:hAnsi="Times New Roman" w:cs="Times New Roman"/>
          <w:lang w:val="en-US"/>
        </w:rPr>
        <w:t xml:space="preserve"> and i</w:t>
      </w:r>
      <w:r w:rsidR="00143DDE">
        <w:rPr>
          <w:rFonts w:ascii="Times New Roman" w:hAnsi="Times New Roman" w:cs="Times New Roman"/>
          <w:lang w:val="en-US"/>
        </w:rPr>
        <w:t>ndependent</w:t>
      </w:r>
      <w:r w:rsidR="00030F40">
        <w:rPr>
          <w:rFonts w:ascii="Times New Roman" w:hAnsi="Times New Roman" w:cs="Times New Roman"/>
          <w:lang w:val="en-US"/>
        </w:rPr>
        <w:t xml:space="preserve"> candidate</w:t>
      </w:r>
      <w:r w:rsidR="00143DDE">
        <w:rPr>
          <w:rFonts w:ascii="Times New Roman" w:hAnsi="Times New Roman" w:cs="Times New Roman"/>
          <w:lang w:val="en-US"/>
        </w:rPr>
        <w:t>s</w:t>
      </w:r>
      <w:r w:rsidRPr="00672E74">
        <w:rPr>
          <w:rFonts w:ascii="Times New Roman" w:hAnsi="Times New Roman" w:cs="Times New Roman"/>
          <w:lang w:val="en-US"/>
        </w:rPr>
        <w:t xml:space="preserve"> contesting an election, as follows:</w:t>
      </w:r>
    </w:p>
    <w:p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(a)</w:t>
      </w:r>
      <w:r w:rsidRPr="00672E74">
        <w:rPr>
          <w:rFonts w:ascii="Times New Roman" w:hAnsi="Times New Roman" w:cs="Times New Roman"/>
          <w:lang w:val="en-US"/>
        </w:rPr>
        <w:t xml:space="preserve">   A quota of votes per seat must be determined in respect of each </w:t>
      </w:r>
      <w:r w:rsidR="00E02D63">
        <w:rPr>
          <w:rFonts w:ascii="Times New Roman" w:hAnsi="Times New Roman" w:cs="Times New Roman"/>
          <w:lang w:val="en-US"/>
        </w:rPr>
        <w:t xml:space="preserve">multi-member </w:t>
      </w:r>
      <w:r w:rsidRPr="00672E74">
        <w:rPr>
          <w:rFonts w:ascii="Times New Roman" w:hAnsi="Times New Roman" w:cs="Times New Roman"/>
          <w:lang w:val="en-US"/>
        </w:rPr>
        <w:t>region</w:t>
      </w:r>
      <w:r w:rsidR="00E02D63">
        <w:rPr>
          <w:rFonts w:ascii="Times New Roman" w:hAnsi="Times New Roman" w:cs="Times New Roman"/>
          <w:lang w:val="en-US"/>
        </w:rPr>
        <w:t>al const</w:t>
      </w:r>
      <w:r w:rsidR="00421488">
        <w:rPr>
          <w:rFonts w:ascii="Times New Roman" w:hAnsi="Times New Roman" w:cs="Times New Roman"/>
          <w:lang w:val="en-US"/>
        </w:rPr>
        <w:t>it</w:t>
      </w:r>
      <w:r w:rsidR="00E02D63">
        <w:rPr>
          <w:rFonts w:ascii="Times New Roman" w:hAnsi="Times New Roman" w:cs="Times New Roman"/>
          <w:lang w:val="en-US"/>
        </w:rPr>
        <w:t>uency</w:t>
      </w:r>
      <w:r w:rsidRPr="00672E74">
        <w:rPr>
          <w:rFonts w:ascii="Times New Roman" w:hAnsi="Times New Roman" w:cs="Times New Roman"/>
          <w:lang w:val="en-US"/>
        </w:rPr>
        <w:t xml:space="preserve"> by dividing the total number of </w:t>
      </w:r>
      <w:r w:rsidR="00421488">
        <w:rPr>
          <w:rFonts w:ascii="Times New Roman" w:hAnsi="Times New Roman" w:cs="Times New Roman"/>
          <w:lang w:val="en-US"/>
        </w:rPr>
        <w:t xml:space="preserve">valid </w:t>
      </w:r>
      <w:r w:rsidRPr="00672E74">
        <w:rPr>
          <w:rFonts w:ascii="Times New Roman" w:hAnsi="Times New Roman" w:cs="Times New Roman"/>
          <w:lang w:val="en-US"/>
        </w:rPr>
        <w:t xml:space="preserve">votes cast in a </w:t>
      </w:r>
      <w:r w:rsidR="00421488">
        <w:rPr>
          <w:rFonts w:ascii="Times New Roman" w:hAnsi="Times New Roman" w:cs="Times New Roman"/>
          <w:lang w:val="en-US"/>
        </w:rPr>
        <w:t xml:space="preserve">multi-member </w:t>
      </w:r>
      <w:r w:rsidRPr="00672E74">
        <w:rPr>
          <w:rFonts w:ascii="Times New Roman" w:hAnsi="Times New Roman" w:cs="Times New Roman"/>
          <w:lang w:val="en-US"/>
        </w:rPr>
        <w:t>region</w:t>
      </w:r>
      <w:r w:rsidR="00421488">
        <w:rPr>
          <w:rFonts w:ascii="Times New Roman" w:hAnsi="Times New Roman" w:cs="Times New Roman"/>
          <w:lang w:val="en-US"/>
        </w:rPr>
        <w:t>al constituency</w:t>
      </w:r>
      <w:r w:rsidRPr="00672E74">
        <w:rPr>
          <w:rFonts w:ascii="Times New Roman" w:hAnsi="Times New Roman" w:cs="Times New Roman"/>
          <w:lang w:val="en-US"/>
        </w:rPr>
        <w:t xml:space="preserve"> by the number of seats, plus one, reserved for such </w:t>
      </w:r>
      <w:r w:rsidR="00421488">
        <w:rPr>
          <w:rFonts w:ascii="Times New Roman" w:hAnsi="Times New Roman" w:cs="Times New Roman"/>
          <w:lang w:val="en-US"/>
        </w:rPr>
        <w:t xml:space="preserve">multi-member </w:t>
      </w:r>
      <w:r w:rsidRPr="00672E74">
        <w:rPr>
          <w:rFonts w:ascii="Times New Roman" w:hAnsi="Times New Roman" w:cs="Times New Roman"/>
          <w:lang w:val="en-US"/>
        </w:rPr>
        <w:t>region</w:t>
      </w:r>
      <w:r w:rsidR="00421488">
        <w:rPr>
          <w:rFonts w:ascii="Times New Roman" w:hAnsi="Times New Roman" w:cs="Times New Roman"/>
          <w:lang w:val="en-US"/>
        </w:rPr>
        <w:t>al constituency</w:t>
      </w:r>
      <w:r w:rsidRPr="00672E74">
        <w:rPr>
          <w:rFonts w:ascii="Times New Roman" w:hAnsi="Times New Roman" w:cs="Times New Roman"/>
          <w:lang w:val="en-US"/>
        </w:rPr>
        <w:t xml:space="preserve"> under item 1 </w:t>
      </w:r>
      <w:r w:rsidRPr="00672E74">
        <w:rPr>
          <w:rFonts w:ascii="Times New Roman" w:hAnsi="Times New Roman" w:cs="Times New Roman"/>
          <w:i/>
          <w:iCs/>
          <w:lang w:val="en-US"/>
        </w:rPr>
        <w:t>(a)</w:t>
      </w:r>
      <w:r w:rsidRPr="00672E74">
        <w:rPr>
          <w:rFonts w:ascii="Times New Roman" w:hAnsi="Times New Roman" w:cs="Times New Roman"/>
          <w:lang w:val="en-US"/>
        </w:rPr>
        <w:t>.</w:t>
      </w:r>
    </w:p>
    <w:p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(b)</w:t>
      </w:r>
      <w:r w:rsidRPr="00672E74">
        <w:rPr>
          <w:rFonts w:ascii="Times New Roman" w:hAnsi="Times New Roman" w:cs="Times New Roman"/>
          <w:lang w:val="en-US"/>
        </w:rPr>
        <w:t xml:space="preserve">   The result plus one, disregarding fractions, is the quota of votes per seat in respect of a particular </w:t>
      </w:r>
      <w:r w:rsidR="00421488">
        <w:rPr>
          <w:rFonts w:ascii="Times New Roman" w:hAnsi="Times New Roman" w:cs="Times New Roman"/>
          <w:lang w:val="en-US"/>
        </w:rPr>
        <w:t xml:space="preserve">multi-member </w:t>
      </w:r>
      <w:r w:rsidRPr="00672E74">
        <w:rPr>
          <w:rFonts w:ascii="Times New Roman" w:hAnsi="Times New Roman" w:cs="Times New Roman"/>
          <w:lang w:val="en-US"/>
        </w:rPr>
        <w:t>region</w:t>
      </w:r>
      <w:r w:rsidR="00421488">
        <w:rPr>
          <w:rFonts w:ascii="Times New Roman" w:hAnsi="Times New Roman" w:cs="Times New Roman"/>
          <w:lang w:val="en-US"/>
        </w:rPr>
        <w:t>al constituency</w:t>
      </w:r>
      <w:r w:rsidRPr="00672E74">
        <w:rPr>
          <w:rFonts w:ascii="Times New Roman" w:hAnsi="Times New Roman" w:cs="Times New Roman"/>
          <w:lang w:val="en-US"/>
        </w:rPr>
        <w:t>.</w:t>
      </w:r>
    </w:p>
    <w:p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(c)</w:t>
      </w:r>
      <w:r w:rsidRPr="00672E74">
        <w:rPr>
          <w:rFonts w:ascii="Times New Roman" w:hAnsi="Times New Roman" w:cs="Times New Roman"/>
          <w:lang w:val="en-US"/>
        </w:rPr>
        <w:t xml:space="preserve">   The number of </w:t>
      </w:r>
      <w:r w:rsidRPr="00DF7ED1">
        <w:rPr>
          <w:rFonts w:ascii="Times New Roman" w:hAnsi="Times New Roman" w:cs="Times New Roman"/>
          <w:lang w:val="en-US"/>
        </w:rPr>
        <w:t>seats</w:t>
      </w:r>
      <w:r w:rsidRPr="00672E74">
        <w:rPr>
          <w:rFonts w:ascii="Times New Roman" w:hAnsi="Times New Roman" w:cs="Times New Roman"/>
          <w:lang w:val="en-US"/>
        </w:rPr>
        <w:t xml:space="preserve"> to be awarded for the purposes of paragraph </w:t>
      </w:r>
      <w:r w:rsidRPr="00672E74">
        <w:rPr>
          <w:rFonts w:ascii="Times New Roman" w:hAnsi="Times New Roman" w:cs="Times New Roman"/>
          <w:i/>
          <w:iCs/>
          <w:lang w:val="en-US"/>
        </w:rPr>
        <w:t>(e)</w:t>
      </w:r>
      <w:r w:rsidRPr="00672E74">
        <w:rPr>
          <w:rFonts w:ascii="Times New Roman" w:hAnsi="Times New Roman" w:cs="Times New Roman"/>
          <w:lang w:val="en-US"/>
        </w:rPr>
        <w:t xml:space="preserve"> in respect of such </w:t>
      </w:r>
      <w:r w:rsidR="000C647C">
        <w:rPr>
          <w:rFonts w:ascii="Times New Roman" w:hAnsi="Times New Roman" w:cs="Times New Roman"/>
          <w:lang w:val="en-US"/>
        </w:rPr>
        <w:t xml:space="preserve">multi-member </w:t>
      </w:r>
      <w:r w:rsidRPr="00672E74">
        <w:rPr>
          <w:rFonts w:ascii="Times New Roman" w:hAnsi="Times New Roman" w:cs="Times New Roman"/>
          <w:lang w:val="en-US"/>
        </w:rPr>
        <w:t>region</w:t>
      </w:r>
      <w:r w:rsidR="000C647C">
        <w:rPr>
          <w:rFonts w:ascii="Times New Roman" w:hAnsi="Times New Roman" w:cs="Times New Roman"/>
          <w:lang w:val="en-US"/>
        </w:rPr>
        <w:t>al constituency</w:t>
      </w:r>
      <w:r w:rsidRPr="00672E74">
        <w:rPr>
          <w:rFonts w:ascii="Times New Roman" w:hAnsi="Times New Roman" w:cs="Times New Roman"/>
          <w:lang w:val="en-US"/>
        </w:rPr>
        <w:t xml:space="preserve"> to a party</w:t>
      </w:r>
      <w:r w:rsidR="00FC213D">
        <w:rPr>
          <w:rFonts w:ascii="Times New Roman" w:hAnsi="Times New Roman" w:cs="Times New Roman"/>
          <w:lang w:val="en-US"/>
        </w:rPr>
        <w:t xml:space="preserve"> or independent candidate</w:t>
      </w:r>
      <w:r w:rsidRPr="00672E74">
        <w:rPr>
          <w:rFonts w:ascii="Times New Roman" w:hAnsi="Times New Roman" w:cs="Times New Roman"/>
          <w:lang w:val="en-US"/>
        </w:rPr>
        <w:t xml:space="preserve">, must, subject to paragraph </w:t>
      </w:r>
      <w:r w:rsidRPr="00672E74">
        <w:rPr>
          <w:rFonts w:ascii="Times New Roman" w:hAnsi="Times New Roman" w:cs="Times New Roman"/>
          <w:i/>
          <w:iCs/>
          <w:lang w:val="en-US"/>
        </w:rPr>
        <w:t>(d)</w:t>
      </w:r>
      <w:r w:rsidRPr="00672E74">
        <w:rPr>
          <w:rFonts w:ascii="Times New Roman" w:hAnsi="Times New Roman" w:cs="Times New Roman"/>
          <w:lang w:val="en-US"/>
        </w:rPr>
        <w:t xml:space="preserve">, be determined by dividing the total number of votes cast in </w:t>
      </w:r>
      <w:proofErr w:type="spellStart"/>
      <w:r w:rsidRPr="00672E74">
        <w:rPr>
          <w:rFonts w:ascii="Times New Roman" w:hAnsi="Times New Roman" w:cs="Times New Roman"/>
          <w:lang w:val="en-US"/>
        </w:rPr>
        <w:t>favour</w:t>
      </w:r>
      <w:proofErr w:type="spellEnd"/>
      <w:r w:rsidRPr="00672E74">
        <w:rPr>
          <w:rFonts w:ascii="Times New Roman" w:hAnsi="Times New Roman" w:cs="Times New Roman"/>
          <w:lang w:val="en-US"/>
        </w:rPr>
        <w:t xml:space="preserve"> of such party </w:t>
      </w:r>
      <w:r w:rsidR="000C647C">
        <w:rPr>
          <w:rFonts w:ascii="Times New Roman" w:hAnsi="Times New Roman" w:cs="Times New Roman"/>
          <w:lang w:val="en-US"/>
        </w:rPr>
        <w:t xml:space="preserve">or independent candidate </w:t>
      </w:r>
      <w:r w:rsidRPr="00672E74">
        <w:rPr>
          <w:rFonts w:ascii="Times New Roman" w:hAnsi="Times New Roman" w:cs="Times New Roman"/>
          <w:lang w:val="en-US"/>
        </w:rPr>
        <w:t xml:space="preserve">in a </w:t>
      </w:r>
      <w:r w:rsidR="000C647C">
        <w:rPr>
          <w:rFonts w:ascii="Times New Roman" w:hAnsi="Times New Roman" w:cs="Times New Roman"/>
          <w:lang w:val="en-US"/>
        </w:rPr>
        <w:t xml:space="preserve">multi-member </w:t>
      </w:r>
      <w:r w:rsidRPr="00672E74">
        <w:rPr>
          <w:rFonts w:ascii="Times New Roman" w:hAnsi="Times New Roman" w:cs="Times New Roman"/>
          <w:lang w:val="en-US"/>
        </w:rPr>
        <w:t>region</w:t>
      </w:r>
      <w:r w:rsidR="000C647C">
        <w:rPr>
          <w:rFonts w:ascii="Times New Roman" w:hAnsi="Times New Roman" w:cs="Times New Roman"/>
          <w:lang w:val="en-US"/>
        </w:rPr>
        <w:t>al constituency</w:t>
      </w:r>
      <w:r w:rsidRPr="00672E74">
        <w:rPr>
          <w:rFonts w:ascii="Times New Roman" w:hAnsi="Times New Roman" w:cs="Times New Roman"/>
          <w:lang w:val="en-US"/>
        </w:rPr>
        <w:t xml:space="preserve"> by the quota of votes per seat indicated by paragraph </w:t>
      </w:r>
      <w:r w:rsidRPr="00672E74">
        <w:rPr>
          <w:rFonts w:ascii="Times New Roman" w:hAnsi="Times New Roman" w:cs="Times New Roman"/>
          <w:i/>
          <w:iCs/>
          <w:lang w:val="en-US"/>
        </w:rPr>
        <w:t>(b)</w:t>
      </w:r>
      <w:r w:rsidRPr="00672E74">
        <w:rPr>
          <w:rFonts w:ascii="Times New Roman" w:hAnsi="Times New Roman" w:cs="Times New Roman"/>
          <w:lang w:val="en-US"/>
        </w:rPr>
        <w:t xml:space="preserve"> for that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al constituency</w:t>
      </w:r>
      <w:r w:rsidR="00143DDE">
        <w:rPr>
          <w:rFonts w:ascii="Times New Roman" w:hAnsi="Times New Roman" w:cs="Times New Roman"/>
          <w:lang w:val="en-US"/>
        </w:rPr>
        <w:t>.</w:t>
      </w:r>
    </w:p>
    <w:p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(d)</w:t>
      </w:r>
      <w:r w:rsidRPr="00672E74">
        <w:rPr>
          <w:rFonts w:ascii="Times New Roman" w:hAnsi="Times New Roman" w:cs="Times New Roman"/>
          <w:lang w:val="en-US"/>
        </w:rPr>
        <w:t xml:space="preserve">   Where the result of the calculation referred to in paragraph </w:t>
      </w:r>
      <w:r w:rsidRPr="00672E74">
        <w:rPr>
          <w:rFonts w:ascii="Times New Roman" w:hAnsi="Times New Roman" w:cs="Times New Roman"/>
          <w:i/>
          <w:iCs/>
          <w:lang w:val="en-US"/>
        </w:rPr>
        <w:t>(</w:t>
      </w:r>
      <w:r w:rsidR="00143DDE">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yields a surplus of seats not absorbed by the number awarded to a party concerned or independent candidate who has not been awarded a seat, such surplus competes with other similar surpluses accruing to any other party, parties or independent candidate</w:t>
      </w:r>
      <w:r w:rsidR="00611582">
        <w:rPr>
          <w:rFonts w:ascii="Times New Roman" w:hAnsi="Times New Roman" w:cs="Times New Roman"/>
          <w:lang w:val="en-US"/>
        </w:rPr>
        <w:t>s</w:t>
      </w:r>
      <w:r w:rsidRPr="00672E74">
        <w:rPr>
          <w:rFonts w:ascii="Times New Roman" w:hAnsi="Times New Roman" w:cs="Times New Roman"/>
          <w:lang w:val="en-US"/>
        </w:rPr>
        <w:t xml:space="preserve"> in respect of the relevant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al constituency</w:t>
      </w:r>
      <w:r w:rsidRPr="00672E74">
        <w:rPr>
          <w:rFonts w:ascii="Times New Roman" w:hAnsi="Times New Roman" w:cs="Times New Roman"/>
          <w:lang w:val="en-US"/>
        </w:rPr>
        <w:t xml:space="preserve">, and any seat or seats in respect of that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 xml:space="preserve">al constituency </w:t>
      </w:r>
      <w:r w:rsidRPr="00672E74">
        <w:rPr>
          <w:rFonts w:ascii="Times New Roman" w:hAnsi="Times New Roman" w:cs="Times New Roman"/>
          <w:lang w:val="en-US"/>
        </w:rPr>
        <w:t xml:space="preserve">not awarded in terms of paragraph </w:t>
      </w:r>
      <w:r w:rsidRPr="00672E74">
        <w:rPr>
          <w:rFonts w:ascii="Times New Roman" w:hAnsi="Times New Roman" w:cs="Times New Roman"/>
          <w:i/>
          <w:iCs/>
          <w:lang w:val="en-US"/>
        </w:rPr>
        <w:t>(c)</w:t>
      </w:r>
      <w:r w:rsidRPr="00672E74">
        <w:rPr>
          <w:rFonts w:ascii="Times New Roman" w:hAnsi="Times New Roman" w:cs="Times New Roman"/>
          <w:lang w:val="en-US"/>
        </w:rPr>
        <w:t>, must be awarded to the party, parties or independent candidate concerned in sequence of the highest surplus.</w:t>
      </w:r>
    </w:p>
    <w:p w:rsidR="00143DDE" w:rsidRDefault="00070E13" w:rsidP="00143DDE">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lastRenderedPageBreak/>
        <w:t>(e)</w:t>
      </w:r>
      <w:r w:rsidRPr="00672E74">
        <w:rPr>
          <w:rFonts w:ascii="Times New Roman" w:hAnsi="Times New Roman" w:cs="Times New Roman"/>
          <w:lang w:val="en-US"/>
        </w:rPr>
        <w:t xml:space="preserve">   The </w:t>
      </w:r>
      <w:r w:rsidRPr="007930E0">
        <w:rPr>
          <w:rFonts w:ascii="Times New Roman" w:hAnsi="Times New Roman" w:cs="Times New Roman"/>
          <w:lang w:val="en-US"/>
        </w:rPr>
        <w:t>aggregate</w:t>
      </w:r>
      <w:r w:rsidRPr="00672E74">
        <w:rPr>
          <w:rFonts w:ascii="Times New Roman" w:hAnsi="Times New Roman" w:cs="Times New Roman"/>
          <w:lang w:val="en-US"/>
        </w:rPr>
        <w:t xml:space="preserve"> of a party’s </w:t>
      </w:r>
      <w:r w:rsidR="00143DDE">
        <w:rPr>
          <w:rFonts w:ascii="Times New Roman" w:hAnsi="Times New Roman" w:cs="Times New Roman"/>
          <w:lang w:val="en-US"/>
        </w:rPr>
        <w:t>or independent</w:t>
      </w:r>
      <w:r w:rsidR="00F467B5">
        <w:rPr>
          <w:rFonts w:ascii="Times New Roman" w:hAnsi="Times New Roman" w:cs="Times New Roman"/>
          <w:lang w:val="en-US"/>
        </w:rPr>
        <w:t xml:space="preserve"> candidate</w:t>
      </w:r>
      <w:r w:rsidR="00143DDE">
        <w:rPr>
          <w:rFonts w:ascii="Times New Roman" w:hAnsi="Times New Roman" w:cs="Times New Roman"/>
          <w:lang w:val="en-US"/>
        </w:rPr>
        <w:t xml:space="preserve">’s </w:t>
      </w:r>
      <w:r w:rsidRPr="00672E74">
        <w:rPr>
          <w:rFonts w:ascii="Times New Roman" w:hAnsi="Times New Roman" w:cs="Times New Roman"/>
          <w:lang w:val="en-US"/>
        </w:rPr>
        <w:t xml:space="preserve">awards in terms of paragraphs </w:t>
      </w:r>
      <w:r w:rsidRPr="00672E74">
        <w:rPr>
          <w:rFonts w:ascii="Times New Roman" w:hAnsi="Times New Roman" w:cs="Times New Roman"/>
          <w:i/>
          <w:iCs/>
          <w:lang w:val="en-US"/>
        </w:rPr>
        <w:t>(</w:t>
      </w:r>
      <w:r w:rsidR="00143DDE">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and </w:t>
      </w:r>
      <w:r w:rsidRPr="00672E74">
        <w:rPr>
          <w:rFonts w:ascii="Times New Roman" w:hAnsi="Times New Roman" w:cs="Times New Roman"/>
          <w:i/>
          <w:iCs/>
          <w:lang w:val="en-US"/>
        </w:rPr>
        <w:t>(</w:t>
      </w:r>
      <w:r w:rsidR="00143DDE">
        <w:rPr>
          <w:rFonts w:ascii="Times New Roman" w:hAnsi="Times New Roman" w:cs="Times New Roman"/>
          <w:i/>
          <w:iCs/>
          <w:lang w:val="en-US"/>
        </w:rPr>
        <w:t>d</w:t>
      </w:r>
      <w:r w:rsidRPr="00672E74">
        <w:rPr>
          <w:rFonts w:ascii="Times New Roman" w:hAnsi="Times New Roman" w:cs="Times New Roman"/>
          <w:i/>
          <w:iCs/>
          <w:lang w:val="en-US"/>
        </w:rPr>
        <w:t>)</w:t>
      </w:r>
      <w:r w:rsidRPr="00672E74">
        <w:rPr>
          <w:rFonts w:ascii="Times New Roman" w:hAnsi="Times New Roman" w:cs="Times New Roman"/>
          <w:lang w:val="en-US"/>
        </w:rPr>
        <w:t xml:space="preserve"> in respect of a particular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al constituency</w:t>
      </w:r>
      <w:r w:rsidRPr="00672E74">
        <w:rPr>
          <w:rFonts w:ascii="Times New Roman" w:hAnsi="Times New Roman" w:cs="Times New Roman"/>
          <w:lang w:val="en-US"/>
        </w:rPr>
        <w:t xml:space="preserve"> indicates that party’s </w:t>
      </w:r>
      <w:r w:rsidR="00143DDE">
        <w:rPr>
          <w:rFonts w:ascii="Times New Roman" w:hAnsi="Times New Roman" w:cs="Times New Roman"/>
          <w:lang w:val="en-US"/>
        </w:rPr>
        <w:t>or independent</w:t>
      </w:r>
      <w:r w:rsidR="00F467B5">
        <w:rPr>
          <w:rFonts w:ascii="Times New Roman" w:hAnsi="Times New Roman" w:cs="Times New Roman"/>
          <w:lang w:val="en-US"/>
        </w:rPr>
        <w:t xml:space="preserve"> candidate</w:t>
      </w:r>
      <w:r w:rsidR="00143DDE">
        <w:rPr>
          <w:rFonts w:ascii="Times New Roman" w:hAnsi="Times New Roman" w:cs="Times New Roman"/>
          <w:lang w:val="en-US"/>
        </w:rPr>
        <w:t xml:space="preserve">’s </w:t>
      </w:r>
      <w:r w:rsidRPr="00672E74">
        <w:rPr>
          <w:rFonts w:ascii="Times New Roman" w:hAnsi="Times New Roman" w:cs="Times New Roman"/>
          <w:lang w:val="en-US"/>
        </w:rPr>
        <w:t xml:space="preserve">provisional allocation of the seats reserved under item 1 </w:t>
      </w:r>
      <w:r w:rsidRPr="00672E74">
        <w:rPr>
          <w:rFonts w:ascii="Times New Roman" w:hAnsi="Times New Roman" w:cs="Times New Roman"/>
          <w:i/>
          <w:iCs/>
          <w:lang w:val="en-US"/>
        </w:rPr>
        <w:t>(a)</w:t>
      </w:r>
      <w:r w:rsidRPr="00672E74">
        <w:rPr>
          <w:rFonts w:ascii="Times New Roman" w:hAnsi="Times New Roman" w:cs="Times New Roman"/>
          <w:lang w:val="en-US"/>
        </w:rPr>
        <w:t xml:space="preserve"> for that region.</w:t>
      </w:r>
      <w:r w:rsidR="00143DDE" w:rsidRPr="00143DDE">
        <w:rPr>
          <w:rFonts w:ascii="Times New Roman" w:hAnsi="Times New Roman" w:cs="Times New Roman"/>
          <w:lang w:val="en-US"/>
        </w:rPr>
        <w:t xml:space="preserve"> </w:t>
      </w:r>
    </w:p>
    <w:p w:rsidR="00143DDE" w:rsidRPr="00672E74" w:rsidRDefault="00143DDE" w:rsidP="00143DDE">
      <w:pPr>
        <w:pStyle w:val="ListParagraph"/>
        <w:spacing w:line="360" w:lineRule="auto"/>
        <w:ind w:left="1418"/>
        <w:contextualSpacing w:val="0"/>
        <w:rPr>
          <w:rFonts w:ascii="Times New Roman" w:hAnsi="Times New Roman" w:cs="Times New Roman"/>
          <w:lang w:val="en-US"/>
        </w:rPr>
      </w:pPr>
      <w:r w:rsidRPr="00B803FC">
        <w:rPr>
          <w:rFonts w:ascii="Times New Roman" w:hAnsi="Times New Roman" w:cs="Times New Roman"/>
          <w:i/>
          <w:lang w:val="en-US"/>
        </w:rPr>
        <w:t>(</w:t>
      </w:r>
      <w:proofErr w:type="spellStart"/>
      <w:r w:rsidRPr="00B803FC">
        <w:rPr>
          <w:rFonts w:ascii="Times New Roman" w:hAnsi="Times New Roman" w:cs="Times New Roman"/>
          <w:i/>
          <w:lang w:val="en-US"/>
        </w:rPr>
        <w:t>eA</w:t>
      </w:r>
      <w:proofErr w:type="spellEnd"/>
      <w:r w:rsidRPr="00B803FC">
        <w:rPr>
          <w:rFonts w:ascii="Times New Roman" w:hAnsi="Times New Roman" w:cs="Times New Roman"/>
          <w:i/>
          <w:lang w:val="en-US"/>
        </w:rPr>
        <w:t>)</w:t>
      </w:r>
      <w:r w:rsidRPr="00F467B5">
        <w:rPr>
          <w:rFonts w:ascii="Times New Roman" w:hAnsi="Times New Roman" w:cs="Times New Roman"/>
          <w:iCs/>
          <w:lang w:val="en-US"/>
        </w:rPr>
        <w:t xml:space="preserve"> Where an independent candidate’s award in terms of paragraph </w:t>
      </w:r>
      <w:r w:rsidRPr="00B803FC">
        <w:rPr>
          <w:rFonts w:ascii="Times New Roman" w:hAnsi="Times New Roman" w:cs="Times New Roman"/>
          <w:i/>
          <w:lang w:val="en-US"/>
        </w:rPr>
        <w:t>(e)</w:t>
      </w:r>
      <w:r w:rsidRPr="00F467B5">
        <w:rPr>
          <w:rFonts w:ascii="Times New Roman" w:hAnsi="Times New Roman" w:cs="Times New Roman"/>
          <w:iCs/>
          <w:lang w:val="en-US"/>
        </w:rPr>
        <w:t xml:space="preserve"> exceeds one seat, the candidate is awarded one seat as </w:t>
      </w:r>
      <w:r w:rsidR="00EB21D8" w:rsidRPr="00F467B5">
        <w:rPr>
          <w:rFonts w:ascii="Times New Roman" w:hAnsi="Times New Roman" w:cs="Times New Roman"/>
          <w:iCs/>
          <w:lang w:val="en-US"/>
        </w:rPr>
        <w:t>its</w:t>
      </w:r>
      <w:r w:rsidRPr="00F467B5">
        <w:rPr>
          <w:rFonts w:ascii="Times New Roman" w:hAnsi="Times New Roman" w:cs="Times New Roman"/>
          <w:iCs/>
          <w:lang w:val="en-US"/>
        </w:rPr>
        <w:t xml:space="preserve"> </w:t>
      </w:r>
      <w:r w:rsidR="006C572B">
        <w:rPr>
          <w:rFonts w:ascii="Times New Roman" w:hAnsi="Times New Roman" w:cs="Times New Roman"/>
          <w:iCs/>
          <w:lang w:val="en-US"/>
        </w:rPr>
        <w:t>provisional</w:t>
      </w:r>
      <w:r w:rsidRPr="00F467B5">
        <w:rPr>
          <w:rFonts w:ascii="Times New Roman" w:hAnsi="Times New Roman" w:cs="Times New Roman"/>
          <w:iCs/>
          <w:lang w:val="en-US"/>
        </w:rPr>
        <w:t xml:space="preserve"> allocation. The surplus of seats yielded must be dealt with in terms of item </w:t>
      </w:r>
      <w:r w:rsidR="00BB3930">
        <w:rPr>
          <w:rFonts w:ascii="Times New Roman" w:hAnsi="Times New Roman" w:cs="Times New Roman"/>
          <w:iCs/>
          <w:lang w:val="en-US"/>
        </w:rPr>
        <w:t xml:space="preserve">7 </w:t>
      </w:r>
      <w:r w:rsidRPr="00F467B5">
        <w:rPr>
          <w:rFonts w:ascii="Times New Roman" w:hAnsi="Times New Roman" w:cs="Times New Roman"/>
          <w:iCs/>
          <w:lang w:val="en-US"/>
        </w:rPr>
        <w:t>(</w:t>
      </w:r>
      <w:r w:rsidR="00BB3930">
        <w:rPr>
          <w:rFonts w:ascii="Times New Roman" w:hAnsi="Times New Roman" w:cs="Times New Roman"/>
          <w:iCs/>
          <w:lang w:val="en-US"/>
        </w:rPr>
        <w:t>renumbered as per 35 below</w:t>
      </w:r>
      <w:r w:rsidRPr="00F467B5">
        <w:rPr>
          <w:rFonts w:ascii="Times New Roman" w:hAnsi="Times New Roman" w:cs="Times New Roman"/>
          <w:iCs/>
          <w:lang w:val="en-US"/>
        </w:rPr>
        <w:t>)</w:t>
      </w:r>
      <w:r>
        <w:rPr>
          <w:rFonts w:ascii="Times New Roman" w:hAnsi="Times New Roman" w:cs="Times New Roman"/>
          <w:i/>
          <w:iCs/>
          <w:lang w:val="en-US"/>
        </w:rPr>
        <w:t xml:space="preserve"> </w:t>
      </w:r>
    </w:p>
    <w:p w:rsidR="00666C92" w:rsidRPr="00AE6D08" w:rsidRDefault="00143DDE" w:rsidP="00CC7F2D">
      <w:pPr>
        <w:pStyle w:val="ListParagraph"/>
        <w:spacing w:line="360" w:lineRule="auto"/>
        <w:ind w:left="1418"/>
        <w:contextualSpacing w:val="0"/>
        <w:rPr>
          <w:rFonts w:ascii="Times New Roman" w:hAnsi="Times New Roman" w:cs="Times New Roman"/>
          <w:lang w:val="en-US"/>
        </w:rPr>
      </w:pPr>
      <w:r w:rsidRPr="00F467B5">
        <w:rPr>
          <w:rFonts w:ascii="Times New Roman" w:hAnsi="Times New Roman" w:cs="Times New Roman"/>
          <w:i/>
        </w:rPr>
        <w:t>(</w:t>
      </w:r>
      <w:proofErr w:type="spellStart"/>
      <w:proofErr w:type="gramStart"/>
      <w:r w:rsidR="00EB21D8" w:rsidRPr="00F467B5">
        <w:rPr>
          <w:rFonts w:ascii="Times New Roman" w:hAnsi="Times New Roman" w:cs="Times New Roman"/>
          <w:i/>
        </w:rPr>
        <w:t>e</w:t>
      </w:r>
      <w:r w:rsidRPr="00F467B5">
        <w:rPr>
          <w:rFonts w:ascii="Times New Roman" w:hAnsi="Times New Roman" w:cs="Times New Roman"/>
          <w:i/>
        </w:rPr>
        <w:t>B</w:t>
      </w:r>
      <w:proofErr w:type="spellEnd"/>
      <w:r w:rsidRPr="00DF7ED1">
        <w:rPr>
          <w:rFonts w:ascii="Times New Roman" w:hAnsi="Times New Roman" w:cs="Times New Roman"/>
          <w:i/>
        </w:rPr>
        <w:t>)</w:t>
      </w:r>
      <w:r w:rsidRPr="00DF7ED1">
        <w:rPr>
          <w:rFonts w:ascii="Times New Roman" w:hAnsi="Times New Roman" w:cs="Times New Roman"/>
        </w:rPr>
        <w:t xml:space="preserve">  </w:t>
      </w:r>
      <w:r w:rsidRPr="000035E1">
        <w:rPr>
          <w:rFonts w:ascii="Times New Roman" w:hAnsi="Times New Roman" w:cs="Times New Roman"/>
          <w:lang w:val="en-US"/>
        </w:rPr>
        <w:t>If</w:t>
      </w:r>
      <w:proofErr w:type="gramEnd"/>
      <w:r w:rsidRPr="000035E1">
        <w:rPr>
          <w:rFonts w:ascii="Times New Roman" w:hAnsi="Times New Roman" w:cs="Times New Roman"/>
          <w:lang w:val="en-US"/>
        </w:rPr>
        <w:t xml:space="preserve"> the same independent candidate receives </w:t>
      </w:r>
      <w:r w:rsidR="00EB21D8" w:rsidRPr="000035E1">
        <w:rPr>
          <w:rFonts w:ascii="Times New Roman" w:hAnsi="Times New Roman" w:cs="Times New Roman"/>
          <w:lang w:val="en-US"/>
        </w:rPr>
        <w:t xml:space="preserve">a seat </w:t>
      </w:r>
      <w:r w:rsidRPr="000035E1">
        <w:rPr>
          <w:rFonts w:ascii="Times New Roman" w:hAnsi="Times New Roman" w:cs="Times New Roman"/>
          <w:lang w:val="en-US"/>
        </w:rPr>
        <w:t xml:space="preserve">in more than one </w:t>
      </w:r>
      <w:r w:rsidR="008B23E6" w:rsidRPr="000035E1">
        <w:rPr>
          <w:rFonts w:ascii="Times New Roman" w:hAnsi="Times New Roman" w:cs="Times New Roman"/>
          <w:lang w:val="en-US"/>
        </w:rPr>
        <w:t xml:space="preserve">multi-member </w:t>
      </w:r>
      <w:r w:rsidRPr="003A652A">
        <w:rPr>
          <w:rFonts w:ascii="Times New Roman" w:hAnsi="Times New Roman" w:cs="Times New Roman"/>
          <w:lang w:val="en-US"/>
        </w:rPr>
        <w:t>region</w:t>
      </w:r>
      <w:r w:rsidR="008B23E6" w:rsidRPr="003A652A">
        <w:rPr>
          <w:rFonts w:ascii="Times New Roman" w:hAnsi="Times New Roman" w:cs="Times New Roman"/>
          <w:lang w:val="en-US"/>
        </w:rPr>
        <w:t>al constituency</w:t>
      </w:r>
      <w:r w:rsidRPr="00DF7ED1">
        <w:rPr>
          <w:rFonts w:ascii="Times New Roman" w:hAnsi="Times New Roman" w:cs="Times New Roman"/>
          <w:lang w:val="en-US"/>
        </w:rPr>
        <w:t xml:space="preserve">, </w:t>
      </w:r>
      <w:r w:rsidR="006C572B" w:rsidRPr="00DF7ED1">
        <w:rPr>
          <w:rFonts w:ascii="Times New Roman" w:hAnsi="Times New Roman" w:cs="Times New Roman"/>
          <w:lang w:val="en-US"/>
        </w:rPr>
        <w:t xml:space="preserve">the candidate is awarded the seat in the </w:t>
      </w:r>
      <w:r w:rsidR="008B23E6" w:rsidRPr="00DF7ED1">
        <w:rPr>
          <w:rFonts w:ascii="Times New Roman" w:hAnsi="Times New Roman" w:cs="Times New Roman"/>
          <w:lang w:val="en-US"/>
        </w:rPr>
        <w:t xml:space="preserve">multi-member </w:t>
      </w:r>
      <w:r w:rsidR="006C572B" w:rsidRPr="00DF7ED1">
        <w:rPr>
          <w:rFonts w:ascii="Times New Roman" w:hAnsi="Times New Roman" w:cs="Times New Roman"/>
          <w:lang w:val="en-US"/>
        </w:rPr>
        <w:t>region</w:t>
      </w:r>
      <w:r w:rsidR="008B23E6" w:rsidRPr="00DF7ED1">
        <w:rPr>
          <w:rFonts w:ascii="Times New Roman" w:hAnsi="Times New Roman" w:cs="Times New Roman"/>
          <w:lang w:val="en-US"/>
        </w:rPr>
        <w:t>al constituency</w:t>
      </w:r>
      <w:r w:rsidR="006C572B" w:rsidRPr="00DF7ED1">
        <w:rPr>
          <w:rFonts w:ascii="Times New Roman" w:hAnsi="Times New Roman" w:cs="Times New Roman"/>
          <w:lang w:val="en-US"/>
        </w:rPr>
        <w:t xml:space="preserve"> where he or she received the most votes, as its provisional allocation.</w:t>
      </w:r>
      <w:r w:rsidR="006C572B">
        <w:rPr>
          <w:rFonts w:ascii="Times New Roman" w:hAnsi="Times New Roman" w:cs="Times New Roman"/>
          <w:lang w:val="en-US"/>
        </w:rPr>
        <w:t xml:space="preserve"> </w:t>
      </w:r>
      <w:r w:rsidR="00EB21D8">
        <w:rPr>
          <w:rFonts w:ascii="Times New Roman" w:hAnsi="Times New Roman" w:cs="Times New Roman"/>
          <w:lang w:val="en-US"/>
        </w:rPr>
        <w:t xml:space="preserve">The surplus of seats yielded in other </w:t>
      </w:r>
      <w:r w:rsidR="000A4C83">
        <w:rPr>
          <w:rFonts w:ascii="Times New Roman" w:hAnsi="Times New Roman" w:cs="Times New Roman"/>
          <w:lang w:val="en-US"/>
        </w:rPr>
        <w:t xml:space="preserve">multi-member </w:t>
      </w:r>
      <w:r w:rsidR="00EB21D8">
        <w:rPr>
          <w:rFonts w:ascii="Times New Roman" w:hAnsi="Times New Roman" w:cs="Times New Roman"/>
          <w:lang w:val="en-US"/>
        </w:rPr>
        <w:t>region</w:t>
      </w:r>
      <w:r w:rsidR="000A4C83">
        <w:rPr>
          <w:rFonts w:ascii="Times New Roman" w:hAnsi="Times New Roman" w:cs="Times New Roman"/>
          <w:lang w:val="en-US"/>
        </w:rPr>
        <w:t>al constituencies,</w:t>
      </w:r>
      <w:r w:rsidR="00EB21D8">
        <w:rPr>
          <w:rFonts w:ascii="Times New Roman" w:hAnsi="Times New Roman" w:cs="Times New Roman"/>
          <w:lang w:val="en-US"/>
        </w:rPr>
        <w:t xml:space="preserve"> must be dealt with in terms of item </w:t>
      </w:r>
      <w:r w:rsidR="00BB3930">
        <w:rPr>
          <w:rFonts w:ascii="Times New Roman" w:hAnsi="Times New Roman" w:cs="Times New Roman"/>
          <w:iCs/>
          <w:lang w:val="en-US"/>
        </w:rPr>
        <w:t xml:space="preserve">7 </w:t>
      </w:r>
      <w:r w:rsidR="00BB3930" w:rsidRPr="0089715A">
        <w:rPr>
          <w:rFonts w:ascii="Times New Roman" w:hAnsi="Times New Roman" w:cs="Times New Roman"/>
          <w:iCs/>
          <w:lang w:val="en-US"/>
        </w:rPr>
        <w:t>(</w:t>
      </w:r>
      <w:r w:rsidR="00BB3930">
        <w:rPr>
          <w:rFonts w:ascii="Times New Roman" w:hAnsi="Times New Roman" w:cs="Times New Roman"/>
          <w:iCs/>
          <w:lang w:val="en-US"/>
        </w:rPr>
        <w:t>renumbered as per 35 below</w:t>
      </w:r>
      <w:r w:rsidR="00BB3930" w:rsidRPr="0089715A">
        <w:rPr>
          <w:rFonts w:ascii="Times New Roman" w:hAnsi="Times New Roman" w:cs="Times New Roman"/>
          <w:iCs/>
          <w:lang w:val="en-US"/>
        </w:rPr>
        <w:t>)</w:t>
      </w:r>
      <w:r w:rsidR="00BB3930">
        <w:rPr>
          <w:rFonts w:ascii="Times New Roman" w:hAnsi="Times New Roman" w:cs="Times New Roman"/>
          <w:iCs/>
          <w:lang w:val="en-US"/>
        </w:rPr>
        <w:t>.</w:t>
      </w:r>
      <w:r w:rsidR="008B23E6" w:rsidDel="008B23E6">
        <w:rPr>
          <w:rFonts w:ascii="Times New Roman" w:hAnsi="Times New Roman" w:cs="Times New Roman"/>
          <w:iCs/>
          <w:lang w:val="en-US"/>
        </w:rPr>
        <w:t xml:space="preserve"> </w:t>
      </w:r>
    </w:p>
    <w:p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(f)</w:t>
      </w:r>
      <w:r w:rsidRPr="00672E74">
        <w:rPr>
          <w:rFonts w:ascii="Times New Roman" w:hAnsi="Times New Roman" w:cs="Times New Roman"/>
          <w:lang w:val="en-US"/>
        </w:rPr>
        <w:t xml:space="preserve">   The aggregate of a party’s provisional allocations for the various </w:t>
      </w:r>
      <w:r w:rsidR="000A4C83">
        <w:rPr>
          <w:rFonts w:ascii="Times New Roman" w:hAnsi="Times New Roman" w:cs="Times New Roman"/>
          <w:lang w:val="en-US"/>
        </w:rPr>
        <w:t xml:space="preserve">multi-member </w:t>
      </w:r>
      <w:r w:rsidRPr="00672E74">
        <w:rPr>
          <w:rFonts w:ascii="Times New Roman" w:hAnsi="Times New Roman" w:cs="Times New Roman"/>
          <w:lang w:val="en-US"/>
        </w:rPr>
        <w:t>region</w:t>
      </w:r>
      <w:r w:rsidR="000A4C83">
        <w:rPr>
          <w:rFonts w:ascii="Times New Roman" w:hAnsi="Times New Roman" w:cs="Times New Roman"/>
          <w:lang w:val="en-US"/>
        </w:rPr>
        <w:t>al constituencies</w:t>
      </w:r>
      <w:r w:rsidRPr="00672E74">
        <w:rPr>
          <w:rFonts w:ascii="Times New Roman" w:hAnsi="Times New Roman" w:cs="Times New Roman"/>
          <w:lang w:val="en-US"/>
        </w:rPr>
        <w:t xml:space="preserve"> in terms of paragraph </w:t>
      </w:r>
      <w:r w:rsidRPr="00672E74">
        <w:rPr>
          <w:rFonts w:ascii="Times New Roman" w:hAnsi="Times New Roman" w:cs="Times New Roman"/>
          <w:i/>
          <w:iCs/>
          <w:lang w:val="en-US"/>
        </w:rPr>
        <w:t>(e)</w:t>
      </w:r>
      <w:r w:rsidRPr="00672E74">
        <w:rPr>
          <w:rFonts w:ascii="Times New Roman" w:hAnsi="Times New Roman" w:cs="Times New Roman"/>
          <w:lang w:val="en-US"/>
        </w:rPr>
        <w:t xml:space="preserve">, indicates its provisional allocation of the seats referred to in item 1 </w:t>
      </w:r>
      <w:r w:rsidRPr="00672E74">
        <w:rPr>
          <w:rFonts w:ascii="Times New Roman" w:hAnsi="Times New Roman" w:cs="Times New Roman"/>
          <w:i/>
          <w:iCs/>
          <w:lang w:val="en-US"/>
        </w:rPr>
        <w:t>(a)</w:t>
      </w:r>
      <w:r w:rsidRPr="00672E74">
        <w:rPr>
          <w:rFonts w:ascii="Times New Roman" w:hAnsi="Times New Roman" w:cs="Times New Roman"/>
          <w:lang w:val="en-US"/>
        </w:rPr>
        <w:t>.</w:t>
      </w:r>
    </w:p>
    <w:p w:rsidR="00070E13" w:rsidRDefault="00070E13" w:rsidP="005F055C">
      <w:pPr>
        <w:pStyle w:val="ListParagraph"/>
        <w:spacing w:line="360" w:lineRule="auto"/>
        <w:ind w:left="1418"/>
        <w:contextualSpacing w:val="0"/>
        <w:rPr>
          <w:rFonts w:ascii="Century Schoolbook" w:hAnsi="Century Schoolbook"/>
          <w:lang w:val="en-US"/>
        </w:rPr>
      </w:pPr>
      <w:r w:rsidRPr="00672E74">
        <w:rPr>
          <w:rFonts w:ascii="Times New Roman" w:hAnsi="Times New Roman" w:cs="Times New Roman"/>
          <w:i/>
          <w:iCs/>
          <w:lang w:val="en-US"/>
        </w:rPr>
        <w:t>(g)</w:t>
      </w:r>
      <w:r w:rsidRPr="00672E74">
        <w:rPr>
          <w:rFonts w:ascii="Times New Roman" w:hAnsi="Times New Roman" w:cs="Times New Roman"/>
          <w:lang w:val="en-US"/>
        </w:rPr>
        <w:t xml:space="preserve"> If no recalculation of provisional allocations is required in terms of </w:t>
      </w:r>
      <w:r w:rsidR="00BB3930" w:rsidRPr="0089715A">
        <w:rPr>
          <w:rFonts w:ascii="Times New Roman" w:hAnsi="Times New Roman" w:cs="Times New Roman"/>
          <w:iCs/>
          <w:lang w:val="en-US"/>
        </w:rPr>
        <w:t xml:space="preserve">item </w:t>
      </w:r>
      <w:r w:rsidR="00BB3930">
        <w:rPr>
          <w:rFonts w:ascii="Times New Roman" w:hAnsi="Times New Roman" w:cs="Times New Roman"/>
          <w:iCs/>
          <w:lang w:val="en-US"/>
        </w:rPr>
        <w:t xml:space="preserve">7 </w:t>
      </w:r>
      <w:r w:rsidR="00BB3930" w:rsidRPr="0089715A">
        <w:rPr>
          <w:rFonts w:ascii="Times New Roman" w:hAnsi="Times New Roman" w:cs="Times New Roman"/>
          <w:iCs/>
          <w:lang w:val="en-US"/>
        </w:rPr>
        <w:t>(</w:t>
      </w:r>
      <w:r w:rsidR="00BB3930">
        <w:rPr>
          <w:rFonts w:ascii="Times New Roman" w:hAnsi="Times New Roman" w:cs="Times New Roman"/>
          <w:iCs/>
          <w:lang w:val="en-US"/>
        </w:rPr>
        <w:t>renumbered as per 35 below</w:t>
      </w:r>
      <w:r w:rsidR="00BB3930" w:rsidRPr="0089715A">
        <w:rPr>
          <w:rFonts w:ascii="Times New Roman" w:hAnsi="Times New Roman" w:cs="Times New Roman"/>
          <w:iCs/>
          <w:lang w:val="en-US"/>
        </w:rPr>
        <w:t>)</w:t>
      </w:r>
      <w:r w:rsidR="00444A48" w:rsidRPr="00444A48">
        <w:rPr>
          <w:rFonts w:ascii="Times New Roman" w:hAnsi="Times New Roman" w:cs="Times New Roman"/>
          <w:iCs/>
          <w:lang w:val="en-US"/>
        </w:rPr>
        <w:t xml:space="preserve"> </w:t>
      </w:r>
      <w:r w:rsidR="00444A48">
        <w:rPr>
          <w:rFonts w:ascii="Times New Roman" w:hAnsi="Times New Roman" w:cs="Times New Roman"/>
          <w:iCs/>
          <w:lang w:val="en-US"/>
        </w:rPr>
        <w:t>or item 26 (in the draft bill, to be renumbered),</w:t>
      </w:r>
      <w:r w:rsidRPr="00672E74">
        <w:rPr>
          <w:rFonts w:ascii="Times New Roman" w:hAnsi="Times New Roman" w:cs="Times New Roman"/>
          <w:lang w:val="en-US"/>
        </w:rPr>
        <w:t xml:space="preserve"> in respect of the seats referred to in item 2 </w:t>
      </w:r>
      <w:r w:rsidRPr="00611582">
        <w:rPr>
          <w:rFonts w:ascii="Times New Roman" w:hAnsi="Times New Roman" w:cs="Times New Roman"/>
          <w:i/>
          <w:iCs/>
          <w:lang w:val="en-US"/>
        </w:rPr>
        <w:t>(a)</w:t>
      </w:r>
      <w:r w:rsidRPr="00672E74">
        <w:rPr>
          <w:rFonts w:ascii="Times New Roman" w:hAnsi="Times New Roman" w:cs="Times New Roman"/>
          <w:lang w:val="en-US"/>
        </w:rPr>
        <w:t xml:space="preserve">, </w:t>
      </w:r>
      <w:r w:rsidR="00DD6EC3">
        <w:rPr>
          <w:rFonts w:ascii="Times New Roman" w:hAnsi="Times New Roman" w:cs="Times New Roman"/>
          <w:iCs/>
          <w:lang w:val="en-US"/>
        </w:rPr>
        <w:t xml:space="preserve"> </w:t>
      </w:r>
      <w:r w:rsidRPr="00672E74">
        <w:rPr>
          <w:rFonts w:ascii="Times New Roman" w:hAnsi="Times New Roman" w:cs="Times New Roman"/>
          <w:lang w:val="en-US"/>
        </w:rPr>
        <w:t xml:space="preserve">the provisional allocation of such seats in terms of paragraphs </w:t>
      </w:r>
      <w:r w:rsidRPr="00611582">
        <w:rPr>
          <w:rFonts w:ascii="Times New Roman" w:hAnsi="Times New Roman" w:cs="Times New Roman"/>
          <w:i/>
          <w:iCs/>
          <w:lang w:val="en-US"/>
        </w:rPr>
        <w:t>(e)</w:t>
      </w:r>
      <w:r w:rsidRPr="00672E74">
        <w:rPr>
          <w:rFonts w:ascii="Times New Roman" w:hAnsi="Times New Roman" w:cs="Times New Roman"/>
          <w:lang w:val="en-US"/>
        </w:rPr>
        <w:t xml:space="preserve"> and </w:t>
      </w:r>
      <w:r w:rsidRPr="00611582">
        <w:rPr>
          <w:rFonts w:ascii="Times New Roman" w:hAnsi="Times New Roman" w:cs="Times New Roman"/>
          <w:i/>
          <w:iCs/>
          <w:lang w:val="en-US"/>
        </w:rPr>
        <w:t>(f)</w:t>
      </w:r>
      <w:r w:rsidRPr="00672E74">
        <w:rPr>
          <w:rFonts w:ascii="Times New Roman" w:hAnsi="Times New Roman" w:cs="Times New Roman"/>
          <w:lang w:val="en-US"/>
        </w:rPr>
        <w:t xml:space="preserve"> becomes the final allocation of such seats to the various parties</w:t>
      </w:r>
      <w:r w:rsidR="006C572B">
        <w:rPr>
          <w:rFonts w:ascii="Times New Roman" w:hAnsi="Times New Roman" w:cs="Times New Roman"/>
          <w:lang w:val="en-US"/>
        </w:rPr>
        <w:t xml:space="preserve"> and independent</w:t>
      </w:r>
      <w:r w:rsidR="00A576F8">
        <w:rPr>
          <w:rFonts w:ascii="Times New Roman" w:hAnsi="Times New Roman" w:cs="Times New Roman"/>
          <w:lang w:val="en-US"/>
        </w:rPr>
        <w:t xml:space="preserve"> candidate</w:t>
      </w:r>
      <w:r w:rsidR="006C572B">
        <w:rPr>
          <w:rFonts w:ascii="Times New Roman" w:hAnsi="Times New Roman" w:cs="Times New Roman"/>
          <w:lang w:val="en-US"/>
        </w:rPr>
        <w:t>s</w:t>
      </w:r>
      <w:r w:rsidRPr="00672E74">
        <w:rPr>
          <w:rFonts w:ascii="Times New Roman" w:hAnsi="Times New Roman" w:cs="Times New Roman"/>
          <w:lang w:val="en-US"/>
        </w:rPr>
        <w:t>, and if such a recalculation is required</w:t>
      </w:r>
      <w:r w:rsidR="006C572B">
        <w:rPr>
          <w:rFonts w:ascii="Times New Roman" w:hAnsi="Times New Roman" w:cs="Times New Roman"/>
          <w:lang w:val="en-US"/>
        </w:rPr>
        <w:t>,</w:t>
      </w:r>
      <w:r w:rsidRPr="00672E74">
        <w:rPr>
          <w:rFonts w:ascii="Times New Roman" w:hAnsi="Times New Roman" w:cs="Times New Roman"/>
          <w:lang w:val="en-US"/>
        </w:rPr>
        <w:t xml:space="preserve"> the provisional allocation of such seats, as adjusted in terms of </w:t>
      </w:r>
      <w:r w:rsidR="00BB3930" w:rsidRPr="0089715A">
        <w:rPr>
          <w:rFonts w:ascii="Times New Roman" w:hAnsi="Times New Roman" w:cs="Times New Roman"/>
          <w:iCs/>
          <w:lang w:val="en-US"/>
        </w:rPr>
        <w:t xml:space="preserve">item </w:t>
      </w:r>
      <w:r w:rsidR="00BB3930">
        <w:rPr>
          <w:rFonts w:ascii="Times New Roman" w:hAnsi="Times New Roman" w:cs="Times New Roman"/>
          <w:iCs/>
          <w:lang w:val="en-US"/>
        </w:rPr>
        <w:t xml:space="preserve">7 </w:t>
      </w:r>
      <w:r w:rsidR="00BB3930" w:rsidRPr="0089715A">
        <w:rPr>
          <w:rFonts w:ascii="Times New Roman" w:hAnsi="Times New Roman" w:cs="Times New Roman"/>
          <w:iCs/>
          <w:lang w:val="en-US"/>
        </w:rPr>
        <w:t>(</w:t>
      </w:r>
      <w:r w:rsidR="00BB3930">
        <w:rPr>
          <w:rFonts w:ascii="Times New Roman" w:hAnsi="Times New Roman" w:cs="Times New Roman"/>
          <w:iCs/>
          <w:lang w:val="en-US"/>
        </w:rPr>
        <w:t>renumbered as per 35 below</w:t>
      </w:r>
      <w:r w:rsidR="00BB3930" w:rsidRPr="0089715A">
        <w:rPr>
          <w:rFonts w:ascii="Times New Roman" w:hAnsi="Times New Roman" w:cs="Times New Roman"/>
          <w:iCs/>
          <w:lang w:val="en-US"/>
        </w:rPr>
        <w:t>)</w:t>
      </w:r>
      <w:r w:rsidRPr="00672E74">
        <w:rPr>
          <w:rFonts w:ascii="Times New Roman" w:hAnsi="Times New Roman" w:cs="Times New Roman"/>
          <w:lang w:val="en-US"/>
        </w:rPr>
        <w:t>, becomes the final allocation of such seats to the various parties</w:t>
      </w:r>
      <w:r w:rsidR="00BB3930">
        <w:rPr>
          <w:rFonts w:ascii="Times New Roman" w:hAnsi="Times New Roman" w:cs="Times New Roman"/>
          <w:lang w:val="en-US"/>
        </w:rPr>
        <w:t xml:space="preserve"> </w:t>
      </w:r>
      <w:r w:rsidR="006C572B">
        <w:rPr>
          <w:rFonts w:ascii="Times New Roman" w:hAnsi="Times New Roman" w:cs="Times New Roman"/>
          <w:lang w:val="en-US"/>
        </w:rPr>
        <w:t>and independents. Parties</w:t>
      </w:r>
      <w:r w:rsidR="009F2FAF">
        <w:rPr>
          <w:rFonts w:ascii="Times New Roman" w:hAnsi="Times New Roman" w:cs="Times New Roman"/>
          <w:lang w:val="en-US"/>
        </w:rPr>
        <w:t>’</w:t>
      </w:r>
      <w:r w:rsidR="006C572B">
        <w:rPr>
          <w:rFonts w:ascii="Times New Roman" w:hAnsi="Times New Roman" w:cs="Times New Roman"/>
          <w:lang w:val="en-US"/>
        </w:rPr>
        <w:t xml:space="preserve"> seats </w:t>
      </w:r>
      <w:r w:rsidR="00BB3930">
        <w:rPr>
          <w:rFonts w:ascii="Times New Roman" w:hAnsi="Times New Roman" w:cs="Times New Roman"/>
          <w:lang w:val="en-US"/>
        </w:rPr>
        <w:t xml:space="preserve">shall be allocated from the relevant </w:t>
      </w:r>
      <w:r w:rsidR="000A4C83">
        <w:rPr>
          <w:rFonts w:ascii="Times New Roman" w:hAnsi="Times New Roman" w:cs="Times New Roman"/>
          <w:lang w:val="en-US"/>
        </w:rPr>
        <w:t>mu</w:t>
      </w:r>
      <w:r w:rsidR="007930E0">
        <w:rPr>
          <w:rFonts w:ascii="Times New Roman" w:hAnsi="Times New Roman" w:cs="Times New Roman"/>
          <w:lang w:val="en-US"/>
        </w:rPr>
        <w:t>l</w:t>
      </w:r>
      <w:r w:rsidR="000A4C83">
        <w:rPr>
          <w:rFonts w:ascii="Times New Roman" w:hAnsi="Times New Roman" w:cs="Times New Roman"/>
          <w:lang w:val="en-US"/>
        </w:rPr>
        <w:t xml:space="preserve">ti-member </w:t>
      </w:r>
      <w:r w:rsidR="00BB3930">
        <w:rPr>
          <w:rFonts w:ascii="Times New Roman" w:hAnsi="Times New Roman" w:cs="Times New Roman"/>
          <w:lang w:val="en-US"/>
        </w:rPr>
        <w:t>region</w:t>
      </w:r>
      <w:r w:rsidR="000A4C83">
        <w:rPr>
          <w:rFonts w:ascii="Times New Roman" w:hAnsi="Times New Roman" w:cs="Times New Roman"/>
          <w:lang w:val="en-US"/>
        </w:rPr>
        <w:t>al constituency</w:t>
      </w:r>
      <w:r w:rsidR="00BB3930">
        <w:rPr>
          <w:rFonts w:ascii="Times New Roman" w:hAnsi="Times New Roman" w:cs="Times New Roman"/>
          <w:lang w:val="en-US"/>
        </w:rPr>
        <w:t xml:space="preserve"> lists</w:t>
      </w:r>
      <w:r w:rsidRPr="00672E74">
        <w:rPr>
          <w:lang w:val="en-US"/>
        </w:rPr>
        <w:t>”</w:t>
      </w:r>
    </w:p>
    <w:p w:rsidR="006C572B" w:rsidRDefault="006C572B" w:rsidP="000B4435">
      <w:pPr>
        <w:pStyle w:val="1"/>
        <w:spacing w:line="360" w:lineRule="auto"/>
        <w:rPr>
          <w:lang w:val="en-US"/>
        </w:rPr>
      </w:pPr>
      <w:r w:rsidRPr="0089715A">
        <w:rPr>
          <w:lang w:val="en-US"/>
        </w:rPr>
        <w:t>The draft</w:t>
      </w:r>
      <w:r>
        <w:rPr>
          <w:lang w:val="en-US"/>
        </w:rPr>
        <w:t xml:space="preserve"> </w:t>
      </w:r>
      <w:r w:rsidR="009F2FAF">
        <w:rPr>
          <w:lang w:val="en-US"/>
        </w:rPr>
        <w:t>Bill</w:t>
      </w:r>
      <w:r>
        <w:rPr>
          <w:lang w:val="en-US"/>
        </w:rPr>
        <w:t xml:space="preserve"> wording of </w:t>
      </w:r>
      <w:r w:rsidRPr="0089715A">
        <w:rPr>
          <w:lang w:val="en-US"/>
        </w:rPr>
        <w:t>Item 10 will be renumbered Item 7</w:t>
      </w:r>
      <w:r>
        <w:rPr>
          <w:lang w:val="en-US"/>
        </w:rPr>
        <w:t xml:space="preserve"> which is the same as</w:t>
      </w:r>
      <w:r w:rsidRPr="0089715A">
        <w:rPr>
          <w:lang w:val="en-US"/>
        </w:rPr>
        <w:t xml:space="preserve"> </w:t>
      </w:r>
      <w:r>
        <w:rPr>
          <w:lang w:val="en-US"/>
        </w:rPr>
        <w:t xml:space="preserve">Item 7 in the existing Schedule 1A and </w:t>
      </w:r>
      <w:r w:rsidRPr="0089715A">
        <w:rPr>
          <w:lang w:val="en-US"/>
        </w:rPr>
        <w:t>must also</w:t>
      </w:r>
      <w:r>
        <w:rPr>
          <w:lang w:val="en-US"/>
        </w:rPr>
        <w:t xml:space="preserve"> be amended </w:t>
      </w:r>
      <w:r w:rsidR="005E15B6">
        <w:rPr>
          <w:lang w:val="en-US"/>
        </w:rPr>
        <w:t xml:space="preserve">to </w:t>
      </w:r>
      <w:r w:rsidRPr="0089715A">
        <w:rPr>
          <w:lang w:val="en-US"/>
        </w:rPr>
        <w:t>provide for forfeiture by independent</w:t>
      </w:r>
      <w:r w:rsidR="009F2FAF">
        <w:rPr>
          <w:lang w:val="en-US"/>
        </w:rPr>
        <w:t xml:space="preserve"> candidate</w:t>
      </w:r>
      <w:r w:rsidRPr="0089715A">
        <w:rPr>
          <w:lang w:val="en-US"/>
        </w:rPr>
        <w:t>s as articulated in 5</w:t>
      </w:r>
      <w:r w:rsidRPr="009F2FAF">
        <w:rPr>
          <w:i/>
          <w:iCs w:val="0"/>
          <w:lang w:val="en-US"/>
        </w:rPr>
        <w:t>(</w:t>
      </w:r>
      <w:proofErr w:type="spellStart"/>
      <w:r w:rsidRPr="009F2FAF">
        <w:rPr>
          <w:i/>
          <w:iCs w:val="0"/>
          <w:lang w:val="en-US"/>
        </w:rPr>
        <w:t>eA</w:t>
      </w:r>
      <w:proofErr w:type="spellEnd"/>
      <w:r w:rsidRPr="009F2FAF">
        <w:rPr>
          <w:i/>
          <w:iCs w:val="0"/>
          <w:lang w:val="en-US"/>
        </w:rPr>
        <w:t>)</w:t>
      </w:r>
      <w:r w:rsidRPr="0089715A">
        <w:rPr>
          <w:lang w:val="en-US"/>
        </w:rPr>
        <w:t xml:space="preserve"> and 5</w:t>
      </w:r>
      <w:r w:rsidRPr="009F2FAF">
        <w:rPr>
          <w:i/>
          <w:iCs w:val="0"/>
          <w:lang w:val="en-US"/>
        </w:rPr>
        <w:t>(</w:t>
      </w:r>
      <w:proofErr w:type="spellStart"/>
      <w:r w:rsidRPr="009F2FAF">
        <w:rPr>
          <w:i/>
          <w:iCs w:val="0"/>
          <w:lang w:val="en-US"/>
        </w:rPr>
        <w:t>eB</w:t>
      </w:r>
      <w:proofErr w:type="spellEnd"/>
      <w:r w:rsidRPr="009F2FAF">
        <w:rPr>
          <w:i/>
          <w:iCs w:val="0"/>
          <w:lang w:val="en-US"/>
        </w:rPr>
        <w:t>)</w:t>
      </w:r>
      <w:r w:rsidRPr="0089715A">
        <w:rPr>
          <w:lang w:val="en-US"/>
        </w:rPr>
        <w:t>.</w:t>
      </w:r>
    </w:p>
    <w:p w:rsidR="006C572B" w:rsidRDefault="006C572B" w:rsidP="009F2FAF">
      <w:pPr>
        <w:pStyle w:val="1"/>
        <w:numPr>
          <w:ilvl w:val="0"/>
          <w:numId w:val="0"/>
        </w:numPr>
        <w:spacing w:line="360" w:lineRule="auto"/>
        <w:rPr>
          <w:lang w:val="en-US"/>
        </w:rPr>
      </w:pPr>
      <w:r w:rsidRPr="009F2FAF">
        <w:rPr>
          <w:b/>
          <w:lang w:val="en-US"/>
        </w:rPr>
        <w:t>Allocation of compensatory seats</w:t>
      </w:r>
    </w:p>
    <w:p w:rsidR="00A237CD" w:rsidRDefault="00A237CD" w:rsidP="00A237CD">
      <w:pPr>
        <w:pStyle w:val="1"/>
        <w:spacing w:line="360" w:lineRule="auto"/>
        <w:rPr>
          <w:lang w:val="en-US"/>
        </w:rPr>
      </w:pPr>
      <w:r>
        <w:rPr>
          <w:lang w:val="en-US"/>
        </w:rPr>
        <w:t xml:space="preserve">The Commission proposes </w:t>
      </w:r>
      <w:r w:rsidRPr="00461C8C">
        <w:rPr>
          <w:lang w:val="en-US"/>
        </w:rPr>
        <w:t xml:space="preserve">amending the draft </w:t>
      </w:r>
      <w:r w:rsidR="009F2FAF">
        <w:rPr>
          <w:lang w:val="en-US"/>
        </w:rPr>
        <w:t xml:space="preserve">Bill </w:t>
      </w:r>
      <w:r w:rsidRPr="00461C8C">
        <w:rPr>
          <w:lang w:val="en-US"/>
        </w:rPr>
        <w:t xml:space="preserve">wording of Item </w:t>
      </w:r>
      <w:r>
        <w:rPr>
          <w:lang w:val="en-US"/>
        </w:rPr>
        <w:t>11</w:t>
      </w:r>
      <w:r w:rsidRPr="00461C8C">
        <w:rPr>
          <w:lang w:val="en-US"/>
        </w:rPr>
        <w:t xml:space="preserve"> to Schedule 1A </w:t>
      </w:r>
      <w:r>
        <w:rPr>
          <w:lang w:val="en-US"/>
        </w:rPr>
        <w:t xml:space="preserve">with the following wording, which has mainly been taken from item 6 of the </w:t>
      </w:r>
      <w:r w:rsidRPr="0089715A">
        <w:rPr>
          <w:b/>
          <w:lang w:val="en-US"/>
        </w:rPr>
        <w:t>existing</w:t>
      </w:r>
      <w:r>
        <w:rPr>
          <w:lang w:val="en-US"/>
        </w:rPr>
        <w:t xml:space="preserve"> Schedule 1A</w:t>
      </w:r>
      <w:r w:rsidRPr="00461C8C">
        <w:rPr>
          <w:lang w:val="en-US"/>
        </w:rPr>
        <w:t>:</w:t>
      </w:r>
    </w:p>
    <w:p w:rsidR="00A237CD" w:rsidRDefault="00A237CD" w:rsidP="00A237CD">
      <w:pPr>
        <w:pStyle w:val="1"/>
        <w:numPr>
          <w:ilvl w:val="0"/>
          <w:numId w:val="0"/>
        </w:numPr>
        <w:spacing w:line="360" w:lineRule="auto"/>
        <w:ind w:left="1134"/>
        <w:jc w:val="left"/>
        <w:rPr>
          <w:rFonts w:ascii="Times New Roman" w:hAnsi="Times New Roman" w:cs="Times New Roman"/>
          <w:iCs w:val="0"/>
          <w:color w:val="auto"/>
          <w:szCs w:val="28"/>
          <w:lang w:val="en-US"/>
        </w:rPr>
      </w:pPr>
      <w:r>
        <w:rPr>
          <w:rFonts w:ascii="Times New Roman" w:hAnsi="Times New Roman" w:cs="Times New Roman"/>
          <w:b/>
          <w:iCs w:val="0"/>
          <w:color w:val="auto"/>
          <w:szCs w:val="28"/>
          <w:lang w:val="en-US"/>
        </w:rPr>
        <w:t>“</w:t>
      </w:r>
      <w:r w:rsidRPr="0089715A">
        <w:rPr>
          <w:rFonts w:ascii="Times New Roman" w:hAnsi="Times New Roman" w:cs="Times New Roman"/>
          <w:b/>
          <w:iCs w:val="0"/>
          <w:color w:val="auto"/>
          <w:szCs w:val="28"/>
          <w:lang w:val="en-US"/>
        </w:rPr>
        <w:t>6</w:t>
      </w:r>
      <w:r w:rsidRPr="0089715A">
        <w:rPr>
          <w:rFonts w:ascii="Times New Roman" w:hAnsi="Times New Roman" w:cs="Times New Roman"/>
          <w:iCs w:val="0"/>
          <w:color w:val="auto"/>
          <w:szCs w:val="28"/>
          <w:lang w:val="en-US"/>
        </w:rPr>
        <w:t xml:space="preserve"> The seats referred to in item </w:t>
      </w:r>
      <w:r>
        <w:rPr>
          <w:rFonts w:ascii="Times New Roman" w:hAnsi="Times New Roman" w:cs="Times New Roman"/>
          <w:iCs w:val="0"/>
          <w:color w:val="auto"/>
          <w:szCs w:val="28"/>
          <w:lang w:val="en-US"/>
        </w:rPr>
        <w:t>1</w:t>
      </w:r>
      <w:r w:rsidRPr="0089715A">
        <w:rPr>
          <w:rFonts w:ascii="Times New Roman" w:hAnsi="Times New Roman" w:cs="Times New Roman"/>
          <w:iCs w:val="0"/>
          <w:color w:val="auto"/>
          <w:szCs w:val="28"/>
          <w:lang w:val="en-US"/>
        </w:rPr>
        <w:t xml:space="preserve"> (b) must be allocated to the parties contesting an election, as</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follows: </w:t>
      </w:r>
    </w:p>
    <w:p w:rsidR="00A237CD" w:rsidRDefault="00A237CD" w:rsidP="00FD1668">
      <w:pPr>
        <w:pStyle w:val="1"/>
        <w:numPr>
          <w:ilvl w:val="0"/>
          <w:numId w:val="0"/>
        </w:numPr>
        <w:spacing w:line="360" w:lineRule="auto"/>
        <w:ind w:left="1418"/>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t xml:space="preserve">(a) A quota of votes per seat must be determined by dividing the total number of </w:t>
      </w:r>
      <w:r w:rsidR="00784DC6">
        <w:rPr>
          <w:rFonts w:ascii="Times New Roman" w:hAnsi="Times New Roman" w:cs="Times New Roman"/>
          <w:iCs w:val="0"/>
          <w:color w:val="auto"/>
          <w:szCs w:val="28"/>
          <w:lang w:val="en-US"/>
        </w:rPr>
        <w:t xml:space="preserve">valid </w:t>
      </w:r>
      <w:r w:rsidRPr="0089715A">
        <w:rPr>
          <w:rFonts w:ascii="Times New Roman" w:hAnsi="Times New Roman" w:cs="Times New Roman"/>
          <w:iCs w:val="0"/>
          <w:color w:val="auto"/>
          <w:szCs w:val="28"/>
          <w:lang w:val="en-US"/>
        </w:rPr>
        <w:t>votes cast</w:t>
      </w:r>
      <w:r>
        <w:rPr>
          <w:rFonts w:ascii="Times New Roman" w:hAnsi="Times New Roman" w:cs="Times New Roman"/>
          <w:iCs w:val="0"/>
          <w:color w:val="auto"/>
          <w:szCs w:val="28"/>
          <w:lang w:val="en-US"/>
        </w:rPr>
        <w:t xml:space="preserve"> for parties on both the </w:t>
      </w:r>
      <w:r w:rsidR="000A4C83">
        <w:rPr>
          <w:rFonts w:ascii="Times New Roman" w:hAnsi="Times New Roman" w:cs="Times New Roman"/>
          <w:iCs w:val="0"/>
          <w:color w:val="auto"/>
          <w:szCs w:val="28"/>
          <w:lang w:val="en-US"/>
        </w:rPr>
        <w:t xml:space="preserve">multi-member </w:t>
      </w:r>
      <w:r>
        <w:rPr>
          <w:rFonts w:ascii="Times New Roman" w:hAnsi="Times New Roman" w:cs="Times New Roman"/>
          <w:iCs w:val="0"/>
          <w:color w:val="auto"/>
          <w:szCs w:val="28"/>
          <w:lang w:val="en-US"/>
        </w:rPr>
        <w:t xml:space="preserve">regional </w:t>
      </w:r>
      <w:r w:rsidR="000A4C83">
        <w:rPr>
          <w:rFonts w:ascii="Times New Roman" w:hAnsi="Times New Roman" w:cs="Times New Roman"/>
          <w:iCs w:val="0"/>
          <w:color w:val="auto"/>
          <w:szCs w:val="28"/>
          <w:lang w:val="en-US"/>
        </w:rPr>
        <w:t xml:space="preserve">constituencies’ </w:t>
      </w:r>
      <w:r>
        <w:rPr>
          <w:rFonts w:ascii="Times New Roman" w:hAnsi="Times New Roman" w:cs="Times New Roman"/>
          <w:iCs w:val="0"/>
          <w:color w:val="auto"/>
          <w:szCs w:val="28"/>
          <w:lang w:val="en-US"/>
        </w:rPr>
        <w:t>and compensatory ballots</w:t>
      </w:r>
      <w:r w:rsidRPr="0089715A">
        <w:rPr>
          <w:rFonts w:ascii="Times New Roman" w:hAnsi="Times New Roman" w:cs="Times New Roman"/>
          <w:iCs w:val="0"/>
          <w:color w:val="auto"/>
          <w:szCs w:val="28"/>
          <w:lang w:val="en-US"/>
        </w:rPr>
        <w:t xml:space="preserve"> by the </w:t>
      </w:r>
      <w:r w:rsidR="00444A48">
        <w:rPr>
          <w:rFonts w:ascii="Times New Roman" w:hAnsi="Times New Roman" w:cs="Times New Roman"/>
          <w:iCs w:val="0"/>
          <w:color w:val="auto"/>
          <w:szCs w:val="28"/>
          <w:lang w:val="en-US"/>
        </w:rPr>
        <w:t xml:space="preserve">total </w:t>
      </w:r>
      <w:r w:rsidRPr="0089715A">
        <w:rPr>
          <w:rFonts w:ascii="Times New Roman" w:hAnsi="Times New Roman" w:cs="Times New Roman"/>
          <w:iCs w:val="0"/>
          <w:color w:val="auto"/>
          <w:szCs w:val="28"/>
          <w:lang w:val="en-US"/>
        </w:rPr>
        <w:t>number of seats in the National Assembly</w:t>
      </w:r>
      <w:r>
        <w:rPr>
          <w:rFonts w:ascii="Times New Roman" w:hAnsi="Times New Roman" w:cs="Times New Roman"/>
          <w:iCs w:val="0"/>
          <w:color w:val="auto"/>
          <w:szCs w:val="28"/>
          <w:lang w:val="en-US"/>
        </w:rPr>
        <w:t>, minus seats won by independents</w:t>
      </w:r>
      <w:r w:rsidRPr="0089715A">
        <w:rPr>
          <w:rFonts w:ascii="Times New Roman" w:hAnsi="Times New Roman" w:cs="Times New Roman"/>
          <w:iCs w:val="0"/>
          <w:color w:val="auto"/>
          <w:szCs w:val="28"/>
          <w:lang w:val="en-US"/>
        </w:rPr>
        <w:t xml:space="preserve">, plus one, and the result plus one, disregarding fractions, is the quota of votes per seat. </w:t>
      </w:r>
    </w:p>
    <w:p w:rsidR="00A237CD" w:rsidRDefault="00A237CD" w:rsidP="00FD1668">
      <w:pPr>
        <w:pStyle w:val="1"/>
        <w:numPr>
          <w:ilvl w:val="0"/>
          <w:numId w:val="0"/>
        </w:numPr>
        <w:spacing w:line="360" w:lineRule="auto"/>
        <w:ind w:left="1418"/>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lastRenderedPageBreak/>
        <w:t xml:space="preserve">(b) The number of seats to be awarded to a party for the purposes of paragraph </w:t>
      </w:r>
      <w:r w:rsidRPr="000D739C">
        <w:rPr>
          <w:rFonts w:ascii="Times New Roman" w:hAnsi="Times New Roman" w:cs="Times New Roman"/>
          <w:i/>
          <w:color w:val="auto"/>
          <w:szCs w:val="28"/>
          <w:lang w:val="en-US"/>
        </w:rPr>
        <w:t>(d)</w:t>
      </w:r>
      <w:r w:rsidR="00FD1668">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must, subject to paragraph </w:t>
      </w:r>
      <w:r w:rsidRPr="004729E6">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be determined by dividing the total number of votes cast </w:t>
      </w:r>
      <w:r>
        <w:rPr>
          <w:rFonts w:ascii="Times New Roman" w:hAnsi="Times New Roman" w:cs="Times New Roman"/>
          <w:iCs w:val="0"/>
          <w:color w:val="auto"/>
          <w:szCs w:val="28"/>
          <w:lang w:val="en-US"/>
        </w:rPr>
        <w:t xml:space="preserve">on both the </w:t>
      </w:r>
      <w:r w:rsidR="00EB04B6">
        <w:rPr>
          <w:rFonts w:ascii="Times New Roman" w:hAnsi="Times New Roman" w:cs="Times New Roman"/>
          <w:iCs w:val="0"/>
          <w:color w:val="auto"/>
          <w:szCs w:val="28"/>
          <w:lang w:val="en-US"/>
        </w:rPr>
        <w:t xml:space="preserve">multi-member </w:t>
      </w:r>
      <w:r>
        <w:rPr>
          <w:rFonts w:ascii="Times New Roman" w:hAnsi="Times New Roman" w:cs="Times New Roman"/>
          <w:iCs w:val="0"/>
          <w:color w:val="auto"/>
          <w:szCs w:val="28"/>
          <w:lang w:val="en-US"/>
        </w:rPr>
        <w:t>regional</w:t>
      </w:r>
      <w:r w:rsidR="00EB04B6">
        <w:rPr>
          <w:rFonts w:ascii="Times New Roman" w:hAnsi="Times New Roman" w:cs="Times New Roman"/>
          <w:iCs w:val="0"/>
          <w:color w:val="auto"/>
          <w:szCs w:val="28"/>
          <w:lang w:val="en-US"/>
        </w:rPr>
        <w:t xml:space="preserve"> constituencies’</w:t>
      </w:r>
      <w:r>
        <w:rPr>
          <w:rFonts w:ascii="Times New Roman" w:hAnsi="Times New Roman" w:cs="Times New Roman"/>
          <w:iCs w:val="0"/>
          <w:color w:val="auto"/>
          <w:szCs w:val="28"/>
          <w:lang w:val="en-US"/>
        </w:rPr>
        <w:t xml:space="preserve"> and compensatory ballots</w:t>
      </w:r>
      <w:r w:rsidRPr="0089715A">
        <w:rPr>
          <w:rFonts w:ascii="Times New Roman" w:hAnsi="Times New Roman" w:cs="Times New Roman"/>
          <w:iCs w:val="0"/>
          <w:color w:val="auto"/>
          <w:szCs w:val="28"/>
          <w:lang w:val="en-US"/>
        </w:rPr>
        <w:t xml:space="preserve"> in </w:t>
      </w:r>
      <w:proofErr w:type="spellStart"/>
      <w:r w:rsidRPr="0089715A">
        <w:rPr>
          <w:rFonts w:ascii="Times New Roman" w:hAnsi="Times New Roman" w:cs="Times New Roman"/>
          <w:iCs w:val="0"/>
          <w:color w:val="auto"/>
          <w:szCs w:val="28"/>
          <w:lang w:val="en-US"/>
        </w:rPr>
        <w:t>favour</w:t>
      </w:r>
      <w:proofErr w:type="spellEnd"/>
      <w:r w:rsidRPr="0089715A">
        <w:rPr>
          <w:rFonts w:ascii="Times New Roman" w:hAnsi="Times New Roman" w:cs="Times New Roman"/>
          <w:iCs w:val="0"/>
          <w:color w:val="auto"/>
          <w:szCs w:val="28"/>
          <w:lang w:val="en-US"/>
        </w:rPr>
        <w:t xml:space="preserve"> of such party by the quota of votes per seat determined in terms of paragraph </w:t>
      </w:r>
      <w:r w:rsidRPr="004729E6">
        <w:rPr>
          <w:rFonts w:ascii="Times New Roman" w:hAnsi="Times New Roman" w:cs="Times New Roman"/>
          <w:i/>
          <w:color w:val="auto"/>
          <w:szCs w:val="28"/>
          <w:lang w:val="en-US"/>
        </w:rPr>
        <w:t>(a)</w:t>
      </w:r>
      <w:r w:rsidRPr="0089715A">
        <w:rPr>
          <w:rFonts w:ascii="Times New Roman" w:hAnsi="Times New Roman" w:cs="Times New Roman"/>
          <w:iCs w:val="0"/>
          <w:color w:val="auto"/>
          <w:szCs w:val="28"/>
          <w:lang w:val="en-US"/>
        </w:rPr>
        <w:t xml:space="preserve">. </w:t>
      </w:r>
    </w:p>
    <w:p w:rsidR="00A237CD" w:rsidRDefault="00A237CD" w:rsidP="00FD1668">
      <w:pPr>
        <w:pStyle w:val="1"/>
        <w:numPr>
          <w:ilvl w:val="0"/>
          <w:numId w:val="0"/>
        </w:numPr>
        <w:spacing w:line="360" w:lineRule="auto"/>
        <w:ind w:left="1418"/>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t xml:space="preserve">(c) Where (the result of) the calculation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yields a surplus not absorbed by the number of seats awarded to a party concerned, such surplus competes with other similar surpluses accruing to any other party or parties, and any seat or seats not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must be awarded to the party or parties concerned in sequence of the highest surplus, up to a maximum of five seats so awarded: Provided that subsequent awards of seats still remaining </w:t>
      </w:r>
      <w:proofErr w:type="spellStart"/>
      <w:r w:rsidRPr="0089715A">
        <w:rPr>
          <w:rFonts w:ascii="Times New Roman" w:hAnsi="Times New Roman" w:cs="Times New Roman"/>
          <w:iCs w:val="0"/>
          <w:color w:val="auto"/>
          <w:szCs w:val="28"/>
          <w:lang w:val="en-US"/>
        </w:rPr>
        <w:t>unawarded</w:t>
      </w:r>
      <w:proofErr w:type="spellEnd"/>
      <w:r w:rsidRPr="0089715A">
        <w:rPr>
          <w:rFonts w:ascii="Times New Roman" w:hAnsi="Times New Roman" w:cs="Times New Roman"/>
          <w:iCs w:val="0"/>
          <w:color w:val="auto"/>
          <w:szCs w:val="28"/>
          <w:lang w:val="en-US"/>
        </w:rPr>
        <w:t xml:space="preserve"> must be made in sequence to those parties having the highest average</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number of votes per seat already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this paragraph. </w:t>
      </w:r>
    </w:p>
    <w:p w:rsidR="00A237CD" w:rsidRDefault="00A237CD" w:rsidP="00A237CD">
      <w:pPr>
        <w:pStyle w:val="1"/>
        <w:numPr>
          <w:ilvl w:val="0"/>
          <w:numId w:val="0"/>
        </w:numPr>
        <w:spacing w:line="360" w:lineRule="auto"/>
        <w:ind w:left="1418"/>
        <w:jc w:val="left"/>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t xml:space="preserve">(d) The aggregate of a party's awards in terms of paragraphs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w:t>
      </w:r>
      <w:r w:rsidRPr="00EB208B">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must be reduced by the number of seats provisionally allocated to it in terms of item 5 </w:t>
      </w:r>
      <w:r w:rsidRPr="00EB208B">
        <w:rPr>
          <w:rFonts w:ascii="Times New Roman" w:hAnsi="Times New Roman" w:cs="Times New Roman"/>
          <w:i/>
          <w:color w:val="auto"/>
          <w:szCs w:val="28"/>
          <w:lang w:val="en-US"/>
        </w:rPr>
        <w:t>(f)</w:t>
      </w:r>
      <w:r w:rsidR="00FD1668">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and the result indicates that party's provisional allocation of the seats referred to in item 2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w:t>
      </w:r>
    </w:p>
    <w:p w:rsidR="00A237CD" w:rsidRPr="000D739C" w:rsidRDefault="00A237CD" w:rsidP="00FD1668">
      <w:pPr>
        <w:pStyle w:val="1"/>
        <w:numPr>
          <w:ilvl w:val="0"/>
          <w:numId w:val="0"/>
        </w:numPr>
        <w:spacing w:line="360" w:lineRule="auto"/>
        <w:ind w:left="1418"/>
        <w:rPr>
          <w:lang w:val="en-US"/>
        </w:rPr>
      </w:pPr>
      <w:r w:rsidRPr="0089715A">
        <w:rPr>
          <w:rFonts w:ascii="Times New Roman" w:hAnsi="Times New Roman" w:cs="Times New Roman"/>
          <w:iCs w:val="0"/>
          <w:color w:val="auto"/>
          <w:szCs w:val="28"/>
          <w:lang w:val="en-US"/>
        </w:rPr>
        <w:t>(e) If no recalculation of provisional allocations is required in terms of item 7</w:t>
      </w:r>
      <w:r w:rsidR="00444A48" w:rsidRPr="00444A48">
        <w:rPr>
          <w:rFonts w:ascii="Times New Roman" w:hAnsi="Times New Roman" w:cs="Times New Roman"/>
          <w:iCs w:val="0"/>
          <w:color w:val="auto"/>
          <w:szCs w:val="28"/>
          <w:lang w:val="en-US"/>
        </w:rPr>
        <w:t xml:space="preserve"> </w:t>
      </w:r>
      <w:r w:rsidR="00444A48">
        <w:rPr>
          <w:rFonts w:ascii="Times New Roman" w:hAnsi="Times New Roman" w:cs="Times New Roman"/>
          <w:iCs w:val="0"/>
          <w:color w:val="auto"/>
          <w:szCs w:val="28"/>
          <w:lang w:val="en-US"/>
        </w:rPr>
        <w:t xml:space="preserve">or item 26 </w:t>
      </w:r>
      <w:r w:rsidR="00444A48">
        <w:rPr>
          <w:rFonts w:ascii="Times New Roman" w:hAnsi="Times New Roman" w:cs="Times New Roman"/>
          <w:iCs w:val="0"/>
          <w:lang w:val="en-US"/>
        </w:rPr>
        <w:t>(in the draft bill, to be renumbered),</w:t>
      </w:r>
      <w:r w:rsidRPr="0089715A">
        <w:rPr>
          <w:rFonts w:ascii="Times New Roman" w:hAnsi="Times New Roman" w:cs="Times New Roman"/>
          <w:iCs w:val="0"/>
          <w:color w:val="auto"/>
          <w:szCs w:val="28"/>
          <w:lang w:val="en-US"/>
        </w:rPr>
        <w:t xml:space="preserve"> in respect of the seats referred to in item 2 </w:t>
      </w:r>
      <w:r w:rsidRPr="000D739C">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 the provisional allocation of such seats in terms of paragraph </w:t>
      </w:r>
      <w:r w:rsidRPr="000D739C">
        <w:rPr>
          <w:rFonts w:ascii="Times New Roman" w:hAnsi="Times New Roman" w:cs="Times New Roman"/>
          <w:i/>
          <w:color w:val="auto"/>
          <w:szCs w:val="28"/>
          <w:lang w:val="en-US"/>
        </w:rPr>
        <w:t>(d)</w:t>
      </w:r>
      <w:r w:rsidRPr="0089715A">
        <w:rPr>
          <w:rFonts w:ascii="Times New Roman" w:hAnsi="Times New Roman" w:cs="Times New Roman"/>
          <w:iCs w:val="0"/>
          <w:color w:val="auto"/>
          <w:szCs w:val="28"/>
          <w:lang w:val="en-US"/>
        </w:rPr>
        <w:t xml:space="preserve"> becomes the final allocation of such seats to the various parties, and if such a recalculation is required, the provisional allocation of such seats, as adjusted in terms of item 7, becomes the final allocation of such seats to</w:t>
      </w:r>
      <w:r>
        <w:rPr>
          <w:rFonts w:ascii="Times New Roman" w:hAnsi="Times New Roman" w:cs="Times New Roman"/>
          <w:iCs w:val="0"/>
          <w:color w:val="auto"/>
          <w:szCs w:val="28"/>
          <w:lang w:val="en-US"/>
        </w:rPr>
        <w:t xml:space="preserve"> the various parties.”</w:t>
      </w:r>
    </w:p>
    <w:p w:rsidR="000B4435" w:rsidRPr="000D739C" w:rsidRDefault="00A237CD" w:rsidP="000D739C">
      <w:pPr>
        <w:pStyle w:val="1"/>
        <w:spacing w:line="360" w:lineRule="auto"/>
        <w:jc w:val="left"/>
        <w:rPr>
          <w:b/>
          <w:lang w:val="en-US"/>
        </w:rPr>
      </w:pPr>
      <w:r w:rsidRPr="0089715A">
        <w:rPr>
          <w:lang w:val="en-US"/>
        </w:rPr>
        <w:t>The draft</w:t>
      </w:r>
      <w:r>
        <w:rPr>
          <w:lang w:val="en-US"/>
        </w:rPr>
        <w:t xml:space="preserve"> bill wording of </w:t>
      </w:r>
      <w:r w:rsidRPr="0089715A">
        <w:rPr>
          <w:lang w:val="en-US"/>
        </w:rPr>
        <w:t>Item 1</w:t>
      </w:r>
      <w:r>
        <w:rPr>
          <w:lang w:val="en-US"/>
        </w:rPr>
        <w:t>1</w:t>
      </w:r>
      <w:r w:rsidRPr="0089715A">
        <w:rPr>
          <w:lang w:val="en-US"/>
        </w:rPr>
        <w:t xml:space="preserve"> will be renumbered Item </w:t>
      </w:r>
      <w:r>
        <w:rPr>
          <w:lang w:val="en-US"/>
        </w:rPr>
        <w:t>6.</w:t>
      </w:r>
    </w:p>
    <w:p w:rsidR="00831CC5" w:rsidRDefault="00831CC5" w:rsidP="005F055C">
      <w:pPr>
        <w:pStyle w:val="Heading1"/>
        <w:numPr>
          <w:ilvl w:val="0"/>
          <w:numId w:val="20"/>
        </w:numPr>
        <w:spacing w:line="360" w:lineRule="auto"/>
        <w:ind w:left="567" w:hanging="567"/>
      </w:pPr>
      <w:bookmarkStart w:id="15" w:name="_Toc105756729"/>
      <w:r>
        <w:t>PROVINCIAL SEATS</w:t>
      </w:r>
      <w:bookmarkEnd w:id="15"/>
    </w:p>
    <w:p w:rsidR="0055517E" w:rsidRDefault="0055517E" w:rsidP="00E80D2C">
      <w:pPr>
        <w:pStyle w:val="1"/>
        <w:spacing w:line="360" w:lineRule="auto"/>
        <w:rPr>
          <w:lang w:val="en-US"/>
        </w:rPr>
      </w:pPr>
      <w:r w:rsidRPr="00AE6D08">
        <w:rPr>
          <w:lang w:val="en-US"/>
        </w:rPr>
        <w:t>The Commission proposes replacing items 19 to 22 of</w:t>
      </w:r>
      <w:r w:rsidR="00310B58" w:rsidRPr="00B46100">
        <w:rPr>
          <w:lang w:val="en-US"/>
        </w:rPr>
        <w:t xml:space="preserve"> the draft </w:t>
      </w:r>
      <w:r w:rsidRPr="00AE6D08">
        <w:rPr>
          <w:lang w:val="en-US"/>
        </w:rPr>
        <w:t>Schedule 1A</w:t>
      </w:r>
      <w:r w:rsidR="00310B58" w:rsidRPr="00B46100">
        <w:rPr>
          <w:lang w:val="en-US"/>
        </w:rPr>
        <w:t xml:space="preserve"> </w:t>
      </w:r>
      <w:r w:rsidRPr="00AE6D08">
        <w:rPr>
          <w:lang w:val="en-US"/>
        </w:rPr>
        <w:t>with the following wording</w:t>
      </w:r>
      <w:r>
        <w:rPr>
          <w:lang w:val="en-US"/>
        </w:rPr>
        <w:t>:</w:t>
      </w:r>
    </w:p>
    <w:p w:rsidR="00B014CC" w:rsidRDefault="00B014CC" w:rsidP="00E80D2C">
      <w:pPr>
        <w:pStyle w:val="2"/>
        <w:spacing w:line="360" w:lineRule="auto"/>
        <w:rPr>
          <w:lang w:val="en-US"/>
        </w:rPr>
      </w:pPr>
      <w:r>
        <w:rPr>
          <w:lang w:val="en-US"/>
        </w:rPr>
        <w:t xml:space="preserve">Item 10 of the </w:t>
      </w:r>
      <w:r w:rsidRPr="00B46100">
        <w:rPr>
          <w:b/>
          <w:lang w:val="en-US"/>
        </w:rPr>
        <w:t>existing</w:t>
      </w:r>
      <w:r>
        <w:rPr>
          <w:lang w:val="en-US"/>
        </w:rPr>
        <w:t xml:space="preserve"> Schedule 1A to be retained and renumbered Item 8. Also refer to Schedule 3, Item 3 (1) in terms of the latest amendment</w:t>
      </w:r>
      <w:r w:rsidR="00713EF9">
        <w:rPr>
          <w:lang w:val="en-US"/>
        </w:rPr>
        <w:t xml:space="preserve"> for the number of provincial seats</w:t>
      </w:r>
      <w:r>
        <w:rPr>
          <w:lang w:val="en-US"/>
        </w:rPr>
        <w:t>.</w:t>
      </w:r>
    </w:p>
    <w:p w:rsidR="00713EF9" w:rsidRDefault="00713EF9" w:rsidP="00E80D2C">
      <w:pPr>
        <w:pStyle w:val="2"/>
        <w:spacing w:line="360" w:lineRule="auto"/>
        <w:rPr>
          <w:lang w:val="en-US"/>
        </w:rPr>
      </w:pPr>
      <w:r>
        <w:rPr>
          <w:lang w:val="en-US"/>
        </w:rPr>
        <w:t>The draft wording of Item</w:t>
      </w:r>
      <w:r w:rsidR="00310B58">
        <w:rPr>
          <w:lang w:val="en-US"/>
        </w:rPr>
        <w:t>s</w:t>
      </w:r>
      <w:r>
        <w:rPr>
          <w:lang w:val="en-US"/>
        </w:rPr>
        <w:t xml:space="preserve"> 17 and 18 to be renumbered Item</w:t>
      </w:r>
      <w:r w:rsidR="00310B58">
        <w:rPr>
          <w:lang w:val="en-US"/>
        </w:rPr>
        <w:t>s</w:t>
      </w:r>
      <w:r>
        <w:rPr>
          <w:lang w:val="en-US"/>
        </w:rPr>
        <w:t xml:space="preserve"> 9 and Item 10 respectively.</w:t>
      </w:r>
    </w:p>
    <w:p w:rsidR="00310B58" w:rsidRDefault="00310B58" w:rsidP="00E80D2C">
      <w:pPr>
        <w:pStyle w:val="2"/>
        <w:spacing w:line="360" w:lineRule="auto"/>
        <w:rPr>
          <w:lang w:val="en-US"/>
        </w:rPr>
      </w:pPr>
      <w:r>
        <w:rPr>
          <w:lang w:val="en-US"/>
        </w:rPr>
        <w:t>Item 13 as contextually amended to incorporate independent</w:t>
      </w:r>
      <w:r w:rsidR="007036F6">
        <w:rPr>
          <w:lang w:val="en-US"/>
        </w:rPr>
        <w:t xml:space="preserve"> candidates, will be renumbered Item 11.</w:t>
      </w:r>
    </w:p>
    <w:p w:rsidR="00564249" w:rsidRPr="00BC3C92" w:rsidRDefault="00E02491" w:rsidP="00E80D2C">
      <w:pPr>
        <w:pStyle w:val="2"/>
        <w:numPr>
          <w:ilvl w:val="0"/>
          <w:numId w:val="0"/>
        </w:numPr>
        <w:spacing w:line="360" w:lineRule="auto"/>
        <w:ind w:left="851"/>
        <w:rPr>
          <w:rFonts w:ascii="Times New Roman" w:hAnsi="Times New Roman" w:cs="Times New Roman"/>
          <w:lang w:val="en-US"/>
        </w:rPr>
      </w:pPr>
      <w:r>
        <w:rPr>
          <w:lang w:val="en-US"/>
        </w:rPr>
        <w:t>“</w:t>
      </w:r>
      <w:r w:rsidR="00713EF9">
        <w:rPr>
          <w:rFonts w:ascii="Times New Roman" w:hAnsi="Times New Roman" w:cs="Times New Roman"/>
          <w:lang w:val="en-US"/>
        </w:rPr>
        <w:t>1</w:t>
      </w:r>
      <w:r w:rsidR="00310B58">
        <w:rPr>
          <w:rFonts w:ascii="Times New Roman" w:hAnsi="Times New Roman" w:cs="Times New Roman"/>
          <w:lang w:val="en-US"/>
        </w:rPr>
        <w:t>3</w:t>
      </w:r>
      <w:r w:rsidR="00713EF9" w:rsidRPr="00BC3C92">
        <w:rPr>
          <w:rFonts w:ascii="Times New Roman" w:hAnsi="Times New Roman" w:cs="Times New Roman"/>
          <w:lang w:val="en-US"/>
        </w:rPr>
        <w:t xml:space="preserve"> </w:t>
      </w:r>
      <w:r w:rsidR="00564249" w:rsidRPr="00BC3C92">
        <w:rPr>
          <w:rFonts w:ascii="Times New Roman" w:hAnsi="Times New Roman" w:cs="Times New Roman"/>
          <w:lang w:val="en-US"/>
        </w:rPr>
        <w:t>The seats determined for a provincial legislature must be allocated to parties</w:t>
      </w:r>
      <w:r w:rsidR="00310B58">
        <w:rPr>
          <w:rFonts w:ascii="Times New Roman" w:hAnsi="Times New Roman" w:cs="Times New Roman"/>
          <w:lang w:val="en-US"/>
        </w:rPr>
        <w:t xml:space="preserve"> </w:t>
      </w:r>
      <w:r w:rsidR="00310B58" w:rsidRPr="00B46100">
        <w:rPr>
          <w:rFonts w:ascii="Times New Roman" w:hAnsi="Times New Roman" w:cs="Times New Roman"/>
          <w:u w:val="single"/>
          <w:lang w:val="en-US"/>
        </w:rPr>
        <w:t>and independent</w:t>
      </w:r>
      <w:r w:rsidR="00B46100">
        <w:rPr>
          <w:rFonts w:ascii="Times New Roman" w:hAnsi="Times New Roman" w:cs="Times New Roman"/>
          <w:u w:val="single"/>
          <w:lang w:val="en-US"/>
        </w:rPr>
        <w:t xml:space="preserve"> candidate</w:t>
      </w:r>
      <w:r w:rsidR="00310B58" w:rsidRPr="00B46100">
        <w:rPr>
          <w:rFonts w:ascii="Times New Roman" w:hAnsi="Times New Roman" w:cs="Times New Roman"/>
          <w:u w:val="single"/>
          <w:lang w:val="en-US"/>
        </w:rPr>
        <w:t>s</w:t>
      </w:r>
      <w:r w:rsidR="00564249" w:rsidRPr="00BC3C92">
        <w:rPr>
          <w:rFonts w:ascii="Times New Roman" w:hAnsi="Times New Roman" w:cs="Times New Roman"/>
          <w:lang w:val="en-US"/>
        </w:rPr>
        <w:t xml:space="preserve"> contesting an election, as follows-</w:t>
      </w:r>
    </w:p>
    <w:p w:rsidR="00564249" w:rsidRPr="00BC3C92" w:rsidRDefault="00564249" w:rsidP="005F055C">
      <w:pPr>
        <w:pStyle w:val="2"/>
        <w:numPr>
          <w:ilvl w:val="0"/>
          <w:numId w:val="0"/>
        </w:numPr>
        <w:spacing w:line="360" w:lineRule="auto"/>
        <w:ind w:left="1276"/>
        <w:rPr>
          <w:rFonts w:ascii="Times New Roman" w:hAnsi="Times New Roman" w:cs="Times New Roman"/>
          <w:lang w:val="en-US"/>
        </w:rPr>
      </w:pPr>
      <w:r w:rsidRPr="00F44099">
        <w:rPr>
          <w:rFonts w:ascii="Times New Roman" w:hAnsi="Times New Roman" w:cs="Times New Roman"/>
          <w:i/>
          <w:iCs w:val="0"/>
          <w:lang w:val="en-US"/>
        </w:rPr>
        <w:t>(a)</w:t>
      </w:r>
      <w:r w:rsidRPr="00BC3C92">
        <w:rPr>
          <w:rFonts w:ascii="Times New Roman" w:hAnsi="Times New Roman" w:cs="Times New Roman"/>
          <w:lang w:val="en-US"/>
        </w:rPr>
        <w:t xml:space="preserve">   A quota of votes per seat must be determined by dividing the total number of </w:t>
      </w:r>
      <w:r w:rsidR="00784DC6">
        <w:rPr>
          <w:rFonts w:ascii="Times New Roman" w:hAnsi="Times New Roman" w:cs="Times New Roman"/>
          <w:lang w:val="en-US"/>
        </w:rPr>
        <w:t xml:space="preserve">valid </w:t>
      </w:r>
      <w:r w:rsidRPr="00BC3C92">
        <w:rPr>
          <w:rFonts w:ascii="Times New Roman" w:hAnsi="Times New Roman" w:cs="Times New Roman"/>
          <w:lang w:val="en-US"/>
        </w:rPr>
        <w:t>votes cast in the province concerned by the number of seats, plus one, determined for such province and the result plus one, disregarding fractions, is the quota of votes per seat for such province.</w:t>
      </w:r>
    </w:p>
    <w:p w:rsidR="00BC3C92" w:rsidRPr="00BC3C92" w:rsidRDefault="00564249" w:rsidP="005F055C">
      <w:pPr>
        <w:pStyle w:val="2"/>
        <w:numPr>
          <w:ilvl w:val="0"/>
          <w:numId w:val="0"/>
        </w:numPr>
        <w:spacing w:line="360" w:lineRule="auto"/>
        <w:ind w:left="1276"/>
        <w:rPr>
          <w:rFonts w:ascii="Times New Roman" w:hAnsi="Times New Roman" w:cs="Times New Roman"/>
          <w:lang w:val="en-US"/>
        </w:rPr>
      </w:pPr>
      <w:r w:rsidRPr="00F44099">
        <w:rPr>
          <w:rFonts w:ascii="Times New Roman" w:hAnsi="Times New Roman" w:cs="Times New Roman"/>
          <w:i/>
          <w:iCs w:val="0"/>
          <w:lang w:val="en-US"/>
        </w:rPr>
        <w:lastRenderedPageBreak/>
        <w:t>(b)</w:t>
      </w:r>
      <w:r w:rsidRPr="00BC3C92">
        <w:rPr>
          <w:rFonts w:ascii="Times New Roman" w:hAnsi="Times New Roman" w:cs="Times New Roman"/>
          <w:lang w:val="en-US"/>
        </w:rPr>
        <w:t xml:space="preserve">   The number of seats to be awarded to a party </w:t>
      </w:r>
      <w:r w:rsidR="00310B58" w:rsidRPr="001B4BD9">
        <w:rPr>
          <w:rFonts w:ascii="Times New Roman" w:hAnsi="Times New Roman" w:cs="Times New Roman"/>
          <w:lang w:val="en-US"/>
        </w:rPr>
        <w:t>or independent</w:t>
      </w:r>
      <w:r w:rsidR="00310B58">
        <w:rPr>
          <w:rFonts w:ascii="Times New Roman" w:hAnsi="Times New Roman" w:cs="Times New Roman"/>
          <w:lang w:val="en-US"/>
        </w:rPr>
        <w:t xml:space="preserve"> </w:t>
      </w:r>
      <w:r w:rsidR="008318E7">
        <w:rPr>
          <w:rFonts w:ascii="Times New Roman" w:hAnsi="Times New Roman" w:cs="Times New Roman"/>
          <w:lang w:val="en-US"/>
        </w:rPr>
        <w:t xml:space="preserve">candidate </w:t>
      </w:r>
      <w:r w:rsidRPr="00AE6D08">
        <w:rPr>
          <w:rFonts w:ascii="Times New Roman" w:hAnsi="Times New Roman" w:cs="Times New Roman"/>
          <w:lang w:val="en-US"/>
        </w:rPr>
        <w:t>for</w:t>
      </w:r>
      <w:r w:rsidRPr="00BC3C92">
        <w:rPr>
          <w:rFonts w:ascii="Times New Roman" w:hAnsi="Times New Roman" w:cs="Times New Roman"/>
          <w:lang w:val="en-US"/>
        </w:rPr>
        <w:t xml:space="preserve"> the purposes of paragraph </w:t>
      </w:r>
      <w:r w:rsidRPr="00BC3C92">
        <w:rPr>
          <w:rFonts w:ascii="Times New Roman" w:hAnsi="Times New Roman" w:cs="Times New Roman"/>
          <w:i/>
          <w:iCs w:val="0"/>
          <w:lang w:val="en-US"/>
        </w:rPr>
        <w:t>(d)</w:t>
      </w:r>
      <w:r w:rsidRPr="00BC3C92">
        <w:rPr>
          <w:rFonts w:ascii="Times New Roman" w:hAnsi="Times New Roman" w:cs="Times New Roman"/>
          <w:lang w:val="en-US"/>
        </w:rPr>
        <w:t xml:space="preserve"> must, subject to paragraph </w:t>
      </w:r>
      <w:r w:rsidRPr="004E6817">
        <w:rPr>
          <w:rFonts w:ascii="Times New Roman" w:hAnsi="Times New Roman" w:cs="Times New Roman"/>
          <w:i/>
          <w:iCs w:val="0"/>
          <w:lang w:val="en-US"/>
        </w:rPr>
        <w:t>(c)</w:t>
      </w:r>
      <w:r w:rsidRPr="00BC3C92">
        <w:rPr>
          <w:rFonts w:ascii="Times New Roman" w:hAnsi="Times New Roman" w:cs="Times New Roman"/>
          <w:lang w:val="en-US"/>
        </w:rPr>
        <w:t xml:space="preserve">, be determined by dividing the total number of votes cast in the province in </w:t>
      </w:r>
      <w:proofErr w:type="spellStart"/>
      <w:r w:rsidRPr="00BC3C92">
        <w:rPr>
          <w:rFonts w:ascii="Times New Roman" w:hAnsi="Times New Roman" w:cs="Times New Roman"/>
          <w:lang w:val="en-US"/>
        </w:rPr>
        <w:t>favour</w:t>
      </w:r>
      <w:proofErr w:type="spellEnd"/>
      <w:r w:rsidRPr="00BC3C92">
        <w:rPr>
          <w:rFonts w:ascii="Times New Roman" w:hAnsi="Times New Roman" w:cs="Times New Roman"/>
          <w:lang w:val="en-US"/>
        </w:rPr>
        <w:t xml:space="preserve"> of such party</w:t>
      </w:r>
      <w:r w:rsidR="00310B58">
        <w:rPr>
          <w:rFonts w:ascii="Times New Roman" w:hAnsi="Times New Roman" w:cs="Times New Roman"/>
          <w:lang w:val="en-US"/>
        </w:rPr>
        <w:t xml:space="preserve"> </w:t>
      </w:r>
      <w:r w:rsidR="00310B58" w:rsidRPr="001B4BD9">
        <w:rPr>
          <w:rFonts w:ascii="Times New Roman" w:hAnsi="Times New Roman" w:cs="Times New Roman"/>
          <w:lang w:val="en-US"/>
        </w:rPr>
        <w:t>or independent</w:t>
      </w:r>
      <w:r w:rsidRPr="00BC3C92">
        <w:rPr>
          <w:rFonts w:ascii="Times New Roman" w:hAnsi="Times New Roman" w:cs="Times New Roman"/>
          <w:lang w:val="en-US"/>
        </w:rPr>
        <w:t xml:space="preserve"> </w:t>
      </w:r>
      <w:r w:rsidR="008318E7">
        <w:rPr>
          <w:rFonts w:ascii="Times New Roman" w:hAnsi="Times New Roman" w:cs="Times New Roman"/>
          <w:lang w:val="en-US"/>
        </w:rPr>
        <w:t xml:space="preserve">candidate </w:t>
      </w:r>
      <w:r w:rsidRPr="00BC3C92">
        <w:rPr>
          <w:rFonts w:ascii="Times New Roman" w:hAnsi="Times New Roman" w:cs="Times New Roman"/>
          <w:lang w:val="en-US"/>
        </w:rPr>
        <w:t xml:space="preserve">by the quota of votes per seat determined in terms of paragraph </w:t>
      </w:r>
      <w:r w:rsidRPr="00BC3C92">
        <w:rPr>
          <w:rFonts w:ascii="Times New Roman" w:hAnsi="Times New Roman" w:cs="Times New Roman"/>
          <w:i/>
          <w:iCs w:val="0"/>
          <w:lang w:val="en-US"/>
        </w:rPr>
        <w:t>(a)</w:t>
      </w:r>
      <w:r w:rsidRPr="00BC3C92">
        <w:rPr>
          <w:rFonts w:ascii="Times New Roman" w:hAnsi="Times New Roman" w:cs="Times New Roman"/>
          <w:lang w:val="en-US"/>
        </w:rPr>
        <w:t>.</w:t>
      </w:r>
    </w:p>
    <w:p w:rsidR="00BC3C92" w:rsidRPr="00BC3C92" w:rsidRDefault="00564249" w:rsidP="005F055C">
      <w:pPr>
        <w:pStyle w:val="2"/>
        <w:numPr>
          <w:ilvl w:val="0"/>
          <w:numId w:val="0"/>
        </w:numPr>
        <w:spacing w:line="360" w:lineRule="auto"/>
        <w:ind w:left="1276"/>
        <w:rPr>
          <w:rFonts w:ascii="Times New Roman" w:hAnsi="Times New Roman" w:cs="Times New Roman"/>
          <w:lang w:val="en-US"/>
        </w:rPr>
      </w:pPr>
      <w:r w:rsidRPr="00BC3C92">
        <w:rPr>
          <w:rFonts w:ascii="Times New Roman" w:hAnsi="Times New Roman" w:cs="Times New Roman"/>
          <w:lang w:val="en-US"/>
        </w:rPr>
        <w:t xml:space="preserve">(c)   Where the result of the calculation in terms of paragraph </w:t>
      </w:r>
      <w:r w:rsidRPr="004E6817">
        <w:rPr>
          <w:rFonts w:ascii="Times New Roman" w:hAnsi="Times New Roman" w:cs="Times New Roman"/>
          <w:i/>
          <w:iCs w:val="0"/>
          <w:lang w:val="en-US"/>
        </w:rPr>
        <w:t>(b)</w:t>
      </w:r>
      <w:r w:rsidRPr="00BC3C92">
        <w:rPr>
          <w:rFonts w:ascii="Times New Roman" w:hAnsi="Times New Roman" w:cs="Times New Roman"/>
          <w:lang w:val="en-US"/>
        </w:rPr>
        <w:t xml:space="preserve"> yields a surplus not absorbed by the number of seats awarded to part</w:t>
      </w:r>
      <w:r w:rsidR="00883F24">
        <w:rPr>
          <w:rFonts w:ascii="Times New Roman" w:hAnsi="Times New Roman" w:cs="Times New Roman"/>
          <w:lang w:val="en-US"/>
        </w:rPr>
        <w:t xml:space="preserve">ies </w:t>
      </w:r>
      <w:r w:rsidR="00883F24" w:rsidRPr="001B4BD9">
        <w:rPr>
          <w:rFonts w:ascii="Times New Roman" w:hAnsi="Times New Roman" w:cs="Times New Roman"/>
          <w:lang w:val="en-US"/>
        </w:rPr>
        <w:t>and independent candidates</w:t>
      </w:r>
      <w:r w:rsidRPr="00BC3C92">
        <w:rPr>
          <w:rFonts w:ascii="Times New Roman" w:hAnsi="Times New Roman" w:cs="Times New Roman"/>
          <w:lang w:val="en-US"/>
        </w:rPr>
        <w:t>, such surplus competes with other similar surpluses accruing to any other</w:t>
      </w:r>
      <w:r w:rsidR="00883F24">
        <w:rPr>
          <w:rFonts w:ascii="Times New Roman" w:hAnsi="Times New Roman" w:cs="Times New Roman"/>
          <w:lang w:val="en-US"/>
        </w:rPr>
        <w:t xml:space="preserve"> party, </w:t>
      </w:r>
      <w:r w:rsidRPr="00BC3C92">
        <w:rPr>
          <w:rFonts w:ascii="Times New Roman" w:hAnsi="Times New Roman" w:cs="Times New Roman"/>
          <w:lang w:val="en-US"/>
        </w:rPr>
        <w:t xml:space="preserve">parties </w:t>
      </w:r>
      <w:r w:rsidR="00275CD1">
        <w:rPr>
          <w:rFonts w:ascii="Times New Roman" w:hAnsi="Times New Roman" w:cs="Times New Roman"/>
          <w:lang w:val="en-US"/>
        </w:rPr>
        <w:t xml:space="preserve">or independent candidates </w:t>
      </w:r>
      <w:r w:rsidRPr="00BC3C92">
        <w:rPr>
          <w:rFonts w:ascii="Times New Roman" w:hAnsi="Times New Roman" w:cs="Times New Roman"/>
          <w:lang w:val="en-US"/>
        </w:rPr>
        <w:t xml:space="preserve">in respect of the province concerned, and any seat or seats not awarded in terms of paragraph </w:t>
      </w:r>
      <w:r w:rsidRPr="00275CD1">
        <w:rPr>
          <w:rFonts w:ascii="Times New Roman" w:hAnsi="Times New Roman" w:cs="Times New Roman"/>
          <w:i/>
          <w:iCs w:val="0"/>
          <w:lang w:val="en-US"/>
        </w:rPr>
        <w:t>(b)</w:t>
      </w:r>
      <w:r w:rsidRPr="00BC3C92">
        <w:rPr>
          <w:rFonts w:ascii="Times New Roman" w:hAnsi="Times New Roman" w:cs="Times New Roman"/>
          <w:lang w:val="en-US"/>
        </w:rPr>
        <w:t xml:space="preserve">, must be awarded to the </w:t>
      </w:r>
      <w:r w:rsidR="00275CD1" w:rsidRPr="00BC3C92">
        <w:rPr>
          <w:rFonts w:ascii="Times New Roman" w:hAnsi="Times New Roman" w:cs="Times New Roman"/>
          <w:lang w:val="en-US"/>
        </w:rPr>
        <w:t>party</w:t>
      </w:r>
      <w:r w:rsidR="00275CD1">
        <w:rPr>
          <w:rFonts w:ascii="Times New Roman" w:hAnsi="Times New Roman" w:cs="Times New Roman"/>
          <w:lang w:val="en-US"/>
        </w:rPr>
        <w:t xml:space="preserve">, </w:t>
      </w:r>
      <w:r w:rsidR="00275CD1" w:rsidRPr="00BC3C92">
        <w:rPr>
          <w:rFonts w:ascii="Times New Roman" w:hAnsi="Times New Roman" w:cs="Times New Roman"/>
          <w:lang w:val="en-US"/>
        </w:rPr>
        <w:t xml:space="preserve">parties </w:t>
      </w:r>
      <w:r w:rsidR="00275CD1">
        <w:rPr>
          <w:rFonts w:ascii="Times New Roman" w:hAnsi="Times New Roman" w:cs="Times New Roman"/>
          <w:lang w:val="en-US"/>
        </w:rPr>
        <w:t xml:space="preserve">or independent candidates </w:t>
      </w:r>
      <w:r w:rsidRPr="00BC3C92">
        <w:rPr>
          <w:rFonts w:ascii="Times New Roman" w:hAnsi="Times New Roman" w:cs="Times New Roman"/>
          <w:lang w:val="en-US"/>
        </w:rPr>
        <w:t>concerned in sequence of the highest surplus.</w:t>
      </w:r>
    </w:p>
    <w:p w:rsidR="00BC3C92" w:rsidRDefault="00564249" w:rsidP="005F055C">
      <w:pPr>
        <w:pStyle w:val="2"/>
        <w:numPr>
          <w:ilvl w:val="0"/>
          <w:numId w:val="0"/>
        </w:numPr>
        <w:spacing w:line="360" w:lineRule="auto"/>
        <w:ind w:left="1276"/>
        <w:rPr>
          <w:rFonts w:ascii="Times New Roman" w:hAnsi="Times New Roman" w:cs="Times New Roman"/>
          <w:lang w:val="en-US"/>
        </w:rPr>
      </w:pPr>
      <w:r w:rsidRPr="00BC3C92">
        <w:rPr>
          <w:rFonts w:ascii="Times New Roman" w:hAnsi="Times New Roman" w:cs="Times New Roman"/>
          <w:lang w:val="en-US"/>
        </w:rPr>
        <w:t xml:space="preserve">(d)   The aggregate of a party's </w:t>
      </w:r>
      <w:r w:rsidR="00883F24" w:rsidRPr="00AE6D08">
        <w:rPr>
          <w:rFonts w:ascii="Times New Roman" w:hAnsi="Times New Roman" w:cs="Times New Roman"/>
          <w:lang w:val="en-US"/>
        </w:rPr>
        <w:t>or independent</w:t>
      </w:r>
      <w:r w:rsidR="001B4BD9">
        <w:rPr>
          <w:rFonts w:ascii="Times New Roman" w:hAnsi="Times New Roman" w:cs="Times New Roman"/>
          <w:lang w:val="en-US"/>
        </w:rPr>
        <w:t xml:space="preserve"> candidate</w:t>
      </w:r>
      <w:r w:rsidR="00883F24" w:rsidRPr="00AE6D08">
        <w:rPr>
          <w:rFonts w:ascii="Times New Roman" w:hAnsi="Times New Roman" w:cs="Times New Roman"/>
          <w:lang w:val="en-US"/>
        </w:rPr>
        <w:t>’s</w:t>
      </w:r>
      <w:r w:rsidR="00883F24">
        <w:rPr>
          <w:rFonts w:ascii="Times New Roman" w:hAnsi="Times New Roman" w:cs="Times New Roman"/>
          <w:lang w:val="en-US"/>
        </w:rPr>
        <w:t xml:space="preserve"> </w:t>
      </w:r>
      <w:r w:rsidRPr="00BC3C92">
        <w:rPr>
          <w:rFonts w:ascii="Times New Roman" w:hAnsi="Times New Roman" w:cs="Times New Roman"/>
          <w:lang w:val="en-US"/>
        </w:rPr>
        <w:t xml:space="preserve">awards in terms of paragraphs </w:t>
      </w:r>
      <w:r w:rsidRPr="00275CD1">
        <w:rPr>
          <w:rFonts w:ascii="Times New Roman" w:hAnsi="Times New Roman" w:cs="Times New Roman"/>
          <w:i/>
          <w:iCs w:val="0"/>
          <w:lang w:val="en-US"/>
        </w:rPr>
        <w:t>(b)</w:t>
      </w:r>
      <w:r w:rsidRPr="00BC3C92">
        <w:rPr>
          <w:rFonts w:ascii="Times New Roman" w:hAnsi="Times New Roman" w:cs="Times New Roman"/>
          <w:lang w:val="en-US"/>
        </w:rPr>
        <w:t xml:space="preserve"> and </w:t>
      </w:r>
      <w:r w:rsidRPr="00275CD1">
        <w:rPr>
          <w:rFonts w:ascii="Times New Roman" w:hAnsi="Times New Roman" w:cs="Times New Roman"/>
          <w:i/>
          <w:iCs w:val="0"/>
          <w:lang w:val="en-US"/>
        </w:rPr>
        <w:t>(c)</w:t>
      </w:r>
      <w:r w:rsidRPr="00BC3C92">
        <w:rPr>
          <w:rFonts w:ascii="Times New Roman" w:hAnsi="Times New Roman" w:cs="Times New Roman"/>
          <w:lang w:val="en-US"/>
        </w:rPr>
        <w:t xml:space="preserve">, indicates that party's </w:t>
      </w:r>
      <w:r w:rsidR="00883F24">
        <w:rPr>
          <w:rFonts w:ascii="Times New Roman" w:hAnsi="Times New Roman" w:cs="Times New Roman"/>
          <w:lang w:val="en-US"/>
        </w:rPr>
        <w:t>or independent</w:t>
      </w:r>
      <w:r w:rsidR="001B4BD9">
        <w:rPr>
          <w:rFonts w:ascii="Times New Roman" w:hAnsi="Times New Roman" w:cs="Times New Roman"/>
          <w:lang w:val="en-US"/>
        </w:rPr>
        <w:t xml:space="preserve"> candidate</w:t>
      </w:r>
      <w:r w:rsidR="00883F24">
        <w:rPr>
          <w:rFonts w:ascii="Times New Roman" w:hAnsi="Times New Roman" w:cs="Times New Roman"/>
          <w:lang w:val="en-US"/>
        </w:rPr>
        <w:t xml:space="preserve">’s </w:t>
      </w:r>
      <w:r w:rsidRPr="00BC3C92">
        <w:rPr>
          <w:rFonts w:ascii="Times New Roman" w:hAnsi="Times New Roman" w:cs="Times New Roman"/>
          <w:lang w:val="en-US"/>
        </w:rPr>
        <w:t>provisional allocation of seats in the provincial legislature in question.</w:t>
      </w:r>
    </w:p>
    <w:p w:rsidR="00883F24" w:rsidRPr="00672E74" w:rsidRDefault="00883F24" w:rsidP="00883F24">
      <w:pPr>
        <w:pStyle w:val="ListParagraph"/>
        <w:spacing w:line="360" w:lineRule="auto"/>
        <w:ind w:left="1276"/>
        <w:contextualSpacing w:val="0"/>
        <w:rPr>
          <w:rFonts w:ascii="Times New Roman" w:hAnsi="Times New Roman" w:cs="Times New Roman"/>
          <w:lang w:val="en-US"/>
        </w:rPr>
      </w:pPr>
      <w:r w:rsidRPr="001B4BD9">
        <w:rPr>
          <w:rFonts w:ascii="Times New Roman" w:hAnsi="Times New Roman" w:cs="Times New Roman"/>
          <w:i/>
          <w:lang w:val="en-US"/>
        </w:rPr>
        <w:t>(</w:t>
      </w:r>
      <w:proofErr w:type="spellStart"/>
      <w:r w:rsidRPr="001B4BD9">
        <w:rPr>
          <w:rFonts w:ascii="Times New Roman" w:hAnsi="Times New Roman" w:cs="Times New Roman"/>
          <w:i/>
          <w:lang w:val="en-US"/>
        </w:rPr>
        <w:t>dA</w:t>
      </w:r>
      <w:proofErr w:type="spellEnd"/>
      <w:r w:rsidRPr="001B4BD9">
        <w:rPr>
          <w:rFonts w:ascii="Times New Roman" w:hAnsi="Times New Roman" w:cs="Times New Roman"/>
          <w:i/>
          <w:lang w:val="en-US"/>
        </w:rPr>
        <w:t>)</w:t>
      </w:r>
      <w:r w:rsidRPr="0089715A">
        <w:rPr>
          <w:rFonts w:ascii="Times New Roman" w:hAnsi="Times New Roman" w:cs="Times New Roman"/>
          <w:iCs/>
          <w:lang w:val="en-US"/>
        </w:rPr>
        <w:t xml:space="preserve"> Where an independent candidate’s award in terms of paragraph </w:t>
      </w:r>
      <w:r w:rsidRPr="00D3060D">
        <w:rPr>
          <w:rFonts w:ascii="Times New Roman" w:hAnsi="Times New Roman" w:cs="Times New Roman"/>
          <w:i/>
          <w:lang w:val="en-US"/>
        </w:rPr>
        <w:t>(e)</w:t>
      </w:r>
      <w:r w:rsidRPr="0089715A">
        <w:rPr>
          <w:rFonts w:ascii="Times New Roman" w:hAnsi="Times New Roman" w:cs="Times New Roman"/>
          <w:iCs/>
          <w:lang w:val="en-US"/>
        </w:rPr>
        <w:t xml:space="preserve"> exceeds one seat, the candidate is awarded one seat as </w:t>
      </w:r>
      <w:r w:rsidR="00D3060D">
        <w:rPr>
          <w:rFonts w:ascii="Times New Roman" w:hAnsi="Times New Roman" w:cs="Times New Roman"/>
          <w:iCs/>
          <w:lang w:val="en-US"/>
        </w:rPr>
        <w:t>his or her</w:t>
      </w:r>
      <w:r w:rsidR="00D3060D" w:rsidRPr="0089715A">
        <w:rPr>
          <w:rFonts w:ascii="Times New Roman" w:hAnsi="Times New Roman" w:cs="Times New Roman"/>
          <w:iCs/>
          <w:lang w:val="en-US"/>
        </w:rPr>
        <w:t xml:space="preserve"> </w:t>
      </w:r>
      <w:r w:rsidR="00714723">
        <w:rPr>
          <w:rFonts w:ascii="Times New Roman" w:hAnsi="Times New Roman" w:cs="Times New Roman"/>
          <w:iCs/>
          <w:lang w:val="en-US"/>
        </w:rPr>
        <w:t>provisional</w:t>
      </w:r>
      <w:r w:rsidRPr="0089715A">
        <w:rPr>
          <w:rFonts w:ascii="Times New Roman" w:hAnsi="Times New Roman" w:cs="Times New Roman"/>
          <w:iCs/>
          <w:lang w:val="en-US"/>
        </w:rPr>
        <w:t xml:space="preserve"> allocation. The surplus of seats yielded must be dealt with in terms of item </w:t>
      </w:r>
      <w:r>
        <w:rPr>
          <w:rFonts w:ascii="Times New Roman" w:hAnsi="Times New Roman" w:cs="Times New Roman"/>
          <w:iCs/>
          <w:lang w:val="en-US"/>
        </w:rPr>
        <w:t xml:space="preserve">14 </w:t>
      </w:r>
      <w:r w:rsidRPr="0089715A">
        <w:rPr>
          <w:rFonts w:ascii="Times New Roman" w:hAnsi="Times New Roman" w:cs="Times New Roman"/>
          <w:iCs/>
          <w:lang w:val="en-US"/>
        </w:rPr>
        <w:t>(</w:t>
      </w:r>
      <w:r>
        <w:rPr>
          <w:rFonts w:ascii="Times New Roman" w:hAnsi="Times New Roman" w:cs="Times New Roman"/>
          <w:iCs/>
          <w:lang w:val="en-US"/>
        </w:rPr>
        <w:t>renumbered as per 38 below</w:t>
      </w:r>
      <w:r w:rsidRPr="0089715A">
        <w:rPr>
          <w:rFonts w:ascii="Times New Roman" w:hAnsi="Times New Roman" w:cs="Times New Roman"/>
          <w:iCs/>
          <w:lang w:val="en-US"/>
        </w:rPr>
        <w:t>)</w:t>
      </w:r>
      <w:r>
        <w:rPr>
          <w:rFonts w:ascii="Times New Roman" w:hAnsi="Times New Roman" w:cs="Times New Roman"/>
          <w:i/>
          <w:iCs/>
          <w:lang w:val="en-US"/>
        </w:rPr>
        <w:t xml:space="preserve"> </w:t>
      </w:r>
    </w:p>
    <w:p w:rsidR="005468E8" w:rsidRDefault="00564249" w:rsidP="001E5D51">
      <w:pPr>
        <w:pStyle w:val="2"/>
        <w:numPr>
          <w:ilvl w:val="0"/>
          <w:numId w:val="0"/>
        </w:numPr>
        <w:spacing w:line="360" w:lineRule="auto"/>
        <w:ind w:left="1276"/>
        <w:rPr>
          <w:lang w:val="en-US"/>
        </w:rPr>
      </w:pPr>
      <w:r w:rsidRPr="00BC3C92">
        <w:rPr>
          <w:rFonts w:ascii="Times New Roman" w:hAnsi="Times New Roman" w:cs="Times New Roman"/>
          <w:lang w:val="en-US"/>
        </w:rPr>
        <w:t>(e)   If no recalculation of provisional allocations for a province concerned is required in terms of item 14</w:t>
      </w:r>
      <w:r w:rsidR="00666C92">
        <w:rPr>
          <w:rFonts w:ascii="Times New Roman" w:hAnsi="Times New Roman" w:cs="Times New Roman"/>
          <w:lang w:val="en-US"/>
        </w:rPr>
        <w:t xml:space="preserve"> (renumbered as per 38 below)</w:t>
      </w:r>
      <w:r w:rsidRPr="00BC3C92">
        <w:rPr>
          <w:rFonts w:ascii="Times New Roman" w:hAnsi="Times New Roman" w:cs="Times New Roman"/>
          <w:lang w:val="en-US"/>
        </w:rPr>
        <w:t xml:space="preserve">, </w:t>
      </w:r>
      <w:r w:rsidR="00DD6EC3">
        <w:rPr>
          <w:rFonts w:ascii="Times New Roman" w:hAnsi="Times New Roman" w:cs="Times New Roman"/>
          <w:iCs w:val="0"/>
          <w:color w:val="auto"/>
          <w:szCs w:val="28"/>
          <w:lang w:val="en-US"/>
        </w:rPr>
        <w:t xml:space="preserve">or item 26 </w:t>
      </w:r>
      <w:r w:rsidR="00DD6EC3">
        <w:rPr>
          <w:rFonts w:ascii="Times New Roman" w:hAnsi="Times New Roman" w:cs="Times New Roman"/>
          <w:iCs w:val="0"/>
          <w:lang w:val="en-US"/>
        </w:rPr>
        <w:t>(in the draft bill, to be renumbered)</w:t>
      </w:r>
      <w:r w:rsidR="00DD6EC3">
        <w:rPr>
          <w:rFonts w:ascii="Times New Roman" w:hAnsi="Times New Roman" w:cs="Times New Roman"/>
          <w:iCs w:val="0"/>
          <w:color w:val="auto"/>
          <w:szCs w:val="28"/>
          <w:lang w:val="en-US"/>
        </w:rPr>
        <w:t xml:space="preserve">, </w:t>
      </w:r>
      <w:r w:rsidRPr="00BC3C92">
        <w:rPr>
          <w:rFonts w:ascii="Times New Roman" w:hAnsi="Times New Roman" w:cs="Times New Roman"/>
          <w:lang w:val="en-US"/>
        </w:rPr>
        <w:t xml:space="preserve">the provisional allocation of seats in respect of that province in terms of paragraph </w:t>
      </w:r>
      <w:r w:rsidRPr="00275CD1">
        <w:rPr>
          <w:rFonts w:ascii="Times New Roman" w:hAnsi="Times New Roman" w:cs="Times New Roman"/>
          <w:i/>
          <w:iCs w:val="0"/>
          <w:lang w:val="en-US"/>
        </w:rPr>
        <w:t>(d)</w:t>
      </w:r>
      <w:r w:rsidRPr="00BC3C92">
        <w:rPr>
          <w:rFonts w:ascii="Times New Roman" w:hAnsi="Times New Roman" w:cs="Times New Roman"/>
          <w:lang w:val="en-US"/>
        </w:rPr>
        <w:t>, becomes the final allocation of such seats to the various parties</w:t>
      </w:r>
      <w:r w:rsidR="00666C92">
        <w:rPr>
          <w:rFonts w:ascii="Times New Roman" w:hAnsi="Times New Roman" w:cs="Times New Roman"/>
          <w:lang w:val="en-US"/>
        </w:rPr>
        <w:t xml:space="preserve"> and independent</w:t>
      </w:r>
      <w:r w:rsidR="00803872">
        <w:rPr>
          <w:rFonts w:ascii="Times New Roman" w:hAnsi="Times New Roman" w:cs="Times New Roman"/>
          <w:lang w:val="en-US"/>
        </w:rPr>
        <w:t xml:space="preserve"> candidate</w:t>
      </w:r>
      <w:r w:rsidR="00666C92">
        <w:rPr>
          <w:rFonts w:ascii="Times New Roman" w:hAnsi="Times New Roman" w:cs="Times New Roman"/>
          <w:lang w:val="en-US"/>
        </w:rPr>
        <w:t>s</w:t>
      </w:r>
      <w:r w:rsidRPr="00BC3C92">
        <w:rPr>
          <w:rFonts w:ascii="Times New Roman" w:hAnsi="Times New Roman" w:cs="Times New Roman"/>
          <w:lang w:val="en-US"/>
        </w:rPr>
        <w:t xml:space="preserve">, and if such a recalculation is required the provisional allocation of such seats as adjusted in terms of item 14 </w:t>
      </w:r>
      <w:r w:rsidR="00666C92">
        <w:rPr>
          <w:rFonts w:ascii="Times New Roman" w:hAnsi="Times New Roman" w:cs="Times New Roman"/>
          <w:lang w:val="en-US"/>
        </w:rPr>
        <w:t>(renumbered as per 38 below)</w:t>
      </w:r>
      <w:r w:rsidR="00DD6EC3">
        <w:rPr>
          <w:rFonts w:ascii="Times New Roman" w:hAnsi="Times New Roman" w:cs="Times New Roman"/>
          <w:lang w:val="en-US"/>
        </w:rPr>
        <w:t xml:space="preserve"> </w:t>
      </w:r>
      <w:r w:rsidRPr="00BC3C92">
        <w:rPr>
          <w:rFonts w:ascii="Times New Roman" w:hAnsi="Times New Roman" w:cs="Times New Roman"/>
          <w:lang w:val="en-US"/>
        </w:rPr>
        <w:t>becomes the final allocation of such seats to the various parties</w:t>
      </w:r>
      <w:r w:rsidR="00666C92">
        <w:rPr>
          <w:rFonts w:ascii="Times New Roman" w:hAnsi="Times New Roman" w:cs="Times New Roman"/>
          <w:lang w:val="en-US"/>
        </w:rPr>
        <w:t xml:space="preserve"> and independent</w:t>
      </w:r>
      <w:r w:rsidR="001E5D51">
        <w:rPr>
          <w:rFonts w:ascii="Times New Roman" w:hAnsi="Times New Roman" w:cs="Times New Roman"/>
          <w:lang w:val="en-US"/>
        </w:rPr>
        <w:t xml:space="preserve"> candidate</w:t>
      </w:r>
      <w:r w:rsidR="00666C92">
        <w:rPr>
          <w:rFonts w:ascii="Times New Roman" w:hAnsi="Times New Roman" w:cs="Times New Roman"/>
          <w:lang w:val="en-US"/>
        </w:rPr>
        <w:t>s</w:t>
      </w:r>
      <w:r w:rsidRPr="00BC3C92">
        <w:rPr>
          <w:rFonts w:ascii="Times New Roman" w:hAnsi="Times New Roman" w:cs="Times New Roman"/>
          <w:lang w:val="en-US"/>
        </w:rPr>
        <w:t>.</w:t>
      </w:r>
      <w:r w:rsidR="00E02491">
        <w:rPr>
          <w:lang w:val="en-US"/>
        </w:rPr>
        <w:t>”</w:t>
      </w:r>
    </w:p>
    <w:p w:rsidR="00DD6EC3" w:rsidRDefault="00DD6EC3" w:rsidP="001E5D51">
      <w:pPr>
        <w:pStyle w:val="1"/>
        <w:spacing w:line="360" w:lineRule="auto"/>
        <w:rPr>
          <w:lang w:val="en-US"/>
        </w:rPr>
      </w:pPr>
      <w:r>
        <w:rPr>
          <w:lang w:val="en-US"/>
        </w:rPr>
        <w:t>Item 26 in the draft bill to be renumbered (as alluded to in the three calculations) and amended to include independents</w:t>
      </w:r>
      <w:r w:rsidR="007036F6">
        <w:rPr>
          <w:lang w:val="en-US"/>
        </w:rPr>
        <w:t>.</w:t>
      </w:r>
      <w:r w:rsidR="00E03B5A">
        <w:rPr>
          <w:lang w:val="en-US"/>
        </w:rPr>
        <w:t xml:space="preserve"> </w:t>
      </w:r>
    </w:p>
    <w:p w:rsidR="00C46719" w:rsidRPr="00BD230E" w:rsidRDefault="00C46719" w:rsidP="001E5D51">
      <w:pPr>
        <w:pStyle w:val="Heading1"/>
        <w:numPr>
          <w:ilvl w:val="0"/>
          <w:numId w:val="20"/>
        </w:numPr>
        <w:spacing w:line="360" w:lineRule="auto"/>
        <w:ind w:left="567" w:hanging="567"/>
      </w:pPr>
      <w:bookmarkStart w:id="16" w:name="_Toc105756730"/>
      <w:r>
        <w:t>FILLING OF VACANCIES IN RESPECT OF INDEPENDENT CANDIDATES</w:t>
      </w:r>
      <w:bookmarkEnd w:id="16"/>
    </w:p>
    <w:p w:rsidR="00C32A69" w:rsidRDefault="00C32A69" w:rsidP="001E5D51">
      <w:pPr>
        <w:pStyle w:val="1"/>
        <w:spacing w:line="360" w:lineRule="auto"/>
      </w:pPr>
      <w:r>
        <w:t xml:space="preserve">The Commission proposes that the Amendment Bill should be amended to provide for the </w:t>
      </w:r>
      <w:r w:rsidR="003121B1">
        <w:t>filling of vacancies which become vacant during a term a</w:t>
      </w:r>
      <w:r w:rsidR="00007CC6">
        <w:t>ccording to the following system:</w:t>
      </w:r>
    </w:p>
    <w:p w:rsidR="00007CC6" w:rsidRDefault="00A43C2C" w:rsidP="005F055C">
      <w:pPr>
        <w:pStyle w:val="2"/>
        <w:spacing w:line="360" w:lineRule="auto"/>
      </w:pPr>
      <w:r>
        <w:t>The</w:t>
      </w:r>
      <w:r w:rsidR="00F668CD">
        <w:t xml:space="preserve"> vacant seat</w:t>
      </w:r>
      <w:r>
        <w:t xml:space="preserve"> </w:t>
      </w:r>
      <w:r w:rsidR="00DA516A">
        <w:t xml:space="preserve">is allocated to the </w:t>
      </w:r>
      <w:r w:rsidR="00605627">
        <w:t xml:space="preserve">party or </w:t>
      </w:r>
      <w:r w:rsidR="00EE7859">
        <w:t xml:space="preserve">qualified and available </w:t>
      </w:r>
      <w:r w:rsidR="00605627">
        <w:t xml:space="preserve">independent candidate </w:t>
      </w:r>
      <w:r w:rsidR="00DA516A">
        <w:t xml:space="preserve">with the </w:t>
      </w:r>
      <w:r w:rsidR="00801CFA">
        <w:t xml:space="preserve">highest remainder of votes </w:t>
      </w:r>
      <w:r w:rsidR="00EE7859">
        <w:t>in the relevant regional election.</w:t>
      </w:r>
    </w:p>
    <w:p w:rsidR="00433C16" w:rsidRDefault="0080313D" w:rsidP="005F055C">
      <w:pPr>
        <w:pStyle w:val="2"/>
        <w:spacing w:line="360" w:lineRule="auto"/>
      </w:pPr>
      <w:r>
        <w:t>T</w:t>
      </w:r>
      <w:r w:rsidR="00D327BD">
        <w:t xml:space="preserve">he </w:t>
      </w:r>
      <w:r w:rsidR="00B80315">
        <w:t xml:space="preserve">quota </w:t>
      </w:r>
      <w:r w:rsidR="00277E85">
        <w:t>to fill a vacant</w:t>
      </w:r>
      <w:r w:rsidR="004F1598">
        <w:t xml:space="preserve"> </w:t>
      </w:r>
      <w:r w:rsidR="00B80315">
        <w:t xml:space="preserve">seat is recalculated according to the same formula, except that the </w:t>
      </w:r>
      <w:r w:rsidR="00824A18">
        <w:t>vacant seat</w:t>
      </w:r>
      <w:r>
        <w:t>(s)</w:t>
      </w:r>
      <w:r w:rsidR="00824A18">
        <w:t xml:space="preserve"> and the number of votes </w:t>
      </w:r>
      <w:r w:rsidR="00C67EDC">
        <w:t xml:space="preserve">cast for the previous incumbent </w:t>
      </w:r>
      <w:r w:rsidR="00B93311">
        <w:t xml:space="preserve">as well as independent candidates already holding seats, </w:t>
      </w:r>
      <w:r w:rsidR="00C67EDC">
        <w:t>are disregarded.</w:t>
      </w:r>
      <w:r w:rsidR="004F1598">
        <w:t xml:space="preserve"> </w:t>
      </w:r>
      <w:r w:rsidR="00DC4EFB">
        <w:t xml:space="preserve">The same process </w:t>
      </w:r>
      <w:r w:rsidR="00FD098B">
        <w:t xml:space="preserve">of highest remainders </w:t>
      </w:r>
      <w:r w:rsidR="00DC4EFB">
        <w:t>will also be followed for seats not allocated during the first round</w:t>
      </w:r>
      <w:r w:rsidR="00FD098B">
        <w:t>.</w:t>
      </w:r>
    </w:p>
    <w:p w:rsidR="00947F32" w:rsidRDefault="000B6CB1" w:rsidP="005F055C">
      <w:pPr>
        <w:pStyle w:val="1"/>
        <w:spacing w:line="360" w:lineRule="auto"/>
      </w:pPr>
      <w:r>
        <w:lastRenderedPageBreak/>
        <w:t>Accordingly,</w:t>
      </w:r>
      <w:r w:rsidR="00947F32">
        <w:t xml:space="preserve"> the Commission </w:t>
      </w:r>
      <w:r w:rsidR="00900440">
        <w:t xml:space="preserve">proposes the revision of the proposed item 34 of Schedule </w:t>
      </w:r>
      <w:r w:rsidR="00D043A4">
        <w:t>1</w:t>
      </w:r>
      <w:r w:rsidR="00900440">
        <w:t>A as follows:</w:t>
      </w:r>
    </w:p>
    <w:p w:rsidR="00DB2724" w:rsidRPr="00DB7E4E" w:rsidRDefault="00900440" w:rsidP="005F055C">
      <w:pPr>
        <w:pStyle w:val="2"/>
        <w:numPr>
          <w:ilvl w:val="0"/>
          <w:numId w:val="0"/>
        </w:numPr>
        <w:spacing w:line="360" w:lineRule="auto"/>
        <w:ind w:left="851"/>
        <w:rPr>
          <w:rFonts w:ascii="Times New Roman" w:hAnsi="Times New Roman" w:cs="Times New Roman"/>
        </w:rPr>
      </w:pPr>
      <w:r>
        <w:t>“</w:t>
      </w:r>
      <w:r w:rsidRPr="00DB7E4E">
        <w:rPr>
          <w:rFonts w:ascii="Times New Roman" w:hAnsi="Times New Roman" w:cs="Times New Roman"/>
          <w:b/>
          <w:bCs/>
        </w:rPr>
        <w:t>34.</w:t>
      </w:r>
      <w:r w:rsidRPr="00DB7E4E">
        <w:rPr>
          <w:rFonts w:ascii="Times New Roman" w:hAnsi="Times New Roman" w:cs="Times New Roman"/>
        </w:rPr>
        <w:t xml:space="preserve"> (1) In the event of a vacancy in a </w:t>
      </w:r>
      <w:r w:rsidR="00503D6C">
        <w:rPr>
          <w:rFonts w:ascii="Times New Roman" w:hAnsi="Times New Roman" w:cs="Times New Roman"/>
        </w:rPr>
        <w:t xml:space="preserve">region or provincial legislature with respect to a </w:t>
      </w:r>
      <w:r w:rsidRPr="00DB7E4E">
        <w:rPr>
          <w:rFonts w:ascii="Times New Roman" w:hAnsi="Times New Roman" w:cs="Times New Roman"/>
        </w:rPr>
        <w:t xml:space="preserve">seat allocated to an independent </w:t>
      </w:r>
      <w:proofErr w:type="gramStart"/>
      <w:r w:rsidRPr="00DB7E4E">
        <w:rPr>
          <w:rFonts w:ascii="Times New Roman" w:hAnsi="Times New Roman" w:cs="Times New Roman"/>
        </w:rPr>
        <w:t xml:space="preserve">candidate,  </w:t>
      </w:r>
      <w:r w:rsidR="00F22810" w:rsidRPr="00CA091B">
        <w:rPr>
          <w:rFonts w:ascii="Times New Roman" w:hAnsi="Times New Roman" w:cs="Times New Roman"/>
          <w:b/>
          <w:bCs/>
        </w:rPr>
        <w:t>[</w:t>
      </w:r>
      <w:proofErr w:type="gramEnd"/>
      <w:r w:rsidRPr="00CA091B">
        <w:rPr>
          <w:rFonts w:ascii="Times New Roman" w:hAnsi="Times New Roman" w:cs="Times New Roman"/>
          <w:b/>
          <w:bCs/>
        </w:rPr>
        <w:t>will not be filled until the next elections</w:t>
      </w:r>
      <w:r w:rsidR="00F22810" w:rsidRPr="00CA091B">
        <w:rPr>
          <w:rFonts w:ascii="Times New Roman" w:hAnsi="Times New Roman" w:cs="Times New Roman"/>
          <w:b/>
          <w:bCs/>
        </w:rPr>
        <w:t>]</w:t>
      </w:r>
      <w:r w:rsidR="00F22810" w:rsidRPr="00DB7E4E">
        <w:rPr>
          <w:rFonts w:ascii="Times New Roman" w:hAnsi="Times New Roman" w:cs="Times New Roman"/>
        </w:rPr>
        <w:t xml:space="preserve">, the </w:t>
      </w:r>
      <w:r w:rsidR="00C6097E" w:rsidRPr="00DB7E4E">
        <w:rPr>
          <w:rFonts w:ascii="Times New Roman" w:hAnsi="Times New Roman" w:cs="Times New Roman"/>
        </w:rPr>
        <w:t>chief electoral officer must</w:t>
      </w:r>
      <w:r w:rsidR="00E053E3" w:rsidRPr="00DB7E4E">
        <w:rPr>
          <w:rFonts w:ascii="Times New Roman" w:hAnsi="Times New Roman" w:cs="Times New Roman"/>
        </w:rPr>
        <w:t xml:space="preserve"> in writing</w:t>
      </w:r>
      <w:r w:rsidR="008F5171" w:rsidRPr="00DB7E4E">
        <w:rPr>
          <w:rFonts w:ascii="Times New Roman" w:hAnsi="Times New Roman" w:cs="Times New Roman"/>
        </w:rPr>
        <w:t xml:space="preserve"> allocate the seat </w:t>
      </w:r>
      <w:r w:rsidR="006004ED">
        <w:rPr>
          <w:rFonts w:ascii="Times New Roman" w:hAnsi="Times New Roman" w:cs="Times New Roman"/>
        </w:rPr>
        <w:t>by</w:t>
      </w:r>
      <w:r w:rsidR="00916F64" w:rsidRPr="00916F64">
        <w:rPr>
          <w:rFonts w:ascii="Times New Roman" w:hAnsi="Times New Roman" w:cs="Times New Roman"/>
        </w:rPr>
        <w:t xml:space="preserve"> </w:t>
      </w:r>
      <w:r w:rsidR="00916F64">
        <w:rPr>
          <w:rFonts w:ascii="Times New Roman" w:hAnsi="Times New Roman" w:cs="Times New Roman"/>
        </w:rPr>
        <w:t xml:space="preserve">recalculating the </w:t>
      </w:r>
      <w:r w:rsidR="00503D6C">
        <w:rPr>
          <w:rFonts w:ascii="Times New Roman" w:hAnsi="Times New Roman" w:cs="Times New Roman"/>
        </w:rPr>
        <w:t xml:space="preserve">result as follows: </w:t>
      </w:r>
    </w:p>
    <w:p w:rsidR="007036F6" w:rsidRDefault="004C7917" w:rsidP="005F055C">
      <w:pPr>
        <w:pStyle w:val="2"/>
        <w:numPr>
          <w:ilvl w:val="0"/>
          <w:numId w:val="0"/>
        </w:numPr>
        <w:spacing w:line="360" w:lineRule="auto"/>
        <w:ind w:left="1276"/>
        <w:rPr>
          <w:rFonts w:ascii="Times New Roman" w:hAnsi="Times New Roman" w:cs="Times New Roman"/>
        </w:rPr>
      </w:pPr>
      <w:r w:rsidRPr="005B065C">
        <w:rPr>
          <w:rFonts w:ascii="Times New Roman" w:hAnsi="Times New Roman" w:cs="Times New Roman"/>
          <w:i/>
          <w:iCs w:val="0"/>
        </w:rPr>
        <w:t>(a)</w:t>
      </w:r>
      <w:r>
        <w:rPr>
          <w:rFonts w:ascii="Times New Roman" w:hAnsi="Times New Roman" w:cs="Times New Roman"/>
        </w:rPr>
        <w:t xml:space="preserve"> </w:t>
      </w:r>
      <w:r w:rsidR="007036F6">
        <w:rPr>
          <w:rFonts w:ascii="Times New Roman" w:hAnsi="Times New Roman" w:cs="Times New Roman"/>
        </w:rPr>
        <w:t xml:space="preserve">disregarding the </w:t>
      </w:r>
      <w:r w:rsidR="00503D6C">
        <w:rPr>
          <w:rFonts w:ascii="Times New Roman" w:hAnsi="Times New Roman" w:cs="Times New Roman"/>
        </w:rPr>
        <w:t xml:space="preserve">votes and </w:t>
      </w:r>
      <w:r w:rsidR="007036F6">
        <w:rPr>
          <w:rFonts w:ascii="Times New Roman" w:hAnsi="Times New Roman" w:cs="Times New Roman"/>
        </w:rPr>
        <w:t xml:space="preserve">seat allocated to the independent candidate </w:t>
      </w:r>
      <w:r w:rsidR="00503D6C">
        <w:rPr>
          <w:rFonts w:ascii="Times New Roman" w:hAnsi="Times New Roman" w:cs="Times New Roman"/>
        </w:rPr>
        <w:t>causing the vacancy;</w:t>
      </w:r>
    </w:p>
    <w:p w:rsidR="004C7917" w:rsidRDefault="00503D6C" w:rsidP="005F055C">
      <w:pPr>
        <w:pStyle w:val="2"/>
        <w:numPr>
          <w:ilvl w:val="0"/>
          <w:numId w:val="0"/>
        </w:numPr>
        <w:spacing w:line="360" w:lineRule="auto"/>
        <w:ind w:left="1276"/>
        <w:rPr>
          <w:rFonts w:ascii="Times New Roman" w:hAnsi="Times New Roman" w:cs="Times New Roman"/>
        </w:rPr>
      </w:pPr>
      <w:r w:rsidRPr="005B065C">
        <w:rPr>
          <w:rFonts w:ascii="Times New Roman" w:hAnsi="Times New Roman" w:cs="Times New Roman"/>
          <w:i/>
          <w:iCs w:val="0"/>
        </w:rPr>
        <w:t>(b)</w:t>
      </w:r>
      <w:r>
        <w:rPr>
          <w:rFonts w:ascii="Times New Roman" w:hAnsi="Times New Roman" w:cs="Times New Roman"/>
        </w:rPr>
        <w:t xml:space="preserve"> </w:t>
      </w:r>
      <w:r w:rsidR="009529C3" w:rsidRPr="009529C3">
        <w:rPr>
          <w:rFonts w:ascii="Times New Roman" w:hAnsi="Times New Roman" w:cs="Times New Roman"/>
        </w:rPr>
        <w:t xml:space="preserve">disregarding </w:t>
      </w:r>
      <w:r>
        <w:rPr>
          <w:rFonts w:ascii="Times New Roman" w:hAnsi="Times New Roman" w:cs="Times New Roman"/>
        </w:rPr>
        <w:t xml:space="preserve">the votes and </w:t>
      </w:r>
      <w:r w:rsidR="009529C3" w:rsidRPr="009529C3">
        <w:rPr>
          <w:rFonts w:ascii="Times New Roman" w:hAnsi="Times New Roman" w:cs="Times New Roman"/>
        </w:rPr>
        <w:t>seats allocated to independent</w:t>
      </w:r>
      <w:r w:rsidR="004A1012">
        <w:rPr>
          <w:rFonts w:ascii="Times New Roman" w:hAnsi="Times New Roman" w:cs="Times New Roman"/>
        </w:rPr>
        <w:t xml:space="preserve"> </w:t>
      </w:r>
      <w:r w:rsidR="009529C3" w:rsidRPr="009529C3">
        <w:rPr>
          <w:rFonts w:ascii="Times New Roman" w:hAnsi="Times New Roman" w:cs="Times New Roman"/>
        </w:rPr>
        <w:t>candidates</w:t>
      </w:r>
      <w:r w:rsidR="007253DB">
        <w:rPr>
          <w:rFonts w:ascii="Times New Roman" w:hAnsi="Times New Roman" w:cs="Times New Roman"/>
        </w:rPr>
        <w:t xml:space="preserve"> </w:t>
      </w:r>
      <w:r>
        <w:rPr>
          <w:rFonts w:ascii="Times New Roman" w:hAnsi="Times New Roman" w:cs="Times New Roman"/>
        </w:rPr>
        <w:t>already in office</w:t>
      </w:r>
      <w:r w:rsidR="009529C3" w:rsidRPr="009529C3">
        <w:rPr>
          <w:rFonts w:ascii="Times New Roman" w:hAnsi="Times New Roman" w:cs="Times New Roman"/>
        </w:rPr>
        <w:t xml:space="preserve">; </w:t>
      </w:r>
      <w:r w:rsidR="00C638D7">
        <w:rPr>
          <w:rFonts w:ascii="Times New Roman" w:hAnsi="Times New Roman" w:cs="Times New Roman"/>
        </w:rPr>
        <w:t>and</w:t>
      </w:r>
    </w:p>
    <w:p w:rsidR="00503D6C" w:rsidRDefault="004C7917" w:rsidP="005F055C">
      <w:pPr>
        <w:pStyle w:val="2"/>
        <w:numPr>
          <w:ilvl w:val="0"/>
          <w:numId w:val="0"/>
        </w:numPr>
        <w:spacing w:line="360" w:lineRule="auto"/>
        <w:ind w:left="1276"/>
        <w:rPr>
          <w:rFonts w:ascii="Times New Roman" w:hAnsi="Times New Roman" w:cs="Times New Roman"/>
        </w:rPr>
      </w:pPr>
      <w:r w:rsidRPr="005B065C">
        <w:rPr>
          <w:rFonts w:ascii="Times New Roman" w:hAnsi="Times New Roman" w:cs="Times New Roman"/>
          <w:i/>
          <w:iCs w:val="0"/>
        </w:rPr>
        <w:t>(</w:t>
      </w:r>
      <w:r w:rsidR="00503D6C" w:rsidRPr="005B065C">
        <w:rPr>
          <w:rFonts w:ascii="Times New Roman" w:hAnsi="Times New Roman" w:cs="Times New Roman"/>
          <w:i/>
          <w:iCs w:val="0"/>
        </w:rPr>
        <w:t>c</w:t>
      </w:r>
      <w:r w:rsidRPr="005B065C">
        <w:rPr>
          <w:rFonts w:ascii="Times New Roman" w:hAnsi="Times New Roman" w:cs="Times New Roman"/>
          <w:i/>
          <w:iCs w:val="0"/>
        </w:rPr>
        <w:t>)</w:t>
      </w:r>
      <w:r w:rsidR="00503D6C">
        <w:rPr>
          <w:rFonts w:ascii="Times New Roman" w:hAnsi="Times New Roman" w:cs="Times New Roman"/>
        </w:rPr>
        <w:t xml:space="preserve"> recalculating the result for the region or provincial legislature in terms of the provisions in item 7 or item 14, respectively.</w:t>
      </w:r>
    </w:p>
    <w:p w:rsidR="00AE6D08" w:rsidRDefault="00F5572C" w:rsidP="005B065C">
      <w:pPr>
        <w:pStyle w:val="2"/>
        <w:numPr>
          <w:ilvl w:val="0"/>
          <w:numId w:val="0"/>
        </w:numPr>
        <w:spacing w:line="360" w:lineRule="auto"/>
        <w:ind w:left="1276"/>
        <w:rPr>
          <w:rFonts w:ascii="Times New Roman" w:hAnsi="Times New Roman" w:cs="Times New Roman"/>
          <w:lang w:val="en-US"/>
        </w:rPr>
      </w:pPr>
      <w:r w:rsidRPr="00DD15BF">
        <w:rPr>
          <w:rFonts w:ascii="Times New Roman" w:hAnsi="Times New Roman" w:cs="Times New Roman"/>
        </w:rPr>
        <w:t xml:space="preserve">(2) </w:t>
      </w:r>
      <w:r w:rsidR="00DD15BF" w:rsidRPr="00DD15BF">
        <w:rPr>
          <w:rFonts w:ascii="Times New Roman" w:hAnsi="Times New Roman" w:cs="Times New Roman"/>
        </w:rPr>
        <w:t xml:space="preserve">The </w:t>
      </w:r>
      <w:r w:rsidR="008422E9">
        <w:rPr>
          <w:rFonts w:ascii="Times New Roman" w:hAnsi="Times New Roman" w:cs="Times New Roman"/>
        </w:rPr>
        <w:t xml:space="preserve">vacant seat is </w:t>
      </w:r>
      <w:r w:rsidR="00A52CB8">
        <w:rPr>
          <w:rFonts w:ascii="Times New Roman" w:hAnsi="Times New Roman" w:cs="Times New Roman"/>
        </w:rPr>
        <w:t>awarded</w:t>
      </w:r>
      <w:r w:rsidR="008422E9">
        <w:rPr>
          <w:rFonts w:ascii="Times New Roman" w:hAnsi="Times New Roman" w:cs="Times New Roman"/>
        </w:rPr>
        <w:t xml:space="preserve"> to the </w:t>
      </w:r>
      <w:r w:rsidR="00EB372C" w:rsidRPr="00DD15BF">
        <w:rPr>
          <w:rFonts w:ascii="Times New Roman" w:hAnsi="Times New Roman" w:cs="Times New Roman"/>
          <w:lang w:val="en-US"/>
        </w:rPr>
        <w:t xml:space="preserve">eligible independent candidate </w:t>
      </w:r>
      <w:r w:rsidR="008422E9">
        <w:rPr>
          <w:rFonts w:ascii="Times New Roman" w:hAnsi="Times New Roman" w:cs="Times New Roman"/>
          <w:lang w:val="en-US"/>
        </w:rPr>
        <w:t>or party that</w:t>
      </w:r>
      <w:r w:rsidR="00EB372C" w:rsidRPr="00DD15BF">
        <w:rPr>
          <w:rFonts w:ascii="Times New Roman" w:hAnsi="Times New Roman" w:cs="Times New Roman"/>
          <w:lang w:val="en-US"/>
        </w:rPr>
        <w:t xml:space="preserve"> </w:t>
      </w:r>
      <w:r w:rsidR="00A479DD" w:rsidRPr="00DD15BF">
        <w:rPr>
          <w:rFonts w:ascii="Times New Roman" w:hAnsi="Times New Roman" w:cs="Times New Roman"/>
          <w:lang w:val="en-US"/>
        </w:rPr>
        <w:t xml:space="preserve">contested the preceding election </w:t>
      </w:r>
      <w:r w:rsidR="00503D6C">
        <w:rPr>
          <w:rFonts w:ascii="Times New Roman" w:hAnsi="Times New Roman" w:cs="Times New Roman"/>
          <w:lang w:val="en-US"/>
        </w:rPr>
        <w:t xml:space="preserve">in terms of </w:t>
      </w:r>
      <w:proofErr w:type="spellStart"/>
      <w:r w:rsidR="00DD2FA0">
        <w:rPr>
          <w:rFonts w:ascii="Times New Roman" w:hAnsi="Times New Roman" w:cs="Times New Roman"/>
          <w:lang w:val="en-US"/>
        </w:rPr>
        <w:t>sub</w:t>
      </w:r>
      <w:r w:rsidR="00503D6C">
        <w:rPr>
          <w:rFonts w:ascii="Times New Roman" w:hAnsi="Times New Roman" w:cs="Times New Roman"/>
          <w:lang w:val="en-US"/>
        </w:rPr>
        <w:t>item</w:t>
      </w:r>
      <w:proofErr w:type="spellEnd"/>
      <w:r w:rsidR="00503D6C">
        <w:rPr>
          <w:rFonts w:ascii="Times New Roman" w:hAnsi="Times New Roman" w:cs="Times New Roman"/>
          <w:lang w:val="en-US"/>
        </w:rPr>
        <w:t xml:space="preserve"> </w:t>
      </w:r>
      <w:r w:rsidR="00D043A4">
        <w:rPr>
          <w:rFonts w:ascii="Times New Roman" w:hAnsi="Times New Roman" w:cs="Times New Roman"/>
          <w:lang w:val="en-US"/>
        </w:rPr>
        <w:t>1</w:t>
      </w:r>
      <w:r w:rsidR="00A237CD" w:rsidRPr="005B065C">
        <w:rPr>
          <w:rFonts w:ascii="Times New Roman" w:hAnsi="Times New Roman" w:cs="Times New Roman"/>
          <w:i/>
          <w:iCs w:val="0"/>
          <w:lang w:val="en-US"/>
        </w:rPr>
        <w:t>(c)</w:t>
      </w:r>
      <w:r w:rsidR="00FF37A1" w:rsidRPr="00FF37A1">
        <w:rPr>
          <w:rFonts w:ascii="Times New Roman" w:hAnsi="Times New Roman" w:cs="Times New Roman"/>
          <w:lang w:val="en-US"/>
        </w:rPr>
        <w:t>.</w:t>
      </w:r>
    </w:p>
    <w:p w:rsidR="00900440" w:rsidRDefault="00A52CB8" w:rsidP="005F055C">
      <w:pPr>
        <w:pStyle w:val="1"/>
        <w:spacing w:line="360" w:lineRule="auto"/>
      </w:pPr>
      <w:r>
        <w:t xml:space="preserve">Thus parties and independent candidates </w:t>
      </w:r>
      <w:r w:rsidR="00113BE3">
        <w:t xml:space="preserve">who contested the preceding election will compete equally for the </w:t>
      </w:r>
      <w:r w:rsidR="006F6ABC">
        <w:t>vacant seat.</w:t>
      </w:r>
    </w:p>
    <w:p w:rsidR="00BB3E56" w:rsidRPr="000F1287" w:rsidRDefault="001F4BC4" w:rsidP="005F055C">
      <w:pPr>
        <w:pStyle w:val="Heading1"/>
        <w:numPr>
          <w:ilvl w:val="0"/>
          <w:numId w:val="20"/>
        </w:numPr>
        <w:spacing w:line="360" w:lineRule="auto"/>
        <w:ind w:left="567" w:hanging="567"/>
      </w:pPr>
      <w:bookmarkStart w:id="17" w:name="_Toc105756731"/>
      <w:r w:rsidRPr="002D409C">
        <w:t>CONCLUSION</w:t>
      </w:r>
      <w:bookmarkEnd w:id="17"/>
    </w:p>
    <w:p w:rsidR="006868DD" w:rsidRDefault="00001B04" w:rsidP="005F055C">
      <w:pPr>
        <w:pStyle w:val="1"/>
        <w:spacing w:line="360" w:lineRule="auto"/>
      </w:pPr>
      <w:r>
        <w:t xml:space="preserve"> The drafting may be adjusted based on </w:t>
      </w:r>
      <w:r w:rsidR="00D950C2">
        <w:t>any</w:t>
      </w:r>
      <w:r w:rsidR="005753E3">
        <w:t xml:space="preserve"> </w:t>
      </w:r>
      <w:r w:rsidR="00216AE3">
        <w:t>decision taken</w:t>
      </w:r>
      <w:r>
        <w:t xml:space="preserve"> by the Committee</w:t>
      </w:r>
      <w:r w:rsidR="00D950C2">
        <w:t xml:space="preserve"> including</w:t>
      </w:r>
      <w:r w:rsidR="00BF1A0B">
        <w:t xml:space="preserve"> </w:t>
      </w:r>
      <w:r>
        <w:t>in respect of section 31</w:t>
      </w:r>
      <w:proofErr w:type="gramStart"/>
      <w:r>
        <w:t>A(</w:t>
      </w:r>
      <w:proofErr w:type="gramEnd"/>
      <w:r>
        <w:t>1) requiring independent candidates to be both ordinarily resident and registered in the region and province they intend to contest. (</w:t>
      </w:r>
      <w:r w:rsidR="003A652A">
        <w:t>There</w:t>
      </w:r>
      <w:r>
        <w:t xml:space="preserve"> is no corresponding </w:t>
      </w:r>
      <w:r w:rsidR="005753E3">
        <w:t xml:space="preserve">residency </w:t>
      </w:r>
      <w:r>
        <w:t>requirement for party list candidates)</w:t>
      </w:r>
      <w:r w:rsidR="005753E3">
        <w:t>. Adopting the formulation in paragraph 27 may restore parity)</w:t>
      </w:r>
    </w:p>
    <w:p w:rsidR="001F4BC4" w:rsidRDefault="001F4BC4" w:rsidP="005F055C">
      <w:pPr>
        <w:pStyle w:val="1"/>
        <w:numPr>
          <w:ilvl w:val="0"/>
          <w:numId w:val="0"/>
        </w:numPr>
        <w:spacing w:line="360" w:lineRule="auto"/>
        <w:ind w:left="567"/>
        <w:jc w:val="center"/>
      </w:pPr>
    </w:p>
    <w:p w:rsidR="00F02281" w:rsidRPr="000F1287" w:rsidRDefault="00F02281" w:rsidP="005F055C">
      <w:pPr>
        <w:pStyle w:val="1"/>
        <w:numPr>
          <w:ilvl w:val="0"/>
          <w:numId w:val="0"/>
        </w:numPr>
        <w:spacing w:line="360" w:lineRule="auto"/>
        <w:ind w:left="567"/>
        <w:jc w:val="center"/>
      </w:pPr>
    </w:p>
    <w:sectPr w:rsidR="00F02281" w:rsidRPr="000F1287" w:rsidSect="00DB2007">
      <w:endnotePr>
        <w:numFmt w:val="decimal"/>
      </w:endnotePr>
      <w:pgSz w:w="11905" w:h="16837" w:code="9"/>
      <w:pgMar w:top="720" w:right="1273" w:bottom="720" w:left="720" w:header="0" w:footer="0" w:gutter="0"/>
      <w:paperSrc w:first="7" w:other="1"/>
      <w:pgNumType w:chapStyle="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1DA7" w16cex:dateUtc="2022-06-12T06:09:00Z"/>
  <w16cex:commentExtensible w16cex:durableId="26502164" w16cex:dateUtc="2022-06-12T06:25:00Z"/>
  <w16cex:commentExtensible w16cex:durableId="2650253D" w16cex:dateUtc="2022-06-12T06:41:00Z"/>
  <w16cex:commentExtensible w16cex:durableId="265026BE" w16cex:dateUtc="2022-06-12T06:47:00Z"/>
  <w16cex:commentExtensible w16cex:durableId="265019C3" w16cex:dateUtc="2022-06-10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27927" w16cid:durableId="26501DA7"/>
  <w16cid:commentId w16cid:paraId="198B415B" w16cid:durableId="26502164"/>
  <w16cid:commentId w16cid:paraId="61B0AB86" w16cid:durableId="2650253D"/>
  <w16cid:commentId w16cid:paraId="5C1B2061" w16cid:durableId="265026BE"/>
  <w16cid:commentId w16cid:paraId="0A3C10A9" w16cid:durableId="265019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D3" w:rsidRDefault="008838D3">
      <w:r>
        <w:separator/>
      </w:r>
    </w:p>
    <w:p w:rsidR="008838D3" w:rsidRDefault="008838D3"/>
  </w:endnote>
  <w:endnote w:type="continuationSeparator" w:id="0">
    <w:p w:rsidR="008838D3" w:rsidRDefault="008838D3">
      <w:r>
        <w:continuationSeparator/>
      </w:r>
    </w:p>
    <w:p w:rsidR="008838D3" w:rsidRDefault="008838D3"/>
  </w:endnote>
  <w:endnote w:type="continuationNotice" w:id="1">
    <w:p w:rsidR="008838D3" w:rsidRDefault="0088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C" w:rsidRDefault="00034C3C">
    <w:pPr>
      <w:widowControl w:val="0"/>
      <w:tabs>
        <w:tab w:val="left" w:pos="-1142"/>
        <w:tab w:val="left" w:pos="-720"/>
        <w:tab w:val="left" w:pos="1961"/>
        <w:tab w:val="left" w:pos="4795"/>
        <w:tab w:val="left" w:pos="7120"/>
      </w:tabs>
      <w:ind w:left="7059" w:hanging="5159"/>
      <w:rPr>
        <w:sz w:val="12"/>
      </w:rPr>
    </w:pPr>
    <w:r>
      <w:rPr>
        <w:b/>
        <w:sz w:val="12"/>
      </w:rPr>
      <w:t>D</w:t>
    </w:r>
    <w:r>
      <w:rPr>
        <w:b/>
        <w:sz w:val="10"/>
      </w:rPr>
      <w:t>IREKTEURE</w:t>
    </w:r>
    <w:r>
      <w:rPr>
        <w:b/>
        <w:sz w:val="12"/>
      </w:rPr>
      <w:tab/>
      <w:t>A</w:t>
    </w:r>
    <w:r>
      <w:rPr>
        <w:b/>
        <w:sz w:val="10"/>
      </w:rPr>
      <w:t>SSOSIATE</w:t>
    </w:r>
    <w:r>
      <w:rPr>
        <w:sz w:val="12"/>
      </w:rPr>
      <w:tab/>
    </w:r>
    <w:r>
      <w:rPr>
        <w:b/>
        <w:sz w:val="12"/>
      </w:rPr>
      <w:t>K</w:t>
    </w:r>
    <w:r>
      <w:rPr>
        <w:b/>
        <w:sz w:val="10"/>
      </w:rPr>
      <w:t>ONSULTANT</w:t>
    </w:r>
  </w:p>
  <w:p w:rsidR="00034C3C" w:rsidRPr="000B6842" w:rsidRDefault="00034C3C">
    <w:pPr>
      <w:widowControl w:val="0"/>
      <w:tabs>
        <w:tab w:val="left" w:pos="-1142"/>
        <w:tab w:val="left" w:pos="-720"/>
        <w:tab w:val="left" w:pos="1961"/>
        <w:tab w:val="left" w:pos="4795"/>
        <w:tab w:val="left" w:pos="7120"/>
      </w:tabs>
      <w:ind w:left="7059" w:hanging="7059"/>
      <w:rPr>
        <w:sz w:val="12"/>
      </w:rPr>
    </w:pPr>
    <w:r>
      <w:rPr>
        <w:sz w:val="12"/>
      </w:rPr>
      <w:tab/>
    </w:r>
    <w:r w:rsidRPr="000B6842">
      <w:rPr>
        <w:sz w:val="12"/>
      </w:rPr>
      <w:t>I</w:t>
    </w:r>
    <w:r w:rsidRPr="000B6842">
      <w:rPr>
        <w:sz w:val="10"/>
      </w:rPr>
      <w:t xml:space="preserve"> DE</w:t>
    </w:r>
    <w:r w:rsidRPr="000B6842">
      <w:rPr>
        <w:sz w:val="12"/>
      </w:rPr>
      <w:t xml:space="preserve"> V L</w:t>
    </w:r>
    <w:r w:rsidRPr="000B6842">
      <w:rPr>
        <w:sz w:val="10"/>
      </w:rPr>
      <w:t>ESSING</w:t>
    </w:r>
    <w:r w:rsidRPr="000B6842">
      <w:rPr>
        <w:sz w:val="12"/>
      </w:rPr>
      <w:t xml:space="preserve"> BI</w:t>
    </w:r>
    <w:r w:rsidRPr="000B6842">
      <w:rPr>
        <w:sz w:val="10"/>
      </w:rPr>
      <w:t>UR</w:t>
    </w:r>
    <w:r w:rsidRPr="000B6842">
      <w:rPr>
        <w:sz w:val="12"/>
      </w:rPr>
      <w:t xml:space="preserve"> BA(H</w:t>
    </w:r>
    <w:r w:rsidRPr="000B6842">
      <w:rPr>
        <w:sz w:val="10"/>
      </w:rPr>
      <w:t>ONS</w:t>
    </w:r>
    <w:r w:rsidRPr="000B6842">
      <w:rPr>
        <w:sz w:val="12"/>
      </w:rPr>
      <w:t>) LLB</w:t>
    </w:r>
    <w:r w:rsidRPr="000B6842">
      <w:rPr>
        <w:sz w:val="12"/>
      </w:rPr>
      <w:tab/>
      <w:t>A M</w:t>
    </w:r>
    <w:r w:rsidRPr="000B6842">
      <w:rPr>
        <w:sz w:val="10"/>
      </w:rPr>
      <w:t>AHOMED</w:t>
    </w:r>
    <w:r w:rsidRPr="000B6842">
      <w:rPr>
        <w:sz w:val="12"/>
      </w:rPr>
      <w:t xml:space="preserve"> BP</w:t>
    </w:r>
    <w:r w:rsidRPr="000B6842">
      <w:rPr>
        <w:sz w:val="10"/>
      </w:rPr>
      <w:t>ROC</w:t>
    </w:r>
    <w:r w:rsidRPr="000B6842">
      <w:rPr>
        <w:sz w:val="12"/>
      </w:rPr>
      <w:t xml:space="preserve"> BA(H</w:t>
    </w:r>
    <w:r w:rsidRPr="000B6842">
      <w:rPr>
        <w:sz w:val="10"/>
      </w:rPr>
      <w:t>ONS</w:t>
    </w:r>
    <w:r w:rsidRPr="000B6842">
      <w:rPr>
        <w:sz w:val="12"/>
      </w:rPr>
      <w:t>) LLB</w:t>
    </w:r>
    <w:r w:rsidRPr="000B6842">
      <w:rPr>
        <w:sz w:val="12"/>
      </w:rPr>
      <w:tab/>
      <w:t xml:space="preserve">S W </w:t>
    </w:r>
    <w:r w:rsidRPr="000B6842">
      <w:rPr>
        <w:sz w:val="10"/>
      </w:rPr>
      <w:t>VAN DER</w:t>
    </w:r>
    <w:r w:rsidRPr="000B6842">
      <w:rPr>
        <w:sz w:val="12"/>
      </w:rPr>
      <w:t xml:space="preserve"> M</w:t>
    </w:r>
    <w:r w:rsidRPr="000B6842">
      <w:rPr>
        <w:sz w:val="10"/>
      </w:rPr>
      <w:t>ERWE</w:t>
    </w:r>
    <w:r w:rsidRPr="000B6842">
      <w:rPr>
        <w:sz w:val="12"/>
      </w:rPr>
      <w:t xml:space="preserve"> BA LLB        </w:t>
    </w:r>
  </w:p>
  <w:p w:rsidR="00034C3C" w:rsidRDefault="00034C3C">
    <w:pPr>
      <w:widowControl w:val="0"/>
      <w:tabs>
        <w:tab w:val="left" w:pos="-1142"/>
        <w:tab w:val="left" w:pos="-720"/>
        <w:tab w:val="left" w:pos="1961"/>
        <w:tab w:val="left" w:pos="4795"/>
        <w:tab w:val="left" w:pos="7120"/>
      </w:tabs>
      <w:ind w:left="7059" w:hanging="7059"/>
      <w:rPr>
        <w:sz w:val="12"/>
      </w:rPr>
    </w:pPr>
    <w:r>
      <w:rPr>
        <w:sz w:val="12"/>
      </w:rPr>
      <w:tab/>
      <w:t>F P Q</w:t>
    </w:r>
    <w:r>
      <w:rPr>
        <w:sz w:val="10"/>
      </w:rPr>
      <w:t>UASS</w:t>
    </w:r>
    <w:r>
      <w:rPr>
        <w:sz w:val="12"/>
      </w:rPr>
      <w:t xml:space="preserve"> BA LLB</w:t>
    </w:r>
    <w:r>
      <w:rPr>
        <w:sz w:val="12"/>
      </w:rPr>
      <w:tab/>
      <w:t>W C C</w:t>
    </w:r>
    <w:r>
      <w:rPr>
        <w:sz w:val="10"/>
      </w:rPr>
      <w:t>ILLIERS</w:t>
    </w:r>
    <w:r>
      <w:rPr>
        <w:sz w:val="12"/>
      </w:rPr>
      <w:t xml:space="preserve"> BA LLM</w:t>
    </w:r>
    <w:r>
      <w:rPr>
        <w:sz w:val="12"/>
      </w:rPr>
      <w:tab/>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Pr>
        <w:sz w:val="12"/>
      </w:rPr>
      <w:tab/>
    </w:r>
    <w:r w:rsidRPr="003868C2">
      <w:rPr>
        <w:sz w:val="12"/>
        <w:lang w:val="nl-NL"/>
      </w:rPr>
      <w:t>C L C</w:t>
    </w:r>
    <w:r w:rsidRPr="003868C2">
      <w:rPr>
        <w:sz w:val="10"/>
        <w:lang w:val="nl-NL"/>
      </w:rPr>
      <w:t>AMPHER</w:t>
    </w:r>
    <w:r w:rsidRPr="003868C2">
      <w:rPr>
        <w:sz w:val="12"/>
        <w:lang w:val="nl-NL"/>
      </w:rPr>
      <w:t xml:space="preserve"> BI</w:t>
    </w:r>
    <w:r w:rsidRPr="003868C2">
      <w:rPr>
        <w:sz w:val="10"/>
        <w:lang w:val="nl-NL"/>
      </w:rPr>
      <w:t>UR</w:t>
    </w:r>
    <w:r w:rsidRPr="003868C2">
      <w:rPr>
        <w:sz w:val="12"/>
        <w:lang w:val="nl-NL"/>
      </w:rPr>
      <w:t xml:space="preserve"> LLB</w:t>
    </w:r>
    <w:r w:rsidRPr="003868C2">
      <w:rPr>
        <w:sz w:val="12"/>
        <w:lang w:val="nl-NL"/>
      </w:rPr>
      <w:tab/>
    </w:r>
    <w:r w:rsidRPr="003868C2">
      <w:rPr>
        <w:sz w:val="12"/>
        <w:lang w:val="nl-NL"/>
      </w:rPr>
      <w:tab/>
    </w:r>
    <w:r w:rsidRPr="003868C2">
      <w:rPr>
        <w:b/>
        <w:sz w:val="12"/>
        <w:lang w:val="nl-NL"/>
      </w:rPr>
      <w:t>F</w:t>
    </w:r>
    <w:r w:rsidRPr="003868C2">
      <w:rPr>
        <w:b/>
        <w:sz w:val="10"/>
        <w:lang w:val="nl-NL"/>
      </w:rPr>
      <w:t xml:space="preserve">INANSIëLE </w:t>
    </w:r>
    <w:r w:rsidRPr="003868C2">
      <w:rPr>
        <w:b/>
        <w:sz w:val="12"/>
        <w:lang w:val="nl-NL"/>
      </w:rPr>
      <w:t xml:space="preserve"> B</w:t>
    </w:r>
    <w:r w:rsidRPr="003868C2">
      <w:rPr>
        <w:b/>
        <w:sz w:val="10"/>
        <w:lang w:val="nl-NL"/>
      </w:rPr>
      <w:t>ESTUURDER</w:t>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J H M</w:t>
    </w:r>
    <w:r w:rsidRPr="003868C2">
      <w:rPr>
        <w:sz w:val="10"/>
        <w:lang w:val="nl-NL"/>
      </w:rPr>
      <w:t>ARKGRAAFF</w:t>
    </w:r>
    <w:r w:rsidRPr="003868C2">
      <w:rPr>
        <w:sz w:val="12"/>
        <w:lang w:val="nl-NL"/>
      </w:rPr>
      <w:t xml:space="preserve"> BC</w:t>
    </w:r>
    <w:r w:rsidRPr="003868C2">
      <w:rPr>
        <w:sz w:val="10"/>
        <w:lang w:val="nl-NL"/>
      </w:rPr>
      <w:t>OM</w:t>
    </w:r>
    <w:r w:rsidRPr="003868C2">
      <w:rPr>
        <w:sz w:val="12"/>
        <w:lang w:val="nl-NL"/>
      </w:rPr>
      <w:t xml:space="preserve"> LLM</w:t>
    </w:r>
    <w:r w:rsidRPr="003868C2">
      <w:rPr>
        <w:sz w:val="12"/>
        <w:lang w:val="nl-NL"/>
      </w:rPr>
      <w:tab/>
    </w:r>
    <w:r w:rsidRPr="003868C2">
      <w:rPr>
        <w:b/>
        <w:sz w:val="12"/>
        <w:lang w:val="nl-NL"/>
      </w:rPr>
      <w:t>P</w:t>
    </w:r>
    <w:r w:rsidRPr="003868C2">
      <w:rPr>
        <w:b/>
        <w:sz w:val="10"/>
        <w:lang w:val="nl-NL"/>
      </w:rPr>
      <w:t>ROFESSIONELE</w:t>
    </w:r>
    <w:r w:rsidRPr="003868C2">
      <w:rPr>
        <w:b/>
        <w:sz w:val="12"/>
        <w:lang w:val="nl-NL"/>
      </w:rPr>
      <w:t xml:space="preserve"> A</w:t>
    </w:r>
    <w:r w:rsidRPr="003868C2">
      <w:rPr>
        <w:b/>
        <w:sz w:val="10"/>
        <w:lang w:val="nl-NL"/>
      </w:rPr>
      <w:t>SSISTENTE</w:t>
    </w:r>
    <w:r w:rsidRPr="003868C2">
      <w:rPr>
        <w:sz w:val="12"/>
        <w:lang w:val="nl-NL"/>
      </w:rPr>
      <w:tab/>
      <w:t>E G C</w:t>
    </w:r>
    <w:r w:rsidRPr="003868C2">
      <w:rPr>
        <w:sz w:val="10"/>
        <w:lang w:val="nl-NL"/>
      </w:rPr>
      <w:t>ANDIOTES</w:t>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D F</w:t>
    </w:r>
    <w:r w:rsidRPr="003868C2">
      <w:rPr>
        <w:sz w:val="10"/>
        <w:lang w:val="nl-NL"/>
      </w:rPr>
      <w:t>REEMAN</w:t>
    </w:r>
    <w:r w:rsidRPr="003868C2">
      <w:rPr>
        <w:sz w:val="12"/>
        <w:lang w:val="nl-NL"/>
      </w:rPr>
      <w:t xml:space="preserve"> BP</w:t>
    </w:r>
    <w:r w:rsidRPr="003868C2">
      <w:rPr>
        <w:sz w:val="10"/>
        <w:lang w:val="nl-NL"/>
      </w:rPr>
      <w:t>ROC</w:t>
    </w:r>
    <w:r w:rsidRPr="003868C2">
      <w:rPr>
        <w:sz w:val="12"/>
        <w:lang w:val="nl-NL"/>
      </w:rPr>
      <w:tab/>
      <w:t>L B</w:t>
    </w:r>
    <w:r w:rsidRPr="003868C2">
      <w:rPr>
        <w:sz w:val="10"/>
        <w:lang w:val="nl-NL"/>
      </w:rPr>
      <w:t>ROWN</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G H J K</w:t>
    </w:r>
    <w:r w:rsidRPr="003868C2">
      <w:rPr>
        <w:sz w:val="10"/>
        <w:lang w:val="nl-NL"/>
      </w:rPr>
      <w:t>RUGER</w:t>
    </w:r>
    <w:r w:rsidRPr="003868C2">
      <w:rPr>
        <w:sz w:val="12"/>
        <w:lang w:val="nl-NL"/>
      </w:rPr>
      <w:t xml:space="preserve"> BP</w:t>
    </w:r>
    <w:r w:rsidRPr="003868C2">
      <w:rPr>
        <w:sz w:val="10"/>
        <w:lang w:val="nl-NL"/>
      </w:rPr>
      <w:t>ROC</w:t>
    </w:r>
    <w:r w:rsidRPr="003868C2">
      <w:rPr>
        <w:sz w:val="12"/>
        <w:lang w:val="nl-NL"/>
      </w:rPr>
      <w:tab/>
      <w:t>M S B</w:t>
    </w:r>
    <w:r w:rsidRPr="003868C2">
      <w:rPr>
        <w:sz w:val="10"/>
        <w:lang w:val="nl-NL"/>
      </w:rPr>
      <w:t>OOYENS</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r>
    <w:r w:rsidRPr="003868C2">
      <w:rPr>
        <w:b/>
        <w:sz w:val="12"/>
        <w:lang w:val="nl-NL"/>
      </w:rPr>
      <w:t>I</w:t>
    </w:r>
    <w:r w:rsidRPr="003868C2">
      <w:rPr>
        <w:b/>
        <w:sz w:val="10"/>
        <w:lang w:val="nl-NL"/>
      </w:rPr>
      <w:t>NLIGTINGSTELSELBESTUURDER</w:t>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 xml:space="preserve">J F </w:t>
    </w:r>
    <w:r w:rsidRPr="003868C2">
      <w:rPr>
        <w:sz w:val="10"/>
        <w:lang w:val="nl-NL"/>
      </w:rPr>
      <w:t>DE</w:t>
    </w:r>
    <w:r w:rsidRPr="003868C2">
      <w:rPr>
        <w:sz w:val="12"/>
        <w:lang w:val="nl-NL"/>
      </w:rPr>
      <w:t xml:space="preserve"> B</w:t>
    </w:r>
    <w:r w:rsidRPr="003868C2">
      <w:rPr>
        <w:sz w:val="10"/>
        <w:lang w:val="nl-NL"/>
      </w:rPr>
      <w:t>EER</w:t>
    </w:r>
    <w:r w:rsidRPr="003868C2">
      <w:rPr>
        <w:sz w:val="12"/>
        <w:lang w:val="nl-NL"/>
      </w:rPr>
      <w:t xml:space="preserve"> B</w:t>
    </w:r>
    <w:r w:rsidRPr="003868C2">
      <w:rPr>
        <w:sz w:val="10"/>
        <w:lang w:val="nl-NL"/>
      </w:rPr>
      <w:t>PROC</w:t>
    </w:r>
    <w:r w:rsidRPr="003868C2">
      <w:rPr>
        <w:sz w:val="12"/>
        <w:lang w:val="nl-NL"/>
      </w:rPr>
      <w:t xml:space="preserve"> D</w:t>
    </w:r>
    <w:r w:rsidRPr="003868C2">
      <w:rPr>
        <w:sz w:val="10"/>
        <w:lang w:val="nl-NL"/>
      </w:rPr>
      <w:t>IP</w:t>
    </w:r>
    <w:r w:rsidRPr="003868C2">
      <w:rPr>
        <w:sz w:val="12"/>
        <w:lang w:val="nl-NL"/>
      </w:rPr>
      <w:t xml:space="preserve"> I</w:t>
    </w:r>
    <w:r w:rsidRPr="003868C2">
      <w:rPr>
        <w:sz w:val="10"/>
        <w:lang w:val="nl-NL"/>
      </w:rPr>
      <w:t>NSOL</w:t>
    </w:r>
    <w:r w:rsidRPr="003868C2">
      <w:rPr>
        <w:sz w:val="12"/>
        <w:lang w:val="nl-NL"/>
      </w:rPr>
      <w:tab/>
      <w:t xml:space="preserve">N </w:t>
    </w:r>
    <w:r w:rsidRPr="003868C2">
      <w:rPr>
        <w:sz w:val="10"/>
        <w:lang w:val="nl-NL"/>
      </w:rPr>
      <w:t>DE</w:t>
    </w:r>
    <w:r w:rsidRPr="003868C2">
      <w:rPr>
        <w:sz w:val="12"/>
        <w:lang w:val="nl-NL"/>
      </w:rPr>
      <w:t xml:space="preserve"> B</w:t>
    </w:r>
    <w:r w:rsidRPr="003868C2">
      <w:rPr>
        <w:sz w:val="10"/>
        <w:lang w:val="nl-NL"/>
      </w:rPr>
      <w:t>EER</w:t>
    </w:r>
    <w:r w:rsidRPr="003868C2">
      <w:rPr>
        <w:sz w:val="12"/>
        <w:lang w:val="nl-NL"/>
      </w:rPr>
      <w:t xml:space="preserve"> BLC LLB</w:t>
    </w:r>
    <w:r w:rsidRPr="003868C2">
      <w:rPr>
        <w:sz w:val="12"/>
        <w:lang w:val="nl-NL"/>
      </w:rPr>
      <w:tab/>
      <w:t>C D</w:t>
    </w:r>
    <w:r w:rsidRPr="003868C2">
      <w:rPr>
        <w:sz w:val="10"/>
        <w:lang w:val="nl-NL"/>
      </w:rPr>
      <w:t xml:space="preserve">öMAN </w:t>
    </w:r>
    <w:r w:rsidRPr="003868C2">
      <w:rPr>
        <w:sz w:val="12"/>
        <w:lang w:val="nl-NL"/>
      </w:rPr>
      <w:t xml:space="preserve"> BB</w:t>
    </w:r>
    <w:r w:rsidRPr="003868C2">
      <w:rPr>
        <w:sz w:val="10"/>
        <w:lang w:val="nl-NL"/>
      </w:rPr>
      <w:t>IBL</w:t>
    </w:r>
    <w:r w:rsidRPr="003868C2">
      <w:rPr>
        <w:sz w:val="12"/>
        <w:lang w:val="nl-NL"/>
      </w:rPr>
      <w:t>(H</w:t>
    </w:r>
    <w:r w:rsidRPr="003868C2">
      <w:rPr>
        <w:sz w:val="10"/>
        <w:lang w:val="nl-NL"/>
      </w:rPr>
      <w:t>ONS</w:t>
    </w:r>
    <w:r w:rsidRPr="003868C2">
      <w:rPr>
        <w:sz w:val="12"/>
        <w:lang w:val="nl-NL"/>
      </w:rPr>
      <w:t>)</w:t>
    </w:r>
  </w:p>
  <w:p w:rsidR="00034C3C" w:rsidRPr="003868C2" w:rsidRDefault="00034C3C">
    <w:pPr>
      <w:widowControl w:val="0"/>
      <w:tabs>
        <w:tab w:val="left" w:pos="-1142"/>
        <w:tab w:val="left" w:pos="-720"/>
        <w:tab w:val="left" w:pos="1961"/>
        <w:tab w:val="left" w:pos="4795"/>
        <w:tab w:val="left" w:pos="7120"/>
      </w:tabs>
      <w:ind w:left="4734" w:hanging="4734"/>
      <w:rPr>
        <w:sz w:val="12"/>
        <w:lang w:val="nl-NL"/>
      </w:rPr>
    </w:pPr>
    <w:r w:rsidRPr="003868C2">
      <w:rPr>
        <w:sz w:val="12"/>
        <w:lang w:val="nl-NL"/>
      </w:rPr>
      <w:tab/>
      <w:t xml:space="preserve">J C M </w:t>
    </w:r>
    <w:r w:rsidRPr="003868C2">
      <w:rPr>
        <w:sz w:val="10"/>
        <w:lang w:val="nl-NL"/>
      </w:rPr>
      <w:t>DA</w:t>
    </w:r>
    <w:r w:rsidRPr="003868C2">
      <w:rPr>
        <w:sz w:val="12"/>
        <w:lang w:val="nl-NL"/>
      </w:rPr>
      <w:t xml:space="preserve"> S</w:t>
    </w:r>
    <w:r w:rsidRPr="003868C2">
      <w:rPr>
        <w:sz w:val="10"/>
        <w:lang w:val="nl-NL"/>
      </w:rPr>
      <w:t>ILVA</w:t>
    </w:r>
    <w:r w:rsidRPr="003868C2">
      <w:rPr>
        <w:sz w:val="12"/>
        <w:lang w:val="nl-NL"/>
      </w:rPr>
      <w:t xml:space="preserve"> BP</w:t>
    </w:r>
    <w:r w:rsidRPr="003868C2">
      <w:rPr>
        <w:sz w:val="10"/>
        <w:lang w:val="nl-NL"/>
      </w:rPr>
      <w:t>ROC</w:t>
    </w:r>
    <w:r w:rsidRPr="003868C2">
      <w:rPr>
        <w:sz w:val="12"/>
        <w:lang w:val="nl-NL"/>
      </w:rPr>
      <w:t xml:space="preserve"> GDA</w:t>
    </w:r>
    <w:r w:rsidRPr="003868C2">
      <w:rPr>
        <w:sz w:val="12"/>
        <w:lang w:val="nl-NL"/>
      </w:rPr>
      <w:tab/>
      <w:t xml:space="preserve">E </w:t>
    </w:r>
    <w:r w:rsidRPr="003868C2">
      <w:rPr>
        <w:sz w:val="10"/>
        <w:lang w:val="nl-NL"/>
      </w:rPr>
      <w:t>VAN DER</w:t>
    </w:r>
    <w:r w:rsidRPr="003868C2">
      <w:rPr>
        <w:sz w:val="12"/>
        <w:lang w:val="nl-NL"/>
      </w:rPr>
      <w:t xml:space="preserve"> V</w:t>
    </w:r>
    <w:r w:rsidRPr="003868C2">
      <w:rPr>
        <w:sz w:val="10"/>
        <w:lang w:val="nl-NL"/>
      </w:rPr>
      <w:t xml:space="preserve">YVER </w:t>
    </w:r>
    <w:r w:rsidRPr="003868C2">
      <w:rPr>
        <w:sz w:val="12"/>
        <w:lang w:val="nl-NL"/>
      </w:rPr>
      <w:t>BA LLB</w:t>
    </w:r>
    <w:r w:rsidRPr="003868C2">
      <w:rPr>
        <w:sz w:val="12"/>
        <w:lang w:val="nl-NL"/>
      </w:rPr>
      <w:tab/>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T S S M</w:t>
    </w:r>
    <w:r w:rsidRPr="003868C2">
      <w:rPr>
        <w:sz w:val="10"/>
        <w:lang w:val="nl-NL"/>
      </w:rPr>
      <w:t>ALATJI</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t>M L S</w:t>
    </w:r>
    <w:r w:rsidRPr="003868C2">
      <w:rPr>
        <w:sz w:val="10"/>
        <w:lang w:val="nl-NL"/>
      </w:rPr>
      <w:t>WART</w:t>
    </w:r>
    <w:r w:rsidRPr="003868C2">
      <w:rPr>
        <w:sz w:val="12"/>
        <w:lang w:val="nl-NL"/>
      </w:rPr>
      <w:t xml:space="preserve"> BLC LLB</w:t>
    </w:r>
    <w:r w:rsidRPr="003868C2">
      <w:rPr>
        <w:sz w:val="12"/>
        <w:lang w:val="nl-NL"/>
      </w:rPr>
      <w:tab/>
    </w:r>
    <w:r w:rsidRPr="003868C2">
      <w:rPr>
        <w:b/>
        <w:sz w:val="12"/>
        <w:lang w:val="nl-NL"/>
      </w:rPr>
      <w:t>K</w:t>
    </w:r>
    <w:r w:rsidRPr="003868C2">
      <w:rPr>
        <w:b/>
        <w:sz w:val="10"/>
        <w:lang w:val="nl-NL"/>
      </w:rPr>
      <w:t xml:space="preserve">ANTOOR </w:t>
    </w:r>
    <w:r w:rsidRPr="003868C2">
      <w:rPr>
        <w:b/>
        <w:sz w:val="12"/>
        <w:lang w:val="nl-NL"/>
      </w:rPr>
      <w:t>B</w:t>
    </w:r>
    <w:r w:rsidRPr="003868C2">
      <w:rPr>
        <w:b/>
        <w:sz w:val="10"/>
        <w:lang w:val="nl-NL"/>
      </w:rPr>
      <w:t>ESTUURDER</w:t>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J S H</w:t>
    </w:r>
    <w:r w:rsidRPr="003868C2">
      <w:rPr>
        <w:sz w:val="10"/>
        <w:lang w:val="nl-NL"/>
      </w:rPr>
      <w:t>ENNING</w:t>
    </w:r>
    <w:r w:rsidRPr="003868C2">
      <w:rPr>
        <w:sz w:val="12"/>
        <w:lang w:val="nl-NL"/>
      </w:rPr>
      <w:t xml:space="preserve"> BLC LLB</w:t>
    </w:r>
    <w:r w:rsidRPr="003868C2">
      <w:rPr>
        <w:sz w:val="12"/>
        <w:lang w:val="nl-NL"/>
      </w:rPr>
      <w:tab/>
      <w:t>V A D</w:t>
    </w:r>
    <w:r w:rsidRPr="003868C2">
      <w:rPr>
        <w:sz w:val="10"/>
        <w:lang w:val="nl-NL"/>
      </w:rPr>
      <w:t>OOLABH</w:t>
    </w:r>
    <w:r w:rsidRPr="003868C2">
      <w:rPr>
        <w:sz w:val="12"/>
        <w:lang w:val="nl-NL"/>
      </w:rPr>
      <w:t xml:space="preserve"> BP</w:t>
    </w:r>
    <w:r w:rsidRPr="003868C2">
      <w:rPr>
        <w:sz w:val="10"/>
        <w:lang w:val="nl-NL"/>
      </w:rPr>
      <w:t xml:space="preserve">ROC </w:t>
    </w:r>
    <w:r w:rsidRPr="003868C2">
      <w:rPr>
        <w:sz w:val="12"/>
        <w:lang w:val="nl-NL"/>
      </w:rPr>
      <w:t>H D</w:t>
    </w:r>
    <w:r w:rsidRPr="003868C2">
      <w:rPr>
        <w:sz w:val="10"/>
        <w:lang w:val="nl-NL"/>
      </w:rPr>
      <w:t>IP</w:t>
    </w:r>
    <w:r w:rsidRPr="003868C2">
      <w:rPr>
        <w:sz w:val="12"/>
        <w:lang w:val="nl-NL"/>
      </w:rPr>
      <w:t xml:space="preserve"> T</w:t>
    </w:r>
    <w:r w:rsidRPr="003868C2">
      <w:rPr>
        <w:sz w:val="10"/>
        <w:lang w:val="nl-NL"/>
      </w:rPr>
      <w:t>AX</w:t>
    </w:r>
    <w:r w:rsidRPr="003868C2">
      <w:rPr>
        <w:sz w:val="12"/>
        <w:lang w:val="nl-NL"/>
      </w:rPr>
      <w:tab/>
      <w:t>S B</w:t>
    </w:r>
    <w:r w:rsidRPr="003868C2">
      <w:rPr>
        <w:sz w:val="10"/>
        <w:lang w:val="nl-NL"/>
      </w:rPr>
      <w:t>RINK</w:t>
    </w:r>
    <w:r w:rsidRPr="003868C2">
      <w:rPr>
        <w:sz w:val="12"/>
        <w:lang w:val="nl-NL"/>
      </w:rPr>
      <w:t xml:space="preserve"> BA(Ed)</w:t>
    </w:r>
  </w:p>
  <w:p w:rsidR="00034C3C" w:rsidRPr="003868C2" w:rsidRDefault="00034C3C">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P K M</w:t>
    </w:r>
    <w:r w:rsidRPr="003868C2">
      <w:rPr>
        <w:sz w:val="10"/>
        <w:lang w:val="nl-NL"/>
      </w:rPr>
      <w:t>ABASO</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t>A V</w:t>
    </w:r>
    <w:r w:rsidRPr="003868C2">
      <w:rPr>
        <w:sz w:val="10"/>
        <w:lang w:val="nl-NL"/>
      </w:rPr>
      <w:t>ENTER</w:t>
    </w:r>
    <w:r w:rsidRPr="003868C2">
      <w:rPr>
        <w:sz w:val="12"/>
        <w:lang w:val="nl-NL"/>
      </w:rPr>
      <w:t xml:space="preserve"> BP</w:t>
    </w:r>
    <w:r w:rsidRPr="003868C2">
      <w:rPr>
        <w:sz w:val="10"/>
        <w:lang w:val="nl-NL"/>
      </w:rPr>
      <w:t>ROC</w:t>
    </w:r>
    <w:r w:rsidRPr="003868C2">
      <w:rPr>
        <w:sz w:val="12"/>
        <w:lang w:val="nl-NL"/>
      </w:rPr>
      <w:tab/>
    </w:r>
  </w:p>
  <w:p w:rsidR="00034C3C" w:rsidRPr="003868C2" w:rsidRDefault="00034C3C">
    <w:pPr>
      <w:widowControl w:val="0"/>
      <w:tabs>
        <w:tab w:val="left" w:pos="-1142"/>
        <w:tab w:val="left" w:pos="-720"/>
        <w:tab w:val="left" w:pos="1961"/>
        <w:tab w:val="left" w:pos="4795"/>
        <w:tab w:val="left" w:pos="7120"/>
      </w:tabs>
      <w:ind w:left="4734" w:hanging="4734"/>
      <w:rPr>
        <w:sz w:val="12"/>
        <w:lang w:val="nl-NL"/>
      </w:rPr>
    </w:pPr>
    <w:r w:rsidRPr="003868C2">
      <w:rPr>
        <w:sz w:val="12"/>
        <w:lang w:val="nl-NL"/>
      </w:rPr>
      <w:tab/>
      <w:t>M S</w:t>
    </w:r>
    <w:r w:rsidRPr="003868C2">
      <w:rPr>
        <w:sz w:val="10"/>
        <w:lang w:val="nl-NL"/>
      </w:rPr>
      <w:t>CHWARTZ</w:t>
    </w:r>
    <w:r w:rsidRPr="003868C2">
      <w:rPr>
        <w:sz w:val="12"/>
        <w:lang w:val="nl-NL"/>
      </w:rPr>
      <w:t xml:space="preserve"> BA LLB</w:t>
    </w:r>
    <w:r w:rsidRPr="003868C2">
      <w:rPr>
        <w:sz w:val="12"/>
        <w:lang w:val="nl-NL"/>
      </w:rPr>
      <w:tab/>
      <w:t>H M</w:t>
    </w:r>
    <w:r w:rsidRPr="003868C2">
      <w:rPr>
        <w:sz w:val="10"/>
        <w:lang w:val="nl-NL"/>
      </w:rPr>
      <w:t xml:space="preserve">ODZUKA </w:t>
    </w:r>
    <w:r w:rsidRPr="003868C2">
      <w:rPr>
        <w:sz w:val="12"/>
        <w:lang w:val="nl-NL"/>
      </w:rPr>
      <w:t>BP</w:t>
    </w:r>
    <w:r w:rsidRPr="003868C2">
      <w:rPr>
        <w:sz w:val="10"/>
        <w:lang w:val="nl-NL"/>
      </w:rPr>
      <w:t>ROC</w:t>
    </w:r>
  </w:p>
  <w:p w:rsidR="00034C3C" w:rsidRPr="003868C2" w:rsidRDefault="00034C3C">
    <w:pPr>
      <w:widowControl w:val="0"/>
      <w:tabs>
        <w:tab w:val="left" w:pos="-1142"/>
        <w:tab w:val="left" w:pos="-720"/>
        <w:tab w:val="left" w:pos="1961"/>
        <w:tab w:val="left" w:pos="4795"/>
        <w:tab w:val="left" w:pos="7120"/>
      </w:tabs>
      <w:rPr>
        <w:sz w:val="12"/>
        <w:lang w:val="nl-NL"/>
      </w:rPr>
    </w:pPr>
    <w:r w:rsidRPr="003868C2">
      <w:rPr>
        <w:sz w:val="12"/>
        <w:lang w:val="nl-NL"/>
      </w:rPr>
      <w:tab/>
    </w:r>
    <w:r w:rsidRPr="003868C2">
      <w:rPr>
        <w:sz w:val="12"/>
        <w:lang w:val="nl-NL"/>
      </w:rPr>
      <w:tab/>
      <w:t>A O</w:t>
    </w:r>
    <w:r w:rsidRPr="003868C2">
      <w:rPr>
        <w:sz w:val="10"/>
        <w:lang w:val="nl-NL"/>
      </w:rPr>
      <w:t>TTO</w:t>
    </w:r>
    <w:r w:rsidRPr="003868C2">
      <w:rPr>
        <w:sz w:val="12"/>
        <w:lang w:val="nl-NL"/>
      </w:rPr>
      <w:t xml:space="preserve"> BA LLB</w:t>
    </w:r>
  </w:p>
  <w:p w:rsidR="00034C3C" w:rsidRPr="003868C2" w:rsidRDefault="00034C3C">
    <w:pPr>
      <w:widowControl w:val="0"/>
      <w:tabs>
        <w:tab w:val="left" w:pos="-1142"/>
        <w:tab w:val="left" w:pos="-720"/>
        <w:tab w:val="left" w:pos="1961"/>
        <w:tab w:val="left" w:pos="4795"/>
        <w:tab w:val="left" w:pos="7120"/>
      </w:tabs>
      <w:spacing w:line="240" w:lineRule="atLeast"/>
      <w:rPr>
        <w:sz w:val="12"/>
        <w:lang w:val="nl-NL"/>
      </w:rPr>
    </w:pPr>
    <w:r w:rsidRPr="003868C2">
      <w:rPr>
        <w:sz w:val="12"/>
        <w:lang w:val="nl-NL"/>
      </w:rPr>
      <w:tab/>
    </w:r>
    <w:r w:rsidRPr="003868C2">
      <w:rPr>
        <w:sz w:val="12"/>
        <w:lang w:val="nl-NL"/>
      </w:rPr>
      <w:tab/>
      <w:t>E P M</w:t>
    </w:r>
    <w:r w:rsidRPr="003868C2">
      <w:rPr>
        <w:sz w:val="10"/>
        <w:lang w:val="nl-NL"/>
      </w:rPr>
      <w:t>AENETJA</w:t>
    </w:r>
    <w:r w:rsidRPr="003868C2">
      <w:rPr>
        <w:sz w:val="12"/>
        <w:lang w:val="nl-NL"/>
      </w:rPr>
      <w:t xml:space="preserve"> BP</w:t>
    </w:r>
    <w:r w:rsidRPr="003868C2">
      <w:rPr>
        <w:sz w:val="10"/>
        <w:lang w:val="nl-NL"/>
      </w:rPr>
      <w:t>ROC</w:t>
    </w:r>
    <w:r w:rsidRPr="003868C2">
      <w:rPr>
        <w:sz w:val="12"/>
        <w:lang w:val="nl-NL"/>
      </w:rPr>
      <w:t xml:space="preserve"> LLB</w:t>
    </w:r>
  </w:p>
  <w:p w:rsidR="00034C3C" w:rsidRDefault="00034C3C">
    <w:pPr>
      <w:widowControl w:val="0"/>
      <w:tabs>
        <w:tab w:val="left" w:pos="-1142"/>
        <w:tab w:val="left" w:pos="-720"/>
        <w:tab w:val="left" w:pos="1961"/>
        <w:tab w:val="left" w:pos="4795"/>
        <w:tab w:val="left" w:pos="7120"/>
      </w:tabs>
    </w:pPr>
    <w:r w:rsidRPr="003868C2">
      <w:rPr>
        <w:sz w:val="12"/>
        <w:lang w:val="nl-NL"/>
      </w:rPr>
      <w:tab/>
    </w:r>
    <w:r w:rsidRPr="003868C2">
      <w:rPr>
        <w:sz w:val="12"/>
        <w:lang w:val="nl-NL"/>
      </w:rPr>
      <w:tab/>
    </w:r>
    <w:r>
      <w:rPr>
        <w:sz w:val="12"/>
      </w:rPr>
      <w:t xml:space="preserve">A C </w:t>
    </w:r>
    <w:r>
      <w:rPr>
        <w:sz w:val="10"/>
      </w:rPr>
      <w:t>DE</w:t>
    </w:r>
    <w:r>
      <w:rPr>
        <w:sz w:val="12"/>
      </w:rPr>
      <w:t xml:space="preserve"> B</w:t>
    </w:r>
    <w:r>
      <w:rPr>
        <w:sz w:val="10"/>
      </w:rPr>
      <w:t>EER</w:t>
    </w:r>
    <w:r>
      <w:rPr>
        <w:sz w:val="12"/>
      </w:rPr>
      <w:t xml:space="preserve"> BP</w:t>
    </w:r>
    <w:r>
      <w:rPr>
        <w:sz w:val="10"/>
      </w:rPr>
      <w:t>ROC</w:t>
    </w:r>
    <w:r>
      <w:rPr>
        <w:sz w:val="12"/>
      </w:rPr>
      <w:t xml:space="preserve"> LLB</w:t>
    </w:r>
    <w:r>
      <w:rPr>
        <w:sz w:val="12"/>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C" w:rsidRDefault="00034C3C" w:rsidP="00B13141">
    <w:pPr>
      <w:pStyle w:val="Footer"/>
      <w:jc w:val="right"/>
    </w:pPr>
  </w:p>
  <w:p w:rsidR="00034C3C" w:rsidRDefault="00034C3C" w:rsidP="00B13141">
    <w:pPr>
      <w:pStyle w:val="Copyright"/>
      <w:ind w:left="454" w:hanging="454"/>
    </w:pPr>
    <w:r>
      <w:rPr>
        <w:noProof/>
        <w:sz w:val="20"/>
        <w:lang w:eastAsia="en-ZA"/>
      </w:rPr>
      <mc:AlternateContent>
        <mc:Choice Requires="wps">
          <w:drawing>
            <wp:anchor distT="4294967295" distB="4294967295" distL="114300" distR="114300" simplePos="0" relativeHeight="251658240" behindDoc="0" locked="0" layoutInCell="1" allowOverlap="1" wp14:anchorId="73FE8584" wp14:editId="065506F4">
              <wp:simplePos x="0" y="0"/>
              <wp:positionH relativeFrom="column">
                <wp:posOffset>-38100</wp:posOffset>
              </wp:positionH>
              <wp:positionV relativeFrom="paragraph">
                <wp:posOffset>38099</wp:posOffset>
              </wp:positionV>
              <wp:extent cx="579628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BF57C4" id="Line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pt" to="4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Q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6E1g3ElRNRqY0Nx9KhezbOm3x1Suu6I2vFI8e1kIC8LGcm7lLBxBi7YDl80gxiy9zr2&#10;6djaPkBCB9AxynG6ycGPHlE4nDzOp/kMVKNXX0LKa6Kxzn/mukfBqLAE0hGYHJ6dD0RIeQ0J9yi9&#10;FlJGtaVCQ4Xnk3wSE5yWggVnCHN2t62lRQcS5iV+sSrw3IdZvVcsgnWcsNXF9kTIsw2XSxXwoBSg&#10;c7HOA/Fjns5Xs9WsGBX5dDUq0qYZfVrXxWi6zh4nzUNT1032M1DLirITjHEV2F2HMyv+TvzLMzmP&#10;1W08b21I3qPHfgHZ6z+SjloG+c6DsNXstLFXjWEeY/Dl7YSBv9+Dff/Cl78AAAD//wMAUEsDBBQA&#10;BgAIAAAAIQASzscd2gAAAAYBAAAPAAAAZHJzL2Rvd25yZXYueG1sTI/BTsMwEETvSPyDtUhcqtam&#10;SBGEOBUCcuNCC+K6jZckIl6nsdsGvp4tFzitRjOafVOsJt+rA42xC2zhamFAEdfBddxYeN1U8xtQ&#10;MSE77AOThS+KsCrPzwrMXTjyCx3WqVFSwjFHC21KQ651rFvyGBdhIBbvI4wek8ix0W7Eo5T7Xi+N&#10;ybTHjuVDiwM9tFR/rvfeQqzeaFd9z+qZeb9uAi13j89PaO3lxXR/ByrRlP7CcMIXdCiFaRv27KLq&#10;LcwzmZIsnI7YtyaTJdtfrctC/8cvfwAAAP//AwBQSwECLQAUAAYACAAAACEAtoM4kv4AAADhAQAA&#10;EwAAAAAAAAAAAAAAAAAAAAAAW0NvbnRlbnRfVHlwZXNdLnhtbFBLAQItABQABgAIAAAAIQA4/SH/&#10;1gAAAJQBAAALAAAAAAAAAAAAAAAAAC8BAABfcmVscy8ucmVsc1BLAQItABQABgAIAAAAIQBlKTQQ&#10;FAIAACkEAAAOAAAAAAAAAAAAAAAAAC4CAABkcnMvZTJvRG9jLnhtbFBLAQItABQABgAIAAAAIQAS&#10;zscd2gAAAAYBAAAPAAAAAAAAAAAAAAAAAG4EAABkcnMvZG93bnJldi54bWxQSwUGAAAAAAQABADz&#10;AAAAdQUAAAAA&#10;"/>
          </w:pict>
        </mc:Fallback>
      </mc:AlternateContent>
    </w:r>
  </w:p>
  <w:p w:rsidR="00034C3C" w:rsidRDefault="00034C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C" w:rsidRDefault="00034C3C" w:rsidP="00B1314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D3" w:rsidRDefault="008838D3">
      <w:r>
        <w:separator/>
      </w:r>
    </w:p>
    <w:p w:rsidR="008838D3" w:rsidRDefault="008838D3"/>
  </w:footnote>
  <w:footnote w:type="continuationSeparator" w:id="0">
    <w:p w:rsidR="008838D3" w:rsidRDefault="008838D3">
      <w:r>
        <w:continuationSeparator/>
      </w:r>
    </w:p>
    <w:p w:rsidR="008838D3" w:rsidRDefault="008838D3"/>
  </w:footnote>
  <w:footnote w:type="continuationNotice" w:id="1">
    <w:p w:rsidR="008838D3" w:rsidRDefault="008838D3"/>
  </w:footnote>
  <w:footnote w:id="2">
    <w:p w:rsidR="00034C3C" w:rsidRPr="004768D7" w:rsidRDefault="00034C3C">
      <w:pPr>
        <w:pStyle w:val="FootnoteText"/>
        <w:rPr>
          <w:lang w:val="en-ZA"/>
        </w:rPr>
      </w:pPr>
      <w:r>
        <w:rPr>
          <w:rStyle w:val="FootnoteReference"/>
        </w:rPr>
        <w:footnoteRef/>
      </w:r>
      <w:r>
        <w:t xml:space="preserve"> </w:t>
      </w:r>
      <w:r>
        <w:rPr>
          <w:lang w:val="en-ZA"/>
        </w:rPr>
        <w:tab/>
        <w:t>B1 - 2022</w:t>
      </w:r>
    </w:p>
  </w:footnote>
  <w:footnote w:id="3">
    <w:p w:rsidR="00034C3C" w:rsidRPr="000B18DD" w:rsidRDefault="00034C3C">
      <w:pPr>
        <w:pStyle w:val="FootnoteText"/>
        <w:rPr>
          <w:lang w:val="en-US"/>
        </w:rPr>
      </w:pPr>
      <w:r>
        <w:rPr>
          <w:rStyle w:val="FootnoteReference"/>
        </w:rPr>
        <w:footnoteRef/>
      </w:r>
      <w:r>
        <w:t xml:space="preserve"> </w:t>
      </w:r>
      <w:r>
        <w:rPr>
          <w:lang w:val="en-US"/>
        </w:rPr>
        <w:tab/>
        <w:t xml:space="preserve">Under GN No. 1660 in </w:t>
      </w:r>
      <w:r w:rsidRPr="005A76D3">
        <w:rPr>
          <w:i/>
          <w:iCs/>
          <w:lang w:val="en-US"/>
        </w:rPr>
        <w:t>GG</w:t>
      </w:r>
      <w:r>
        <w:rPr>
          <w:lang w:val="en-US"/>
        </w:rPr>
        <w:t xml:space="preserve"> No.</w:t>
      </w:r>
      <w:r w:rsidRPr="00BA312F">
        <w:t xml:space="preserve"> </w:t>
      </w:r>
      <w:r w:rsidRPr="00BA312F">
        <w:rPr>
          <w:lang w:val="en-US"/>
        </w:rPr>
        <w:t>45716</w:t>
      </w:r>
      <w:r>
        <w:rPr>
          <w:lang w:val="en-US"/>
        </w:rPr>
        <w:t xml:space="preserve"> of 31 December 2021</w:t>
      </w:r>
    </w:p>
  </w:footnote>
  <w:footnote w:id="4">
    <w:p w:rsidR="00034C3C" w:rsidRPr="009A7C1F" w:rsidRDefault="00034C3C">
      <w:pPr>
        <w:pStyle w:val="FootnoteText"/>
        <w:rPr>
          <w:lang w:val="en-ZA"/>
        </w:rPr>
      </w:pPr>
      <w:r>
        <w:rPr>
          <w:rStyle w:val="FootnoteReference"/>
        </w:rPr>
        <w:footnoteRef/>
      </w:r>
      <w:r>
        <w:t xml:space="preserve"> </w:t>
      </w:r>
      <w:r>
        <w:rPr>
          <w:lang w:val="en-ZA"/>
        </w:rPr>
        <w:tab/>
        <w:t>Act No. 73 of 1998</w:t>
      </w:r>
    </w:p>
  </w:footnote>
  <w:footnote w:id="5">
    <w:p w:rsidR="00034C3C" w:rsidRPr="00681A44" w:rsidRDefault="00034C3C" w:rsidP="00681A44">
      <w:pPr>
        <w:pStyle w:val="FootnoteText"/>
        <w:rPr>
          <w:lang w:val="en-ZA"/>
        </w:rPr>
      </w:pPr>
      <w:r>
        <w:rPr>
          <w:rStyle w:val="FootnoteReference"/>
        </w:rPr>
        <w:footnoteRef/>
      </w:r>
      <w:r>
        <w:t xml:space="preserve"> </w:t>
      </w:r>
      <w:r>
        <w:rPr>
          <w:lang w:val="en-ZA"/>
        </w:rPr>
        <w:tab/>
      </w:r>
      <w:r w:rsidRPr="00681A44">
        <w:rPr>
          <w:lang w:val="en-ZA"/>
        </w:rPr>
        <w:t>Published under</w:t>
      </w:r>
      <w:r>
        <w:rPr>
          <w:lang w:val="en-ZA"/>
        </w:rPr>
        <w:t xml:space="preserve"> </w:t>
      </w:r>
      <w:r w:rsidRPr="00681A44">
        <w:rPr>
          <w:lang w:val="en-ZA"/>
        </w:rPr>
        <w:t>GN R824 in GG 18978 of 19 June 1998</w:t>
      </w:r>
    </w:p>
  </w:footnote>
  <w:footnote w:id="6">
    <w:p w:rsidR="00034C3C" w:rsidRDefault="00034C3C" w:rsidP="00C200FB">
      <w:pPr>
        <w:pStyle w:val="FootnoteText"/>
        <w:ind w:left="709" w:hanging="709"/>
      </w:pPr>
      <w:r>
        <w:rPr>
          <w:rStyle w:val="FootnoteReference"/>
        </w:rPr>
        <w:footnoteRef/>
      </w:r>
      <w:r>
        <w:t xml:space="preserve"> </w:t>
      </w:r>
      <w:r>
        <w:tab/>
      </w:r>
      <w:r w:rsidRPr="0055618E">
        <w:t>Published</w:t>
      </w:r>
      <w:r>
        <w:t xml:space="preserve"> </w:t>
      </w:r>
      <w:r w:rsidRPr="0055618E">
        <w:t xml:space="preserve">under GN R12 in GG 25894 of 7 January 2004, as amended by GN R217 in GG 26058 of 16 February 2004, GN R344 in GG 26154 of 12 March 2004, GN R429 in GG 26207 of 29 March 2004, </w:t>
      </w:r>
      <w:proofErr w:type="spellStart"/>
      <w:r w:rsidRPr="0055618E">
        <w:t>GenN</w:t>
      </w:r>
      <w:proofErr w:type="spellEnd"/>
      <w:r w:rsidRPr="0055618E">
        <w:t xml:space="preserve"> 1206 in GG 31454 of 26 September 2008, GN R968 in GG 37132 of 6 December 2013 (as corrected by </w:t>
      </w:r>
      <w:proofErr w:type="spellStart"/>
      <w:r w:rsidRPr="0055618E">
        <w:t>GenN</w:t>
      </w:r>
      <w:proofErr w:type="spellEnd"/>
      <w:r w:rsidRPr="0055618E">
        <w:t xml:space="preserve"> 31 in GG 37259 of 23 January 2014), and GN R371 in GG 42289 of 6 March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C" w:rsidRDefault="00034C3C">
    <w:pPr>
      <w:widowControl w:val="0"/>
      <w:tabs>
        <w:tab w:val="left" w:pos="-1440"/>
        <w:tab w:val="left" w:pos="-720"/>
        <w:tab w:val="left" w:pos="623"/>
        <w:tab w:val="left" w:pos="962"/>
        <w:tab w:val="left" w:pos="1303"/>
        <w:tab w:val="left" w:pos="1643"/>
        <w:tab w:val="left" w:pos="5040"/>
        <w:tab w:val="left" w:pos="8197"/>
      </w:tabs>
    </w:pPr>
  </w:p>
  <w:p w:rsidR="00034C3C" w:rsidRDefault="00034C3C">
    <w:pPr>
      <w:widowControl w:val="0"/>
      <w:tabs>
        <w:tab w:val="left" w:pos="-1440"/>
        <w:tab w:val="left" w:pos="-720"/>
        <w:tab w:val="left" w:pos="623"/>
        <w:tab w:val="left" w:pos="962"/>
        <w:tab w:val="left" w:pos="1303"/>
        <w:tab w:val="left" w:pos="1643"/>
        <w:tab w:val="left" w:pos="5040"/>
        <w:tab w:val="left" w:pos="8197"/>
      </w:tabs>
      <w:spacing w:line="240" w:lineRule="atLea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C" w:rsidRDefault="00034C3C" w:rsidP="005C146A">
    <w:pPr>
      <w:pStyle w:val="Header"/>
      <w:jc w:val="center"/>
      <w:rPr>
        <w:rFonts w:asciiTheme="minorHAnsi" w:hAnsiTheme="minorHAnsi" w:cstheme="minorHAnsi"/>
        <w:b/>
        <w:bCs/>
        <w:sz w:val="14"/>
        <w:szCs w:val="14"/>
        <w:lang w:val="en-ZA"/>
      </w:rPr>
    </w:pPr>
  </w:p>
  <w:sdt>
    <w:sdtPr>
      <w:id w:val="-487947472"/>
      <w:docPartObj>
        <w:docPartGallery w:val="Page Numbers (Top of Page)"/>
        <w:docPartUnique/>
      </w:docPartObj>
    </w:sdtPr>
    <w:sdtEndPr>
      <w:rPr>
        <w:noProof/>
      </w:rPr>
    </w:sdtEndPr>
    <w:sdtContent>
      <w:p w:rsidR="00034C3C" w:rsidRDefault="00034C3C" w:rsidP="00844F92">
        <w:pPr>
          <w:pStyle w:val="Header"/>
          <w:jc w:val="left"/>
        </w:pPr>
      </w:p>
      <w:p w:rsidR="00034C3C" w:rsidRDefault="00034C3C" w:rsidP="00E320AA">
        <w:pPr>
          <w:pStyle w:val="Header"/>
          <w:jc w:val="center"/>
        </w:pPr>
        <w:r>
          <w:fldChar w:fldCharType="begin"/>
        </w:r>
        <w:r>
          <w:instrText xml:space="preserve"> PAGE   \* MERGEFORMAT </w:instrText>
        </w:r>
        <w:r>
          <w:fldChar w:fldCharType="separate"/>
        </w:r>
        <w:r w:rsidR="0014020D">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3C" w:rsidRDefault="00034C3C" w:rsidP="00E320AA">
    <w:pPr>
      <w:pStyle w:val="Header"/>
      <w:jc w:val="left"/>
      <w:rPr>
        <w:rFonts w:asciiTheme="minorHAnsi" w:hAnsiTheme="minorHAnsi" w:cstheme="minorHAnsi"/>
        <w:b/>
        <w:bCs/>
        <w:sz w:val="14"/>
        <w:szCs w:val="14"/>
        <w:lang w:val="en-ZA"/>
      </w:rPr>
    </w:pPr>
  </w:p>
  <w:p w:rsidR="00034C3C" w:rsidRPr="00E320AA" w:rsidRDefault="00034C3C" w:rsidP="00E320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D68"/>
    <w:multiLevelType w:val="hybridMultilevel"/>
    <w:tmpl w:val="C8AAB1D6"/>
    <w:lvl w:ilvl="0" w:tplc="1C09000D">
      <w:start w:val="1"/>
      <w:numFmt w:val="bullet"/>
      <w:lvlText w:val=""/>
      <w:lvlJc w:val="left"/>
      <w:pPr>
        <w:ind w:left="604" w:hanging="360"/>
      </w:pPr>
      <w:rPr>
        <w:rFonts w:ascii="Wingdings" w:hAnsi="Wingdings" w:hint="default"/>
      </w:rPr>
    </w:lvl>
    <w:lvl w:ilvl="1" w:tplc="1C090003" w:tentative="1">
      <w:start w:val="1"/>
      <w:numFmt w:val="bullet"/>
      <w:lvlText w:val="o"/>
      <w:lvlJc w:val="left"/>
      <w:pPr>
        <w:ind w:left="1324" w:hanging="360"/>
      </w:pPr>
      <w:rPr>
        <w:rFonts w:ascii="Courier New" w:hAnsi="Courier New" w:cs="Courier New" w:hint="default"/>
      </w:rPr>
    </w:lvl>
    <w:lvl w:ilvl="2" w:tplc="1C090005" w:tentative="1">
      <w:start w:val="1"/>
      <w:numFmt w:val="bullet"/>
      <w:lvlText w:val=""/>
      <w:lvlJc w:val="left"/>
      <w:pPr>
        <w:ind w:left="2044" w:hanging="360"/>
      </w:pPr>
      <w:rPr>
        <w:rFonts w:ascii="Wingdings" w:hAnsi="Wingdings" w:hint="default"/>
      </w:rPr>
    </w:lvl>
    <w:lvl w:ilvl="3" w:tplc="1C090001" w:tentative="1">
      <w:start w:val="1"/>
      <w:numFmt w:val="bullet"/>
      <w:lvlText w:val=""/>
      <w:lvlJc w:val="left"/>
      <w:pPr>
        <w:ind w:left="2764" w:hanging="360"/>
      </w:pPr>
      <w:rPr>
        <w:rFonts w:ascii="Symbol" w:hAnsi="Symbol" w:hint="default"/>
      </w:rPr>
    </w:lvl>
    <w:lvl w:ilvl="4" w:tplc="1C090003" w:tentative="1">
      <w:start w:val="1"/>
      <w:numFmt w:val="bullet"/>
      <w:lvlText w:val="o"/>
      <w:lvlJc w:val="left"/>
      <w:pPr>
        <w:ind w:left="3484" w:hanging="360"/>
      </w:pPr>
      <w:rPr>
        <w:rFonts w:ascii="Courier New" w:hAnsi="Courier New" w:cs="Courier New" w:hint="default"/>
      </w:rPr>
    </w:lvl>
    <w:lvl w:ilvl="5" w:tplc="1C090005" w:tentative="1">
      <w:start w:val="1"/>
      <w:numFmt w:val="bullet"/>
      <w:lvlText w:val=""/>
      <w:lvlJc w:val="left"/>
      <w:pPr>
        <w:ind w:left="4204" w:hanging="360"/>
      </w:pPr>
      <w:rPr>
        <w:rFonts w:ascii="Wingdings" w:hAnsi="Wingdings" w:hint="default"/>
      </w:rPr>
    </w:lvl>
    <w:lvl w:ilvl="6" w:tplc="1C090001" w:tentative="1">
      <w:start w:val="1"/>
      <w:numFmt w:val="bullet"/>
      <w:lvlText w:val=""/>
      <w:lvlJc w:val="left"/>
      <w:pPr>
        <w:ind w:left="4924" w:hanging="360"/>
      </w:pPr>
      <w:rPr>
        <w:rFonts w:ascii="Symbol" w:hAnsi="Symbol" w:hint="default"/>
      </w:rPr>
    </w:lvl>
    <w:lvl w:ilvl="7" w:tplc="1C090003" w:tentative="1">
      <w:start w:val="1"/>
      <w:numFmt w:val="bullet"/>
      <w:lvlText w:val="o"/>
      <w:lvlJc w:val="left"/>
      <w:pPr>
        <w:ind w:left="5644" w:hanging="360"/>
      </w:pPr>
      <w:rPr>
        <w:rFonts w:ascii="Courier New" w:hAnsi="Courier New" w:cs="Courier New" w:hint="default"/>
      </w:rPr>
    </w:lvl>
    <w:lvl w:ilvl="8" w:tplc="1C090005" w:tentative="1">
      <w:start w:val="1"/>
      <w:numFmt w:val="bullet"/>
      <w:lvlText w:val=""/>
      <w:lvlJc w:val="left"/>
      <w:pPr>
        <w:ind w:left="6364" w:hanging="360"/>
      </w:pPr>
      <w:rPr>
        <w:rFonts w:ascii="Wingdings" w:hAnsi="Wingdings" w:hint="default"/>
      </w:rPr>
    </w:lvl>
  </w:abstractNum>
  <w:abstractNum w:abstractNumId="1" w15:restartNumberingAfterBreak="0">
    <w:nsid w:val="05A95F5E"/>
    <w:multiLevelType w:val="hybridMultilevel"/>
    <w:tmpl w:val="A1C2249C"/>
    <w:lvl w:ilvl="0" w:tplc="D8386590">
      <w:start w:val="1"/>
      <w:numFmt w:val="bullet"/>
      <w:lvlText w:val="•"/>
      <w:lvlJc w:val="left"/>
      <w:pPr>
        <w:tabs>
          <w:tab w:val="num" w:pos="720"/>
        </w:tabs>
        <w:ind w:left="720" w:hanging="360"/>
      </w:pPr>
      <w:rPr>
        <w:rFonts w:ascii="Arial" w:hAnsi="Arial" w:hint="default"/>
      </w:rPr>
    </w:lvl>
    <w:lvl w:ilvl="1" w:tplc="B532F79C" w:tentative="1">
      <w:start w:val="1"/>
      <w:numFmt w:val="bullet"/>
      <w:lvlText w:val="•"/>
      <w:lvlJc w:val="left"/>
      <w:pPr>
        <w:tabs>
          <w:tab w:val="num" w:pos="1440"/>
        </w:tabs>
        <w:ind w:left="1440" w:hanging="360"/>
      </w:pPr>
      <w:rPr>
        <w:rFonts w:ascii="Arial" w:hAnsi="Arial" w:hint="default"/>
      </w:rPr>
    </w:lvl>
    <w:lvl w:ilvl="2" w:tplc="9C223888" w:tentative="1">
      <w:start w:val="1"/>
      <w:numFmt w:val="bullet"/>
      <w:lvlText w:val="•"/>
      <w:lvlJc w:val="left"/>
      <w:pPr>
        <w:tabs>
          <w:tab w:val="num" w:pos="2160"/>
        </w:tabs>
        <w:ind w:left="2160" w:hanging="360"/>
      </w:pPr>
      <w:rPr>
        <w:rFonts w:ascii="Arial" w:hAnsi="Arial" w:hint="default"/>
      </w:rPr>
    </w:lvl>
    <w:lvl w:ilvl="3" w:tplc="24B0DC7E" w:tentative="1">
      <w:start w:val="1"/>
      <w:numFmt w:val="bullet"/>
      <w:lvlText w:val="•"/>
      <w:lvlJc w:val="left"/>
      <w:pPr>
        <w:tabs>
          <w:tab w:val="num" w:pos="2880"/>
        </w:tabs>
        <w:ind w:left="2880" w:hanging="360"/>
      </w:pPr>
      <w:rPr>
        <w:rFonts w:ascii="Arial" w:hAnsi="Arial" w:hint="default"/>
      </w:rPr>
    </w:lvl>
    <w:lvl w:ilvl="4" w:tplc="63FADB66" w:tentative="1">
      <w:start w:val="1"/>
      <w:numFmt w:val="bullet"/>
      <w:lvlText w:val="•"/>
      <w:lvlJc w:val="left"/>
      <w:pPr>
        <w:tabs>
          <w:tab w:val="num" w:pos="3600"/>
        </w:tabs>
        <w:ind w:left="3600" w:hanging="360"/>
      </w:pPr>
      <w:rPr>
        <w:rFonts w:ascii="Arial" w:hAnsi="Arial" w:hint="default"/>
      </w:rPr>
    </w:lvl>
    <w:lvl w:ilvl="5" w:tplc="6FB265C8" w:tentative="1">
      <w:start w:val="1"/>
      <w:numFmt w:val="bullet"/>
      <w:lvlText w:val="•"/>
      <w:lvlJc w:val="left"/>
      <w:pPr>
        <w:tabs>
          <w:tab w:val="num" w:pos="4320"/>
        </w:tabs>
        <w:ind w:left="4320" w:hanging="360"/>
      </w:pPr>
      <w:rPr>
        <w:rFonts w:ascii="Arial" w:hAnsi="Arial" w:hint="default"/>
      </w:rPr>
    </w:lvl>
    <w:lvl w:ilvl="6" w:tplc="0E4E2A5A" w:tentative="1">
      <w:start w:val="1"/>
      <w:numFmt w:val="bullet"/>
      <w:lvlText w:val="•"/>
      <w:lvlJc w:val="left"/>
      <w:pPr>
        <w:tabs>
          <w:tab w:val="num" w:pos="5040"/>
        </w:tabs>
        <w:ind w:left="5040" w:hanging="360"/>
      </w:pPr>
      <w:rPr>
        <w:rFonts w:ascii="Arial" w:hAnsi="Arial" w:hint="default"/>
      </w:rPr>
    </w:lvl>
    <w:lvl w:ilvl="7" w:tplc="2C68E96E" w:tentative="1">
      <w:start w:val="1"/>
      <w:numFmt w:val="bullet"/>
      <w:lvlText w:val="•"/>
      <w:lvlJc w:val="left"/>
      <w:pPr>
        <w:tabs>
          <w:tab w:val="num" w:pos="5760"/>
        </w:tabs>
        <w:ind w:left="5760" w:hanging="360"/>
      </w:pPr>
      <w:rPr>
        <w:rFonts w:ascii="Arial" w:hAnsi="Arial" w:hint="default"/>
      </w:rPr>
    </w:lvl>
    <w:lvl w:ilvl="8" w:tplc="D1B0CA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AC2B3A"/>
    <w:multiLevelType w:val="hybridMultilevel"/>
    <w:tmpl w:val="5FC4428C"/>
    <w:lvl w:ilvl="0" w:tplc="D2F4819A">
      <w:start w:val="1"/>
      <w:numFmt w:val="upperLetter"/>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674E3D"/>
    <w:multiLevelType w:val="hybridMultilevel"/>
    <w:tmpl w:val="861C7422"/>
    <w:lvl w:ilvl="0" w:tplc="D9A8A618">
      <w:start w:val="1"/>
      <w:numFmt w:val="bullet"/>
      <w:lvlText w:val="•"/>
      <w:lvlJc w:val="left"/>
      <w:pPr>
        <w:tabs>
          <w:tab w:val="num" w:pos="720"/>
        </w:tabs>
        <w:ind w:left="720" w:hanging="360"/>
      </w:pPr>
      <w:rPr>
        <w:rFonts w:ascii="Arial" w:hAnsi="Arial" w:hint="default"/>
      </w:rPr>
    </w:lvl>
    <w:lvl w:ilvl="1" w:tplc="98CA21FA" w:tentative="1">
      <w:start w:val="1"/>
      <w:numFmt w:val="bullet"/>
      <w:lvlText w:val="•"/>
      <w:lvlJc w:val="left"/>
      <w:pPr>
        <w:tabs>
          <w:tab w:val="num" w:pos="1440"/>
        </w:tabs>
        <w:ind w:left="1440" w:hanging="360"/>
      </w:pPr>
      <w:rPr>
        <w:rFonts w:ascii="Arial" w:hAnsi="Arial" w:hint="default"/>
      </w:rPr>
    </w:lvl>
    <w:lvl w:ilvl="2" w:tplc="D2DA7D06" w:tentative="1">
      <w:start w:val="1"/>
      <w:numFmt w:val="bullet"/>
      <w:lvlText w:val="•"/>
      <w:lvlJc w:val="left"/>
      <w:pPr>
        <w:tabs>
          <w:tab w:val="num" w:pos="2160"/>
        </w:tabs>
        <w:ind w:left="2160" w:hanging="360"/>
      </w:pPr>
      <w:rPr>
        <w:rFonts w:ascii="Arial" w:hAnsi="Arial" w:hint="default"/>
      </w:rPr>
    </w:lvl>
    <w:lvl w:ilvl="3" w:tplc="AE50B056" w:tentative="1">
      <w:start w:val="1"/>
      <w:numFmt w:val="bullet"/>
      <w:lvlText w:val="•"/>
      <w:lvlJc w:val="left"/>
      <w:pPr>
        <w:tabs>
          <w:tab w:val="num" w:pos="2880"/>
        </w:tabs>
        <w:ind w:left="2880" w:hanging="360"/>
      </w:pPr>
      <w:rPr>
        <w:rFonts w:ascii="Arial" w:hAnsi="Arial" w:hint="default"/>
      </w:rPr>
    </w:lvl>
    <w:lvl w:ilvl="4" w:tplc="5C882DA2" w:tentative="1">
      <w:start w:val="1"/>
      <w:numFmt w:val="bullet"/>
      <w:lvlText w:val="•"/>
      <w:lvlJc w:val="left"/>
      <w:pPr>
        <w:tabs>
          <w:tab w:val="num" w:pos="3600"/>
        </w:tabs>
        <w:ind w:left="3600" w:hanging="360"/>
      </w:pPr>
      <w:rPr>
        <w:rFonts w:ascii="Arial" w:hAnsi="Arial" w:hint="default"/>
      </w:rPr>
    </w:lvl>
    <w:lvl w:ilvl="5" w:tplc="23FA9700" w:tentative="1">
      <w:start w:val="1"/>
      <w:numFmt w:val="bullet"/>
      <w:lvlText w:val="•"/>
      <w:lvlJc w:val="left"/>
      <w:pPr>
        <w:tabs>
          <w:tab w:val="num" w:pos="4320"/>
        </w:tabs>
        <w:ind w:left="4320" w:hanging="360"/>
      </w:pPr>
      <w:rPr>
        <w:rFonts w:ascii="Arial" w:hAnsi="Arial" w:hint="default"/>
      </w:rPr>
    </w:lvl>
    <w:lvl w:ilvl="6" w:tplc="803A9B62" w:tentative="1">
      <w:start w:val="1"/>
      <w:numFmt w:val="bullet"/>
      <w:lvlText w:val="•"/>
      <w:lvlJc w:val="left"/>
      <w:pPr>
        <w:tabs>
          <w:tab w:val="num" w:pos="5040"/>
        </w:tabs>
        <w:ind w:left="5040" w:hanging="360"/>
      </w:pPr>
      <w:rPr>
        <w:rFonts w:ascii="Arial" w:hAnsi="Arial" w:hint="default"/>
      </w:rPr>
    </w:lvl>
    <w:lvl w:ilvl="7" w:tplc="8B769A64" w:tentative="1">
      <w:start w:val="1"/>
      <w:numFmt w:val="bullet"/>
      <w:lvlText w:val="•"/>
      <w:lvlJc w:val="left"/>
      <w:pPr>
        <w:tabs>
          <w:tab w:val="num" w:pos="5760"/>
        </w:tabs>
        <w:ind w:left="5760" w:hanging="360"/>
      </w:pPr>
      <w:rPr>
        <w:rFonts w:ascii="Arial" w:hAnsi="Arial" w:hint="default"/>
      </w:rPr>
    </w:lvl>
    <w:lvl w:ilvl="8" w:tplc="814CB9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A356B"/>
    <w:multiLevelType w:val="hybridMultilevel"/>
    <w:tmpl w:val="A74E0542"/>
    <w:lvl w:ilvl="0" w:tplc="0C6A866E">
      <w:start w:val="1"/>
      <w:numFmt w:val="bullet"/>
      <w:pStyle w:val="bullet1"/>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3919EC"/>
    <w:multiLevelType w:val="hybridMultilevel"/>
    <w:tmpl w:val="2622712E"/>
    <w:lvl w:ilvl="0" w:tplc="1AEE9A8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15:restartNumberingAfterBreak="0">
    <w:nsid w:val="22C87D20"/>
    <w:multiLevelType w:val="hybridMultilevel"/>
    <w:tmpl w:val="3AC89382"/>
    <w:lvl w:ilvl="0" w:tplc="AAFC06DA">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7" w15:restartNumberingAfterBreak="0">
    <w:nsid w:val="256D0BDA"/>
    <w:multiLevelType w:val="hybridMultilevel"/>
    <w:tmpl w:val="A0DCBD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FA1A06"/>
    <w:multiLevelType w:val="hybridMultilevel"/>
    <w:tmpl w:val="44F033BA"/>
    <w:lvl w:ilvl="0" w:tplc="D2F4819A">
      <w:start w:val="1"/>
      <w:numFmt w:val="upperLetter"/>
      <w:lvlText w:val="%1."/>
      <w:lvlJc w:val="left"/>
      <w:pPr>
        <w:ind w:left="720" w:hanging="360"/>
      </w:pPr>
      <w:rPr>
        <w:b/>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C32EAB"/>
    <w:multiLevelType w:val="multilevel"/>
    <w:tmpl w:val="2C4A8FD2"/>
    <w:lvl w:ilvl="0">
      <w:start w:val="1"/>
      <w:numFmt w:val="decimal"/>
      <w:pStyle w:val="1"/>
      <w:lvlText w:val="%1"/>
      <w:lvlJc w:val="left"/>
      <w:pPr>
        <w:tabs>
          <w:tab w:val="num" w:pos="567"/>
        </w:tabs>
        <w:ind w:left="567" w:hanging="567"/>
      </w:pPr>
      <w:rPr>
        <w:rFonts w:ascii="Arial" w:hAnsi="Arial" w:cs="Arial" w:hint="default"/>
        <w:b w:val="0"/>
        <w:i w:val="0"/>
        <w:color w:val="auto"/>
      </w:rPr>
    </w:lvl>
    <w:lvl w:ilvl="1">
      <w:start w:val="1"/>
      <w:numFmt w:val="decimal"/>
      <w:pStyle w:val="2"/>
      <w:lvlText w:val="%1.%2"/>
      <w:lvlJc w:val="left"/>
      <w:pPr>
        <w:tabs>
          <w:tab w:val="num" w:pos="851"/>
        </w:tabs>
        <w:ind w:left="851" w:hanging="851"/>
      </w:pPr>
      <w:rPr>
        <w:rFonts w:hint="default"/>
        <w:b w:val="0"/>
        <w:i w:val="0"/>
        <w:color w:val="auto"/>
      </w:rPr>
    </w:lvl>
    <w:lvl w:ilvl="2">
      <w:start w:val="1"/>
      <w:numFmt w:val="decimal"/>
      <w:pStyle w:val="3"/>
      <w:lvlText w:val="%1.%2.%3"/>
      <w:lvlJc w:val="left"/>
      <w:pPr>
        <w:tabs>
          <w:tab w:val="num" w:pos="1134"/>
        </w:tabs>
        <w:ind w:left="1134" w:hanging="1134"/>
      </w:pPr>
      <w:rPr>
        <w:rFonts w:hint="default"/>
        <w:b w:val="0"/>
        <w:i w:val="0"/>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5"/>
      <w:lvlJc w:val="left"/>
      <w:pPr>
        <w:tabs>
          <w:tab w:val="num" w:pos="2268"/>
        </w:tabs>
        <w:ind w:left="2268" w:hanging="2268"/>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C10797"/>
    <w:multiLevelType w:val="hybridMultilevel"/>
    <w:tmpl w:val="3C366ABA"/>
    <w:lvl w:ilvl="0" w:tplc="10B0B264">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01DAB"/>
    <w:multiLevelType w:val="multilevel"/>
    <w:tmpl w:val="F992E8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360D82"/>
    <w:multiLevelType w:val="hybridMultilevel"/>
    <w:tmpl w:val="57EE9B20"/>
    <w:lvl w:ilvl="0" w:tplc="4DD200F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EA26A7D"/>
    <w:multiLevelType w:val="hybridMultilevel"/>
    <w:tmpl w:val="8BBAC88A"/>
    <w:lvl w:ilvl="0" w:tplc="1C090017">
      <w:start w:val="1"/>
      <w:numFmt w:val="lowerLetter"/>
      <w:lvlText w:val="%1)"/>
      <w:lvlJc w:val="left"/>
      <w:pPr>
        <w:ind w:left="1146" w:hanging="360"/>
      </w:pPr>
      <w:rPr>
        <w:rFonts w:cs="Times New Roman"/>
      </w:rPr>
    </w:lvl>
    <w:lvl w:ilvl="1" w:tplc="1C090019" w:tentative="1">
      <w:start w:val="1"/>
      <w:numFmt w:val="lowerLetter"/>
      <w:lvlText w:val="%2."/>
      <w:lvlJc w:val="left"/>
      <w:pPr>
        <w:ind w:left="1866" w:hanging="360"/>
      </w:pPr>
      <w:rPr>
        <w:rFonts w:cs="Times New Roman"/>
      </w:rPr>
    </w:lvl>
    <w:lvl w:ilvl="2" w:tplc="1C09001B" w:tentative="1">
      <w:start w:val="1"/>
      <w:numFmt w:val="lowerRoman"/>
      <w:lvlText w:val="%3."/>
      <w:lvlJc w:val="right"/>
      <w:pPr>
        <w:ind w:left="2586" w:hanging="180"/>
      </w:pPr>
      <w:rPr>
        <w:rFonts w:cs="Times New Roman"/>
      </w:rPr>
    </w:lvl>
    <w:lvl w:ilvl="3" w:tplc="1C09000F" w:tentative="1">
      <w:start w:val="1"/>
      <w:numFmt w:val="decimal"/>
      <w:lvlText w:val="%4."/>
      <w:lvlJc w:val="left"/>
      <w:pPr>
        <w:ind w:left="3306" w:hanging="360"/>
      </w:pPr>
      <w:rPr>
        <w:rFonts w:cs="Times New Roman"/>
      </w:rPr>
    </w:lvl>
    <w:lvl w:ilvl="4" w:tplc="1C090019" w:tentative="1">
      <w:start w:val="1"/>
      <w:numFmt w:val="lowerLetter"/>
      <w:lvlText w:val="%5."/>
      <w:lvlJc w:val="left"/>
      <w:pPr>
        <w:ind w:left="4026" w:hanging="360"/>
      </w:pPr>
      <w:rPr>
        <w:rFonts w:cs="Times New Roman"/>
      </w:rPr>
    </w:lvl>
    <w:lvl w:ilvl="5" w:tplc="1C09001B" w:tentative="1">
      <w:start w:val="1"/>
      <w:numFmt w:val="lowerRoman"/>
      <w:lvlText w:val="%6."/>
      <w:lvlJc w:val="right"/>
      <w:pPr>
        <w:ind w:left="4746" w:hanging="180"/>
      </w:pPr>
      <w:rPr>
        <w:rFonts w:cs="Times New Roman"/>
      </w:rPr>
    </w:lvl>
    <w:lvl w:ilvl="6" w:tplc="1C09000F" w:tentative="1">
      <w:start w:val="1"/>
      <w:numFmt w:val="decimal"/>
      <w:lvlText w:val="%7."/>
      <w:lvlJc w:val="left"/>
      <w:pPr>
        <w:ind w:left="5466" w:hanging="360"/>
      </w:pPr>
      <w:rPr>
        <w:rFonts w:cs="Times New Roman"/>
      </w:rPr>
    </w:lvl>
    <w:lvl w:ilvl="7" w:tplc="1C090019" w:tentative="1">
      <w:start w:val="1"/>
      <w:numFmt w:val="lowerLetter"/>
      <w:lvlText w:val="%8."/>
      <w:lvlJc w:val="left"/>
      <w:pPr>
        <w:ind w:left="6186" w:hanging="360"/>
      </w:pPr>
      <w:rPr>
        <w:rFonts w:cs="Times New Roman"/>
      </w:rPr>
    </w:lvl>
    <w:lvl w:ilvl="8" w:tplc="1C09001B" w:tentative="1">
      <w:start w:val="1"/>
      <w:numFmt w:val="lowerRoman"/>
      <w:lvlText w:val="%9."/>
      <w:lvlJc w:val="right"/>
      <w:pPr>
        <w:ind w:left="6906" w:hanging="180"/>
      </w:pPr>
      <w:rPr>
        <w:rFonts w:cs="Times New Roman"/>
      </w:rPr>
    </w:lvl>
  </w:abstractNum>
  <w:abstractNum w:abstractNumId="14" w15:restartNumberingAfterBreak="0">
    <w:nsid w:val="59C80757"/>
    <w:multiLevelType w:val="hybridMultilevel"/>
    <w:tmpl w:val="970AC8A6"/>
    <w:lvl w:ilvl="0" w:tplc="1C09000D">
      <w:start w:val="1"/>
      <w:numFmt w:val="bullet"/>
      <w:lvlText w:val=""/>
      <w:lvlJc w:val="left"/>
      <w:pPr>
        <w:ind w:left="604" w:hanging="360"/>
      </w:pPr>
      <w:rPr>
        <w:rFonts w:ascii="Wingdings" w:hAnsi="Wingdings" w:hint="default"/>
      </w:rPr>
    </w:lvl>
    <w:lvl w:ilvl="1" w:tplc="1C090003" w:tentative="1">
      <w:start w:val="1"/>
      <w:numFmt w:val="bullet"/>
      <w:lvlText w:val="o"/>
      <w:lvlJc w:val="left"/>
      <w:pPr>
        <w:ind w:left="1324" w:hanging="360"/>
      </w:pPr>
      <w:rPr>
        <w:rFonts w:ascii="Courier New" w:hAnsi="Courier New" w:cs="Courier New" w:hint="default"/>
      </w:rPr>
    </w:lvl>
    <w:lvl w:ilvl="2" w:tplc="1C090005" w:tentative="1">
      <w:start w:val="1"/>
      <w:numFmt w:val="bullet"/>
      <w:lvlText w:val=""/>
      <w:lvlJc w:val="left"/>
      <w:pPr>
        <w:ind w:left="2044" w:hanging="360"/>
      </w:pPr>
      <w:rPr>
        <w:rFonts w:ascii="Wingdings" w:hAnsi="Wingdings" w:hint="default"/>
      </w:rPr>
    </w:lvl>
    <w:lvl w:ilvl="3" w:tplc="1C090001" w:tentative="1">
      <w:start w:val="1"/>
      <w:numFmt w:val="bullet"/>
      <w:lvlText w:val=""/>
      <w:lvlJc w:val="left"/>
      <w:pPr>
        <w:ind w:left="2764" w:hanging="360"/>
      </w:pPr>
      <w:rPr>
        <w:rFonts w:ascii="Symbol" w:hAnsi="Symbol" w:hint="default"/>
      </w:rPr>
    </w:lvl>
    <w:lvl w:ilvl="4" w:tplc="1C090003" w:tentative="1">
      <w:start w:val="1"/>
      <w:numFmt w:val="bullet"/>
      <w:lvlText w:val="o"/>
      <w:lvlJc w:val="left"/>
      <w:pPr>
        <w:ind w:left="3484" w:hanging="360"/>
      </w:pPr>
      <w:rPr>
        <w:rFonts w:ascii="Courier New" w:hAnsi="Courier New" w:cs="Courier New" w:hint="default"/>
      </w:rPr>
    </w:lvl>
    <w:lvl w:ilvl="5" w:tplc="1C090005" w:tentative="1">
      <w:start w:val="1"/>
      <w:numFmt w:val="bullet"/>
      <w:lvlText w:val=""/>
      <w:lvlJc w:val="left"/>
      <w:pPr>
        <w:ind w:left="4204" w:hanging="360"/>
      </w:pPr>
      <w:rPr>
        <w:rFonts w:ascii="Wingdings" w:hAnsi="Wingdings" w:hint="default"/>
      </w:rPr>
    </w:lvl>
    <w:lvl w:ilvl="6" w:tplc="1C090001" w:tentative="1">
      <w:start w:val="1"/>
      <w:numFmt w:val="bullet"/>
      <w:lvlText w:val=""/>
      <w:lvlJc w:val="left"/>
      <w:pPr>
        <w:ind w:left="4924" w:hanging="360"/>
      </w:pPr>
      <w:rPr>
        <w:rFonts w:ascii="Symbol" w:hAnsi="Symbol" w:hint="default"/>
      </w:rPr>
    </w:lvl>
    <w:lvl w:ilvl="7" w:tplc="1C090003" w:tentative="1">
      <w:start w:val="1"/>
      <w:numFmt w:val="bullet"/>
      <w:lvlText w:val="o"/>
      <w:lvlJc w:val="left"/>
      <w:pPr>
        <w:ind w:left="5644" w:hanging="360"/>
      </w:pPr>
      <w:rPr>
        <w:rFonts w:ascii="Courier New" w:hAnsi="Courier New" w:cs="Courier New" w:hint="default"/>
      </w:rPr>
    </w:lvl>
    <w:lvl w:ilvl="8" w:tplc="1C090005" w:tentative="1">
      <w:start w:val="1"/>
      <w:numFmt w:val="bullet"/>
      <w:lvlText w:val=""/>
      <w:lvlJc w:val="left"/>
      <w:pPr>
        <w:ind w:left="6364" w:hanging="360"/>
      </w:pPr>
      <w:rPr>
        <w:rFonts w:ascii="Wingdings" w:hAnsi="Wingdings" w:hint="default"/>
      </w:rPr>
    </w:lvl>
  </w:abstractNum>
  <w:abstractNum w:abstractNumId="15" w15:restartNumberingAfterBreak="0">
    <w:nsid w:val="601C584D"/>
    <w:multiLevelType w:val="hybridMultilevel"/>
    <w:tmpl w:val="B5C61A2E"/>
    <w:lvl w:ilvl="0" w:tplc="1C09000D">
      <w:start w:val="1"/>
      <w:numFmt w:val="bullet"/>
      <w:lvlText w:val=""/>
      <w:lvlJc w:val="left"/>
      <w:pPr>
        <w:ind w:left="604" w:hanging="360"/>
      </w:pPr>
      <w:rPr>
        <w:rFonts w:ascii="Wingdings" w:hAnsi="Wingdings" w:hint="default"/>
      </w:rPr>
    </w:lvl>
    <w:lvl w:ilvl="1" w:tplc="1C090003" w:tentative="1">
      <w:start w:val="1"/>
      <w:numFmt w:val="bullet"/>
      <w:lvlText w:val="o"/>
      <w:lvlJc w:val="left"/>
      <w:pPr>
        <w:ind w:left="1324" w:hanging="360"/>
      </w:pPr>
      <w:rPr>
        <w:rFonts w:ascii="Courier New" w:hAnsi="Courier New" w:cs="Courier New" w:hint="default"/>
      </w:rPr>
    </w:lvl>
    <w:lvl w:ilvl="2" w:tplc="1C090005" w:tentative="1">
      <w:start w:val="1"/>
      <w:numFmt w:val="bullet"/>
      <w:lvlText w:val=""/>
      <w:lvlJc w:val="left"/>
      <w:pPr>
        <w:ind w:left="2044" w:hanging="360"/>
      </w:pPr>
      <w:rPr>
        <w:rFonts w:ascii="Wingdings" w:hAnsi="Wingdings" w:hint="default"/>
      </w:rPr>
    </w:lvl>
    <w:lvl w:ilvl="3" w:tplc="1C090001" w:tentative="1">
      <w:start w:val="1"/>
      <w:numFmt w:val="bullet"/>
      <w:lvlText w:val=""/>
      <w:lvlJc w:val="left"/>
      <w:pPr>
        <w:ind w:left="2764" w:hanging="360"/>
      </w:pPr>
      <w:rPr>
        <w:rFonts w:ascii="Symbol" w:hAnsi="Symbol" w:hint="default"/>
      </w:rPr>
    </w:lvl>
    <w:lvl w:ilvl="4" w:tplc="1C090003" w:tentative="1">
      <w:start w:val="1"/>
      <w:numFmt w:val="bullet"/>
      <w:lvlText w:val="o"/>
      <w:lvlJc w:val="left"/>
      <w:pPr>
        <w:ind w:left="3484" w:hanging="360"/>
      </w:pPr>
      <w:rPr>
        <w:rFonts w:ascii="Courier New" w:hAnsi="Courier New" w:cs="Courier New" w:hint="default"/>
      </w:rPr>
    </w:lvl>
    <w:lvl w:ilvl="5" w:tplc="1C090005" w:tentative="1">
      <w:start w:val="1"/>
      <w:numFmt w:val="bullet"/>
      <w:lvlText w:val=""/>
      <w:lvlJc w:val="left"/>
      <w:pPr>
        <w:ind w:left="4204" w:hanging="360"/>
      </w:pPr>
      <w:rPr>
        <w:rFonts w:ascii="Wingdings" w:hAnsi="Wingdings" w:hint="default"/>
      </w:rPr>
    </w:lvl>
    <w:lvl w:ilvl="6" w:tplc="1C090001" w:tentative="1">
      <w:start w:val="1"/>
      <w:numFmt w:val="bullet"/>
      <w:lvlText w:val=""/>
      <w:lvlJc w:val="left"/>
      <w:pPr>
        <w:ind w:left="4924" w:hanging="360"/>
      </w:pPr>
      <w:rPr>
        <w:rFonts w:ascii="Symbol" w:hAnsi="Symbol" w:hint="default"/>
      </w:rPr>
    </w:lvl>
    <w:lvl w:ilvl="7" w:tplc="1C090003" w:tentative="1">
      <w:start w:val="1"/>
      <w:numFmt w:val="bullet"/>
      <w:lvlText w:val="o"/>
      <w:lvlJc w:val="left"/>
      <w:pPr>
        <w:ind w:left="5644" w:hanging="360"/>
      </w:pPr>
      <w:rPr>
        <w:rFonts w:ascii="Courier New" w:hAnsi="Courier New" w:cs="Courier New" w:hint="default"/>
      </w:rPr>
    </w:lvl>
    <w:lvl w:ilvl="8" w:tplc="1C090005" w:tentative="1">
      <w:start w:val="1"/>
      <w:numFmt w:val="bullet"/>
      <w:lvlText w:val=""/>
      <w:lvlJc w:val="left"/>
      <w:pPr>
        <w:ind w:left="6364" w:hanging="360"/>
      </w:pPr>
      <w:rPr>
        <w:rFonts w:ascii="Wingdings" w:hAnsi="Wingdings" w:hint="default"/>
      </w:rPr>
    </w:lvl>
  </w:abstractNum>
  <w:abstractNum w:abstractNumId="16" w15:restartNumberingAfterBreak="0">
    <w:nsid w:val="72C409E9"/>
    <w:multiLevelType w:val="hybridMultilevel"/>
    <w:tmpl w:val="A99AF706"/>
    <w:lvl w:ilvl="0" w:tplc="3E5E1176">
      <w:start w:val="1"/>
      <w:numFmt w:val="bullet"/>
      <w:lvlText w:val=""/>
      <w:lvlJc w:val="left"/>
      <w:pPr>
        <w:tabs>
          <w:tab w:val="num" w:pos="720"/>
        </w:tabs>
        <w:ind w:left="720" w:hanging="360"/>
      </w:pPr>
      <w:rPr>
        <w:rFonts w:ascii="Wingdings" w:hAnsi="Wingdings" w:hint="default"/>
      </w:rPr>
    </w:lvl>
    <w:lvl w:ilvl="1" w:tplc="598A70D4" w:tentative="1">
      <w:start w:val="1"/>
      <w:numFmt w:val="bullet"/>
      <w:lvlText w:val=""/>
      <w:lvlJc w:val="left"/>
      <w:pPr>
        <w:tabs>
          <w:tab w:val="num" w:pos="1440"/>
        </w:tabs>
        <w:ind w:left="1440" w:hanging="360"/>
      </w:pPr>
      <w:rPr>
        <w:rFonts w:ascii="Wingdings" w:hAnsi="Wingdings" w:hint="default"/>
      </w:rPr>
    </w:lvl>
    <w:lvl w:ilvl="2" w:tplc="EFB46CEA" w:tentative="1">
      <w:start w:val="1"/>
      <w:numFmt w:val="bullet"/>
      <w:lvlText w:val=""/>
      <w:lvlJc w:val="left"/>
      <w:pPr>
        <w:tabs>
          <w:tab w:val="num" w:pos="2160"/>
        </w:tabs>
        <w:ind w:left="2160" w:hanging="360"/>
      </w:pPr>
      <w:rPr>
        <w:rFonts w:ascii="Wingdings" w:hAnsi="Wingdings" w:hint="default"/>
      </w:rPr>
    </w:lvl>
    <w:lvl w:ilvl="3" w:tplc="C2DAA1F2" w:tentative="1">
      <w:start w:val="1"/>
      <w:numFmt w:val="bullet"/>
      <w:lvlText w:val=""/>
      <w:lvlJc w:val="left"/>
      <w:pPr>
        <w:tabs>
          <w:tab w:val="num" w:pos="2880"/>
        </w:tabs>
        <w:ind w:left="2880" w:hanging="360"/>
      </w:pPr>
      <w:rPr>
        <w:rFonts w:ascii="Wingdings" w:hAnsi="Wingdings" w:hint="default"/>
      </w:rPr>
    </w:lvl>
    <w:lvl w:ilvl="4" w:tplc="60B67D8C" w:tentative="1">
      <w:start w:val="1"/>
      <w:numFmt w:val="bullet"/>
      <w:lvlText w:val=""/>
      <w:lvlJc w:val="left"/>
      <w:pPr>
        <w:tabs>
          <w:tab w:val="num" w:pos="3600"/>
        </w:tabs>
        <w:ind w:left="3600" w:hanging="360"/>
      </w:pPr>
      <w:rPr>
        <w:rFonts w:ascii="Wingdings" w:hAnsi="Wingdings" w:hint="default"/>
      </w:rPr>
    </w:lvl>
    <w:lvl w:ilvl="5" w:tplc="0340F950" w:tentative="1">
      <w:start w:val="1"/>
      <w:numFmt w:val="bullet"/>
      <w:lvlText w:val=""/>
      <w:lvlJc w:val="left"/>
      <w:pPr>
        <w:tabs>
          <w:tab w:val="num" w:pos="4320"/>
        </w:tabs>
        <w:ind w:left="4320" w:hanging="360"/>
      </w:pPr>
      <w:rPr>
        <w:rFonts w:ascii="Wingdings" w:hAnsi="Wingdings" w:hint="default"/>
      </w:rPr>
    </w:lvl>
    <w:lvl w:ilvl="6" w:tplc="00924948" w:tentative="1">
      <w:start w:val="1"/>
      <w:numFmt w:val="bullet"/>
      <w:lvlText w:val=""/>
      <w:lvlJc w:val="left"/>
      <w:pPr>
        <w:tabs>
          <w:tab w:val="num" w:pos="5040"/>
        </w:tabs>
        <w:ind w:left="5040" w:hanging="360"/>
      </w:pPr>
      <w:rPr>
        <w:rFonts w:ascii="Wingdings" w:hAnsi="Wingdings" w:hint="default"/>
      </w:rPr>
    </w:lvl>
    <w:lvl w:ilvl="7" w:tplc="DECCDA6C" w:tentative="1">
      <w:start w:val="1"/>
      <w:numFmt w:val="bullet"/>
      <w:lvlText w:val=""/>
      <w:lvlJc w:val="left"/>
      <w:pPr>
        <w:tabs>
          <w:tab w:val="num" w:pos="5760"/>
        </w:tabs>
        <w:ind w:left="5760" w:hanging="360"/>
      </w:pPr>
      <w:rPr>
        <w:rFonts w:ascii="Wingdings" w:hAnsi="Wingdings" w:hint="default"/>
      </w:rPr>
    </w:lvl>
    <w:lvl w:ilvl="8" w:tplc="08AE48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7F009A"/>
    <w:multiLevelType w:val="hybridMultilevel"/>
    <w:tmpl w:val="84A665AA"/>
    <w:lvl w:ilvl="0" w:tplc="C7467B60">
      <w:start w:val="1"/>
      <w:numFmt w:val="bullet"/>
      <w:lvlText w:val="•"/>
      <w:lvlJc w:val="left"/>
      <w:pPr>
        <w:tabs>
          <w:tab w:val="num" w:pos="720"/>
        </w:tabs>
        <w:ind w:left="720" w:hanging="360"/>
      </w:pPr>
      <w:rPr>
        <w:rFonts w:ascii="Arial" w:hAnsi="Arial" w:hint="default"/>
      </w:rPr>
    </w:lvl>
    <w:lvl w:ilvl="1" w:tplc="B00EBB2E" w:tentative="1">
      <w:start w:val="1"/>
      <w:numFmt w:val="bullet"/>
      <w:lvlText w:val="•"/>
      <w:lvlJc w:val="left"/>
      <w:pPr>
        <w:tabs>
          <w:tab w:val="num" w:pos="1440"/>
        </w:tabs>
        <w:ind w:left="1440" w:hanging="360"/>
      </w:pPr>
      <w:rPr>
        <w:rFonts w:ascii="Arial" w:hAnsi="Arial" w:hint="default"/>
      </w:rPr>
    </w:lvl>
    <w:lvl w:ilvl="2" w:tplc="7C08D690" w:tentative="1">
      <w:start w:val="1"/>
      <w:numFmt w:val="bullet"/>
      <w:lvlText w:val="•"/>
      <w:lvlJc w:val="left"/>
      <w:pPr>
        <w:tabs>
          <w:tab w:val="num" w:pos="2160"/>
        </w:tabs>
        <w:ind w:left="2160" w:hanging="360"/>
      </w:pPr>
      <w:rPr>
        <w:rFonts w:ascii="Arial" w:hAnsi="Arial" w:hint="default"/>
      </w:rPr>
    </w:lvl>
    <w:lvl w:ilvl="3" w:tplc="FAD8EF82" w:tentative="1">
      <w:start w:val="1"/>
      <w:numFmt w:val="bullet"/>
      <w:lvlText w:val="•"/>
      <w:lvlJc w:val="left"/>
      <w:pPr>
        <w:tabs>
          <w:tab w:val="num" w:pos="2880"/>
        </w:tabs>
        <w:ind w:left="2880" w:hanging="360"/>
      </w:pPr>
      <w:rPr>
        <w:rFonts w:ascii="Arial" w:hAnsi="Arial" w:hint="default"/>
      </w:rPr>
    </w:lvl>
    <w:lvl w:ilvl="4" w:tplc="0AE2D04E" w:tentative="1">
      <w:start w:val="1"/>
      <w:numFmt w:val="bullet"/>
      <w:lvlText w:val="•"/>
      <w:lvlJc w:val="left"/>
      <w:pPr>
        <w:tabs>
          <w:tab w:val="num" w:pos="3600"/>
        </w:tabs>
        <w:ind w:left="3600" w:hanging="360"/>
      </w:pPr>
      <w:rPr>
        <w:rFonts w:ascii="Arial" w:hAnsi="Arial" w:hint="default"/>
      </w:rPr>
    </w:lvl>
    <w:lvl w:ilvl="5" w:tplc="F9827BC8" w:tentative="1">
      <w:start w:val="1"/>
      <w:numFmt w:val="bullet"/>
      <w:lvlText w:val="•"/>
      <w:lvlJc w:val="left"/>
      <w:pPr>
        <w:tabs>
          <w:tab w:val="num" w:pos="4320"/>
        </w:tabs>
        <w:ind w:left="4320" w:hanging="360"/>
      </w:pPr>
      <w:rPr>
        <w:rFonts w:ascii="Arial" w:hAnsi="Arial" w:hint="default"/>
      </w:rPr>
    </w:lvl>
    <w:lvl w:ilvl="6" w:tplc="40E06346" w:tentative="1">
      <w:start w:val="1"/>
      <w:numFmt w:val="bullet"/>
      <w:lvlText w:val="•"/>
      <w:lvlJc w:val="left"/>
      <w:pPr>
        <w:tabs>
          <w:tab w:val="num" w:pos="5040"/>
        </w:tabs>
        <w:ind w:left="5040" w:hanging="360"/>
      </w:pPr>
      <w:rPr>
        <w:rFonts w:ascii="Arial" w:hAnsi="Arial" w:hint="default"/>
      </w:rPr>
    </w:lvl>
    <w:lvl w:ilvl="7" w:tplc="FE8CCF66" w:tentative="1">
      <w:start w:val="1"/>
      <w:numFmt w:val="bullet"/>
      <w:lvlText w:val="•"/>
      <w:lvlJc w:val="left"/>
      <w:pPr>
        <w:tabs>
          <w:tab w:val="num" w:pos="5760"/>
        </w:tabs>
        <w:ind w:left="5760" w:hanging="360"/>
      </w:pPr>
      <w:rPr>
        <w:rFonts w:ascii="Arial" w:hAnsi="Arial" w:hint="default"/>
      </w:rPr>
    </w:lvl>
    <w:lvl w:ilvl="8" w:tplc="1390ED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B22B04"/>
    <w:multiLevelType w:val="hybridMultilevel"/>
    <w:tmpl w:val="48F2C830"/>
    <w:lvl w:ilvl="0" w:tplc="EDD6E4F0">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9" w15:restartNumberingAfterBreak="0">
    <w:nsid w:val="7A9F7B17"/>
    <w:multiLevelType w:val="hybridMultilevel"/>
    <w:tmpl w:val="93A80558"/>
    <w:lvl w:ilvl="0" w:tplc="46FC8674">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num w:numId="1">
    <w:abstractNumId w:val="9"/>
  </w:num>
  <w:num w:numId="2">
    <w:abstractNumId w:val="2"/>
  </w:num>
  <w:num w:numId="3">
    <w:abstractNumId w:val="7"/>
  </w:num>
  <w:num w:numId="4">
    <w:abstractNumId w:val="4"/>
  </w:num>
  <w:num w:numId="5">
    <w:abstractNumId w:val="13"/>
  </w:num>
  <w:num w:numId="6">
    <w:abstractNumId w:val="10"/>
  </w:num>
  <w:num w:numId="7">
    <w:abstractNumId w:val="1"/>
  </w:num>
  <w:num w:numId="8">
    <w:abstractNumId w:val="17"/>
  </w:num>
  <w:num w:numId="9">
    <w:abstractNumId w:val="3"/>
  </w:num>
  <w:num w:numId="10">
    <w:abstractNumId w:val="16"/>
  </w:num>
  <w:num w:numId="11">
    <w:abstractNumId w:val="14"/>
  </w:num>
  <w:num w:numId="12">
    <w:abstractNumId w:val="15"/>
  </w:num>
  <w:num w:numId="13">
    <w:abstractNumId w:val="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8"/>
  </w:num>
  <w:num w:numId="21">
    <w:abstractNumId w:val="11"/>
  </w:num>
  <w:num w:numId="22">
    <w:abstractNumId w:val="12"/>
  </w:num>
  <w:num w:numId="23">
    <w:abstractNumId w:val="18"/>
  </w:num>
  <w:num w:numId="24">
    <w:abstractNumId w:val="5"/>
  </w:num>
  <w:num w:numId="25">
    <w:abstractNumId w:val="19"/>
  </w:num>
  <w:num w:numId="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E"/>
    <w:rsid w:val="000006F1"/>
    <w:rsid w:val="0000097C"/>
    <w:rsid w:val="00000DAF"/>
    <w:rsid w:val="00001B04"/>
    <w:rsid w:val="00002424"/>
    <w:rsid w:val="000025A0"/>
    <w:rsid w:val="0000268F"/>
    <w:rsid w:val="00002A45"/>
    <w:rsid w:val="000035E1"/>
    <w:rsid w:val="000036AF"/>
    <w:rsid w:val="00003B58"/>
    <w:rsid w:val="00004025"/>
    <w:rsid w:val="00004690"/>
    <w:rsid w:val="00004B6A"/>
    <w:rsid w:val="000051E9"/>
    <w:rsid w:val="000053C0"/>
    <w:rsid w:val="0000568A"/>
    <w:rsid w:val="000063D7"/>
    <w:rsid w:val="00006706"/>
    <w:rsid w:val="000069E9"/>
    <w:rsid w:val="00007BE3"/>
    <w:rsid w:val="00007CC6"/>
    <w:rsid w:val="00007F3B"/>
    <w:rsid w:val="00010835"/>
    <w:rsid w:val="000108FA"/>
    <w:rsid w:val="00010B24"/>
    <w:rsid w:val="00011931"/>
    <w:rsid w:val="00011F14"/>
    <w:rsid w:val="00012085"/>
    <w:rsid w:val="00012FDB"/>
    <w:rsid w:val="0001318F"/>
    <w:rsid w:val="000132F5"/>
    <w:rsid w:val="000134B1"/>
    <w:rsid w:val="00013909"/>
    <w:rsid w:val="00014B9F"/>
    <w:rsid w:val="000154AA"/>
    <w:rsid w:val="000159D8"/>
    <w:rsid w:val="000166D1"/>
    <w:rsid w:val="000167AB"/>
    <w:rsid w:val="00016EDB"/>
    <w:rsid w:val="0001798B"/>
    <w:rsid w:val="00017E3C"/>
    <w:rsid w:val="000208FD"/>
    <w:rsid w:val="00020AAD"/>
    <w:rsid w:val="00020EB8"/>
    <w:rsid w:val="00021734"/>
    <w:rsid w:val="000222B4"/>
    <w:rsid w:val="00022D3E"/>
    <w:rsid w:val="00023155"/>
    <w:rsid w:val="0002327E"/>
    <w:rsid w:val="00023526"/>
    <w:rsid w:val="000235B5"/>
    <w:rsid w:val="0002377C"/>
    <w:rsid w:val="00023794"/>
    <w:rsid w:val="00023F3D"/>
    <w:rsid w:val="00024426"/>
    <w:rsid w:val="000248BC"/>
    <w:rsid w:val="00025417"/>
    <w:rsid w:val="0002543E"/>
    <w:rsid w:val="0002556F"/>
    <w:rsid w:val="000258A6"/>
    <w:rsid w:val="00025D26"/>
    <w:rsid w:val="000261ED"/>
    <w:rsid w:val="00026AD1"/>
    <w:rsid w:val="00026E12"/>
    <w:rsid w:val="00027D41"/>
    <w:rsid w:val="00027DF6"/>
    <w:rsid w:val="00027EC4"/>
    <w:rsid w:val="00030036"/>
    <w:rsid w:val="0003027F"/>
    <w:rsid w:val="000303BD"/>
    <w:rsid w:val="0003055F"/>
    <w:rsid w:val="00030639"/>
    <w:rsid w:val="00030825"/>
    <w:rsid w:val="00030F40"/>
    <w:rsid w:val="00031D8B"/>
    <w:rsid w:val="00031FAD"/>
    <w:rsid w:val="0003232B"/>
    <w:rsid w:val="000323AF"/>
    <w:rsid w:val="0003248D"/>
    <w:rsid w:val="0003256B"/>
    <w:rsid w:val="00032934"/>
    <w:rsid w:val="00032A39"/>
    <w:rsid w:val="00032A77"/>
    <w:rsid w:val="00032C88"/>
    <w:rsid w:val="00033045"/>
    <w:rsid w:val="00033532"/>
    <w:rsid w:val="000339B6"/>
    <w:rsid w:val="00033A6D"/>
    <w:rsid w:val="00033EA2"/>
    <w:rsid w:val="00034067"/>
    <w:rsid w:val="00034C3C"/>
    <w:rsid w:val="00034CDE"/>
    <w:rsid w:val="0003577F"/>
    <w:rsid w:val="00035889"/>
    <w:rsid w:val="00035FBA"/>
    <w:rsid w:val="000360D0"/>
    <w:rsid w:val="00036D7C"/>
    <w:rsid w:val="00036E89"/>
    <w:rsid w:val="000373C2"/>
    <w:rsid w:val="0003799A"/>
    <w:rsid w:val="00037C30"/>
    <w:rsid w:val="00037D85"/>
    <w:rsid w:val="00037EE5"/>
    <w:rsid w:val="00040D62"/>
    <w:rsid w:val="00041EF2"/>
    <w:rsid w:val="00041F67"/>
    <w:rsid w:val="00042475"/>
    <w:rsid w:val="000428AC"/>
    <w:rsid w:val="00042CF2"/>
    <w:rsid w:val="00043695"/>
    <w:rsid w:val="00044146"/>
    <w:rsid w:val="000442D2"/>
    <w:rsid w:val="000442FC"/>
    <w:rsid w:val="000444E5"/>
    <w:rsid w:val="00044CB7"/>
    <w:rsid w:val="00044F91"/>
    <w:rsid w:val="0004539D"/>
    <w:rsid w:val="0004554A"/>
    <w:rsid w:val="00045793"/>
    <w:rsid w:val="00045C33"/>
    <w:rsid w:val="00045EB4"/>
    <w:rsid w:val="00045FC9"/>
    <w:rsid w:val="000466D3"/>
    <w:rsid w:val="00046DBB"/>
    <w:rsid w:val="00046E8C"/>
    <w:rsid w:val="000472B4"/>
    <w:rsid w:val="0004781D"/>
    <w:rsid w:val="000479B8"/>
    <w:rsid w:val="00047AD4"/>
    <w:rsid w:val="00047C13"/>
    <w:rsid w:val="00050072"/>
    <w:rsid w:val="00050F37"/>
    <w:rsid w:val="00050F74"/>
    <w:rsid w:val="00051250"/>
    <w:rsid w:val="00051410"/>
    <w:rsid w:val="00051AD7"/>
    <w:rsid w:val="00051B1C"/>
    <w:rsid w:val="00051C5D"/>
    <w:rsid w:val="00051C7B"/>
    <w:rsid w:val="00051DDA"/>
    <w:rsid w:val="00051FDA"/>
    <w:rsid w:val="00052281"/>
    <w:rsid w:val="0005359C"/>
    <w:rsid w:val="00053A5D"/>
    <w:rsid w:val="00053DA8"/>
    <w:rsid w:val="0005424A"/>
    <w:rsid w:val="00054550"/>
    <w:rsid w:val="00054AA9"/>
    <w:rsid w:val="00055170"/>
    <w:rsid w:val="00056137"/>
    <w:rsid w:val="000561F2"/>
    <w:rsid w:val="00056BAB"/>
    <w:rsid w:val="0005720F"/>
    <w:rsid w:val="000577C4"/>
    <w:rsid w:val="00060200"/>
    <w:rsid w:val="000609A4"/>
    <w:rsid w:val="00061274"/>
    <w:rsid w:val="00061328"/>
    <w:rsid w:val="000616C2"/>
    <w:rsid w:val="000630B1"/>
    <w:rsid w:val="0006487C"/>
    <w:rsid w:val="00065055"/>
    <w:rsid w:val="00065299"/>
    <w:rsid w:val="00065380"/>
    <w:rsid w:val="00065456"/>
    <w:rsid w:val="00065668"/>
    <w:rsid w:val="000658DE"/>
    <w:rsid w:val="00065E93"/>
    <w:rsid w:val="0006665F"/>
    <w:rsid w:val="00066738"/>
    <w:rsid w:val="00066860"/>
    <w:rsid w:val="00066914"/>
    <w:rsid w:val="000671D8"/>
    <w:rsid w:val="00067F53"/>
    <w:rsid w:val="00070E13"/>
    <w:rsid w:val="000720BB"/>
    <w:rsid w:val="000728F8"/>
    <w:rsid w:val="00072A2F"/>
    <w:rsid w:val="00072AA9"/>
    <w:rsid w:val="00072C3F"/>
    <w:rsid w:val="00072C56"/>
    <w:rsid w:val="000734FC"/>
    <w:rsid w:val="00073DE8"/>
    <w:rsid w:val="00075784"/>
    <w:rsid w:val="0007624D"/>
    <w:rsid w:val="00076A56"/>
    <w:rsid w:val="00076C7A"/>
    <w:rsid w:val="00076D79"/>
    <w:rsid w:val="0007733A"/>
    <w:rsid w:val="0008047A"/>
    <w:rsid w:val="00080558"/>
    <w:rsid w:val="0008080E"/>
    <w:rsid w:val="00080CA5"/>
    <w:rsid w:val="00080EDD"/>
    <w:rsid w:val="000811BD"/>
    <w:rsid w:val="0008152A"/>
    <w:rsid w:val="00081A35"/>
    <w:rsid w:val="0008236F"/>
    <w:rsid w:val="000825C3"/>
    <w:rsid w:val="000827C3"/>
    <w:rsid w:val="000839B2"/>
    <w:rsid w:val="00083C4E"/>
    <w:rsid w:val="0008406E"/>
    <w:rsid w:val="0008413E"/>
    <w:rsid w:val="0008414E"/>
    <w:rsid w:val="00084460"/>
    <w:rsid w:val="00084AF2"/>
    <w:rsid w:val="00084FA7"/>
    <w:rsid w:val="000852F9"/>
    <w:rsid w:val="000856D7"/>
    <w:rsid w:val="0008581B"/>
    <w:rsid w:val="00086398"/>
    <w:rsid w:val="0008645F"/>
    <w:rsid w:val="00086954"/>
    <w:rsid w:val="00087D99"/>
    <w:rsid w:val="00087ECF"/>
    <w:rsid w:val="00091126"/>
    <w:rsid w:val="00091A69"/>
    <w:rsid w:val="00092701"/>
    <w:rsid w:val="000927CE"/>
    <w:rsid w:val="0009337B"/>
    <w:rsid w:val="00093AD8"/>
    <w:rsid w:val="00093B94"/>
    <w:rsid w:val="00093F28"/>
    <w:rsid w:val="00094324"/>
    <w:rsid w:val="0009461A"/>
    <w:rsid w:val="00094BB3"/>
    <w:rsid w:val="000952D7"/>
    <w:rsid w:val="00095624"/>
    <w:rsid w:val="00095949"/>
    <w:rsid w:val="000969B6"/>
    <w:rsid w:val="000969F0"/>
    <w:rsid w:val="00096B6C"/>
    <w:rsid w:val="00096EC6"/>
    <w:rsid w:val="0009773D"/>
    <w:rsid w:val="000A0291"/>
    <w:rsid w:val="000A0AE3"/>
    <w:rsid w:val="000A1093"/>
    <w:rsid w:val="000A1FCE"/>
    <w:rsid w:val="000A22B8"/>
    <w:rsid w:val="000A2377"/>
    <w:rsid w:val="000A253F"/>
    <w:rsid w:val="000A26F6"/>
    <w:rsid w:val="000A2CC8"/>
    <w:rsid w:val="000A2D1C"/>
    <w:rsid w:val="000A3C2C"/>
    <w:rsid w:val="000A4C83"/>
    <w:rsid w:val="000A601E"/>
    <w:rsid w:val="000A6412"/>
    <w:rsid w:val="000A6484"/>
    <w:rsid w:val="000A6749"/>
    <w:rsid w:val="000A73E2"/>
    <w:rsid w:val="000B0AC4"/>
    <w:rsid w:val="000B0E95"/>
    <w:rsid w:val="000B1299"/>
    <w:rsid w:val="000B156A"/>
    <w:rsid w:val="000B1716"/>
    <w:rsid w:val="000B18DD"/>
    <w:rsid w:val="000B1DE8"/>
    <w:rsid w:val="000B208A"/>
    <w:rsid w:val="000B2335"/>
    <w:rsid w:val="000B26D6"/>
    <w:rsid w:val="000B3D1B"/>
    <w:rsid w:val="000B4435"/>
    <w:rsid w:val="000B465A"/>
    <w:rsid w:val="000B5100"/>
    <w:rsid w:val="000B5108"/>
    <w:rsid w:val="000B556F"/>
    <w:rsid w:val="000B56D1"/>
    <w:rsid w:val="000B6514"/>
    <w:rsid w:val="000B6842"/>
    <w:rsid w:val="000B6CB1"/>
    <w:rsid w:val="000B72A0"/>
    <w:rsid w:val="000B72EC"/>
    <w:rsid w:val="000B789F"/>
    <w:rsid w:val="000B79B0"/>
    <w:rsid w:val="000B7A71"/>
    <w:rsid w:val="000B7D20"/>
    <w:rsid w:val="000B7EF6"/>
    <w:rsid w:val="000C000B"/>
    <w:rsid w:val="000C0144"/>
    <w:rsid w:val="000C0483"/>
    <w:rsid w:val="000C2014"/>
    <w:rsid w:val="000C2150"/>
    <w:rsid w:val="000C348C"/>
    <w:rsid w:val="000C3EC4"/>
    <w:rsid w:val="000C43D6"/>
    <w:rsid w:val="000C448C"/>
    <w:rsid w:val="000C50EC"/>
    <w:rsid w:val="000C55AC"/>
    <w:rsid w:val="000C5FAF"/>
    <w:rsid w:val="000C647C"/>
    <w:rsid w:val="000C6AE5"/>
    <w:rsid w:val="000C6B78"/>
    <w:rsid w:val="000C6BCA"/>
    <w:rsid w:val="000C7048"/>
    <w:rsid w:val="000C710D"/>
    <w:rsid w:val="000C7461"/>
    <w:rsid w:val="000C79AA"/>
    <w:rsid w:val="000C7FB4"/>
    <w:rsid w:val="000D0252"/>
    <w:rsid w:val="000D0989"/>
    <w:rsid w:val="000D0AF5"/>
    <w:rsid w:val="000D0D25"/>
    <w:rsid w:val="000D1652"/>
    <w:rsid w:val="000D17D5"/>
    <w:rsid w:val="000D1BB2"/>
    <w:rsid w:val="000D2A32"/>
    <w:rsid w:val="000D2AB0"/>
    <w:rsid w:val="000D2B10"/>
    <w:rsid w:val="000D2F08"/>
    <w:rsid w:val="000D36AA"/>
    <w:rsid w:val="000D3FA1"/>
    <w:rsid w:val="000D4550"/>
    <w:rsid w:val="000D4640"/>
    <w:rsid w:val="000D61D2"/>
    <w:rsid w:val="000D6314"/>
    <w:rsid w:val="000D6C3D"/>
    <w:rsid w:val="000D6CAD"/>
    <w:rsid w:val="000D7049"/>
    <w:rsid w:val="000D7201"/>
    <w:rsid w:val="000D739C"/>
    <w:rsid w:val="000D7588"/>
    <w:rsid w:val="000D7634"/>
    <w:rsid w:val="000D7AC3"/>
    <w:rsid w:val="000D7DDB"/>
    <w:rsid w:val="000E0813"/>
    <w:rsid w:val="000E0B45"/>
    <w:rsid w:val="000E1305"/>
    <w:rsid w:val="000E1A6D"/>
    <w:rsid w:val="000E2251"/>
    <w:rsid w:val="000E2338"/>
    <w:rsid w:val="000E2E69"/>
    <w:rsid w:val="000E32B0"/>
    <w:rsid w:val="000E3C28"/>
    <w:rsid w:val="000E3D2E"/>
    <w:rsid w:val="000E4AB3"/>
    <w:rsid w:val="000E59D0"/>
    <w:rsid w:val="000E6FDB"/>
    <w:rsid w:val="000E79B7"/>
    <w:rsid w:val="000E7A94"/>
    <w:rsid w:val="000F0B21"/>
    <w:rsid w:val="000F1287"/>
    <w:rsid w:val="000F1E28"/>
    <w:rsid w:val="000F1E9A"/>
    <w:rsid w:val="000F2182"/>
    <w:rsid w:val="000F2BF3"/>
    <w:rsid w:val="000F377A"/>
    <w:rsid w:val="000F37A1"/>
    <w:rsid w:val="000F38CA"/>
    <w:rsid w:val="000F4628"/>
    <w:rsid w:val="000F4927"/>
    <w:rsid w:val="000F4AD3"/>
    <w:rsid w:val="000F4BAE"/>
    <w:rsid w:val="000F4D08"/>
    <w:rsid w:val="000F6334"/>
    <w:rsid w:val="000F679D"/>
    <w:rsid w:val="001000B1"/>
    <w:rsid w:val="001002C7"/>
    <w:rsid w:val="00100619"/>
    <w:rsid w:val="0010129C"/>
    <w:rsid w:val="0010164F"/>
    <w:rsid w:val="00101939"/>
    <w:rsid w:val="001020AC"/>
    <w:rsid w:val="001020FF"/>
    <w:rsid w:val="001026BB"/>
    <w:rsid w:val="00102CE3"/>
    <w:rsid w:val="00103113"/>
    <w:rsid w:val="0010453E"/>
    <w:rsid w:val="00104859"/>
    <w:rsid w:val="00104867"/>
    <w:rsid w:val="001048B0"/>
    <w:rsid w:val="001054B5"/>
    <w:rsid w:val="001055C2"/>
    <w:rsid w:val="00105781"/>
    <w:rsid w:val="0010626D"/>
    <w:rsid w:val="001076DF"/>
    <w:rsid w:val="001106D1"/>
    <w:rsid w:val="001110C0"/>
    <w:rsid w:val="001114BB"/>
    <w:rsid w:val="00111C80"/>
    <w:rsid w:val="00111D66"/>
    <w:rsid w:val="001123C1"/>
    <w:rsid w:val="00112BFB"/>
    <w:rsid w:val="00112EEA"/>
    <w:rsid w:val="0011358B"/>
    <w:rsid w:val="001136D4"/>
    <w:rsid w:val="00113BE3"/>
    <w:rsid w:val="00113EB2"/>
    <w:rsid w:val="0011410D"/>
    <w:rsid w:val="001146CD"/>
    <w:rsid w:val="0011592C"/>
    <w:rsid w:val="00115AD2"/>
    <w:rsid w:val="00116EA8"/>
    <w:rsid w:val="0011733A"/>
    <w:rsid w:val="0012001D"/>
    <w:rsid w:val="001207AE"/>
    <w:rsid w:val="00120E7A"/>
    <w:rsid w:val="00121BD7"/>
    <w:rsid w:val="00121F94"/>
    <w:rsid w:val="001220D0"/>
    <w:rsid w:val="00122304"/>
    <w:rsid w:val="0012307B"/>
    <w:rsid w:val="00123113"/>
    <w:rsid w:val="001233E8"/>
    <w:rsid w:val="0012391B"/>
    <w:rsid w:val="00123AEE"/>
    <w:rsid w:val="00123B1C"/>
    <w:rsid w:val="0012400A"/>
    <w:rsid w:val="0012491B"/>
    <w:rsid w:val="00124BCD"/>
    <w:rsid w:val="00125074"/>
    <w:rsid w:val="00125542"/>
    <w:rsid w:val="00125ECE"/>
    <w:rsid w:val="00126545"/>
    <w:rsid w:val="00127B21"/>
    <w:rsid w:val="00130203"/>
    <w:rsid w:val="001306BA"/>
    <w:rsid w:val="00130F0E"/>
    <w:rsid w:val="0013126B"/>
    <w:rsid w:val="0013148B"/>
    <w:rsid w:val="00131782"/>
    <w:rsid w:val="00131D21"/>
    <w:rsid w:val="00131FBB"/>
    <w:rsid w:val="00132730"/>
    <w:rsid w:val="00132A10"/>
    <w:rsid w:val="00132AB6"/>
    <w:rsid w:val="00132E33"/>
    <w:rsid w:val="00133247"/>
    <w:rsid w:val="001338EE"/>
    <w:rsid w:val="001339AC"/>
    <w:rsid w:val="00133B19"/>
    <w:rsid w:val="00133D54"/>
    <w:rsid w:val="00133F2C"/>
    <w:rsid w:val="00134254"/>
    <w:rsid w:val="00134ED9"/>
    <w:rsid w:val="001353A6"/>
    <w:rsid w:val="001357ED"/>
    <w:rsid w:val="00135A8F"/>
    <w:rsid w:val="00137336"/>
    <w:rsid w:val="001374DC"/>
    <w:rsid w:val="0014020D"/>
    <w:rsid w:val="0014048A"/>
    <w:rsid w:val="00140EDF"/>
    <w:rsid w:val="001423C0"/>
    <w:rsid w:val="0014269B"/>
    <w:rsid w:val="00143DDE"/>
    <w:rsid w:val="00144190"/>
    <w:rsid w:val="001444D8"/>
    <w:rsid w:val="00144557"/>
    <w:rsid w:val="0014582F"/>
    <w:rsid w:val="0014599D"/>
    <w:rsid w:val="00145C52"/>
    <w:rsid w:val="001464FD"/>
    <w:rsid w:val="00146903"/>
    <w:rsid w:val="00146F42"/>
    <w:rsid w:val="001479A4"/>
    <w:rsid w:val="00147E4F"/>
    <w:rsid w:val="00150552"/>
    <w:rsid w:val="00150E2D"/>
    <w:rsid w:val="00150FBD"/>
    <w:rsid w:val="00152177"/>
    <w:rsid w:val="00152791"/>
    <w:rsid w:val="00152E5D"/>
    <w:rsid w:val="001530CA"/>
    <w:rsid w:val="00153860"/>
    <w:rsid w:val="00153889"/>
    <w:rsid w:val="00153C0B"/>
    <w:rsid w:val="00154269"/>
    <w:rsid w:val="00154311"/>
    <w:rsid w:val="00154587"/>
    <w:rsid w:val="00154730"/>
    <w:rsid w:val="00154FD5"/>
    <w:rsid w:val="001556C8"/>
    <w:rsid w:val="0015581B"/>
    <w:rsid w:val="00155C52"/>
    <w:rsid w:val="00156E1F"/>
    <w:rsid w:val="001570B2"/>
    <w:rsid w:val="001570E3"/>
    <w:rsid w:val="00157107"/>
    <w:rsid w:val="00160420"/>
    <w:rsid w:val="00160FAE"/>
    <w:rsid w:val="001615BA"/>
    <w:rsid w:val="001619D2"/>
    <w:rsid w:val="00161F8A"/>
    <w:rsid w:val="0016208A"/>
    <w:rsid w:val="001636DF"/>
    <w:rsid w:val="00163A0E"/>
    <w:rsid w:val="001647AE"/>
    <w:rsid w:val="00164B00"/>
    <w:rsid w:val="00164E90"/>
    <w:rsid w:val="00165584"/>
    <w:rsid w:val="0016608E"/>
    <w:rsid w:val="001660BC"/>
    <w:rsid w:val="001660E8"/>
    <w:rsid w:val="00166A5B"/>
    <w:rsid w:val="00166BF7"/>
    <w:rsid w:val="00166EDD"/>
    <w:rsid w:val="001671AE"/>
    <w:rsid w:val="00167215"/>
    <w:rsid w:val="0017053C"/>
    <w:rsid w:val="00170933"/>
    <w:rsid w:val="00170CAA"/>
    <w:rsid w:val="00170D6A"/>
    <w:rsid w:val="0017221D"/>
    <w:rsid w:val="00172CAA"/>
    <w:rsid w:val="00172F8A"/>
    <w:rsid w:val="00173ABD"/>
    <w:rsid w:val="00175635"/>
    <w:rsid w:val="00175E3D"/>
    <w:rsid w:val="001761EF"/>
    <w:rsid w:val="0017625C"/>
    <w:rsid w:val="0017697B"/>
    <w:rsid w:val="00176B5A"/>
    <w:rsid w:val="00176D15"/>
    <w:rsid w:val="0018092A"/>
    <w:rsid w:val="00180BCF"/>
    <w:rsid w:val="0018139A"/>
    <w:rsid w:val="00181579"/>
    <w:rsid w:val="00182DEE"/>
    <w:rsid w:val="0018357C"/>
    <w:rsid w:val="00183B67"/>
    <w:rsid w:val="001842D3"/>
    <w:rsid w:val="00184CDD"/>
    <w:rsid w:val="00184EE1"/>
    <w:rsid w:val="00185F6C"/>
    <w:rsid w:val="00186106"/>
    <w:rsid w:val="00186260"/>
    <w:rsid w:val="001863A8"/>
    <w:rsid w:val="00186DEF"/>
    <w:rsid w:val="00186F63"/>
    <w:rsid w:val="00187452"/>
    <w:rsid w:val="00187796"/>
    <w:rsid w:val="00187875"/>
    <w:rsid w:val="00187B74"/>
    <w:rsid w:val="00187C88"/>
    <w:rsid w:val="00190380"/>
    <w:rsid w:val="001904C6"/>
    <w:rsid w:val="001906EA"/>
    <w:rsid w:val="00191207"/>
    <w:rsid w:val="001919B1"/>
    <w:rsid w:val="001919D2"/>
    <w:rsid w:val="00191AEB"/>
    <w:rsid w:val="00192730"/>
    <w:rsid w:val="00192CEF"/>
    <w:rsid w:val="00192F29"/>
    <w:rsid w:val="001932B3"/>
    <w:rsid w:val="0019356B"/>
    <w:rsid w:val="00193F48"/>
    <w:rsid w:val="001945CC"/>
    <w:rsid w:val="00194619"/>
    <w:rsid w:val="00194A62"/>
    <w:rsid w:val="001953CA"/>
    <w:rsid w:val="0019571C"/>
    <w:rsid w:val="00195BFF"/>
    <w:rsid w:val="001961AA"/>
    <w:rsid w:val="00196311"/>
    <w:rsid w:val="00196602"/>
    <w:rsid w:val="00196E23"/>
    <w:rsid w:val="00197B99"/>
    <w:rsid w:val="00197EEA"/>
    <w:rsid w:val="001A00CB"/>
    <w:rsid w:val="001A0317"/>
    <w:rsid w:val="001A047C"/>
    <w:rsid w:val="001A1745"/>
    <w:rsid w:val="001A23B0"/>
    <w:rsid w:val="001A2A07"/>
    <w:rsid w:val="001A3974"/>
    <w:rsid w:val="001A3B35"/>
    <w:rsid w:val="001A3FD6"/>
    <w:rsid w:val="001A407E"/>
    <w:rsid w:val="001A435A"/>
    <w:rsid w:val="001A4EDB"/>
    <w:rsid w:val="001A51D6"/>
    <w:rsid w:val="001A573F"/>
    <w:rsid w:val="001A5C65"/>
    <w:rsid w:val="001A689D"/>
    <w:rsid w:val="001A6BF0"/>
    <w:rsid w:val="001A6C3E"/>
    <w:rsid w:val="001A6DA0"/>
    <w:rsid w:val="001A7854"/>
    <w:rsid w:val="001A7DC0"/>
    <w:rsid w:val="001B05FB"/>
    <w:rsid w:val="001B095A"/>
    <w:rsid w:val="001B152B"/>
    <w:rsid w:val="001B1967"/>
    <w:rsid w:val="001B2570"/>
    <w:rsid w:val="001B258F"/>
    <w:rsid w:val="001B2B43"/>
    <w:rsid w:val="001B32D6"/>
    <w:rsid w:val="001B3567"/>
    <w:rsid w:val="001B3BF4"/>
    <w:rsid w:val="001B3D93"/>
    <w:rsid w:val="001B417B"/>
    <w:rsid w:val="001B41A0"/>
    <w:rsid w:val="001B4980"/>
    <w:rsid w:val="001B4BD9"/>
    <w:rsid w:val="001B5493"/>
    <w:rsid w:val="001B58BE"/>
    <w:rsid w:val="001B5A65"/>
    <w:rsid w:val="001B5F93"/>
    <w:rsid w:val="001B6260"/>
    <w:rsid w:val="001B6352"/>
    <w:rsid w:val="001B63C8"/>
    <w:rsid w:val="001B6FA3"/>
    <w:rsid w:val="001B7219"/>
    <w:rsid w:val="001B77F3"/>
    <w:rsid w:val="001B7DFF"/>
    <w:rsid w:val="001C0C49"/>
    <w:rsid w:val="001C0DCE"/>
    <w:rsid w:val="001C10B6"/>
    <w:rsid w:val="001C17FC"/>
    <w:rsid w:val="001C19D8"/>
    <w:rsid w:val="001C1BD9"/>
    <w:rsid w:val="001C20EB"/>
    <w:rsid w:val="001C28DD"/>
    <w:rsid w:val="001C296D"/>
    <w:rsid w:val="001C3213"/>
    <w:rsid w:val="001C340B"/>
    <w:rsid w:val="001C3A50"/>
    <w:rsid w:val="001C3A8A"/>
    <w:rsid w:val="001C4E30"/>
    <w:rsid w:val="001C58B1"/>
    <w:rsid w:val="001C5BD7"/>
    <w:rsid w:val="001C607D"/>
    <w:rsid w:val="001C613D"/>
    <w:rsid w:val="001C67B3"/>
    <w:rsid w:val="001C68FD"/>
    <w:rsid w:val="001C7477"/>
    <w:rsid w:val="001C7744"/>
    <w:rsid w:val="001D0411"/>
    <w:rsid w:val="001D0763"/>
    <w:rsid w:val="001D0D7A"/>
    <w:rsid w:val="001D1509"/>
    <w:rsid w:val="001D36E6"/>
    <w:rsid w:val="001D3F88"/>
    <w:rsid w:val="001D47D1"/>
    <w:rsid w:val="001D484E"/>
    <w:rsid w:val="001D48C2"/>
    <w:rsid w:val="001D4B1D"/>
    <w:rsid w:val="001D52A4"/>
    <w:rsid w:val="001D5842"/>
    <w:rsid w:val="001D5D14"/>
    <w:rsid w:val="001D60C3"/>
    <w:rsid w:val="001D65B9"/>
    <w:rsid w:val="001D674C"/>
    <w:rsid w:val="001D725F"/>
    <w:rsid w:val="001D7371"/>
    <w:rsid w:val="001E054F"/>
    <w:rsid w:val="001E09CC"/>
    <w:rsid w:val="001E14B1"/>
    <w:rsid w:val="001E1F67"/>
    <w:rsid w:val="001E2B76"/>
    <w:rsid w:val="001E4481"/>
    <w:rsid w:val="001E448F"/>
    <w:rsid w:val="001E50EA"/>
    <w:rsid w:val="001E52B1"/>
    <w:rsid w:val="001E5D51"/>
    <w:rsid w:val="001E5FCF"/>
    <w:rsid w:val="001E62B6"/>
    <w:rsid w:val="001E63BD"/>
    <w:rsid w:val="001E6957"/>
    <w:rsid w:val="001E6BEC"/>
    <w:rsid w:val="001E6FC8"/>
    <w:rsid w:val="001E70A2"/>
    <w:rsid w:val="001E7E9F"/>
    <w:rsid w:val="001F06C5"/>
    <w:rsid w:val="001F07FB"/>
    <w:rsid w:val="001F1038"/>
    <w:rsid w:val="001F104E"/>
    <w:rsid w:val="001F1258"/>
    <w:rsid w:val="001F127B"/>
    <w:rsid w:val="001F1679"/>
    <w:rsid w:val="001F1B35"/>
    <w:rsid w:val="001F237D"/>
    <w:rsid w:val="001F2F13"/>
    <w:rsid w:val="001F3007"/>
    <w:rsid w:val="001F3486"/>
    <w:rsid w:val="001F34D0"/>
    <w:rsid w:val="001F3707"/>
    <w:rsid w:val="001F3B7E"/>
    <w:rsid w:val="001F4010"/>
    <w:rsid w:val="001F4A97"/>
    <w:rsid w:val="001F4BC4"/>
    <w:rsid w:val="001F50D8"/>
    <w:rsid w:val="001F6C06"/>
    <w:rsid w:val="001F6DF3"/>
    <w:rsid w:val="001F7C94"/>
    <w:rsid w:val="00200839"/>
    <w:rsid w:val="00200A9D"/>
    <w:rsid w:val="00200B83"/>
    <w:rsid w:val="00200DA3"/>
    <w:rsid w:val="00200EAC"/>
    <w:rsid w:val="00200F58"/>
    <w:rsid w:val="002012C7"/>
    <w:rsid w:val="0020145C"/>
    <w:rsid w:val="0020186B"/>
    <w:rsid w:val="00201CB4"/>
    <w:rsid w:val="00201E72"/>
    <w:rsid w:val="0020273F"/>
    <w:rsid w:val="002029AE"/>
    <w:rsid w:val="00202C89"/>
    <w:rsid w:val="00202D39"/>
    <w:rsid w:val="00203B48"/>
    <w:rsid w:val="00203EA1"/>
    <w:rsid w:val="00204EF6"/>
    <w:rsid w:val="00205353"/>
    <w:rsid w:val="00205F3B"/>
    <w:rsid w:val="00206691"/>
    <w:rsid w:val="00206A0B"/>
    <w:rsid w:val="00206A4B"/>
    <w:rsid w:val="00206CC7"/>
    <w:rsid w:val="00206DD8"/>
    <w:rsid w:val="00210148"/>
    <w:rsid w:val="002105EC"/>
    <w:rsid w:val="0021091B"/>
    <w:rsid w:val="00210D07"/>
    <w:rsid w:val="00211DA6"/>
    <w:rsid w:val="00212389"/>
    <w:rsid w:val="0021323F"/>
    <w:rsid w:val="002132A4"/>
    <w:rsid w:val="0021332E"/>
    <w:rsid w:val="002135D0"/>
    <w:rsid w:val="00213776"/>
    <w:rsid w:val="0021423D"/>
    <w:rsid w:val="00214476"/>
    <w:rsid w:val="002145AD"/>
    <w:rsid w:val="00214C95"/>
    <w:rsid w:val="00214D6A"/>
    <w:rsid w:val="00214F3E"/>
    <w:rsid w:val="0021504D"/>
    <w:rsid w:val="002157A7"/>
    <w:rsid w:val="00215843"/>
    <w:rsid w:val="002165E5"/>
    <w:rsid w:val="00216AE3"/>
    <w:rsid w:val="00216FCF"/>
    <w:rsid w:val="00216FD0"/>
    <w:rsid w:val="00217069"/>
    <w:rsid w:val="002170EE"/>
    <w:rsid w:val="0021716D"/>
    <w:rsid w:val="00217B06"/>
    <w:rsid w:val="0022037F"/>
    <w:rsid w:val="0022062D"/>
    <w:rsid w:val="00220CA4"/>
    <w:rsid w:val="00221283"/>
    <w:rsid w:val="00221417"/>
    <w:rsid w:val="00222315"/>
    <w:rsid w:val="00222464"/>
    <w:rsid w:val="002224C7"/>
    <w:rsid w:val="002225AF"/>
    <w:rsid w:val="002228B0"/>
    <w:rsid w:val="002232D5"/>
    <w:rsid w:val="002232F9"/>
    <w:rsid w:val="00223E8E"/>
    <w:rsid w:val="00224324"/>
    <w:rsid w:val="002245A7"/>
    <w:rsid w:val="002245FF"/>
    <w:rsid w:val="00224855"/>
    <w:rsid w:val="00224884"/>
    <w:rsid w:val="00224BF9"/>
    <w:rsid w:val="00224D78"/>
    <w:rsid w:val="00225174"/>
    <w:rsid w:val="00225287"/>
    <w:rsid w:val="00225331"/>
    <w:rsid w:val="0022545D"/>
    <w:rsid w:val="00225B13"/>
    <w:rsid w:val="00225EE9"/>
    <w:rsid w:val="00226269"/>
    <w:rsid w:val="0022653E"/>
    <w:rsid w:val="0022669D"/>
    <w:rsid w:val="00226767"/>
    <w:rsid w:val="00226C9C"/>
    <w:rsid w:val="00226CC4"/>
    <w:rsid w:val="0022787D"/>
    <w:rsid w:val="00230B63"/>
    <w:rsid w:val="00230D54"/>
    <w:rsid w:val="002312B8"/>
    <w:rsid w:val="00232D3D"/>
    <w:rsid w:val="00232F39"/>
    <w:rsid w:val="0023362F"/>
    <w:rsid w:val="0023495E"/>
    <w:rsid w:val="00234B57"/>
    <w:rsid w:val="00234C55"/>
    <w:rsid w:val="00235D4B"/>
    <w:rsid w:val="0023748E"/>
    <w:rsid w:val="002402AA"/>
    <w:rsid w:val="00240420"/>
    <w:rsid w:val="002410C9"/>
    <w:rsid w:val="002413A3"/>
    <w:rsid w:val="00241722"/>
    <w:rsid w:val="00241D14"/>
    <w:rsid w:val="00241FC9"/>
    <w:rsid w:val="00242031"/>
    <w:rsid w:val="00242E0E"/>
    <w:rsid w:val="0024316C"/>
    <w:rsid w:val="002431AF"/>
    <w:rsid w:val="002431E2"/>
    <w:rsid w:val="00243228"/>
    <w:rsid w:val="00243315"/>
    <w:rsid w:val="00243387"/>
    <w:rsid w:val="00243C08"/>
    <w:rsid w:val="002445A7"/>
    <w:rsid w:val="002449C0"/>
    <w:rsid w:val="00244DBA"/>
    <w:rsid w:val="00246141"/>
    <w:rsid w:val="002466D8"/>
    <w:rsid w:val="00246D77"/>
    <w:rsid w:val="002472E1"/>
    <w:rsid w:val="002504EC"/>
    <w:rsid w:val="002506CB"/>
    <w:rsid w:val="0025072E"/>
    <w:rsid w:val="00250853"/>
    <w:rsid w:val="002509FA"/>
    <w:rsid w:val="0025115A"/>
    <w:rsid w:val="00251259"/>
    <w:rsid w:val="002515D7"/>
    <w:rsid w:val="00252F30"/>
    <w:rsid w:val="002536C3"/>
    <w:rsid w:val="00253857"/>
    <w:rsid w:val="00253B37"/>
    <w:rsid w:val="00253B6E"/>
    <w:rsid w:val="00253D19"/>
    <w:rsid w:val="00253E39"/>
    <w:rsid w:val="00254318"/>
    <w:rsid w:val="002551F7"/>
    <w:rsid w:val="002554D0"/>
    <w:rsid w:val="00255B39"/>
    <w:rsid w:val="0025698A"/>
    <w:rsid w:val="00257360"/>
    <w:rsid w:val="002605BD"/>
    <w:rsid w:val="002610F9"/>
    <w:rsid w:val="00261411"/>
    <w:rsid w:val="0026186A"/>
    <w:rsid w:val="00261E2A"/>
    <w:rsid w:val="002622A6"/>
    <w:rsid w:val="00262330"/>
    <w:rsid w:val="00262FAB"/>
    <w:rsid w:val="002639AE"/>
    <w:rsid w:val="00263EBC"/>
    <w:rsid w:val="00263F56"/>
    <w:rsid w:val="00264796"/>
    <w:rsid w:val="002654A4"/>
    <w:rsid w:val="00265788"/>
    <w:rsid w:val="00265F51"/>
    <w:rsid w:val="00266B1F"/>
    <w:rsid w:val="00266C87"/>
    <w:rsid w:val="00267160"/>
    <w:rsid w:val="00267631"/>
    <w:rsid w:val="00267937"/>
    <w:rsid w:val="00267DEE"/>
    <w:rsid w:val="00271A9B"/>
    <w:rsid w:val="002730BB"/>
    <w:rsid w:val="00273B9D"/>
    <w:rsid w:val="00273C67"/>
    <w:rsid w:val="00273D75"/>
    <w:rsid w:val="00274C92"/>
    <w:rsid w:val="00274CEB"/>
    <w:rsid w:val="00275183"/>
    <w:rsid w:val="00275350"/>
    <w:rsid w:val="00275CD1"/>
    <w:rsid w:val="00275FD4"/>
    <w:rsid w:val="00276A71"/>
    <w:rsid w:val="00277A1F"/>
    <w:rsid w:val="00277B52"/>
    <w:rsid w:val="00277E85"/>
    <w:rsid w:val="002801B3"/>
    <w:rsid w:val="00281096"/>
    <w:rsid w:val="002810DB"/>
    <w:rsid w:val="00281471"/>
    <w:rsid w:val="00281A31"/>
    <w:rsid w:val="00281D0E"/>
    <w:rsid w:val="0028203A"/>
    <w:rsid w:val="002825A4"/>
    <w:rsid w:val="00282771"/>
    <w:rsid w:val="00282F74"/>
    <w:rsid w:val="00283858"/>
    <w:rsid w:val="00283A08"/>
    <w:rsid w:val="00283F1E"/>
    <w:rsid w:val="00284067"/>
    <w:rsid w:val="00284116"/>
    <w:rsid w:val="002842C6"/>
    <w:rsid w:val="002844CD"/>
    <w:rsid w:val="002847A8"/>
    <w:rsid w:val="00284D7C"/>
    <w:rsid w:val="002856B0"/>
    <w:rsid w:val="00286D11"/>
    <w:rsid w:val="0028778A"/>
    <w:rsid w:val="00287914"/>
    <w:rsid w:val="002902F7"/>
    <w:rsid w:val="00290647"/>
    <w:rsid w:val="00290930"/>
    <w:rsid w:val="0029117C"/>
    <w:rsid w:val="002919D7"/>
    <w:rsid w:val="00292047"/>
    <w:rsid w:val="00292586"/>
    <w:rsid w:val="002926A3"/>
    <w:rsid w:val="00292897"/>
    <w:rsid w:val="002929E1"/>
    <w:rsid w:val="00292B44"/>
    <w:rsid w:val="00292D22"/>
    <w:rsid w:val="002939F4"/>
    <w:rsid w:val="00293A50"/>
    <w:rsid w:val="002943F8"/>
    <w:rsid w:val="002946AB"/>
    <w:rsid w:val="00294A68"/>
    <w:rsid w:val="00294B16"/>
    <w:rsid w:val="00294BB3"/>
    <w:rsid w:val="00294E3D"/>
    <w:rsid w:val="00294FAB"/>
    <w:rsid w:val="00295092"/>
    <w:rsid w:val="0029515B"/>
    <w:rsid w:val="002952DA"/>
    <w:rsid w:val="002954FA"/>
    <w:rsid w:val="0029591F"/>
    <w:rsid w:val="002960DE"/>
    <w:rsid w:val="00296926"/>
    <w:rsid w:val="00297E28"/>
    <w:rsid w:val="00297F7F"/>
    <w:rsid w:val="002A001C"/>
    <w:rsid w:val="002A0233"/>
    <w:rsid w:val="002A02AB"/>
    <w:rsid w:val="002A1277"/>
    <w:rsid w:val="002A1DB9"/>
    <w:rsid w:val="002A20CE"/>
    <w:rsid w:val="002A2924"/>
    <w:rsid w:val="002A2986"/>
    <w:rsid w:val="002A2A91"/>
    <w:rsid w:val="002A3147"/>
    <w:rsid w:val="002A3354"/>
    <w:rsid w:val="002A33EC"/>
    <w:rsid w:val="002A3490"/>
    <w:rsid w:val="002A3C5A"/>
    <w:rsid w:val="002A3D08"/>
    <w:rsid w:val="002A4108"/>
    <w:rsid w:val="002A4FA8"/>
    <w:rsid w:val="002A56EC"/>
    <w:rsid w:val="002A5867"/>
    <w:rsid w:val="002A5B5B"/>
    <w:rsid w:val="002A6015"/>
    <w:rsid w:val="002A619F"/>
    <w:rsid w:val="002A6D81"/>
    <w:rsid w:val="002A73CB"/>
    <w:rsid w:val="002A73E8"/>
    <w:rsid w:val="002B0B0A"/>
    <w:rsid w:val="002B0C39"/>
    <w:rsid w:val="002B0E36"/>
    <w:rsid w:val="002B10AA"/>
    <w:rsid w:val="002B1D7E"/>
    <w:rsid w:val="002B1D97"/>
    <w:rsid w:val="002B24C4"/>
    <w:rsid w:val="002B2698"/>
    <w:rsid w:val="002B275E"/>
    <w:rsid w:val="002B28DA"/>
    <w:rsid w:val="002B29A8"/>
    <w:rsid w:val="002B2A3F"/>
    <w:rsid w:val="002B2C26"/>
    <w:rsid w:val="002B2F78"/>
    <w:rsid w:val="002B40B2"/>
    <w:rsid w:val="002B528A"/>
    <w:rsid w:val="002B5391"/>
    <w:rsid w:val="002B54A9"/>
    <w:rsid w:val="002B5631"/>
    <w:rsid w:val="002B574F"/>
    <w:rsid w:val="002B58D7"/>
    <w:rsid w:val="002B6110"/>
    <w:rsid w:val="002B6295"/>
    <w:rsid w:val="002B6A8D"/>
    <w:rsid w:val="002B6DEC"/>
    <w:rsid w:val="002B7021"/>
    <w:rsid w:val="002B79C0"/>
    <w:rsid w:val="002C0DFD"/>
    <w:rsid w:val="002C10DB"/>
    <w:rsid w:val="002C1193"/>
    <w:rsid w:val="002C1481"/>
    <w:rsid w:val="002C1B17"/>
    <w:rsid w:val="002C1B34"/>
    <w:rsid w:val="002C208F"/>
    <w:rsid w:val="002C32F9"/>
    <w:rsid w:val="002C3524"/>
    <w:rsid w:val="002C383E"/>
    <w:rsid w:val="002C3D07"/>
    <w:rsid w:val="002C43A4"/>
    <w:rsid w:val="002C4BCC"/>
    <w:rsid w:val="002C54CF"/>
    <w:rsid w:val="002C5DCD"/>
    <w:rsid w:val="002C5E23"/>
    <w:rsid w:val="002C6685"/>
    <w:rsid w:val="002C69AB"/>
    <w:rsid w:val="002C6A5A"/>
    <w:rsid w:val="002C72FF"/>
    <w:rsid w:val="002C73B9"/>
    <w:rsid w:val="002C7C98"/>
    <w:rsid w:val="002C7CD2"/>
    <w:rsid w:val="002D0BEE"/>
    <w:rsid w:val="002D0C34"/>
    <w:rsid w:val="002D0D67"/>
    <w:rsid w:val="002D1A36"/>
    <w:rsid w:val="002D3228"/>
    <w:rsid w:val="002D3673"/>
    <w:rsid w:val="002D3A6B"/>
    <w:rsid w:val="002D409C"/>
    <w:rsid w:val="002D4407"/>
    <w:rsid w:val="002D4E39"/>
    <w:rsid w:val="002D51E4"/>
    <w:rsid w:val="002D559C"/>
    <w:rsid w:val="002D55A6"/>
    <w:rsid w:val="002D5777"/>
    <w:rsid w:val="002D6D26"/>
    <w:rsid w:val="002D6FFF"/>
    <w:rsid w:val="002D71F1"/>
    <w:rsid w:val="002D75BB"/>
    <w:rsid w:val="002E01D5"/>
    <w:rsid w:val="002E0F46"/>
    <w:rsid w:val="002E10C0"/>
    <w:rsid w:val="002E113C"/>
    <w:rsid w:val="002E21CC"/>
    <w:rsid w:val="002E24C3"/>
    <w:rsid w:val="002E269F"/>
    <w:rsid w:val="002E2BA5"/>
    <w:rsid w:val="002E30C4"/>
    <w:rsid w:val="002E31A5"/>
    <w:rsid w:val="002E374A"/>
    <w:rsid w:val="002E3D9A"/>
    <w:rsid w:val="002E3E7D"/>
    <w:rsid w:val="002E46DC"/>
    <w:rsid w:val="002E4EDE"/>
    <w:rsid w:val="002E5479"/>
    <w:rsid w:val="002E548B"/>
    <w:rsid w:val="002E56CA"/>
    <w:rsid w:val="002E5B8F"/>
    <w:rsid w:val="002E6052"/>
    <w:rsid w:val="002E60E4"/>
    <w:rsid w:val="002E6640"/>
    <w:rsid w:val="002E7967"/>
    <w:rsid w:val="002E7BF0"/>
    <w:rsid w:val="002F0068"/>
    <w:rsid w:val="002F06F7"/>
    <w:rsid w:val="002F07F5"/>
    <w:rsid w:val="002F08DF"/>
    <w:rsid w:val="002F0DB0"/>
    <w:rsid w:val="002F0F81"/>
    <w:rsid w:val="002F1034"/>
    <w:rsid w:val="002F12D9"/>
    <w:rsid w:val="002F18EE"/>
    <w:rsid w:val="002F1BD8"/>
    <w:rsid w:val="002F21C3"/>
    <w:rsid w:val="002F25A4"/>
    <w:rsid w:val="002F278F"/>
    <w:rsid w:val="002F38AA"/>
    <w:rsid w:val="002F3C4D"/>
    <w:rsid w:val="002F3D63"/>
    <w:rsid w:val="002F3E55"/>
    <w:rsid w:val="002F4376"/>
    <w:rsid w:val="002F4F2D"/>
    <w:rsid w:val="002F563D"/>
    <w:rsid w:val="002F59F2"/>
    <w:rsid w:val="002F5D5F"/>
    <w:rsid w:val="002F6461"/>
    <w:rsid w:val="002F646A"/>
    <w:rsid w:val="002F69F5"/>
    <w:rsid w:val="002F6BA2"/>
    <w:rsid w:val="002F75CC"/>
    <w:rsid w:val="002F763E"/>
    <w:rsid w:val="0030019C"/>
    <w:rsid w:val="003001E8"/>
    <w:rsid w:val="003002F5"/>
    <w:rsid w:val="00300511"/>
    <w:rsid w:val="003009B6"/>
    <w:rsid w:val="00301C5B"/>
    <w:rsid w:val="00301D8D"/>
    <w:rsid w:val="00302077"/>
    <w:rsid w:val="00302884"/>
    <w:rsid w:val="0030325D"/>
    <w:rsid w:val="00303437"/>
    <w:rsid w:val="00303FB2"/>
    <w:rsid w:val="003041F2"/>
    <w:rsid w:val="003046B3"/>
    <w:rsid w:val="00304732"/>
    <w:rsid w:val="003056BA"/>
    <w:rsid w:val="00305789"/>
    <w:rsid w:val="00305DA1"/>
    <w:rsid w:val="003063F3"/>
    <w:rsid w:val="00306D7E"/>
    <w:rsid w:val="00307892"/>
    <w:rsid w:val="003109A2"/>
    <w:rsid w:val="00310B58"/>
    <w:rsid w:val="00310D35"/>
    <w:rsid w:val="00311015"/>
    <w:rsid w:val="00311261"/>
    <w:rsid w:val="00311C21"/>
    <w:rsid w:val="0031212D"/>
    <w:rsid w:val="003121B1"/>
    <w:rsid w:val="00312606"/>
    <w:rsid w:val="0031265B"/>
    <w:rsid w:val="00312BD4"/>
    <w:rsid w:val="00312CD7"/>
    <w:rsid w:val="00312F1C"/>
    <w:rsid w:val="00313118"/>
    <w:rsid w:val="0031357E"/>
    <w:rsid w:val="00313C55"/>
    <w:rsid w:val="00314137"/>
    <w:rsid w:val="00314192"/>
    <w:rsid w:val="003145A8"/>
    <w:rsid w:val="0031460D"/>
    <w:rsid w:val="00314610"/>
    <w:rsid w:val="003147C4"/>
    <w:rsid w:val="0031502E"/>
    <w:rsid w:val="00315A3E"/>
    <w:rsid w:val="00315BC0"/>
    <w:rsid w:val="00316CF6"/>
    <w:rsid w:val="0032000A"/>
    <w:rsid w:val="003204BB"/>
    <w:rsid w:val="00320642"/>
    <w:rsid w:val="0032150D"/>
    <w:rsid w:val="0032158E"/>
    <w:rsid w:val="003218AE"/>
    <w:rsid w:val="00322339"/>
    <w:rsid w:val="003224A6"/>
    <w:rsid w:val="003232F0"/>
    <w:rsid w:val="00323421"/>
    <w:rsid w:val="00323B06"/>
    <w:rsid w:val="00323C4F"/>
    <w:rsid w:val="00323F54"/>
    <w:rsid w:val="00324157"/>
    <w:rsid w:val="0032429C"/>
    <w:rsid w:val="00324782"/>
    <w:rsid w:val="00325743"/>
    <w:rsid w:val="0032589D"/>
    <w:rsid w:val="003258D8"/>
    <w:rsid w:val="00325930"/>
    <w:rsid w:val="003259A7"/>
    <w:rsid w:val="003259E7"/>
    <w:rsid w:val="003264D7"/>
    <w:rsid w:val="00326765"/>
    <w:rsid w:val="003268BF"/>
    <w:rsid w:val="00326E71"/>
    <w:rsid w:val="0032708E"/>
    <w:rsid w:val="00327831"/>
    <w:rsid w:val="00330D3D"/>
    <w:rsid w:val="003313BE"/>
    <w:rsid w:val="003318D8"/>
    <w:rsid w:val="00331992"/>
    <w:rsid w:val="00331F07"/>
    <w:rsid w:val="003320C2"/>
    <w:rsid w:val="0033257D"/>
    <w:rsid w:val="00332830"/>
    <w:rsid w:val="00332A15"/>
    <w:rsid w:val="00332DAC"/>
    <w:rsid w:val="003336C7"/>
    <w:rsid w:val="0033370F"/>
    <w:rsid w:val="0033442D"/>
    <w:rsid w:val="003345EA"/>
    <w:rsid w:val="00334836"/>
    <w:rsid w:val="00334B63"/>
    <w:rsid w:val="00334E75"/>
    <w:rsid w:val="00334EA8"/>
    <w:rsid w:val="00335041"/>
    <w:rsid w:val="00336136"/>
    <w:rsid w:val="00336895"/>
    <w:rsid w:val="00336D73"/>
    <w:rsid w:val="00337119"/>
    <w:rsid w:val="003377D0"/>
    <w:rsid w:val="00337E57"/>
    <w:rsid w:val="00337F2B"/>
    <w:rsid w:val="00340110"/>
    <w:rsid w:val="00340608"/>
    <w:rsid w:val="003408F7"/>
    <w:rsid w:val="00340FF5"/>
    <w:rsid w:val="00341582"/>
    <w:rsid w:val="0034194D"/>
    <w:rsid w:val="003419B0"/>
    <w:rsid w:val="00342067"/>
    <w:rsid w:val="00342103"/>
    <w:rsid w:val="0034260F"/>
    <w:rsid w:val="003433B7"/>
    <w:rsid w:val="003433FB"/>
    <w:rsid w:val="00343BFC"/>
    <w:rsid w:val="00344A0C"/>
    <w:rsid w:val="003452AD"/>
    <w:rsid w:val="003452CB"/>
    <w:rsid w:val="00345982"/>
    <w:rsid w:val="003459B4"/>
    <w:rsid w:val="00345D9A"/>
    <w:rsid w:val="003462F6"/>
    <w:rsid w:val="003469B9"/>
    <w:rsid w:val="00346AED"/>
    <w:rsid w:val="00346BCD"/>
    <w:rsid w:val="00347FF2"/>
    <w:rsid w:val="00350D0D"/>
    <w:rsid w:val="00351092"/>
    <w:rsid w:val="00351AB6"/>
    <w:rsid w:val="00351CC8"/>
    <w:rsid w:val="00351F1E"/>
    <w:rsid w:val="003524E8"/>
    <w:rsid w:val="00352611"/>
    <w:rsid w:val="00352FDE"/>
    <w:rsid w:val="00353031"/>
    <w:rsid w:val="003530B9"/>
    <w:rsid w:val="0035335A"/>
    <w:rsid w:val="003536D8"/>
    <w:rsid w:val="0035426F"/>
    <w:rsid w:val="00354875"/>
    <w:rsid w:val="00354EDC"/>
    <w:rsid w:val="0035547A"/>
    <w:rsid w:val="003567CB"/>
    <w:rsid w:val="00357015"/>
    <w:rsid w:val="003570C8"/>
    <w:rsid w:val="00357F69"/>
    <w:rsid w:val="003612C9"/>
    <w:rsid w:val="003615AC"/>
    <w:rsid w:val="003616B2"/>
    <w:rsid w:val="00361C6B"/>
    <w:rsid w:val="00362184"/>
    <w:rsid w:val="00362A56"/>
    <w:rsid w:val="003632B8"/>
    <w:rsid w:val="003633F3"/>
    <w:rsid w:val="003634E5"/>
    <w:rsid w:val="00363A17"/>
    <w:rsid w:val="00363F3F"/>
    <w:rsid w:val="00364CDB"/>
    <w:rsid w:val="00364EBF"/>
    <w:rsid w:val="00364FD6"/>
    <w:rsid w:val="0036519B"/>
    <w:rsid w:val="00365282"/>
    <w:rsid w:val="00365B98"/>
    <w:rsid w:val="00365E72"/>
    <w:rsid w:val="003664A5"/>
    <w:rsid w:val="00367A29"/>
    <w:rsid w:val="00367B8F"/>
    <w:rsid w:val="00367C80"/>
    <w:rsid w:val="00367F09"/>
    <w:rsid w:val="00370FA8"/>
    <w:rsid w:val="00370FC5"/>
    <w:rsid w:val="00371648"/>
    <w:rsid w:val="00372031"/>
    <w:rsid w:val="003726E3"/>
    <w:rsid w:val="00372E5D"/>
    <w:rsid w:val="00373577"/>
    <w:rsid w:val="003736C8"/>
    <w:rsid w:val="003743CD"/>
    <w:rsid w:val="00374462"/>
    <w:rsid w:val="00374A32"/>
    <w:rsid w:val="00374E19"/>
    <w:rsid w:val="00375BE8"/>
    <w:rsid w:val="00375D8A"/>
    <w:rsid w:val="00376842"/>
    <w:rsid w:val="00380412"/>
    <w:rsid w:val="003808B1"/>
    <w:rsid w:val="00380B86"/>
    <w:rsid w:val="00381BE9"/>
    <w:rsid w:val="0038229F"/>
    <w:rsid w:val="00382763"/>
    <w:rsid w:val="00382942"/>
    <w:rsid w:val="00382B4B"/>
    <w:rsid w:val="00383E33"/>
    <w:rsid w:val="00384C5B"/>
    <w:rsid w:val="00384E53"/>
    <w:rsid w:val="00385193"/>
    <w:rsid w:val="00385526"/>
    <w:rsid w:val="00385702"/>
    <w:rsid w:val="00385B1B"/>
    <w:rsid w:val="00386306"/>
    <w:rsid w:val="003865D9"/>
    <w:rsid w:val="003868C2"/>
    <w:rsid w:val="003869BA"/>
    <w:rsid w:val="00386A4A"/>
    <w:rsid w:val="0038716C"/>
    <w:rsid w:val="00387463"/>
    <w:rsid w:val="0039046E"/>
    <w:rsid w:val="00390574"/>
    <w:rsid w:val="00390EAD"/>
    <w:rsid w:val="00391D3A"/>
    <w:rsid w:val="003923E7"/>
    <w:rsid w:val="003927FB"/>
    <w:rsid w:val="0039365E"/>
    <w:rsid w:val="00393E7E"/>
    <w:rsid w:val="003946A3"/>
    <w:rsid w:val="0039578E"/>
    <w:rsid w:val="00395B12"/>
    <w:rsid w:val="0039645C"/>
    <w:rsid w:val="003969D4"/>
    <w:rsid w:val="00396EF5"/>
    <w:rsid w:val="0039775C"/>
    <w:rsid w:val="00397BEE"/>
    <w:rsid w:val="00397C84"/>
    <w:rsid w:val="00397F4A"/>
    <w:rsid w:val="00397F58"/>
    <w:rsid w:val="003A1219"/>
    <w:rsid w:val="003A18D5"/>
    <w:rsid w:val="003A1EC4"/>
    <w:rsid w:val="003A2074"/>
    <w:rsid w:val="003A28DC"/>
    <w:rsid w:val="003A2ACF"/>
    <w:rsid w:val="003A2E32"/>
    <w:rsid w:val="003A319E"/>
    <w:rsid w:val="003A343B"/>
    <w:rsid w:val="003A379B"/>
    <w:rsid w:val="003A3992"/>
    <w:rsid w:val="003A3A3F"/>
    <w:rsid w:val="003A3A69"/>
    <w:rsid w:val="003A3FE3"/>
    <w:rsid w:val="003A3FF2"/>
    <w:rsid w:val="003A488C"/>
    <w:rsid w:val="003A5F0A"/>
    <w:rsid w:val="003A64CC"/>
    <w:rsid w:val="003A652A"/>
    <w:rsid w:val="003A676A"/>
    <w:rsid w:val="003A67F1"/>
    <w:rsid w:val="003A6DFB"/>
    <w:rsid w:val="003B004B"/>
    <w:rsid w:val="003B02EC"/>
    <w:rsid w:val="003B06E1"/>
    <w:rsid w:val="003B1103"/>
    <w:rsid w:val="003B1299"/>
    <w:rsid w:val="003B1491"/>
    <w:rsid w:val="003B17FB"/>
    <w:rsid w:val="003B1D2B"/>
    <w:rsid w:val="003B320A"/>
    <w:rsid w:val="003B3625"/>
    <w:rsid w:val="003B36EB"/>
    <w:rsid w:val="003B3BE9"/>
    <w:rsid w:val="003B3F18"/>
    <w:rsid w:val="003B44F2"/>
    <w:rsid w:val="003B4AD7"/>
    <w:rsid w:val="003B6402"/>
    <w:rsid w:val="003B683A"/>
    <w:rsid w:val="003B687F"/>
    <w:rsid w:val="003B68F8"/>
    <w:rsid w:val="003B6CC4"/>
    <w:rsid w:val="003B75B0"/>
    <w:rsid w:val="003B7D5F"/>
    <w:rsid w:val="003B7F97"/>
    <w:rsid w:val="003C040A"/>
    <w:rsid w:val="003C0D23"/>
    <w:rsid w:val="003C0D28"/>
    <w:rsid w:val="003C119B"/>
    <w:rsid w:val="003C14A0"/>
    <w:rsid w:val="003C1970"/>
    <w:rsid w:val="003C2054"/>
    <w:rsid w:val="003C382D"/>
    <w:rsid w:val="003C3D06"/>
    <w:rsid w:val="003C44A5"/>
    <w:rsid w:val="003C5123"/>
    <w:rsid w:val="003C53E1"/>
    <w:rsid w:val="003C58C1"/>
    <w:rsid w:val="003C62F3"/>
    <w:rsid w:val="003C67FC"/>
    <w:rsid w:val="003C69C4"/>
    <w:rsid w:val="003C6A43"/>
    <w:rsid w:val="003C6DA8"/>
    <w:rsid w:val="003C7070"/>
    <w:rsid w:val="003C70E8"/>
    <w:rsid w:val="003C71B7"/>
    <w:rsid w:val="003C73EE"/>
    <w:rsid w:val="003C76D4"/>
    <w:rsid w:val="003C783C"/>
    <w:rsid w:val="003C7D28"/>
    <w:rsid w:val="003D0D19"/>
    <w:rsid w:val="003D1B6E"/>
    <w:rsid w:val="003D1CE3"/>
    <w:rsid w:val="003D2240"/>
    <w:rsid w:val="003D2768"/>
    <w:rsid w:val="003D2CF3"/>
    <w:rsid w:val="003D3078"/>
    <w:rsid w:val="003D3BA9"/>
    <w:rsid w:val="003D3D38"/>
    <w:rsid w:val="003D3EF7"/>
    <w:rsid w:val="003D3FF2"/>
    <w:rsid w:val="003D400E"/>
    <w:rsid w:val="003D44EB"/>
    <w:rsid w:val="003D4AB3"/>
    <w:rsid w:val="003D4F41"/>
    <w:rsid w:val="003D4FB1"/>
    <w:rsid w:val="003D546E"/>
    <w:rsid w:val="003D5485"/>
    <w:rsid w:val="003D5B31"/>
    <w:rsid w:val="003D5BD1"/>
    <w:rsid w:val="003D5DDB"/>
    <w:rsid w:val="003D632F"/>
    <w:rsid w:val="003D6E1F"/>
    <w:rsid w:val="003D732B"/>
    <w:rsid w:val="003D752A"/>
    <w:rsid w:val="003D7ED1"/>
    <w:rsid w:val="003D7EDE"/>
    <w:rsid w:val="003E01B4"/>
    <w:rsid w:val="003E04A3"/>
    <w:rsid w:val="003E0D10"/>
    <w:rsid w:val="003E1E7E"/>
    <w:rsid w:val="003E2399"/>
    <w:rsid w:val="003E2473"/>
    <w:rsid w:val="003E3224"/>
    <w:rsid w:val="003E363D"/>
    <w:rsid w:val="003E3A27"/>
    <w:rsid w:val="003E3EB4"/>
    <w:rsid w:val="003E41E5"/>
    <w:rsid w:val="003E4664"/>
    <w:rsid w:val="003E4B1D"/>
    <w:rsid w:val="003E53CC"/>
    <w:rsid w:val="003E5549"/>
    <w:rsid w:val="003E5676"/>
    <w:rsid w:val="003E5D8B"/>
    <w:rsid w:val="003E668B"/>
    <w:rsid w:val="003E6C06"/>
    <w:rsid w:val="003E70AC"/>
    <w:rsid w:val="003E70F8"/>
    <w:rsid w:val="003E7434"/>
    <w:rsid w:val="003E7BE5"/>
    <w:rsid w:val="003E7FAF"/>
    <w:rsid w:val="003F0282"/>
    <w:rsid w:val="003F0564"/>
    <w:rsid w:val="003F0A06"/>
    <w:rsid w:val="003F0AC0"/>
    <w:rsid w:val="003F1619"/>
    <w:rsid w:val="003F1BE2"/>
    <w:rsid w:val="003F2160"/>
    <w:rsid w:val="003F262A"/>
    <w:rsid w:val="003F2FC4"/>
    <w:rsid w:val="003F30B4"/>
    <w:rsid w:val="003F327B"/>
    <w:rsid w:val="003F3915"/>
    <w:rsid w:val="003F3BC3"/>
    <w:rsid w:val="003F3E7A"/>
    <w:rsid w:val="003F40BF"/>
    <w:rsid w:val="003F4362"/>
    <w:rsid w:val="003F4B46"/>
    <w:rsid w:val="003F5435"/>
    <w:rsid w:val="003F648A"/>
    <w:rsid w:val="003F670D"/>
    <w:rsid w:val="003F6B47"/>
    <w:rsid w:val="003F73EE"/>
    <w:rsid w:val="003F7AE5"/>
    <w:rsid w:val="003F7FF7"/>
    <w:rsid w:val="00400A8F"/>
    <w:rsid w:val="00400CED"/>
    <w:rsid w:val="00401237"/>
    <w:rsid w:val="00401671"/>
    <w:rsid w:val="00401AC5"/>
    <w:rsid w:val="00402C8F"/>
    <w:rsid w:val="004031B2"/>
    <w:rsid w:val="00403745"/>
    <w:rsid w:val="00403851"/>
    <w:rsid w:val="004040A9"/>
    <w:rsid w:val="00404A15"/>
    <w:rsid w:val="00404BD8"/>
    <w:rsid w:val="00404F32"/>
    <w:rsid w:val="00405076"/>
    <w:rsid w:val="00406B8C"/>
    <w:rsid w:val="00410114"/>
    <w:rsid w:val="00410355"/>
    <w:rsid w:val="00410C4B"/>
    <w:rsid w:val="00410EE0"/>
    <w:rsid w:val="00411262"/>
    <w:rsid w:val="00411D40"/>
    <w:rsid w:val="0041289D"/>
    <w:rsid w:val="00412B8B"/>
    <w:rsid w:val="00412E93"/>
    <w:rsid w:val="004133AD"/>
    <w:rsid w:val="004138DD"/>
    <w:rsid w:val="004139EB"/>
    <w:rsid w:val="00413FBE"/>
    <w:rsid w:val="0041441F"/>
    <w:rsid w:val="00415BEC"/>
    <w:rsid w:val="00415EA4"/>
    <w:rsid w:val="004167AF"/>
    <w:rsid w:val="00416B05"/>
    <w:rsid w:val="00416E90"/>
    <w:rsid w:val="004171EB"/>
    <w:rsid w:val="00417DCB"/>
    <w:rsid w:val="00417F1E"/>
    <w:rsid w:val="00420525"/>
    <w:rsid w:val="0042082B"/>
    <w:rsid w:val="00420833"/>
    <w:rsid w:val="00420F1F"/>
    <w:rsid w:val="00421398"/>
    <w:rsid w:val="00421488"/>
    <w:rsid w:val="004219BA"/>
    <w:rsid w:val="00421B4D"/>
    <w:rsid w:val="00422531"/>
    <w:rsid w:val="0042258C"/>
    <w:rsid w:val="00422AEC"/>
    <w:rsid w:val="00422E82"/>
    <w:rsid w:val="00422F3E"/>
    <w:rsid w:val="00423038"/>
    <w:rsid w:val="00423538"/>
    <w:rsid w:val="00423917"/>
    <w:rsid w:val="00423977"/>
    <w:rsid w:val="0042423F"/>
    <w:rsid w:val="0042429F"/>
    <w:rsid w:val="00424610"/>
    <w:rsid w:val="00424F49"/>
    <w:rsid w:val="00425047"/>
    <w:rsid w:val="004250C7"/>
    <w:rsid w:val="0042580A"/>
    <w:rsid w:val="00425A60"/>
    <w:rsid w:val="00426342"/>
    <w:rsid w:val="00426807"/>
    <w:rsid w:val="0042697C"/>
    <w:rsid w:val="00426CAA"/>
    <w:rsid w:val="0042755E"/>
    <w:rsid w:val="0042768A"/>
    <w:rsid w:val="00430038"/>
    <w:rsid w:val="004324BE"/>
    <w:rsid w:val="004325F9"/>
    <w:rsid w:val="0043371B"/>
    <w:rsid w:val="00433912"/>
    <w:rsid w:val="00433C16"/>
    <w:rsid w:val="00434D3C"/>
    <w:rsid w:val="0043520E"/>
    <w:rsid w:val="00435D04"/>
    <w:rsid w:val="00436029"/>
    <w:rsid w:val="004367B3"/>
    <w:rsid w:val="004367B4"/>
    <w:rsid w:val="004375B5"/>
    <w:rsid w:val="00437D3A"/>
    <w:rsid w:val="00437E58"/>
    <w:rsid w:val="0044021F"/>
    <w:rsid w:val="00440A69"/>
    <w:rsid w:val="00441FF9"/>
    <w:rsid w:val="00442006"/>
    <w:rsid w:val="004420F4"/>
    <w:rsid w:val="00442E60"/>
    <w:rsid w:val="00443247"/>
    <w:rsid w:val="004432AD"/>
    <w:rsid w:val="004432B4"/>
    <w:rsid w:val="00443510"/>
    <w:rsid w:val="00443604"/>
    <w:rsid w:val="00443860"/>
    <w:rsid w:val="00443FFF"/>
    <w:rsid w:val="00444004"/>
    <w:rsid w:val="00444A48"/>
    <w:rsid w:val="00444BDF"/>
    <w:rsid w:val="0044505A"/>
    <w:rsid w:val="004468D8"/>
    <w:rsid w:val="00446B87"/>
    <w:rsid w:val="00446F37"/>
    <w:rsid w:val="004470C0"/>
    <w:rsid w:val="00450171"/>
    <w:rsid w:val="00450202"/>
    <w:rsid w:val="00450364"/>
    <w:rsid w:val="00450C4C"/>
    <w:rsid w:val="00450F77"/>
    <w:rsid w:val="004519A3"/>
    <w:rsid w:val="00451B9F"/>
    <w:rsid w:val="00452610"/>
    <w:rsid w:val="00452833"/>
    <w:rsid w:val="00452FC4"/>
    <w:rsid w:val="00453383"/>
    <w:rsid w:val="004535D8"/>
    <w:rsid w:val="00453A95"/>
    <w:rsid w:val="00453FB6"/>
    <w:rsid w:val="00454521"/>
    <w:rsid w:val="0045468A"/>
    <w:rsid w:val="00454D88"/>
    <w:rsid w:val="0045581C"/>
    <w:rsid w:val="004566F7"/>
    <w:rsid w:val="00457B82"/>
    <w:rsid w:val="004605C4"/>
    <w:rsid w:val="00460E13"/>
    <w:rsid w:val="00460FBE"/>
    <w:rsid w:val="00461311"/>
    <w:rsid w:val="004614AC"/>
    <w:rsid w:val="004621E6"/>
    <w:rsid w:val="004624F0"/>
    <w:rsid w:val="00462734"/>
    <w:rsid w:val="004627ED"/>
    <w:rsid w:val="00462B08"/>
    <w:rsid w:val="00462DC6"/>
    <w:rsid w:val="004634F2"/>
    <w:rsid w:val="00463CB5"/>
    <w:rsid w:val="0046407F"/>
    <w:rsid w:val="0046478D"/>
    <w:rsid w:val="00464AE0"/>
    <w:rsid w:val="00465108"/>
    <w:rsid w:val="004651E5"/>
    <w:rsid w:val="00465629"/>
    <w:rsid w:val="004659D7"/>
    <w:rsid w:val="00466CC3"/>
    <w:rsid w:val="00466EE7"/>
    <w:rsid w:val="00467823"/>
    <w:rsid w:val="00467D7C"/>
    <w:rsid w:val="00470C1C"/>
    <w:rsid w:val="00471128"/>
    <w:rsid w:val="0047250C"/>
    <w:rsid w:val="004729E6"/>
    <w:rsid w:val="00473410"/>
    <w:rsid w:val="004739DE"/>
    <w:rsid w:val="00473CBB"/>
    <w:rsid w:val="0047476B"/>
    <w:rsid w:val="00474BD6"/>
    <w:rsid w:val="00474EDA"/>
    <w:rsid w:val="00474F12"/>
    <w:rsid w:val="00475373"/>
    <w:rsid w:val="00475A0A"/>
    <w:rsid w:val="0047648C"/>
    <w:rsid w:val="00476864"/>
    <w:rsid w:val="004768D7"/>
    <w:rsid w:val="00476B51"/>
    <w:rsid w:val="00476D39"/>
    <w:rsid w:val="0047710F"/>
    <w:rsid w:val="00477124"/>
    <w:rsid w:val="00477296"/>
    <w:rsid w:val="004777C9"/>
    <w:rsid w:val="00477A5C"/>
    <w:rsid w:val="004809A5"/>
    <w:rsid w:val="004815E5"/>
    <w:rsid w:val="0048282D"/>
    <w:rsid w:val="00482B42"/>
    <w:rsid w:val="00482FF3"/>
    <w:rsid w:val="0048376B"/>
    <w:rsid w:val="00484C7D"/>
    <w:rsid w:val="00484D77"/>
    <w:rsid w:val="00484FD2"/>
    <w:rsid w:val="00486197"/>
    <w:rsid w:val="004863FB"/>
    <w:rsid w:val="00487266"/>
    <w:rsid w:val="00487733"/>
    <w:rsid w:val="00487FE0"/>
    <w:rsid w:val="00490D00"/>
    <w:rsid w:val="004919E5"/>
    <w:rsid w:val="0049282C"/>
    <w:rsid w:val="00492F5B"/>
    <w:rsid w:val="00493E89"/>
    <w:rsid w:val="00493F64"/>
    <w:rsid w:val="00494129"/>
    <w:rsid w:val="004943B4"/>
    <w:rsid w:val="0049485E"/>
    <w:rsid w:val="00494D5A"/>
    <w:rsid w:val="00495A64"/>
    <w:rsid w:val="00496127"/>
    <w:rsid w:val="00496595"/>
    <w:rsid w:val="004965F1"/>
    <w:rsid w:val="00496946"/>
    <w:rsid w:val="004A013D"/>
    <w:rsid w:val="004A048A"/>
    <w:rsid w:val="004A0849"/>
    <w:rsid w:val="004A0E5C"/>
    <w:rsid w:val="004A1012"/>
    <w:rsid w:val="004A1647"/>
    <w:rsid w:val="004A2010"/>
    <w:rsid w:val="004A2018"/>
    <w:rsid w:val="004A20FE"/>
    <w:rsid w:val="004A2404"/>
    <w:rsid w:val="004A285B"/>
    <w:rsid w:val="004A2F6C"/>
    <w:rsid w:val="004A37D5"/>
    <w:rsid w:val="004A3A40"/>
    <w:rsid w:val="004A4147"/>
    <w:rsid w:val="004A4183"/>
    <w:rsid w:val="004A4E81"/>
    <w:rsid w:val="004A64FB"/>
    <w:rsid w:val="004A6B9B"/>
    <w:rsid w:val="004A7400"/>
    <w:rsid w:val="004A75C8"/>
    <w:rsid w:val="004B0ABD"/>
    <w:rsid w:val="004B0C09"/>
    <w:rsid w:val="004B1208"/>
    <w:rsid w:val="004B1685"/>
    <w:rsid w:val="004B16C2"/>
    <w:rsid w:val="004B30A9"/>
    <w:rsid w:val="004B3429"/>
    <w:rsid w:val="004B371F"/>
    <w:rsid w:val="004B3C89"/>
    <w:rsid w:val="004B40CF"/>
    <w:rsid w:val="004B4143"/>
    <w:rsid w:val="004B4154"/>
    <w:rsid w:val="004B4236"/>
    <w:rsid w:val="004B43E2"/>
    <w:rsid w:val="004B44F3"/>
    <w:rsid w:val="004B53FC"/>
    <w:rsid w:val="004B54E2"/>
    <w:rsid w:val="004B5AB4"/>
    <w:rsid w:val="004B5BE7"/>
    <w:rsid w:val="004B5FE7"/>
    <w:rsid w:val="004B6407"/>
    <w:rsid w:val="004B663B"/>
    <w:rsid w:val="004B6D9E"/>
    <w:rsid w:val="004B6E26"/>
    <w:rsid w:val="004B6E90"/>
    <w:rsid w:val="004B7460"/>
    <w:rsid w:val="004B76BA"/>
    <w:rsid w:val="004B7B15"/>
    <w:rsid w:val="004C0788"/>
    <w:rsid w:val="004C0CB3"/>
    <w:rsid w:val="004C10E9"/>
    <w:rsid w:val="004C14BA"/>
    <w:rsid w:val="004C178F"/>
    <w:rsid w:val="004C1F72"/>
    <w:rsid w:val="004C2363"/>
    <w:rsid w:val="004C313B"/>
    <w:rsid w:val="004C3FB4"/>
    <w:rsid w:val="004C4488"/>
    <w:rsid w:val="004C496F"/>
    <w:rsid w:val="004C4D11"/>
    <w:rsid w:val="004C5309"/>
    <w:rsid w:val="004C53EF"/>
    <w:rsid w:val="004C558F"/>
    <w:rsid w:val="004C56EA"/>
    <w:rsid w:val="004C5738"/>
    <w:rsid w:val="004C5A2D"/>
    <w:rsid w:val="004C6213"/>
    <w:rsid w:val="004C6479"/>
    <w:rsid w:val="004C6488"/>
    <w:rsid w:val="004C6DF3"/>
    <w:rsid w:val="004C7509"/>
    <w:rsid w:val="004C77E1"/>
    <w:rsid w:val="004C7917"/>
    <w:rsid w:val="004C7B39"/>
    <w:rsid w:val="004D0144"/>
    <w:rsid w:val="004D017E"/>
    <w:rsid w:val="004D0334"/>
    <w:rsid w:val="004D0F77"/>
    <w:rsid w:val="004D2489"/>
    <w:rsid w:val="004D297B"/>
    <w:rsid w:val="004D3131"/>
    <w:rsid w:val="004D3586"/>
    <w:rsid w:val="004D3C9B"/>
    <w:rsid w:val="004D4133"/>
    <w:rsid w:val="004D4A28"/>
    <w:rsid w:val="004D4C36"/>
    <w:rsid w:val="004D5365"/>
    <w:rsid w:val="004D5B56"/>
    <w:rsid w:val="004D6870"/>
    <w:rsid w:val="004D698D"/>
    <w:rsid w:val="004D6DE6"/>
    <w:rsid w:val="004D7986"/>
    <w:rsid w:val="004D7F02"/>
    <w:rsid w:val="004E0399"/>
    <w:rsid w:val="004E1741"/>
    <w:rsid w:val="004E1E23"/>
    <w:rsid w:val="004E2648"/>
    <w:rsid w:val="004E2E7E"/>
    <w:rsid w:val="004E3280"/>
    <w:rsid w:val="004E3795"/>
    <w:rsid w:val="004E37F3"/>
    <w:rsid w:val="004E3DAD"/>
    <w:rsid w:val="004E485C"/>
    <w:rsid w:val="004E5B98"/>
    <w:rsid w:val="004E5E31"/>
    <w:rsid w:val="004E5EA7"/>
    <w:rsid w:val="004E6817"/>
    <w:rsid w:val="004E6A1B"/>
    <w:rsid w:val="004E6B8F"/>
    <w:rsid w:val="004E784E"/>
    <w:rsid w:val="004E7B88"/>
    <w:rsid w:val="004F0120"/>
    <w:rsid w:val="004F06D3"/>
    <w:rsid w:val="004F08E5"/>
    <w:rsid w:val="004F1598"/>
    <w:rsid w:val="004F15D9"/>
    <w:rsid w:val="004F1661"/>
    <w:rsid w:val="004F22B9"/>
    <w:rsid w:val="004F316F"/>
    <w:rsid w:val="004F324F"/>
    <w:rsid w:val="004F3E50"/>
    <w:rsid w:val="004F4658"/>
    <w:rsid w:val="004F4AA2"/>
    <w:rsid w:val="004F534D"/>
    <w:rsid w:val="004F5565"/>
    <w:rsid w:val="004F61BE"/>
    <w:rsid w:val="004F64D4"/>
    <w:rsid w:val="004F7122"/>
    <w:rsid w:val="004F76A3"/>
    <w:rsid w:val="00500E5A"/>
    <w:rsid w:val="00501554"/>
    <w:rsid w:val="00501AD5"/>
    <w:rsid w:val="00501FE5"/>
    <w:rsid w:val="005021FF"/>
    <w:rsid w:val="00502554"/>
    <w:rsid w:val="00502A2D"/>
    <w:rsid w:val="00502CED"/>
    <w:rsid w:val="0050305E"/>
    <w:rsid w:val="005034DA"/>
    <w:rsid w:val="00503D6C"/>
    <w:rsid w:val="005045EF"/>
    <w:rsid w:val="00504663"/>
    <w:rsid w:val="00504B71"/>
    <w:rsid w:val="005054C5"/>
    <w:rsid w:val="005057B1"/>
    <w:rsid w:val="005058A9"/>
    <w:rsid w:val="005059E0"/>
    <w:rsid w:val="005059EB"/>
    <w:rsid w:val="00505E1C"/>
    <w:rsid w:val="005063D8"/>
    <w:rsid w:val="005064B2"/>
    <w:rsid w:val="005065B7"/>
    <w:rsid w:val="00506618"/>
    <w:rsid w:val="00506B1E"/>
    <w:rsid w:val="0050701F"/>
    <w:rsid w:val="00507130"/>
    <w:rsid w:val="0050775C"/>
    <w:rsid w:val="00507A73"/>
    <w:rsid w:val="00507E76"/>
    <w:rsid w:val="00510A28"/>
    <w:rsid w:val="00510C83"/>
    <w:rsid w:val="005111F5"/>
    <w:rsid w:val="00511979"/>
    <w:rsid w:val="00511ACC"/>
    <w:rsid w:val="00511EA9"/>
    <w:rsid w:val="00512717"/>
    <w:rsid w:val="005129BA"/>
    <w:rsid w:val="00512ACC"/>
    <w:rsid w:val="00513173"/>
    <w:rsid w:val="005131EA"/>
    <w:rsid w:val="005134E3"/>
    <w:rsid w:val="00514488"/>
    <w:rsid w:val="0051466A"/>
    <w:rsid w:val="00516E0C"/>
    <w:rsid w:val="00517711"/>
    <w:rsid w:val="005177A8"/>
    <w:rsid w:val="0051784E"/>
    <w:rsid w:val="00517FD4"/>
    <w:rsid w:val="00520440"/>
    <w:rsid w:val="00520CB7"/>
    <w:rsid w:val="00520D37"/>
    <w:rsid w:val="00520D6D"/>
    <w:rsid w:val="00521E54"/>
    <w:rsid w:val="0052241F"/>
    <w:rsid w:val="0052248E"/>
    <w:rsid w:val="0052264F"/>
    <w:rsid w:val="00523939"/>
    <w:rsid w:val="005239FC"/>
    <w:rsid w:val="00523E17"/>
    <w:rsid w:val="005246C3"/>
    <w:rsid w:val="005246D4"/>
    <w:rsid w:val="00524947"/>
    <w:rsid w:val="005266AC"/>
    <w:rsid w:val="00526CDC"/>
    <w:rsid w:val="00527091"/>
    <w:rsid w:val="005272C5"/>
    <w:rsid w:val="00527591"/>
    <w:rsid w:val="0053065A"/>
    <w:rsid w:val="00530E6C"/>
    <w:rsid w:val="00531174"/>
    <w:rsid w:val="0053173A"/>
    <w:rsid w:val="005319A7"/>
    <w:rsid w:val="00531AA6"/>
    <w:rsid w:val="00532356"/>
    <w:rsid w:val="0053358D"/>
    <w:rsid w:val="0053401A"/>
    <w:rsid w:val="00534A3B"/>
    <w:rsid w:val="0053519D"/>
    <w:rsid w:val="00535B3D"/>
    <w:rsid w:val="005369BA"/>
    <w:rsid w:val="00536DEB"/>
    <w:rsid w:val="00541273"/>
    <w:rsid w:val="005412EF"/>
    <w:rsid w:val="00541A3E"/>
    <w:rsid w:val="005427E4"/>
    <w:rsid w:val="005429D3"/>
    <w:rsid w:val="00542CEF"/>
    <w:rsid w:val="00542EDB"/>
    <w:rsid w:val="005435FE"/>
    <w:rsid w:val="00543BEF"/>
    <w:rsid w:val="00543CD0"/>
    <w:rsid w:val="00544811"/>
    <w:rsid w:val="00544925"/>
    <w:rsid w:val="00544E46"/>
    <w:rsid w:val="00544ED8"/>
    <w:rsid w:val="00545896"/>
    <w:rsid w:val="00545A13"/>
    <w:rsid w:val="005468E8"/>
    <w:rsid w:val="005471A2"/>
    <w:rsid w:val="00547E5E"/>
    <w:rsid w:val="00550231"/>
    <w:rsid w:val="005519A1"/>
    <w:rsid w:val="0055202D"/>
    <w:rsid w:val="005520FA"/>
    <w:rsid w:val="0055249A"/>
    <w:rsid w:val="005526B4"/>
    <w:rsid w:val="005532EA"/>
    <w:rsid w:val="00553BC0"/>
    <w:rsid w:val="00554243"/>
    <w:rsid w:val="00554566"/>
    <w:rsid w:val="005546BD"/>
    <w:rsid w:val="00554A82"/>
    <w:rsid w:val="00555145"/>
    <w:rsid w:val="0055517E"/>
    <w:rsid w:val="00555276"/>
    <w:rsid w:val="00555297"/>
    <w:rsid w:val="005554EC"/>
    <w:rsid w:val="005557B4"/>
    <w:rsid w:val="00555959"/>
    <w:rsid w:val="00555A68"/>
    <w:rsid w:val="005567CA"/>
    <w:rsid w:val="005567E7"/>
    <w:rsid w:val="00556EC5"/>
    <w:rsid w:val="00556F25"/>
    <w:rsid w:val="005578FD"/>
    <w:rsid w:val="00557B7E"/>
    <w:rsid w:val="005608CD"/>
    <w:rsid w:val="00560E44"/>
    <w:rsid w:val="00560F09"/>
    <w:rsid w:val="0056145E"/>
    <w:rsid w:val="00561C02"/>
    <w:rsid w:val="005620FC"/>
    <w:rsid w:val="00562362"/>
    <w:rsid w:val="00562966"/>
    <w:rsid w:val="00562D66"/>
    <w:rsid w:val="00563231"/>
    <w:rsid w:val="005634B0"/>
    <w:rsid w:val="00563554"/>
    <w:rsid w:val="00563703"/>
    <w:rsid w:val="00563B74"/>
    <w:rsid w:val="00563FA7"/>
    <w:rsid w:val="00564249"/>
    <w:rsid w:val="00564465"/>
    <w:rsid w:val="00564A66"/>
    <w:rsid w:val="005653A7"/>
    <w:rsid w:val="00565506"/>
    <w:rsid w:val="005657BD"/>
    <w:rsid w:val="00565F6D"/>
    <w:rsid w:val="00566E97"/>
    <w:rsid w:val="005671AE"/>
    <w:rsid w:val="00567739"/>
    <w:rsid w:val="00567AC8"/>
    <w:rsid w:val="00567F73"/>
    <w:rsid w:val="00570830"/>
    <w:rsid w:val="00570C76"/>
    <w:rsid w:val="00571665"/>
    <w:rsid w:val="0057264E"/>
    <w:rsid w:val="00572918"/>
    <w:rsid w:val="00573152"/>
    <w:rsid w:val="00573486"/>
    <w:rsid w:val="00574AB6"/>
    <w:rsid w:val="00574AC1"/>
    <w:rsid w:val="00574CCF"/>
    <w:rsid w:val="00574D79"/>
    <w:rsid w:val="00574DDE"/>
    <w:rsid w:val="005753E3"/>
    <w:rsid w:val="00575549"/>
    <w:rsid w:val="005756E9"/>
    <w:rsid w:val="0057575A"/>
    <w:rsid w:val="00575E08"/>
    <w:rsid w:val="0057611C"/>
    <w:rsid w:val="005761DD"/>
    <w:rsid w:val="0057696E"/>
    <w:rsid w:val="005775A0"/>
    <w:rsid w:val="00577C97"/>
    <w:rsid w:val="00577D31"/>
    <w:rsid w:val="00577D74"/>
    <w:rsid w:val="00577D7D"/>
    <w:rsid w:val="00580639"/>
    <w:rsid w:val="00580991"/>
    <w:rsid w:val="00580E65"/>
    <w:rsid w:val="005816A2"/>
    <w:rsid w:val="00582060"/>
    <w:rsid w:val="005824BB"/>
    <w:rsid w:val="00582941"/>
    <w:rsid w:val="00583224"/>
    <w:rsid w:val="00583ADE"/>
    <w:rsid w:val="00583E0F"/>
    <w:rsid w:val="005845E9"/>
    <w:rsid w:val="005847D9"/>
    <w:rsid w:val="0058503C"/>
    <w:rsid w:val="0058597D"/>
    <w:rsid w:val="005864D4"/>
    <w:rsid w:val="005869B4"/>
    <w:rsid w:val="00586A33"/>
    <w:rsid w:val="00586C88"/>
    <w:rsid w:val="0058745F"/>
    <w:rsid w:val="00590329"/>
    <w:rsid w:val="0059238A"/>
    <w:rsid w:val="005925AF"/>
    <w:rsid w:val="00592DDD"/>
    <w:rsid w:val="00592F7C"/>
    <w:rsid w:val="00593981"/>
    <w:rsid w:val="00593A6D"/>
    <w:rsid w:val="00593AFC"/>
    <w:rsid w:val="00593C46"/>
    <w:rsid w:val="00593CD9"/>
    <w:rsid w:val="00593E6C"/>
    <w:rsid w:val="0059588E"/>
    <w:rsid w:val="0059644C"/>
    <w:rsid w:val="0059770C"/>
    <w:rsid w:val="00597A7B"/>
    <w:rsid w:val="00597B44"/>
    <w:rsid w:val="00597BB4"/>
    <w:rsid w:val="005A099C"/>
    <w:rsid w:val="005A102A"/>
    <w:rsid w:val="005A115A"/>
    <w:rsid w:val="005A2506"/>
    <w:rsid w:val="005A2B5B"/>
    <w:rsid w:val="005A2DC8"/>
    <w:rsid w:val="005A2EDE"/>
    <w:rsid w:val="005A34D3"/>
    <w:rsid w:val="005A34FE"/>
    <w:rsid w:val="005A3B34"/>
    <w:rsid w:val="005A3D1F"/>
    <w:rsid w:val="005A4093"/>
    <w:rsid w:val="005A5D6E"/>
    <w:rsid w:val="005A5F02"/>
    <w:rsid w:val="005A5F2E"/>
    <w:rsid w:val="005A6BF1"/>
    <w:rsid w:val="005A6D30"/>
    <w:rsid w:val="005A7047"/>
    <w:rsid w:val="005A76D3"/>
    <w:rsid w:val="005A792B"/>
    <w:rsid w:val="005B0000"/>
    <w:rsid w:val="005B004A"/>
    <w:rsid w:val="005B0539"/>
    <w:rsid w:val="005B05F8"/>
    <w:rsid w:val="005B065C"/>
    <w:rsid w:val="005B0A50"/>
    <w:rsid w:val="005B0AF3"/>
    <w:rsid w:val="005B0C60"/>
    <w:rsid w:val="005B0D48"/>
    <w:rsid w:val="005B1166"/>
    <w:rsid w:val="005B1293"/>
    <w:rsid w:val="005B2371"/>
    <w:rsid w:val="005B23D7"/>
    <w:rsid w:val="005B29A0"/>
    <w:rsid w:val="005B29AF"/>
    <w:rsid w:val="005B29C5"/>
    <w:rsid w:val="005B3234"/>
    <w:rsid w:val="005B39C3"/>
    <w:rsid w:val="005B3DB9"/>
    <w:rsid w:val="005B3DE7"/>
    <w:rsid w:val="005B42F0"/>
    <w:rsid w:val="005B48B9"/>
    <w:rsid w:val="005B4A89"/>
    <w:rsid w:val="005B4AA8"/>
    <w:rsid w:val="005B4C7C"/>
    <w:rsid w:val="005B4EF5"/>
    <w:rsid w:val="005B5266"/>
    <w:rsid w:val="005B5274"/>
    <w:rsid w:val="005B53DF"/>
    <w:rsid w:val="005B5800"/>
    <w:rsid w:val="005B5E73"/>
    <w:rsid w:val="005B6042"/>
    <w:rsid w:val="005B654A"/>
    <w:rsid w:val="005B658F"/>
    <w:rsid w:val="005B6820"/>
    <w:rsid w:val="005B69AA"/>
    <w:rsid w:val="005B7693"/>
    <w:rsid w:val="005B7C0D"/>
    <w:rsid w:val="005C07FB"/>
    <w:rsid w:val="005C0B68"/>
    <w:rsid w:val="005C0CDD"/>
    <w:rsid w:val="005C146A"/>
    <w:rsid w:val="005C1614"/>
    <w:rsid w:val="005C1A61"/>
    <w:rsid w:val="005C1A8F"/>
    <w:rsid w:val="005C1D62"/>
    <w:rsid w:val="005C200E"/>
    <w:rsid w:val="005C21C7"/>
    <w:rsid w:val="005C2311"/>
    <w:rsid w:val="005C2797"/>
    <w:rsid w:val="005C288E"/>
    <w:rsid w:val="005C2E13"/>
    <w:rsid w:val="005C3190"/>
    <w:rsid w:val="005C3C55"/>
    <w:rsid w:val="005C4409"/>
    <w:rsid w:val="005C4BF8"/>
    <w:rsid w:val="005C4C05"/>
    <w:rsid w:val="005C53CC"/>
    <w:rsid w:val="005C5782"/>
    <w:rsid w:val="005C60D3"/>
    <w:rsid w:val="005C6BE7"/>
    <w:rsid w:val="005C7323"/>
    <w:rsid w:val="005D0146"/>
    <w:rsid w:val="005D05DE"/>
    <w:rsid w:val="005D0B27"/>
    <w:rsid w:val="005D0F30"/>
    <w:rsid w:val="005D10C1"/>
    <w:rsid w:val="005D17A7"/>
    <w:rsid w:val="005D1BFF"/>
    <w:rsid w:val="005D241B"/>
    <w:rsid w:val="005D2E32"/>
    <w:rsid w:val="005D314A"/>
    <w:rsid w:val="005D33DF"/>
    <w:rsid w:val="005D3D92"/>
    <w:rsid w:val="005D48C7"/>
    <w:rsid w:val="005D4ACA"/>
    <w:rsid w:val="005D5212"/>
    <w:rsid w:val="005D5552"/>
    <w:rsid w:val="005D57F4"/>
    <w:rsid w:val="005D68A4"/>
    <w:rsid w:val="005D6D54"/>
    <w:rsid w:val="005D7622"/>
    <w:rsid w:val="005E04D8"/>
    <w:rsid w:val="005E0532"/>
    <w:rsid w:val="005E0E6D"/>
    <w:rsid w:val="005E1005"/>
    <w:rsid w:val="005E102D"/>
    <w:rsid w:val="005E1034"/>
    <w:rsid w:val="005E15B6"/>
    <w:rsid w:val="005E1773"/>
    <w:rsid w:val="005E1E63"/>
    <w:rsid w:val="005E26CA"/>
    <w:rsid w:val="005E27E8"/>
    <w:rsid w:val="005E2A11"/>
    <w:rsid w:val="005E2BD3"/>
    <w:rsid w:val="005E3FC9"/>
    <w:rsid w:val="005E52D5"/>
    <w:rsid w:val="005E543C"/>
    <w:rsid w:val="005E547B"/>
    <w:rsid w:val="005E5E3D"/>
    <w:rsid w:val="005E5F8D"/>
    <w:rsid w:val="005E5FDB"/>
    <w:rsid w:val="005E6010"/>
    <w:rsid w:val="005E624C"/>
    <w:rsid w:val="005E65B3"/>
    <w:rsid w:val="005E68BF"/>
    <w:rsid w:val="005E6B49"/>
    <w:rsid w:val="005E6D3D"/>
    <w:rsid w:val="005E6ED7"/>
    <w:rsid w:val="005E7033"/>
    <w:rsid w:val="005E7270"/>
    <w:rsid w:val="005E7718"/>
    <w:rsid w:val="005E7865"/>
    <w:rsid w:val="005E7DF7"/>
    <w:rsid w:val="005F0332"/>
    <w:rsid w:val="005F055C"/>
    <w:rsid w:val="005F0CD8"/>
    <w:rsid w:val="005F196D"/>
    <w:rsid w:val="005F1AA5"/>
    <w:rsid w:val="005F286E"/>
    <w:rsid w:val="005F2E65"/>
    <w:rsid w:val="005F2E83"/>
    <w:rsid w:val="005F3294"/>
    <w:rsid w:val="005F40FE"/>
    <w:rsid w:val="005F4280"/>
    <w:rsid w:val="005F437E"/>
    <w:rsid w:val="005F4E90"/>
    <w:rsid w:val="005F57A6"/>
    <w:rsid w:val="005F5966"/>
    <w:rsid w:val="005F5A26"/>
    <w:rsid w:val="005F6E3C"/>
    <w:rsid w:val="005F7019"/>
    <w:rsid w:val="005F74EC"/>
    <w:rsid w:val="005F7807"/>
    <w:rsid w:val="00600347"/>
    <w:rsid w:val="006004ED"/>
    <w:rsid w:val="00600FB0"/>
    <w:rsid w:val="006012A2"/>
    <w:rsid w:val="0060147C"/>
    <w:rsid w:val="00601DFE"/>
    <w:rsid w:val="006024B2"/>
    <w:rsid w:val="00602A8C"/>
    <w:rsid w:val="006032A0"/>
    <w:rsid w:val="00603361"/>
    <w:rsid w:val="00603BFC"/>
    <w:rsid w:val="006050A2"/>
    <w:rsid w:val="00605627"/>
    <w:rsid w:val="00605877"/>
    <w:rsid w:val="0060590E"/>
    <w:rsid w:val="006064C6"/>
    <w:rsid w:val="00606544"/>
    <w:rsid w:val="00606E0C"/>
    <w:rsid w:val="00607896"/>
    <w:rsid w:val="00607E25"/>
    <w:rsid w:val="00610851"/>
    <w:rsid w:val="00611484"/>
    <w:rsid w:val="00611582"/>
    <w:rsid w:val="00612257"/>
    <w:rsid w:val="0061237F"/>
    <w:rsid w:val="00612578"/>
    <w:rsid w:val="006127F0"/>
    <w:rsid w:val="006130D0"/>
    <w:rsid w:val="006134FF"/>
    <w:rsid w:val="006135B6"/>
    <w:rsid w:val="00613B81"/>
    <w:rsid w:val="00613DF0"/>
    <w:rsid w:val="006141FB"/>
    <w:rsid w:val="00614205"/>
    <w:rsid w:val="00614263"/>
    <w:rsid w:val="006142B0"/>
    <w:rsid w:val="006142EB"/>
    <w:rsid w:val="00614B7E"/>
    <w:rsid w:val="00615492"/>
    <w:rsid w:val="00615865"/>
    <w:rsid w:val="006166F3"/>
    <w:rsid w:val="00616E69"/>
    <w:rsid w:val="00617A28"/>
    <w:rsid w:val="00617D9C"/>
    <w:rsid w:val="0062022B"/>
    <w:rsid w:val="00620767"/>
    <w:rsid w:val="00620913"/>
    <w:rsid w:val="006210AA"/>
    <w:rsid w:val="00621666"/>
    <w:rsid w:val="00621A4A"/>
    <w:rsid w:val="00621B9D"/>
    <w:rsid w:val="00622020"/>
    <w:rsid w:val="006227BE"/>
    <w:rsid w:val="0062288A"/>
    <w:rsid w:val="0062294B"/>
    <w:rsid w:val="00624079"/>
    <w:rsid w:val="006249EE"/>
    <w:rsid w:val="00624EBE"/>
    <w:rsid w:val="006255D0"/>
    <w:rsid w:val="00625771"/>
    <w:rsid w:val="00625DAC"/>
    <w:rsid w:val="00625E4D"/>
    <w:rsid w:val="006261E3"/>
    <w:rsid w:val="00626CA3"/>
    <w:rsid w:val="0062715F"/>
    <w:rsid w:val="006276B5"/>
    <w:rsid w:val="00627884"/>
    <w:rsid w:val="00627983"/>
    <w:rsid w:val="0063009F"/>
    <w:rsid w:val="0063041D"/>
    <w:rsid w:val="006306D3"/>
    <w:rsid w:val="006309DD"/>
    <w:rsid w:val="0063119E"/>
    <w:rsid w:val="006315DF"/>
    <w:rsid w:val="006322C2"/>
    <w:rsid w:val="00632461"/>
    <w:rsid w:val="00632884"/>
    <w:rsid w:val="00632A7F"/>
    <w:rsid w:val="0063331D"/>
    <w:rsid w:val="00633480"/>
    <w:rsid w:val="0063365B"/>
    <w:rsid w:val="00633BAC"/>
    <w:rsid w:val="006340DB"/>
    <w:rsid w:val="0063423C"/>
    <w:rsid w:val="006344B9"/>
    <w:rsid w:val="006352E9"/>
    <w:rsid w:val="006353AC"/>
    <w:rsid w:val="006360B9"/>
    <w:rsid w:val="00636164"/>
    <w:rsid w:val="0063675E"/>
    <w:rsid w:val="006375DB"/>
    <w:rsid w:val="0063788C"/>
    <w:rsid w:val="0063794F"/>
    <w:rsid w:val="00637B83"/>
    <w:rsid w:val="00637FA9"/>
    <w:rsid w:val="006403E1"/>
    <w:rsid w:val="0064050F"/>
    <w:rsid w:val="006412E3"/>
    <w:rsid w:val="006419CB"/>
    <w:rsid w:val="006420B2"/>
    <w:rsid w:val="0064212B"/>
    <w:rsid w:val="00642171"/>
    <w:rsid w:val="00642AFB"/>
    <w:rsid w:val="00642B20"/>
    <w:rsid w:val="00642D15"/>
    <w:rsid w:val="00643A11"/>
    <w:rsid w:val="00643AA2"/>
    <w:rsid w:val="006441CC"/>
    <w:rsid w:val="0064497C"/>
    <w:rsid w:val="00644E56"/>
    <w:rsid w:val="00644F09"/>
    <w:rsid w:val="00645F9C"/>
    <w:rsid w:val="00645FA5"/>
    <w:rsid w:val="00646626"/>
    <w:rsid w:val="00646935"/>
    <w:rsid w:val="0064719A"/>
    <w:rsid w:val="00647FFA"/>
    <w:rsid w:val="006509C0"/>
    <w:rsid w:val="00650F7C"/>
    <w:rsid w:val="006511AC"/>
    <w:rsid w:val="0065127D"/>
    <w:rsid w:val="00652CDB"/>
    <w:rsid w:val="00652F75"/>
    <w:rsid w:val="00653012"/>
    <w:rsid w:val="00653AD8"/>
    <w:rsid w:val="00653C60"/>
    <w:rsid w:val="006545AF"/>
    <w:rsid w:val="00655286"/>
    <w:rsid w:val="00655A6A"/>
    <w:rsid w:val="00655CC8"/>
    <w:rsid w:val="0065600C"/>
    <w:rsid w:val="00656160"/>
    <w:rsid w:val="006564BD"/>
    <w:rsid w:val="00656702"/>
    <w:rsid w:val="006568F8"/>
    <w:rsid w:val="0065692D"/>
    <w:rsid w:val="006569FD"/>
    <w:rsid w:val="00656BFA"/>
    <w:rsid w:val="006578F2"/>
    <w:rsid w:val="00657C64"/>
    <w:rsid w:val="00660A02"/>
    <w:rsid w:val="006620C9"/>
    <w:rsid w:val="00662185"/>
    <w:rsid w:val="006623CA"/>
    <w:rsid w:val="00662686"/>
    <w:rsid w:val="00662E7E"/>
    <w:rsid w:val="00663583"/>
    <w:rsid w:val="00663724"/>
    <w:rsid w:val="00663A59"/>
    <w:rsid w:val="00663D25"/>
    <w:rsid w:val="00663FC9"/>
    <w:rsid w:val="00664128"/>
    <w:rsid w:val="00664761"/>
    <w:rsid w:val="00664B28"/>
    <w:rsid w:val="00664F0B"/>
    <w:rsid w:val="00665137"/>
    <w:rsid w:val="00665240"/>
    <w:rsid w:val="00665543"/>
    <w:rsid w:val="00666211"/>
    <w:rsid w:val="00666C92"/>
    <w:rsid w:val="00666F9C"/>
    <w:rsid w:val="00667B30"/>
    <w:rsid w:val="00667EC5"/>
    <w:rsid w:val="0067085E"/>
    <w:rsid w:val="00670A55"/>
    <w:rsid w:val="00670E6F"/>
    <w:rsid w:val="00671875"/>
    <w:rsid w:val="00671AA5"/>
    <w:rsid w:val="00672782"/>
    <w:rsid w:val="006729AC"/>
    <w:rsid w:val="00672E74"/>
    <w:rsid w:val="0067395C"/>
    <w:rsid w:val="006745EC"/>
    <w:rsid w:val="00674806"/>
    <w:rsid w:val="00674A92"/>
    <w:rsid w:val="0067503C"/>
    <w:rsid w:val="0067549D"/>
    <w:rsid w:val="00675514"/>
    <w:rsid w:val="00675592"/>
    <w:rsid w:val="0067594F"/>
    <w:rsid w:val="00676565"/>
    <w:rsid w:val="0067692C"/>
    <w:rsid w:val="00677F56"/>
    <w:rsid w:val="00677FA0"/>
    <w:rsid w:val="0068089A"/>
    <w:rsid w:val="00680D46"/>
    <w:rsid w:val="006811B4"/>
    <w:rsid w:val="0068155D"/>
    <w:rsid w:val="00681A44"/>
    <w:rsid w:val="00681EF2"/>
    <w:rsid w:val="00682676"/>
    <w:rsid w:val="00682E6D"/>
    <w:rsid w:val="00683188"/>
    <w:rsid w:val="006837B9"/>
    <w:rsid w:val="00683A69"/>
    <w:rsid w:val="00683DA8"/>
    <w:rsid w:val="00683FBE"/>
    <w:rsid w:val="006841A8"/>
    <w:rsid w:val="0068456D"/>
    <w:rsid w:val="006847CB"/>
    <w:rsid w:val="00684972"/>
    <w:rsid w:val="00684D54"/>
    <w:rsid w:val="0068530C"/>
    <w:rsid w:val="006854EF"/>
    <w:rsid w:val="00685E46"/>
    <w:rsid w:val="00685F9E"/>
    <w:rsid w:val="006868DD"/>
    <w:rsid w:val="00687270"/>
    <w:rsid w:val="00687581"/>
    <w:rsid w:val="006875F4"/>
    <w:rsid w:val="006879AF"/>
    <w:rsid w:val="00690012"/>
    <w:rsid w:val="00690ABF"/>
    <w:rsid w:val="00690E68"/>
    <w:rsid w:val="00690F7A"/>
    <w:rsid w:val="00691529"/>
    <w:rsid w:val="006917A6"/>
    <w:rsid w:val="00691AA7"/>
    <w:rsid w:val="00691FCE"/>
    <w:rsid w:val="006920F1"/>
    <w:rsid w:val="006921F7"/>
    <w:rsid w:val="00692507"/>
    <w:rsid w:val="00692C2D"/>
    <w:rsid w:val="00692F59"/>
    <w:rsid w:val="0069325B"/>
    <w:rsid w:val="00693346"/>
    <w:rsid w:val="006934D4"/>
    <w:rsid w:val="006936E0"/>
    <w:rsid w:val="00693A02"/>
    <w:rsid w:val="00693BE4"/>
    <w:rsid w:val="006940DA"/>
    <w:rsid w:val="00694718"/>
    <w:rsid w:val="006949BD"/>
    <w:rsid w:val="00694DBF"/>
    <w:rsid w:val="00694E60"/>
    <w:rsid w:val="006955D5"/>
    <w:rsid w:val="00695701"/>
    <w:rsid w:val="00695D3C"/>
    <w:rsid w:val="00695E71"/>
    <w:rsid w:val="00696056"/>
    <w:rsid w:val="0069739B"/>
    <w:rsid w:val="006977E1"/>
    <w:rsid w:val="00697AE6"/>
    <w:rsid w:val="00697D86"/>
    <w:rsid w:val="006A08EA"/>
    <w:rsid w:val="006A1F1C"/>
    <w:rsid w:val="006A20E0"/>
    <w:rsid w:val="006A2171"/>
    <w:rsid w:val="006A2503"/>
    <w:rsid w:val="006A250F"/>
    <w:rsid w:val="006A355C"/>
    <w:rsid w:val="006A46CD"/>
    <w:rsid w:val="006A4F4A"/>
    <w:rsid w:val="006A51D1"/>
    <w:rsid w:val="006A548D"/>
    <w:rsid w:val="006A5B86"/>
    <w:rsid w:val="006A5BFB"/>
    <w:rsid w:val="006A5E7C"/>
    <w:rsid w:val="006A6048"/>
    <w:rsid w:val="006A6834"/>
    <w:rsid w:val="006A6CFC"/>
    <w:rsid w:val="006A7028"/>
    <w:rsid w:val="006A7058"/>
    <w:rsid w:val="006A7639"/>
    <w:rsid w:val="006A7680"/>
    <w:rsid w:val="006A7EAA"/>
    <w:rsid w:val="006B018F"/>
    <w:rsid w:val="006B0259"/>
    <w:rsid w:val="006B02B6"/>
    <w:rsid w:val="006B0910"/>
    <w:rsid w:val="006B100B"/>
    <w:rsid w:val="006B24C2"/>
    <w:rsid w:val="006B2743"/>
    <w:rsid w:val="006B2AC2"/>
    <w:rsid w:val="006B2FCA"/>
    <w:rsid w:val="006B38FD"/>
    <w:rsid w:val="006B3EE4"/>
    <w:rsid w:val="006B4332"/>
    <w:rsid w:val="006B4739"/>
    <w:rsid w:val="006B4D3B"/>
    <w:rsid w:val="006B4F7D"/>
    <w:rsid w:val="006B507F"/>
    <w:rsid w:val="006B5720"/>
    <w:rsid w:val="006B5908"/>
    <w:rsid w:val="006B6871"/>
    <w:rsid w:val="006B6E39"/>
    <w:rsid w:val="006B710E"/>
    <w:rsid w:val="006B7126"/>
    <w:rsid w:val="006B7220"/>
    <w:rsid w:val="006B7DCB"/>
    <w:rsid w:val="006B7DCF"/>
    <w:rsid w:val="006B7EC0"/>
    <w:rsid w:val="006C1BFC"/>
    <w:rsid w:val="006C1D29"/>
    <w:rsid w:val="006C1F49"/>
    <w:rsid w:val="006C29D3"/>
    <w:rsid w:val="006C2AED"/>
    <w:rsid w:val="006C4191"/>
    <w:rsid w:val="006C41C8"/>
    <w:rsid w:val="006C429F"/>
    <w:rsid w:val="006C45B8"/>
    <w:rsid w:val="006C4A39"/>
    <w:rsid w:val="006C527E"/>
    <w:rsid w:val="006C5349"/>
    <w:rsid w:val="006C572B"/>
    <w:rsid w:val="006C5861"/>
    <w:rsid w:val="006C5930"/>
    <w:rsid w:val="006C5A46"/>
    <w:rsid w:val="006C5B2E"/>
    <w:rsid w:val="006C5C7B"/>
    <w:rsid w:val="006C645E"/>
    <w:rsid w:val="006C6689"/>
    <w:rsid w:val="006C6B07"/>
    <w:rsid w:val="006C6E7A"/>
    <w:rsid w:val="006C747F"/>
    <w:rsid w:val="006C7A54"/>
    <w:rsid w:val="006C7D3E"/>
    <w:rsid w:val="006C7F66"/>
    <w:rsid w:val="006D002F"/>
    <w:rsid w:val="006D0068"/>
    <w:rsid w:val="006D048D"/>
    <w:rsid w:val="006D07F1"/>
    <w:rsid w:val="006D0FA1"/>
    <w:rsid w:val="006D19AF"/>
    <w:rsid w:val="006D2329"/>
    <w:rsid w:val="006D324D"/>
    <w:rsid w:val="006D37EA"/>
    <w:rsid w:val="006D39FD"/>
    <w:rsid w:val="006D3DE2"/>
    <w:rsid w:val="006D4C62"/>
    <w:rsid w:val="006D5033"/>
    <w:rsid w:val="006D5040"/>
    <w:rsid w:val="006D56C5"/>
    <w:rsid w:val="006D5FC0"/>
    <w:rsid w:val="006D6485"/>
    <w:rsid w:val="006D6EA9"/>
    <w:rsid w:val="006D6FF7"/>
    <w:rsid w:val="006D70EC"/>
    <w:rsid w:val="006D713B"/>
    <w:rsid w:val="006D7421"/>
    <w:rsid w:val="006D7499"/>
    <w:rsid w:val="006D7EA0"/>
    <w:rsid w:val="006E0389"/>
    <w:rsid w:val="006E0A89"/>
    <w:rsid w:val="006E0AA7"/>
    <w:rsid w:val="006E167C"/>
    <w:rsid w:val="006E33C9"/>
    <w:rsid w:val="006E3AF1"/>
    <w:rsid w:val="006E4BBA"/>
    <w:rsid w:val="006E5401"/>
    <w:rsid w:val="006E5A00"/>
    <w:rsid w:val="006E608A"/>
    <w:rsid w:val="006E63C1"/>
    <w:rsid w:val="006E6AD6"/>
    <w:rsid w:val="006E6E72"/>
    <w:rsid w:val="006F0605"/>
    <w:rsid w:val="006F0835"/>
    <w:rsid w:val="006F1321"/>
    <w:rsid w:val="006F1AA2"/>
    <w:rsid w:val="006F1FA5"/>
    <w:rsid w:val="006F20B1"/>
    <w:rsid w:val="006F2EE6"/>
    <w:rsid w:val="006F364D"/>
    <w:rsid w:val="006F3C88"/>
    <w:rsid w:val="006F3ECF"/>
    <w:rsid w:val="006F44C2"/>
    <w:rsid w:val="006F45EC"/>
    <w:rsid w:val="006F47C4"/>
    <w:rsid w:val="006F49DA"/>
    <w:rsid w:val="006F4A0D"/>
    <w:rsid w:val="006F5528"/>
    <w:rsid w:val="006F581C"/>
    <w:rsid w:val="006F5A44"/>
    <w:rsid w:val="006F5DB4"/>
    <w:rsid w:val="006F6552"/>
    <w:rsid w:val="006F66AA"/>
    <w:rsid w:val="006F677E"/>
    <w:rsid w:val="006F695E"/>
    <w:rsid w:val="006F6ABC"/>
    <w:rsid w:val="006F6B60"/>
    <w:rsid w:val="006F7098"/>
    <w:rsid w:val="006F7355"/>
    <w:rsid w:val="006F7607"/>
    <w:rsid w:val="007000E5"/>
    <w:rsid w:val="00700104"/>
    <w:rsid w:val="00700651"/>
    <w:rsid w:val="007006B6"/>
    <w:rsid w:val="00700E01"/>
    <w:rsid w:val="0070120D"/>
    <w:rsid w:val="00701A2C"/>
    <w:rsid w:val="00702B5F"/>
    <w:rsid w:val="00703407"/>
    <w:rsid w:val="00703647"/>
    <w:rsid w:val="007036F6"/>
    <w:rsid w:val="0070484B"/>
    <w:rsid w:val="00704F24"/>
    <w:rsid w:val="00705021"/>
    <w:rsid w:val="007056FA"/>
    <w:rsid w:val="007057A8"/>
    <w:rsid w:val="007068CA"/>
    <w:rsid w:val="007069DE"/>
    <w:rsid w:val="00707BD7"/>
    <w:rsid w:val="00707C90"/>
    <w:rsid w:val="0071023E"/>
    <w:rsid w:val="00710529"/>
    <w:rsid w:val="00710BCF"/>
    <w:rsid w:val="00711056"/>
    <w:rsid w:val="0071134B"/>
    <w:rsid w:val="00711433"/>
    <w:rsid w:val="007114CE"/>
    <w:rsid w:val="00711BA4"/>
    <w:rsid w:val="00712334"/>
    <w:rsid w:val="00713EF9"/>
    <w:rsid w:val="007140A3"/>
    <w:rsid w:val="00714723"/>
    <w:rsid w:val="007147A8"/>
    <w:rsid w:val="0071497C"/>
    <w:rsid w:val="00714C1A"/>
    <w:rsid w:val="007156E1"/>
    <w:rsid w:val="00715C39"/>
    <w:rsid w:val="00716EFE"/>
    <w:rsid w:val="0071711B"/>
    <w:rsid w:val="00717325"/>
    <w:rsid w:val="00717667"/>
    <w:rsid w:val="007178D7"/>
    <w:rsid w:val="007179D1"/>
    <w:rsid w:val="00717B62"/>
    <w:rsid w:val="007205AC"/>
    <w:rsid w:val="00720A9D"/>
    <w:rsid w:val="00721700"/>
    <w:rsid w:val="007217F5"/>
    <w:rsid w:val="00721C31"/>
    <w:rsid w:val="00721C3D"/>
    <w:rsid w:val="00721F34"/>
    <w:rsid w:val="0072217F"/>
    <w:rsid w:val="007221B0"/>
    <w:rsid w:val="00722505"/>
    <w:rsid w:val="00722724"/>
    <w:rsid w:val="00722BDC"/>
    <w:rsid w:val="00722F71"/>
    <w:rsid w:val="00723A3E"/>
    <w:rsid w:val="00723ABF"/>
    <w:rsid w:val="00723F3A"/>
    <w:rsid w:val="00724CFA"/>
    <w:rsid w:val="007250C4"/>
    <w:rsid w:val="007253DB"/>
    <w:rsid w:val="00725754"/>
    <w:rsid w:val="00725B1E"/>
    <w:rsid w:val="00726735"/>
    <w:rsid w:val="00726E99"/>
    <w:rsid w:val="007274B2"/>
    <w:rsid w:val="00727E1B"/>
    <w:rsid w:val="00730F64"/>
    <w:rsid w:val="007315FA"/>
    <w:rsid w:val="0073163D"/>
    <w:rsid w:val="00731722"/>
    <w:rsid w:val="007319D0"/>
    <w:rsid w:val="00731B48"/>
    <w:rsid w:val="00731E81"/>
    <w:rsid w:val="00732F72"/>
    <w:rsid w:val="00733121"/>
    <w:rsid w:val="00733FD3"/>
    <w:rsid w:val="0073444C"/>
    <w:rsid w:val="00734742"/>
    <w:rsid w:val="00734D09"/>
    <w:rsid w:val="00735339"/>
    <w:rsid w:val="0073543C"/>
    <w:rsid w:val="0073595D"/>
    <w:rsid w:val="0073606F"/>
    <w:rsid w:val="0073610E"/>
    <w:rsid w:val="007365AB"/>
    <w:rsid w:val="007368CA"/>
    <w:rsid w:val="00736F4E"/>
    <w:rsid w:val="007376C3"/>
    <w:rsid w:val="0074029D"/>
    <w:rsid w:val="00740763"/>
    <w:rsid w:val="0074087A"/>
    <w:rsid w:val="00740CBC"/>
    <w:rsid w:val="00740F80"/>
    <w:rsid w:val="0074112B"/>
    <w:rsid w:val="007411A1"/>
    <w:rsid w:val="00741C90"/>
    <w:rsid w:val="00742225"/>
    <w:rsid w:val="00742F09"/>
    <w:rsid w:val="007433CF"/>
    <w:rsid w:val="0074362D"/>
    <w:rsid w:val="00743675"/>
    <w:rsid w:val="007436A7"/>
    <w:rsid w:val="00743819"/>
    <w:rsid w:val="0074392E"/>
    <w:rsid w:val="0074394D"/>
    <w:rsid w:val="00743A93"/>
    <w:rsid w:val="00743E52"/>
    <w:rsid w:val="00744D14"/>
    <w:rsid w:val="00745077"/>
    <w:rsid w:val="007465CF"/>
    <w:rsid w:val="00747575"/>
    <w:rsid w:val="007508BE"/>
    <w:rsid w:val="00750F6B"/>
    <w:rsid w:val="00751173"/>
    <w:rsid w:val="00751683"/>
    <w:rsid w:val="00751AAF"/>
    <w:rsid w:val="007523E0"/>
    <w:rsid w:val="00752FFF"/>
    <w:rsid w:val="007533BC"/>
    <w:rsid w:val="0075392F"/>
    <w:rsid w:val="00753EC9"/>
    <w:rsid w:val="00753F5E"/>
    <w:rsid w:val="00754158"/>
    <w:rsid w:val="00754469"/>
    <w:rsid w:val="00754E67"/>
    <w:rsid w:val="007570E1"/>
    <w:rsid w:val="007576C8"/>
    <w:rsid w:val="00757B8E"/>
    <w:rsid w:val="00757CB6"/>
    <w:rsid w:val="00757F19"/>
    <w:rsid w:val="00760453"/>
    <w:rsid w:val="007607CC"/>
    <w:rsid w:val="00760883"/>
    <w:rsid w:val="007613EF"/>
    <w:rsid w:val="007621C1"/>
    <w:rsid w:val="007623E3"/>
    <w:rsid w:val="00762909"/>
    <w:rsid w:val="007631F5"/>
    <w:rsid w:val="0076348A"/>
    <w:rsid w:val="0076367A"/>
    <w:rsid w:val="00763880"/>
    <w:rsid w:val="00763A5A"/>
    <w:rsid w:val="00763D86"/>
    <w:rsid w:val="00763FD9"/>
    <w:rsid w:val="0076408D"/>
    <w:rsid w:val="00764C79"/>
    <w:rsid w:val="007653F3"/>
    <w:rsid w:val="007666FC"/>
    <w:rsid w:val="00766849"/>
    <w:rsid w:val="00766D99"/>
    <w:rsid w:val="00766DCA"/>
    <w:rsid w:val="00767175"/>
    <w:rsid w:val="00767898"/>
    <w:rsid w:val="007700E1"/>
    <w:rsid w:val="00771084"/>
    <w:rsid w:val="007710E6"/>
    <w:rsid w:val="007714B9"/>
    <w:rsid w:val="00771D41"/>
    <w:rsid w:val="0077232A"/>
    <w:rsid w:val="007723C6"/>
    <w:rsid w:val="007724EF"/>
    <w:rsid w:val="0077255A"/>
    <w:rsid w:val="00772614"/>
    <w:rsid w:val="00772B38"/>
    <w:rsid w:val="00772F15"/>
    <w:rsid w:val="00773C5B"/>
    <w:rsid w:val="0077424A"/>
    <w:rsid w:val="00774399"/>
    <w:rsid w:val="00774410"/>
    <w:rsid w:val="0077452A"/>
    <w:rsid w:val="00775224"/>
    <w:rsid w:val="00776398"/>
    <w:rsid w:val="00776503"/>
    <w:rsid w:val="00776C87"/>
    <w:rsid w:val="00777675"/>
    <w:rsid w:val="00777765"/>
    <w:rsid w:val="0077786C"/>
    <w:rsid w:val="0078018A"/>
    <w:rsid w:val="00781FCC"/>
    <w:rsid w:val="00782C77"/>
    <w:rsid w:val="00782CF9"/>
    <w:rsid w:val="00782ECC"/>
    <w:rsid w:val="00783059"/>
    <w:rsid w:val="0078313B"/>
    <w:rsid w:val="00783251"/>
    <w:rsid w:val="007834C8"/>
    <w:rsid w:val="007834CA"/>
    <w:rsid w:val="0078362E"/>
    <w:rsid w:val="00783842"/>
    <w:rsid w:val="00783AF4"/>
    <w:rsid w:val="007841DF"/>
    <w:rsid w:val="007844D5"/>
    <w:rsid w:val="007848B3"/>
    <w:rsid w:val="00784AB8"/>
    <w:rsid w:val="00784DC6"/>
    <w:rsid w:val="0078521F"/>
    <w:rsid w:val="007859C7"/>
    <w:rsid w:val="00785BB1"/>
    <w:rsid w:val="00785DFE"/>
    <w:rsid w:val="00786237"/>
    <w:rsid w:val="00786264"/>
    <w:rsid w:val="00786496"/>
    <w:rsid w:val="00786A09"/>
    <w:rsid w:val="00787B70"/>
    <w:rsid w:val="00787CBC"/>
    <w:rsid w:val="007903DC"/>
    <w:rsid w:val="00790A5A"/>
    <w:rsid w:val="0079113E"/>
    <w:rsid w:val="007915F6"/>
    <w:rsid w:val="007919F4"/>
    <w:rsid w:val="00792364"/>
    <w:rsid w:val="00792BC8"/>
    <w:rsid w:val="00792CA1"/>
    <w:rsid w:val="007930E0"/>
    <w:rsid w:val="00793567"/>
    <w:rsid w:val="007935C3"/>
    <w:rsid w:val="00793711"/>
    <w:rsid w:val="007958C4"/>
    <w:rsid w:val="00795D21"/>
    <w:rsid w:val="00795EB0"/>
    <w:rsid w:val="00796014"/>
    <w:rsid w:val="00796317"/>
    <w:rsid w:val="007966CC"/>
    <w:rsid w:val="007969B1"/>
    <w:rsid w:val="00796AFE"/>
    <w:rsid w:val="00796FBF"/>
    <w:rsid w:val="007A0932"/>
    <w:rsid w:val="007A09D1"/>
    <w:rsid w:val="007A0A74"/>
    <w:rsid w:val="007A0AE7"/>
    <w:rsid w:val="007A138E"/>
    <w:rsid w:val="007A2014"/>
    <w:rsid w:val="007A29DB"/>
    <w:rsid w:val="007A3B76"/>
    <w:rsid w:val="007A3CC0"/>
    <w:rsid w:val="007A3F21"/>
    <w:rsid w:val="007A451D"/>
    <w:rsid w:val="007A46FC"/>
    <w:rsid w:val="007A4E29"/>
    <w:rsid w:val="007A5084"/>
    <w:rsid w:val="007A52BE"/>
    <w:rsid w:val="007A56CC"/>
    <w:rsid w:val="007A608B"/>
    <w:rsid w:val="007A61B4"/>
    <w:rsid w:val="007A6C21"/>
    <w:rsid w:val="007A6DBC"/>
    <w:rsid w:val="007A7ADB"/>
    <w:rsid w:val="007A7C5D"/>
    <w:rsid w:val="007A7EC5"/>
    <w:rsid w:val="007B03A1"/>
    <w:rsid w:val="007B0B30"/>
    <w:rsid w:val="007B0B97"/>
    <w:rsid w:val="007B0C49"/>
    <w:rsid w:val="007B115A"/>
    <w:rsid w:val="007B15F4"/>
    <w:rsid w:val="007B1B1D"/>
    <w:rsid w:val="007B240E"/>
    <w:rsid w:val="007B2B89"/>
    <w:rsid w:val="007B3203"/>
    <w:rsid w:val="007B32C3"/>
    <w:rsid w:val="007B34EE"/>
    <w:rsid w:val="007B366D"/>
    <w:rsid w:val="007B39A4"/>
    <w:rsid w:val="007B5DC4"/>
    <w:rsid w:val="007B5EC8"/>
    <w:rsid w:val="007B63EB"/>
    <w:rsid w:val="007B6BF6"/>
    <w:rsid w:val="007B6D81"/>
    <w:rsid w:val="007B6E2D"/>
    <w:rsid w:val="007B763D"/>
    <w:rsid w:val="007B7BEC"/>
    <w:rsid w:val="007C07E9"/>
    <w:rsid w:val="007C0C2E"/>
    <w:rsid w:val="007C0C8C"/>
    <w:rsid w:val="007C184A"/>
    <w:rsid w:val="007C1F55"/>
    <w:rsid w:val="007C2915"/>
    <w:rsid w:val="007C2F3E"/>
    <w:rsid w:val="007C2F9B"/>
    <w:rsid w:val="007C31CD"/>
    <w:rsid w:val="007C414A"/>
    <w:rsid w:val="007C43E7"/>
    <w:rsid w:val="007C4763"/>
    <w:rsid w:val="007C4ECB"/>
    <w:rsid w:val="007C5096"/>
    <w:rsid w:val="007C50FE"/>
    <w:rsid w:val="007C57CC"/>
    <w:rsid w:val="007C6338"/>
    <w:rsid w:val="007C6535"/>
    <w:rsid w:val="007C6B97"/>
    <w:rsid w:val="007C6C2D"/>
    <w:rsid w:val="007C6CA6"/>
    <w:rsid w:val="007C72BE"/>
    <w:rsid w:val="007C746C"/>
    <w:rsid w:val="007C7493"/>
    <w:rsid w:val="007C74B5"/>
    <w:rsid w:val="007C7CEE"/>
    <w:rsid w:val="007C7EA0"/>
    <w:rsid w:val="007D005F"/>
    <w:rsid w:val="007D00A1"/>
    <w:rsid w:val="007D0131"/>
    <w:rsid w:val="007D0957"/>
    <w:rsid w:val="007D096D"/>
    <w:rsid w:val="007D11B3"/>
    <w:rsid w:val="007D1423"/>
    <w:rsid w:val="007D156B"/>
    <w:rsid w:val="007D1754"/>
    <w:rsid w:val="007D20F2"/>
    <w:rsid w:val="007D22E2"/>
    <w:rsid w:val="007D2638"/>
    <w:rsid w:val="007D2655"/>
    <w:rsid w:val="007D2877"/>
    <w:rsid w:val="007D2A41"/>
    <w:rsid w:val="007D2B42"/>
    <w:rsid w:val="007D2DC3"/>
    <w:rsid w:val="007D31BB"/>
    <w:rsid w:val="007D3BF7"/>
    <w:rsid w:val="007D3E0C"/>
    <w:rsid w:val="007D45C3"/>
    <w:rsid w:val="007D4961"/>
    <w:rsid w:val="007D4C3F"/>
    <w:rsid w:val="007D52C1"/>
    <w:rsid w:val="007D56FE"/>
    <w:rsid w:val="007D589F"/>
    <w:rsid w:val="007D5BC3"/>
    <w:rsid w:val="007D5FC5"/>
    <w:rsid w:val="007D62CF"/>
    <w:rsid w:val="007D7196"/>
    <w:rsid w:val="007D7862"/>
    <w:rsid w:val="007E01D9"/>
    <w:rsid w:val="007E05A0"/>
    <w:rsid w:val="007E111F"/>
    <w:rsid w:val="007E249C"/>
    <w:rsid w:val="007E2D8A"/>
    <w:rsid w:val="007E37E6"/>
    <w:rsid w:val="007E39E6"/>
    <w:rsid w:val="007E3B19"/>
    <w:rsid w:val="007E41AD"/>
    <w:rsid w:val="007E468E"/>
    <w:rsid w:val="007E4800"/>
    <w:rsid w:val="007E4A5C"/>
    <w:rsid w:val="007E4A8D"/>
    <w:rsid w:val="007E53C8"/>
    <w:rsid w:val="007E62A9"/>
    <w:rsid w:val="007E662D"/>
    <w:rsid w:val="007E7307"/>
    <w:rsid w:val="007E759C"/>
    <w:rsid w:val="007E75E6"/>
    <w:rsid w:val="007E7B42"/>
    <w:rsid w:val="007F06B2"/>
    <w:rsid w:val="007F0A91"/>
    <w:rsid w:val="007F0E08"/>
    <w:rsid w:val="007F0EF1"/>
    <w:rsid w:val="007F1973"/>
    <w:rsid w:val="007F1ADB"/>
    <w:rsid w:val="007F232B"/>
    <w:rsid w:val="007F2834"/>
    <w:rsid w:val="007F36B4"/>
    <w:rsid w:val="007F3ACB"/>
    <w:rsid w:val="007F445C"/>
    <w:rsid w:val="007F4BE7"/>
    <w:rsid w:val="007F50B3"/>
    <w:rsid w:val="007F5808"/>
    <w:rsid w:val="007F65C3"/>
    <w:rsid w:val="007F66EC"/>
    <w:rsid w:val="007F6AD3"/>
    <w:rsid w:val="007F6B68"/>
    <w:rsid w:val="007F6D0C"/>
    <w:rsid w:val="007F6FA8"/>
    <w:rsid w:val="007F7278"/>
    <w:rsid w:val="007F79B2"/>
    <w:rsid w:val="0080031D"/>
    <w:rsid w:val="00800752"/>
    <w:rsid w:val="00800CAE"/>
    <w:rsid w:val="0080116E"/>
    <w:rsid w:val="00801198"/>
    <w:rsid w:val="00801CC4"/>
    <w:rsid w:val="00801CFA"/>
    <w:rsid w:val="0080202F"/>
    <w:rsid w:val="00802460"/>
    <w:rsid w:val="00802481"/>
    <w:rsid w:val="008024F1"/>
    <w:rsid w:val="0080313D"/>
    <w:rsid w:val="008036CE"/>
    <w:rsid w:val="0080380B"/>
    <w:rsid w:val="00803872"/>
    <w:rsid w:val="008046B1"/>
    <w:rsid w:val="0080530A"/>
    <w:rsid w:val="00805D44"/>
    <w:rsid w:val="0080616D"/>
    <w:rsid w:val="00807377"/>
    <w:rsid w:val="008076C2"/>
    <w:rsid w:val="00807738"/>
    <w:rsid w:val="008100E6"/>
    <w:rsid w:val="0081023A"/>
    <w:rsid w:val="0081042D"/>
    <w:rsid w:val="00810540"/>
    <w:rsid w:val="008105FD"/>
    <w:rsid w:val="0081065C"/>
    <w:rsid w:val="0081088B"/>
    <w:rsid w:val="00810E56"/>
    <w:rsid w:val="0081103A"/>
    <w:rsid w:val="0081104C"/>
    <w:rsid w:val="00811F36"/>
    <w:rsid w:val="008121E7"/>
    <w:rsid w:val="00812DB7"/>
    <w:rsid w:val="00813288"/>
    <w:rsid w:val="00813EAE"/>
    <w:rsid w:val="008150F6"/>
    <w:rsid w:val="00816EB1"/>
    <w:rsid w:val="00817336"/>
    <w:rsid w:val="00820124"/>
    <w:rsid w:val="008209AF"/>
    <w:rsid w:val="00820E5C"/>
    <w:rsid w:val="0082151B"/>
    <w:rsid w:val="00821CAA"/>
    <w:rsid w:val="0082249A"/>
    <w:rsid w:val="00822592"/>
    <w:rsid w:val="008227E3"/>
    <w:rsid w:val="0082352C"/>
    <w:rsid w:val="008239FE"/>
    <w:rsid w:val="0082407D"/>
    <w:rsid w:val="008241BB"/>
    <w:rsid w:val="0082423C"/>
    <w:rsid w:val="0082468D"/>
    <w:rsid w:val="008249D3"/>
    <w:rsid w:val="00824A18"/>
    <w:rsid w:val="00824ED2"/>
    <w:rsid w:val="00825137"/>
    <w:rsid w:val="00825450"/>
    <w:rsid w:val="008255B7"/>
    <w:rsid w:val="0082589F"/>
    <w:rsid w:val="00826314"/>
    <w:rsid w:val="00826321"/>
    <w:rsid w:val="008264BE"/>
    <w:rsid w:val="00826837"/>
    <w:rsid w:val="00826CB0"/>
    <w:rsid w:val="00827001"/>
    <w:rsid w:val="0082754A"/>
    <w:rsid w:val="00827618"/>
    <w:rsid w:val="008279D0"/>
    <w:rsid w:val="0083032C"/>
    <w:rsid w:val="00830B74"/>
    <w:rsid w:val="008318E7"/>
    <w:rsid w:val="00831CC5"/>
    <w:rsid w:val="00831D71"/>
    <w:rsid w:val="0083202D"/>
    <w:rsid w:val="008321FD"/>
    <w:rsid w:val="00832E23"/>
    <w:rsid w:val="00834990"/>
    <w:rsid w:val="00834FCB"/>
    <w:rsid w:val="008359E5"/>
    <w:rsid w:val="00836520"/>
    <w:rsid w:val="00837040"/>
    <w:rsid w:val="008376AE"/>
    <w:rsid w:val="00837709"/>
    <w:rsid w:val="00840C2B"/>
    <w:rsid w:val="00840DCF"/>
    <w:rsid w:val="0084191A"/>
    <w:rsid w:val="00841B04"/>
    <w:rsid w:val="008422E9"/>
    <w:rsid w:val="00843195"/>
    <w:rsid w:val="0084341C"/>
    <w:rsid w:val="00843524"/>
    <w:rsid w:val="008436D3"/>
    <w:rsid w:val="00843AA1"/>
    <w:rsid w:val="00843AD3"/>
    <w:rsid w:val="00844138"/>
    <w:rsid w:val="0084414F"/>
    <w:rsid w:val="00844167"/>
    <w:rsid w:val="008442D9"/>
    <w:rsid w:val="0084470D"/>
    <w:rsid w:val="0084498C"/>
    <w:rsid w:val="00844F92"/>
    <w:rsid w:val="008454A6"/>
    <w:rsid w:val="008456A3"/>
    <w:rsid w:val="00845A67"/>
    <w:rsid w:val="0084616A"/>
    <w:rsid w:val="00846EE8"/>
    <w:rsid w:val="0084761B"/>
    <w:rsid w:val="008501B3"/>
    <w:rsid w:val="00850426"/>
    <w:rsid w:val="008521B9"/>
    <w:rsid w:val="00852500"/>
    <w:rsid w:val="008525DC"/>
    <w:rsid w:val="00852AB3"/>
    <w:rsid w:val="00852B4F"/>
    <w:rsid w:val="00852C43"/>
    <w:rsid w:val="008530E2"/>
    <w:rsid w:val="00854558"/>
    <w:rsid w:val="008547B8"/>
    <w:rsid w:val="00854CAA"/>
    <w:rsid w:val="00855050"/>
    <w:rsid w:val="00856711"/>
    <w:rsid w:val="008567B6"/>
    <w:rsid w:val="00860014"/>
    <w:rsid w:val="00861C14"/>
    <w:rsid w:val="00861CF2"/>
    <w:rsid w:val="00861CFA"/>
    <w:rsid w:val="00862045"/>
    <w:rsid w:val="008620BA"/>
    <w:rsid w:val="00862467"/>
    <w:rsid w:val="00862A1B"/>
    <w:rsid w:val="00862F74"/>
    <w:rsid w:val="00862FE7"/>
    <w:rsid w:val="0086385F"/>
    <w:rsid w:val="00864323"/>
    <w:rsid w:val="00864A5E"/>
    <w:rsid w:val="00864BFF"/>
    <w:rsid w:val="008659A2"/>
    <w:rsid w:val="00866BF3"/>
    <w:rsid w:val="00866FC8"/>
    <w:rsid w:val="00867E03"/>
    <w:rsid w:val="00870D63"/>
    <w:rsid w:val="00872BC1"/>
    <w:rsid w:val="00872FC2"/>
    <w:rsid w:val="00873317"/>
    <w:rsid w:val="0087375B"/>
    <w:rsid w:val="00873B16"/>
    <w:rsid w:val="00873BFD"/>
    <w:rsid w:val="00874792"/>
    <w:rsid w:val="00874F11"/>
    <w:rsid w:val="00874FBD"/>
    <w:rsid w:val="008755DE"/>
    <w:rsid w:val="00875CB9"/>
    <w:rsid w:val="00875F4B"/>
    <w:rsid w:val="00876256"/>
    <w:rsid w:val="00876351"/>
    <w:rsid w:val="00876B9C"/>
    <w:rsid w:val="00876C02"/>
    <w:rsid w:val="00876DF8"/>
    <w:rsid w:val="008774FC"/>
    <w:rsid w:val="00880121"/>
    <w:rsid w:val="00880634"/>
    <w:rsid w:val="00880928"/>
    <w:rsid w:val="00880BF0"/>
    <w:rsid w:val="00881099"/>
    <w:rsid w:val="008814A5"/>
    <w:rsid w:val="008829A4"/>
    <w:rsid w:val="008838D3"/>
    <w:rsid w:val="00883F24"/>
    <w:rsid w:val="008841E4"/>
    <w:rsid w:val="00884277"/>
    <w:rsid w:val="008848ED"/>
    <w:rsid w:val="00884A14"/>
    <w:rsid w:val="00885552"/>
    <w:rsid w:val="00886072"/>
    <w:rsid w:val="008868EB"/>
    <w:rsid w:val="00886A2E"/>
    <w:rsid w:val="00886BAE"/>
    <w:rsid w:val="0088715C"/>
    <w:rsid w:val="00887A98"/>
    <w:rsid w:val="00887D08"/>
    <w:rsid w:val="008903D8"/>
    <w:rsid w:val="00890425"/>
    <w:rsid w:val="00890962"/>
    <w:rsid w:val="0089168A"/>
    <w:rsid w:val="008916C0"/>
    <w:rsid w:val="008916C3"/>
    <w:rsid w:val="008919D0"/>
    <w:rsid w:val="008919F7"/>
    <w:rsid w:val="00891CE6"/>
    <w:rsid w:val="008920E2"/>
    <w:rsid w:val="00892A11"/>
    <w:rsid w:val="00892A2F"/>
    <w:rsid w:val="00892B52"/>
    <w:rsid w:val="0089379C"/>
    <w:rsid w:val="00894352"/>
    <w:rsid w:val="008946EA"/>
    <w:rsid w:val="00894E5C"/>
    <w:rsid w:val="0089539A"/>
    <w:rsid w:val="0089588B"/>
    <w:rsid w:val="008958A5"/>
    <w:rsid w:val="008959E0"/>
    <w:rsid w:val="00895C0F"/>
    <w:rsid w:val="00896FC7"/>
    <w:rsid w:val="0089736F"/>
    <w:rsid w:val="0089781B"/>
    <w:rsid w:val="00897C77"/>
    <w:rsid w:val="00897D79"/>
    <w:rsid w:val="00897DCA"/>
    <w:rsid w:val="008A0EB8"/>
    <w:rsid w:val="008A1324"/>
    <w:rsid w:val="008A16BF"/>
    <w:rsid w:val="008A192B"/>
    <w:rsid w:val="008A24A4"/>
    <w:rsid w:val="008A24A8"/>
    <w:rsid w:val="008A24B3"/>
    <w:rsid w:val="008A2EF5"/>
    <w:rsid w:val="008A2F2F"/>
    <w:rsid w:val="008A33F3"/>
    <w:rsid w:val="008A389A"/>
    <w:rsid w:val="008A3AF1"/>
    <w:rsid w:val="008A3C8F"/>
    <w:rsid w:val="008A3CC6"/>
    <w:rsid w:val="008A3E82"/>
    <w:rsid w:val="008A3FA7"/>
    <w:rsid w:val="008A4002"/>
    <w:rsid w:val="008A462C"/>
    <w:rsid w:val="008A4AF9"/>
    <w:rsid w:val="008A53AD"/>
    <w:rsid w:val="008A765D"/>
    <w:rsid w:val="008B0222"/>
    <w:rsid w:val="008B0A2A"/>
    <w:rsid w:val="008B0E57"/>
    <w:rsid w:val="008B0F46"/>
    <w:rsid w:val="008B135B"/>
    <w:rsid w:val="008B1FF3"/>
    <w:rsid w:val="008B209F"/>
    <w:rsid w:val="008B23E6"/>
    <w:rsid w:val="008B2534"/>
    <w:rsid w:val="008B28BC"/>
    <w:rsid w:val="008B34CD"/>
    <w:rsid w:val="008B37CE"/>
    <w:rsid w:val="008B3C7D"/>
    <w:rsid w:val="008B4508"/>
    <w:rsid w:val="008B4FF5"/>
    <w:rsid w:val="008B6A2D"/>
    <w:rsid w:val="008B7A9D"/>
    <w:rsid w:val="008C0071"/>
    <w:rsid w:val="008C00CB"/>
    <w:rsid w:val="008C071E"/>
    <w:rsid w:val="008C0E8C"/>
    <w:rsid w:val="008C122E"/>
    <w:rsid w:val="008C275D"/>
    <w:rsid w:val="008C2C9D"/>
    <w:rsid w:val="008C2D35"/>
    <w:rsid w:val="008C2EDD"/>
    <w:rsid w:val="008C3AB8"/>
    <w:rsid w:val="008C4334"/>
    <w:rsid w:val="008C44B6"/>
    <w:rsid w:val="008C47D6"/>
    <w:rsid w:val="008C4A8F"/>
    <w:rsid w:val="008C5652"/>
    <w:rsid w:val="008C56AD"/>
    <w:rsid w:val="008C56D1"/>
    <w:rsid w:val="008C5E55"/>
    <w:rsid w:val="008C6217"/>
    <w:rsid w:val="008C6B4C"/>
    <w:rsid w:val="008C7408"/>
    <w:rsid w:val="008C75D4"/>
    <w:rsid w:val="008C7910"/>
    <w:rsid w:val="008D23CD"/>
    <w:rsid w:val="008D2CEE"/>
    <w:rsid w:val="008D2E94"/>
    <w:rsid w:val="008D32FB"/>
    <w:rsid w:val="008D3909"/>
    <w:rsid w:val="008D39CC"/>
    <w:rsid w:val="008D3EF3"/>
    <w:rsid w:val="008D47CA"/>
    <w:rsid w:val="008D5E1E"/>
    <w:rsid w:val="008D604E"/>
    <w:rsid w:val="008D62F1"/>
    <w:rsid w:val="008D6985"/>
    <w:rsid w:val="008D6D3D"/>
    <w:rsid w:val="008D7C09"/>
    <w:rsid w:val="008E000F"/>
    <w:rsid w:val="008E03BB"/>
    <w:rsid w:val="008E081C"/>
    <w:rsid w:val="008E179F"/>
    <w:rsid w:val="008E26A8"/>
    <w:rsid w:val="008E3AB7"/>
    <w:rsid w:val="008E3D3C"/>
    <w:rsid w:val="008E4752"/>
    <w:rsid w:val="008E4AA0"/>
    <w:rsid w:val="008E4AC5"/>
    <w:rsid w:val="008E4D37"/>
    <w:rsid w:val="008E4D4C"/>
    <w:rsid w:val="008E543B"/>
    <w:rsid w:val="008E57A5"/>
    <w:rsid w:val="008E57CE"/>
    <w:rsid w:val="008E5A5D"/>
    <w:rsid w:val="008E5ED6"/>
    <w:rsid w:val="008E61A9"/>
    <w:rsid w:val="008E6721"/>
    <w:rsid w:val="008E6914"/>
    <w:rsid w:val="008F075D"/>
    <w:rsid w:val="008F0CFA"/>
    <w:rsid w:val="008F2094"/>
    <w:rsid w:val="008F2606"/>
    <w:rsid w:val="008F3093"/>
    <w:rsid w:val="008F36B7"/>
    <w:rsid w:val="008F3CAC"/>
    <w:rsid w:val="008F4343"/>
    <w:rsid w:val="008F4494"/>
    <w:rsid w:val="008F44E9"/>
    <w:rsid w:val="008F4831"/>
    <w:rsid w:val="008F50D3"/>
    <w:rsid w:val="008F5171"/>
    <w:rsid w:val="008F5274"/>
    <w:rsid w:val="008F5CD6"/>
    <w:rsid w:val="008F6575"/>
    <w:rsid w:val="008F740F"/>
    <w:rsid w:val="008F7871"/>
    <w:rsid w:val="008F7EAA"/>
    <w:rsid w:val="0090011E"/>
    <w:rsid w:val="00900440"/>
    <w:rsid w:val="00900BA9"/>
    <w:rsid w:val="00900E1D"/>
    <w:rsid w:val="00900F56"/>
    <w:rsid w:val="0090195D"/>
    <w:rsid w:val="00902C65"/>
    <w:rsid w:val="00903907"/>
    <w:rsid w:val="0090423F"/>
    <w:rsid w:val="0090447B"/>
    <w:rsid w:val="00904851"/>
    <w:rsid w:val="00904DB6"/>
    <w:rsid w:val="00904FEB"/>
    <w:rsid w:val="009054F7"/>
    <w:rsid w:val="00905580"/>
    <w:rsid w:val="009056AC"/>
    <w:rsid w:val="00905BFE"/>
    <w:rsid w:val="0090655F"/>
    <w:rsid w:val="009067F9"/>
    <w:rsid w:val="009068F1"/>
    <w:rsid w:val="009074B1"/>
    <w:rsid w:val="00907BD4"/>
    <w:rsid w:val="00910908"/>
    <w:rsid w:val="00911015"/>
    <w:rsid w:val="00911759"/>
    <w:rsid w:val="00911BBA"/>
    <w:rsid w:val="00912744"/>
    <w:rsid w:val="00912D9C"/>
    <w:rsid w:val="009137B0"/>
    <w:rsid w:val="00913E56"/>
    <w:rsid w:val="0091425C"/>
    <w:rsid w:val="00914313"/>
    <w:rsid w:val="009150E0"/>
    <w:rsid w:val="00915821"/>
    <w:rsid w:val="00915C4B"/>
    <w:rsid w:val="009160B3"/>
    <w:rsid w:val="009165EE"/>
    <w:rsid w:val="00916F64"/>
    <w:rsid w:val="0092112A"/>
    <w:rsid w:val="0092126A"/>
    <w:rsid w:val="00921747"/>
    <w:rsid w:val="00921D04"/>
    <w:rsid w:val="009224D5"/>
    <w:rsid w:val="00922841"/>
    <w:rsid w:val="009228C0"/>
    <w:rsid w:val="0092463F"/>
    <w:rsid w:val="009248D6"/>
    <w:rsid w:val="00924F77"/>
    <w:rsid w:val="009251E0"/>
    <w:rsid w:val="00925C6B"/>
    <w:rsid w:val="009262A7"/>
    <w:rsid w:val="00926829"/>
    <w:rsid w:val="0092683F"/>
    <w:rsid w:val="00926887"/>
    <w:rsid w:val="0092758D"/>
    <w:rsid w:val="00927EAD"/>
    <w:rsid w:val="009303E2"/>
    <w:rsid w:val="009304FF"/>
    <w:rsid w:val="009309C4"/>
    <w:rsid w:val="00930B38"/>
    <w:rsid w:val="00930B56"/>
    <w:rsid w:val="0093117F"/>
    <w:rsid w:val="0093176C"/>
    <w:rsid w:val="009321EE"/>
    <w:rsid w:val="00932342"/>
    <w:rsid w:val="009325AD"/>
    <w:rsid w:val="00932F74"/>
    <w:rsid w:val="009332C3"/>
    <w:rsid w:val="0093334A"/>
    <w:rsid w:val="00933367"/>
    <w:rsid w:val="00933803"/>
    <w:rsid w:val="009349C1"/>
    <w:rsid w:val="00935E7B"/>
    <w:rsid w:val="00936047"/>
    <w:rsid w:val="009363A3"/>
    <w:rsid w:val="0093696B"/>
    <w:rsid w:val="00936A3A"/>
    <w:rsid w:val="00936EF3"/>
    <w:rsid w:val="009374CC"/>
    <w:rsid w:val="00937682"/>
    <w:rsid w:val="009377AC"/>
    <w:rsid w:val="00940B84"/>
    <w:rsid w:val="00940C2F"/>
    <w:rsid w:val="009414E1"/>
    <w:rsid w:val="00941B7D"/>
    <w:rsid w:val="00941C00"/>
    <w:rsid w:val="00942065"/>
    <w:rsid w:val="00944112"/>
    <w:rsid w:val="0094476D"/>
    <w:rsid w:val="0094488A"/>
    <w:rsid w:val="00945030"/>
    <w:rsid w:val="009454A1"/>
    <w:rsid w:val="00945F24"/>
    <w:rsid w:val="00946A2C"/>
    <w:rsid w:val="00946C47"/>
    <w:rsid w:val="00947D5A"/>
    <w:rsid w:val="00947F32"/>
    <w:rsid w:val="00950702"/>
    <w:rsid w:val="00950AAE"/>
    <w:rsid w:val="00950ACB"/>
    <w:rsid w:val="00950C82"/>
    <w:rsid w:val="00950DD5"/>
    <w:rsid w:val="00951204"/>
    <w:rsid w:val="00951DC4"/>
    <w:rsid w:val="009521BE"/>
    <w:rsid w:val="00952333"/>
    <w:rsid w:val="009529C3"/>
    <w:rsid w:val="00952B0B"/>
    <w:rsid w:val="009530EA"/>
    <w:rsid w:val="00953423"/>
    <w:rsid w:val="009536E4"/>
    <w:rsid w:val="00953BDA"/>
    <w:rsid w:val="00953F28"/>
    <w:rsid w:val="009548C1"/>
    <w:rsid w:val="00954FF7"/>
    <w:rsid w:val="009553CF"/>
    <w:rsid w:val="009557DF"/>
    <w:rsid w:val="00955ED4"/>
    <w:rsid w:val="00956253"/>
    <w:rsid w:val="00956278"/>
    <w:rsid w:val="0095691E"/>
    <w:rsid w:val="00957090"/>
    <w:rsid w:val="009574F9"/>
    <w:rsid w:val="0095775E"/>
    <w:rsid w:val="009601EE"/>
    <w:rsid w:val="009605B1"/>
    <w:rsid w:val="009608D3"/>
    <w:rsid w:val="009614DC"/>
    <w:rsid w:val="00961778"/>
    <w:rsid w:val="009618B8"/>
    <w:rsid w:val="00961C0D"/>
    <w:rsid w:val="009628CE"/>
    <w:rsid w:val="00962B0F"/>
    <w:rsid w:val="009635E3"/>
    <w:rsid w:val="0096370B"/>
    <w:rsid w:val="00963B4E"/>
    <w:rsid w:val="00963D3B"/>
    <w:rsid w:val="00965C78"/>
    <w:rsid w:val="00965F63"/>
    <w:rsid w:val="00966481"/>
    <w:rsid w:val="00966A06"/>
    <w:rsid w:val="00966CD0"/>
    <w:rsid w:val="009672D2"/>
    <w:rsid w:val="009674E5"/>
    <w:rsid w:val="00967A28"/>
    <w:rsid w:val="00967D13"/>
    <w:rsid w:val="00967E13"/>
    <w:rsid w:val="009703B4"/>
    <w:rsid w:val="00970563"/>
    <w:rsid w:val="00970A8E"/>
    <w:rsid w:val="00970B1E"/>
    <w:rsid w:val="00970DC7"/>
    <w:rsid w:val="00970DED"/>
    <w:rsid w:val="00970F6D"/>
    <w:rsid w:val="00971260"/>
    <w:rsid w:val="0097140F"/>
    <w:rsid w:val="00971771"/>
    <w:rsid w:val="00971841"/>
    <w:rsid w:val="0097194F"/>
    <w:rsid w:val="00972222"/>
    <w:rsid w:val="00973896"/>
    <w:rsid w:val="00973F12"/>
    <w:rsid w:val="00974380"/>
    <w:rsid w:val="009749D2"/>
    <w:rsid w:val="00974FA1"/>
    <w:rsid w:val="00975345"/>
    <w:rsid w:val="009759BD"/>
    <w:rsid w:val="00975CFF"/>
    <w:rsid w:val="009764F1"/>
    <w:rsid w:val="009767E8"/>
    <w:rsid w:val="0097699E"/>
    <w:rsid w:val="009770F2"/>
    <w:rsid w:val="00977A68"/>
    <w:rsid w:val="009811D8"/>
    <w:rsid w:val="009817CC"/>
    <w:rsid w:val="00982333"/>
    <w:rsid w:val="009827CE"/>
    <w:rsid w:val="00983067"/>
    <w:rsid w:val="00983BE3"/>
    <w:rsid w:val="009840B7"/>
    <w:rsid w:val="00984289"/>
    <w:rsid w:val="0098457B"/>
    <w:rsid w:val="0098470A"/>
    <w:rsid w:val="009848EA"/>
    <w:rsid w:val="00984F0C"/>
    <w:rsid w:val="009850B3"/>
    <w:rsid w:val="00985569"/>
    <w:rsid w:val="0098557D"/>
    <w:rsid w:val="009855E0"/>
    <w:rsid w:val="0098585B"/>
    <w:rsid w:val="00985917"/>
    <w:rsid w:val="00985B88"/>
    <w:rsid w:val="00985C0A"/>
    <w:rsid w:val="00985C7B"/>
    <w:rsid w:val="009861AC"/>
    <w:rsid w:val="009863B4"/>
    <w:rsid w:val="00986C3A"/>
    <w:rsid w:val="009873CE"/>
    <w:rsid w:val="0098754B"/>
    <w:rsid w:val="00987BFB"/>
    <w:rsid w:val="00990935"/>
    <w:rsid w:val="009915C5"/>
    <w:rsid w:val="00991AE8"/>
    <w:rsid w:val="00991F66"/>
    <w:rsid w:val="009923F7"/>
    <w:rsid w:val="00992453"/>
    <w:rsid w:val="0099280B"/>
    <w:rsid w:val="009938C8"/>
    <w:rsid w:val="009943A6"/>
    <w:rsid w:val="0099441C"/>
    <w:rsid w:val="009949FA"/>
    <w:rsid w:val="00995534"/>
    <w:rsid w:val="009961DE"/>
    <w:rsid w:val="009961F0"/>
    <w:rsid w:val="00996F21"/>
    <w:rsid w:val="00997032"/>
    <w:rsid w:val="00997666"/>
    <w:rsid w:val="00997B08"/>
    <w:rsid w:val="00997E49"/>
    <w:rsid w:val="00997E9F"/>
    <w:rsid w:val="00997F19"/>
    <w:rsid w:val="009A00BD"/>
    <w:rsid w:val="009A09D3"/>
    <w:rsid w:val="009A0F0F"/>
    <w:rsid w:val="009A0F55"/>
    <w:rsid w:val="009A11A7"/>
    <w:rsid w:val="009A164F"/>
    <w:rsid w:val="009A2904"/>
    <w:rsid w:val="009A2CAD"/>
    <w:rsid w:val="009A39E7"/>
    <w:rsid w:val="009A4811"/>
    <w:rsid w:val="009A48F9"/>
    <w:rsid w:val="009A4AC6"/>
    <w:rsid w:val="009A4D9F"/>
    <w:rsid w:val="009A4F57"/>
    <w:rsid w:val="009A5221"/>
    <w:rsid w:val="009A5945"/>
    <w:rsid w:val="009A702C"/>
    <w:rsid w:val="009A7C1F"/>
    <w:rsid w:val="009B0170"/>
    <w:rsid w:val="009B03CE"/>
    <w:rsid w:val="009B0476"/>
    <w:rsid w:val="009B12E7"/>
    <w:rsid w:val="009B2011"/>
    <w:rsid w:val="009B2320"/>
    <w:rsid w:val="009B284C"/>
    <w:rsid w:val="009B2EF3"/>
    <w:rsid w:val="009B334E"/>
    <w:rsid w:val="009B355C"/>
    <w:rsid w:val="009B3E58"/>
    <w:rsid w:val="009B41DF"/>
    <w:rsid w:val="009B457B"/>
    <w:rsid w:val="009B4B06"/>
    <w:rsid w:val="009B4EAC"/>
    <w:rsid w:val="009B5281"/>
    <w:rsid w:val="009B59B6"/>
    <w:rsid w:val="009B5CA2"/>
    <w:rsid w:val="009B5CDB"/>
    <w:rsid w:val="009B6C3D"/>
    <w:rsid w:val="009B7576"/>
    <w:rsid w:val="009B773E"/>
    <w:rsid w:val="009B7832"/>
    <w:rsid w:val="009B7F0A"/>
    <w:rsid w:val="009C01A9"/>
    <w:rsid w:val="009C033E"/>
    <w:rsid w:val="009C0527"/>
    <w:rsid w:val="009C2519"/>
    <w:rsid w:val="009C29A3"/>
    <w:rsid w:val="009C2C9E"/>
    <w:rsid w:val="009C2FA8"/>
    <w:rsid w:val="009C38F7"/>
    <w:rsid w:val="009C418F"/>
    <w:rsid w:val="009C4362"/>
    <w:rsid w:val="009C5101"/>
    <w:rsid w:val="009C5294"/>
    <w:rsid w:val="009C5E1F"/>
    <w:rsid w:val="009C63DF"/>
    <w:rsid w:val="009C660E"/>
    <w:rsid w:val="009C76A1"/>
    <w:rsid w:val="009D038C"/>
    <w:rsid w:val="009D0AEB"/>
    <w:rsid w:val="009D0E7B"/>
    <w:rsid w:val="009D0EB8"/>
    <w:rsid w:val="009D1AFB"/>
    <w:rsid w:val="009D1E9B"/>
    <w:rsid w:val="009D1FA0"/>
    <w:rsid w:val="009D2654"/>
    <w:rsid w:val="009D2FBC"/>
    <w:rsid w:val="009D35AF"/>
    <w:rsid w:val="009D422F"/>
    <w:rsid w:val="009D45BE"/>
    <w:rsid w:val="009D4A86"/>
    <w:rsid w:val="009D4E42"/>
    <w:rsid w:val="009D50CE"/>
    <w:rsid w:val="009D53D1"/>
    <w:rsid w:val="009D5BC7"/>
    <w:rsid w:val="009D6672"/>
    <w:rsid w:val="009D6967"/>
    <w:rsid w:val="009D6CAF"/>
    <w:rsid w:val="009D7033"/>
    <w:rsid w:val="009D70CC"/>
    <w:rsid w:val="009D7855"/>
    <w:rsid w:val="009D798D"/>
    <w:rsid w:val="009D79C7"/>
    <w:rsid w:val="009D7CF1"/>
    <w:rsid w:val="009E1696"/>
    <w:rsid w:val="009E172A"/>
    <w:rsid w:val="009E35C2"/>
    <w:rsid w:val="009E3D4B"/>
    <w:rsid w:val="009E4587"/>
    <w:rsid w:val="009E546C"/>
    <w:rsid w:val="009E574B"/>
    <w:rsid w:val="009E623D"/>
    <w:rsid w:val="009E7250"/>
    <w:rsid w:val="009E7B3E"/>
    <w:rsid w:val="009F00F6"/>
    <w:rsid w:val="009F0228"/>
    <w:rsid w:val="009F04EC"/>
    <w:rsid w:val="009F0619"/>
    <w:rsid w:val="009F08B0"/>
    <w:rsid w:val="009F1593"/>
    <w:rsid w:val="009F1A54"/>
    <w:rsid w:val="009F2097"/>
    <w:rsid w:val="009F24EE"/>
    <w:rsid w:val="009F284D"/>
    <w:rsid w:val="009F2BD4"/>
    <w:rsid w:val="009F2E1C"/>
    <w:rsid w:val="009F2FAF"/>
    <w:rsid w:val="009F53BE"/>
    <w:rsid w:val="009F5A7D"/>
    <w:rsid w:val="009F5E35"/>
    <w:rsid w:val="009F5F7E"/>
    <w:rsid w:val="009F6217"/>
    <w:rsid w:val="009F67B0"/>
    <w:rsid w:val="009F6844"/>
    <w:rsid w:val="009F6E9D"/>
    <w:rsid w:val="009F71FC"/>
    <w:rsid w:val="009F762A"/>
    <w:rsid w:val="009F76D7"/>
    <w:rsid w:val="00A0197B"/>
    <w:rsid w:val="00A01AAF"/>
    <w:rsid w:val="00A01B9B"/>
    <w:rsid w:val="00A02A9A"/>
    <w:rsid w:val="00A02AAE"/>
    <w:rsid w:val="00A02C62"/>
    <w:rsid w:val="00A02E27"/>
    <w:rsid w:val="00A02E74"/>
    <w:rsid w:val="00A03002"/>
    <w:rsid w:val="00A031B6"/>
    <w:rsid w:val="00A034C1"/>
    <w:rsid w:val="00A03597"/>
    <w:rsid w:val="00A03893"/>
    <w:rsid w:val="00A048C1"/>
    <w:rsid w:val="00A04CC3"/>
    <w:rsid w:val="00A05167"/>
    <w:rsid w:val="00A06B88"/>
    <w:rsid w:val="00A06DFE"/>
    <w:rsid w:val="00A07D71"/>
    <w:rsid w:val="00A10329"/>
    <w:rsid w:val="00A10E98"/>
    <w:rsid w:val="00A11054"/>
    <w:rsid w:val="00A11C24"/>
    <w:rsid w:val="00A11EA4"/>
    <w:rsid w:val="00A1249E"/>
    <w:rsid w:val="00A124E4"/>
    <w:rsid w:val="00A12B77"/>
    <w:rsid w:val="00A13013"/>
    <w:rsid w:val="00A1310E"/>
    <w:rsid w:val="00A132FA"/>
    <w:rsid w:val="00A138E4"/>
    <w:rsid w:val="00A13D03"/>
    <w:rsid w:val="00A144A9"/>
    <w:rsid w:val="00A14CE1"/>
    <w:rsid w:val="00A1597D"/>
    <w:rsid w:val="00A169C5"/>
    <w:rsid w:val="00A16E5A"/>
    <w:rsid w:val="00A17E75"/>
    <w:rsid w:val="00A20026"/>
    <w:rsid w:val="00A20103"/>
    <w:rsid w:val="00A20243"/>
    <w:rsid w:val="00A205AE"/>
    <w:rsid w:val="00A20B7D"/>
    <w:rsid w:val="00A20DEB"/>
    <w:rsid w:val="00A21751"/>
    <w:rsid w:val="00A21CC6"/>
    <w:rsid w:val="00A22195"/>
    <w:rsid w:val="00A22C13"/>
    <w:rsid w:val="00A22EC9"/>
    <w:rsid w:val="00A237CD"/>
    <w:rsid w:val="00A23EFF"/>
    <w:rsid w:val="00A24555"/>
    <w:rsid w:val="00A2499E"/>
    <w:rsid w:val="00A24B2C"/>
    <w:rsid w:val="00A24CED"/>
    <w:rsid w:val="00A24E72"/>
    <w:rsid w:val="00A251D9"/>
    <w:rsid w:val="00A25452"/>
    <w:rsid w:val="00A25484"/>
    <w:rsid w:val="00A261A6"/>
    <w:rsid w:val="00A262AB"/>
    <w:rsid w:val="00A263D9"/>
    <w:rsid w:val="00A26C1E"/>
    <w:rsid w:val="00A270CD"/>
    <w:rsid w:val="00A27299"/>
    <w:rsid w:val="00A273BA"/>
    <w:rsid w:val="00A275CE"/>
    <w:rsid w:val="00A27756"/>
    <w:rsid w:val="00A27C9E"/>
    <w:rsid w:val="00A30540"/>
    <w:rsid w:val="00A3054C"/>
    <w:rsid w:val="00A30943"/>
    <w:rsid w:val="00A32488"/>
    <w:rsid w:val="00A33573"/>
    <w:rsid w:val="00A335B2"/>
    <w:rsid w:val="00A33635"/>
    <w:rsid w:val="00A336BE"/>
    <w:rsid w:val="00A33A4B"/>
    <w:rsid w:val="00A33A66"/>
    <w:rsid w:val="00A33EBF"/>
    <w:rsid w:val="00A33F07"/>
    <w:rsid w:val="00A34397"/>
    <w:rsid w:val="00A3499A"/>
    <w:rsid w:val="00A34CA1"/>
    <w:rsid w:val="00A354E5"/>
    <w:rsid w:val="00A35DF7"/>
    <w:rsid w:val="00A35F97"/>
    <w:rsid w:val="00A35FC0"/>
    <w:rsid w:val="00A37FF8"/>
    <w:rsid w:val="00A40001"/>
    <w:rsid w:val="00A404B3"/>
    <w:rsid w:val="00A41020"/>
    <w:rsid w:val="00A414A7"/>
    <w:rsid w:val="00A4242A"/>
    <w:rsid w:val="00A42917"/>
    <w:rsid w:val="00A42BF3"/>
    <w:rsid w:val="00A43799"/>
    <w:rsid w:val="00A4391A"/>
    <w:rsid w:val="00A43996"/>
    <w:rsid w:val="00A439EE"/>
    <w:rsid w:val="00A43BBD"/>
    <w:rsid w:val="00A43C2C"/>
    <w:rsid w:val="00A43EAD"/>
    <w:rsid w:val="00A44469"/>
    <w:rsid w:val="00A44856"/>
    <w:rsid w:val="00A44964"/>
    <w:rsid w:val="00A449DB"/>
    <w:rsid w:val="00A45420"/>
    <w:rsid w:val="00A45BE4"/>
    <w:rsid w:val="00A45CA8"/>
    <w:rsid w:val="00A47258"/>
    <w:rsid w:val="00A479DD"/>
    <w:rsid w:val="00A47A63"/>
    <w:rsid w:val="00A47ADB"/>
    <w:rsid w:val="00A47F24"/>
    <w:rsid w:val="00A5006D"/>
    <w:rsid w:val="00A50D4B"/>
    <w:rsid w:val="00A50F68"/>
    <w:rsid w:val="00A51393"/>
    <w:rsid w:val="00A51A57"/>
    <w:rsid w:val="00A52CB8"/>
    <w:rsid w:val="00A52D5F"/>
    <w:rsid w:val="00A5338F"/>
    <w:rsid w:val="00A536CF"/>
    <w:rsid w:val="00A53A0D"/>
    <w:rsid w:val="00A53C1F"/>
    <w:rsid w:val="00A53C5B"/>
    <w:rsid w:val="00A53DC9"/>
    <w:rsid w:val="00A545C7"/>
    <w:rsid w:val="00A55173"/>
    <w:rsid w:val="00A55332"/>
    <w:rsid w:val="00A55842"/>
    <w:rsid w:val="00A55EFE"/>
    <w:rsid w:val="00A56E67"/>
    <w:rsid w:val="00A56F77"/>
    <w:rsid w:val="00A576F8"/>
    <w:rsid w:val="00A5791D"/>
    <w:rsid w:val="00A60028"/>
    <w:rsid w:val="00A60A1F"/>
    <w:rsid w:val="00A611E6"/>
    <w:rsid w:val="00A613A8"/>
    <w:rsid w:val="00A614C9"/>
    <w:rsid w:val="00A61C24"/>
    <w:rsid w:val="00A62356"/>
    <w:rsid w:val="00A62AD8"/>
    <w:rsid w:val="00A6344C"/>
    <w:rsid w:val="00A6408A"/>
    <w:rsid w:val="00A64565"/>
    <w:rsid w:val="00A649B7"/>
    <w:rsid w:val="00A64D15"/>
    <w:rsid w:val="00A6574E"/>
    <w:rsid w:val="00A6589B"/>
    <w:rsid w:val="00A664FE"/>
    <w:rsid w:val="00A669B6"/>
    <w:rsid w:val="00A67204"/>
    <w:rsid w:val="00A67C09"/>
    <w:rsid w:val="00A70045"/>
    <w:rsid w:val="00A700B9"/>
    <w:rsid w:val="00A703E1"/>
    <w:rsid w:val="00A70793"/>
    <w:rsid w:val="00A713B3"/>
    <w:rsid w:val="00A716B6"/>
    <w:rsid w:val="00A71DD2"/>
    <w:rsid w:val="00A71E46"/>
    <w:rsid w:val="00A72945"/>
    <w:rsid w:val="00A72D0C"/>
    <w:rsid w:val="00A72E13"/>
    <w:rsid w:val="00A737C3"/>
    <w:rsid w:val="00A73D7D"/>
    <w:rsid w:val="00A746A8"/>
    <w:rsid w:val="00A7564E"/>
    <w:rsid w:val="00A75C51"/>
    <w:rsid w:val="00A76317"/>
    <w:rsid w:val="00A76346"/>
    <w:rsid w:val="00A76871"/>
    <w:rsid w:val="00A76A65"/>
    <w:rsid w:val="00A76D27"/>
    <w:rsid w:val="00A76D31"/>
    <w:rsid w:val="00A770AC"/>
    <w:rsid w:val="00A7714D"/>
    <w:rsid w:val="00A7737C"/>
    <w:rsid w:val="00A777B0"/>
    <w:rsid w:val="00A807B8"/>
    <w:rsid w:val="00A80E91"/>
    <w:rsid w:val="00A8112F"/>
    <w:rsid w:val="00A81985"/>
    <w:rsid w:val="00A81B16"/>
    <w:rsid w:val="00A81EBA"/>
    <w:rsid w:val="00A82702"/>
    <w:rsid w:val="00A82FB6"/>
    <w:rsid w:val="00A83DEC"/>
    <w:rsid w:val="00A8453A"/>
    <w:rsid w:val="00A84BB2"/>
    <w:rsid w:val="00A850C7"/>
    <w:rsid w:val="00A8536B"/>
    <w:rsid w:val="00A85DCF"/>
    <w:rsid w:val="00A86062"/>
    <w:rsid w:val="00A86136"/>
    <w:rsid w:val="00A864C3"/>
    <w:rsid w:val="00A86B66"/>
    <w:rsid w:val="00A86DDF"/>
    <w:rsid w:val="00A86F79"/>
    <w:rsid w:val="00A8779F"/>
    <w:rsid w:val="00A91CBE"/>
    <w:rsid w:val="00A91D9C"/>
    <w:rsid w:val="00A92238"/>
    <w:rsid w:val="00A9232B"/>
    <w:rsid w:val="00A92921"/>
    <w:rsid w:val="00A92AF2"/>
    <w:rsid w:val="00A9522F"/>
    <w:rsid w:val="00A958C7"/>
    <w:rsid w:val="00A96372"/>
    <w:rsid w:val="00A96853"/>
    <w:rsid w:val="00A971F9"/>
    <w:rsid w:val="00A97A75"/>
    <w:rsid w:val="00A97D45"/>
    <w:rsid w:val="00A97D75"/>
    <w:rsid w:val="00A97E31"/>
    <w:rsid w:val="00AA0101"/>
    <w:rsid w:val="00AA0157"/>
    <w:rsid w:val="00AA01F4"/>
    <w:rsid w:val="00AA0600"/>
    <w:rsid w:val="00AA11DC"/>
    <w:rsid w:val="00AA17E4"/>
    <w:rsid w:val="00AA1FE3"/>
    <w:rsid w:val="00AA2C3C"/>
    <w:rsid w:val="00AA3311"/>
    <w:rsid w:val="00AA3E81"/>
    <w:rsid w:val="00AA47BF"/>
    <w:rsid w:val="00AA51F3"/>
    <w:rsid w:val="00AA5781"/>
    <w:rsid w:val="00AA5AD9"/>
    <w:rsid w:val="00AA6D0A"/>
    <w:rsid w:val="00AA6F15"/>
    <w:rsid w:val="00AA7334"/>
    <w:rsid w:val="00AB0587"/>
    <w:rsid w:val="00AB0DC5"/>
    <w:rsid w:val="00AB11AF"/>
    <w:rsid w:val="00AB1ADD"/>
    <w:rsid w:val="00AB23E6"/>
    <w:rsid w:val="00AB32A7"/>
    <w:rsid w:val="00AB3CD2"/>
    <w:rsid w:val="00AB4367"/>
    <w:rsid w:val="00AB43EF"/>
    <w:rsid w:val="00AB44B9"/>
    <w:rsid w:val="00AB4ACC"/>
    <w:rsid w:val="00AB536F"/>
    <w:rsid w:val="00AB561B"/>
    <w:rsid w:val="00AB5EDC"/>
    <w:rsid w:val="00AB698C"/>
    <w:rsid w:val="00AB6A30"/>
    <w:rsid w:val="00AB757A"/>
    <w:rsid w:val="00AB76D2"/>
    <w:rsid w:val="00AB798E"/>
    <w:rsid w:val="00AB7B84"/>
    <w:rsid w:val="00AC02B3"/>
    <w:rsid w:val="00AC19CB"/>
    <w:rsid w:val="00AC1A6A"/>
    <w:rsid w:val="00AC1E62"/>
    <w:rsid w:val="00AC2716"/>
    <w:rsid w:val="00AC2B26"/>
    <w:rsid w:val="00AC35CA"/>
    <w:rsid w:val="00AC3DCF"/>
    <w:rsid w:val="00AC3E7B"/>
    <w:rsid w:val="00AC402B"/>
    <w:rsid w:val="00AC427D"/>
    <w:rsid w:val="00AC47A3"/>
    <w:rsid w:val="00AC4E5F"/>
    <w:rsid w:val="00AC4E6B"/>
    <w:rsid w:val="00AC553B"/>
    <w:rsid w:val="00AC55A2"/>
    <w:rsid w:val="00AC59FA"/>
    <w:rsid w:val="00AC5BE7"/>
    <w:rsid w:val="00AC5DEB"/>
    <w:rsid w:val="00AC5FC9"/>
    <w:rsid w:val="00AC71D5"/>
    <w:rsid w:val="00AC7A7C"/>
    <w:rsid w:val="00AD0174"/>
    <w:rsid w:val="00AD04B2"/>
    <w:rsid w:val="00AD07CD"/>
    <w:rsid w:val="00AD0A14"/>
    <w:rsid w:val="00AD125A"/>
    <w:rsid w:val="00AD1857"/>
    <w:rsid w:val="00AD1E8F"/>
    <w:rsid w:val="00AD25A7"/>
    <w:rsid w:val="00AD2FC2"/>
    <w:rsid w:val="00AD3115"/>
    <w:rsid w:val="00AD3588"/>
    <w:rsid w:val="00AD39AD"/>
    <w:rsid w:val="00AD3A31"/>
    <w:rsid w:val="00AD3C54"/>
    <w:rsid w:val="00AD3FFE"/>
    <w:rsid w:val="00AD4522"/>
    <w:rsid w:val="00AD5950"/>
    <w:rsid w:val="00AD59CA"/>
    <w:rsid w:val="00AD6602"/>
    <w:rsid w:val="00AD6962"/>
    <w:rsid w:val="00AD6B56"/>
    <w:rsid w:val="00AD6CDC"/>
    <w:rsid w:val="00AD6F46"/>
    <w:rsid w:val="00AD74D8"/>
    <w:rsid w:val="00AD74DC"/>
    <w:rsid w:val="00AD7BE6"/>
    <w:rsid w:val="00AE0228"/>
    <w:rsid w:val="00AE1057"/>
    <w:rsid w:val="00AE12C7"/>
    <w:rsid w:val="00AE131D"/>
    <w:rsid w:val="00AE1669"/>
    <w:rsid w:val="00AE19B3"/>
    <w:rsid w:val="00AE3051"/>
    <w:rsid w:val="00AE35DD"/>
    <w:rsid w:val="00AE38B6"/>
    <w:rsid w:val="00AE3B88"/>
    <w:rsid w:val="00AE426E"/>
    <w:rsid w:val="00AE4ACD"/>
    <w:rsid w:val="00AE5E7E"/>
    <w:rsid w:val="00AE5FED"/>
    <w:rsid w:val="00AE6990"/>
    <w:rsid w:val="00AE6A41"/>
    <w:rsid w:val="00AE6D08"/>
    <w:rsid w:val="00AE6DD3"/>
    <w:rsid w:val="00AE7107"/>
    <w:rsid w:val="00AE7249"/>
    <w:rsid w:val="00AE7A38"/>
    <w:rsid w:val="00AF03ED"/>
    <w:rsid w:val="00AF0A61"/>
    <w:rsid w:val="00AF0F39"/>
    <w:rsid w:val="00AF164F"/>
    <w:rsid w:val="00AF1A4B"/>
    <w:rsid w:val="00AF1DD4"/>
    <w:rsid w:val="00AF2189"/>
    <w:rsid w:val="00AF22E1"/>
    <w:rsid w:val="00AF2BB2"/>
    <w:rsid w:val="00AF2F5C"/>
    <w:rsid w:val="00AF538A"/>
    <w:rsid w:val="00AF61BC"/>
    <w:rsid w:val="00AF63DE"/>
    <w:rsid w:val="00AF6D4C"/>
    <w:rsid w:val="00B001C0"/>
    <w:rsid w:val="00B0023F"/>
    <w:rsid w:val="00B0024C"/>
    <w:rsid w:val="00B003B3"/>
    <w:rsid w:val="00B0046E"/>
    <w:rsid w:val="00B0132D"/>
    <w:rsid w:val="00B014CC"/>
    <w:rsid w:val="00B01595"/>
    <w:rsid w:val="00B017B8"/>
    <w:rsid w:val="00B01A6A"/>
    <w:rsid w:val="00B025D8"/>
    <w:rsid w:val="00B0298E"/>
    <w:rsid w:val="00B02A5A"/>
    <w:rsid w:val="00B02DC0"/>
    <w:rsid w:val="00B0306F"/>
    <w:rsid w:val="00B0457D"/>
    <w:rsid w:val="00B048AC"/>
    <w:rsid w:val="00B04937"/>
    <w:rsid w:val="00B04C74"/>
    <w:rsid w:val="00B04D4A"/>
    <w:rsid w:val="00B04D69"/>
    <w:rsid w:val="00B0525F"/>
    <w:rsid w:val="00B054A5"/>
    <w:rsid w:val="00B0572D"/>
    <w:rsid w:val="00B057E6"/>
    <w:rsid w:val="00B059C2"/>
    <w:rsid w:val="00B062B9"/>
    <w:rsid w:val="00B064D7"/>
    <w:rsid w:val="00B06CC2"/>
    <w:rsid w:val="00B06D3D"/>
    <w:rsid w:val="00B06D56"/>
    <w:rsid w:val="00B07564"/>
    <w:rsid w:val="00B07D16"/>
    <w:rsid w:val="00B07D2D"/>
    <w:rsid w:val="00B1007E"/>
    <w:rsid w:val="00B10FF9"/>
    <w:rsid w:val="00B114F1"/>
    <w:rsid w:val="00B11678"/>
    <w:rsid w:val="00B1208C"/>
    <w:rsid w:val="00B1216F"/>
    <w:rsid w:val="00B125BC"/>
    <w:rsid w:val="00B13141"/>
    <w:rsid w:val="00B13953"/>
    <w:rsid w:val="00B139E1"/>
    <w:rsid w:val="00B139F7"/>
    <w:rsid w:val="00B13AFD"/>
    <w:rsid w:val="00B13BB6"/>
    <w:rsid w:val="00B13FC1"/>
    <w:rsid w:val="00B1445C"/>
    <w:rsid w:val="00B15055"/>
    <w:rsid w:val="00B150F0"/>
    <w:rsid w:val="00B1599F"/>
    <w:rsid w:val="00B15CEC"/>
    <w:rsid w:val="00B16214"/>
    <w:rsid w:val="00B1669B"/>
    <w:rsid w:val="00B16865"/>
    <w:rsid w:val="00B16945"/>
    <w:rsid w:val="00B16B1D"/>
    <w:rsid w:val="00B16C5A"/>
    <w:rsid w:val="00B176B0"/>
    <w:rsid w:val="00B179DE"/>
    <w:rsid w:val="00B17E22"/>
    <w:rsid w:val="00B17EC8"/>
    <w:rsid w:val="00B2061B"/>
    <w:rsid w:val="00B20E17"/>
    <w:rsid w:val="00B2156B"/>
    <w:rsid w:val="00B21758"/>
    <w:rsid w:val="00B21DD1"/>
    <w:rsid w:val="00B22336"/>
    <w:rsid w:val="00B22B10"/>
    <w:rsid w:val="00B22B33"/>
    <w:rsid w:val="00B24232"/>
    <w:rsid w:val="00B248C2"/>
    <w:rsid w:val="00B25366"/>
    <w:rsid w:val="00B254C6"/>
    <w:rsid w:val="00B25797"/>
    <w:rsid w:val="00B259EF"/>
    <w:rsid w:val="00B25DCC"/>
    <w:rsid w:val="00B25F18"/>
    <w:rsid w:val="00B26851"/>
    <w:rsid w:val="00B26AFE"/>
    <w:rsid w:val="00B272C3"/>
    <w:rsid w:val="00B27554"/>
    <w:rsid w:val="00B279CE"/>
    <w:rsid w:val="00B30075"/>
    <w:rsid w:val="00B30B7B"/>
    <w:rsid w:val="00B31243"/>
    <w:rsid w:val="00B3161D"/>
    <w:rsid w:val="00B3167D"/>
    <w:rsid w:val="00B31B39"/>
    <w:rsid w:val="00B32092"/>
    <w:rsid w:val="00B3298A"/>
    <w:rsid w:val="00B32E37"/>
    <w:rsid w:val="00B3308A"/>
    <w:rsid w:val="00B33682"/>
    <w:rsid w:val="00B33BA7"/>
    <w:rsid w:val="00B33E78"/>
    <w:rsid w:val="00B33F72"/>
    <w:rsid w:val="00B3526F"/>
    <w:rsid w:val="00B35274"/>
    <w:rsid w:val="00B353A9"/>
    <w:rsid w:val="00B35730"/>
    <w:rsid w:val="00B35776"/>
    <w:rsid w:val="00B3606C"/>
    <w:rsid w:val="00B36566"/>
    <w:rsid w:val="00B371B8"/>
    <w:rsid w:val="00B374CE"/>
    <w:rsid w:val="00B376C1"/>
    <w:rsid w:val="00B37FFA"/>
    <w:rsid w:val="00B400FC"/>
    <w:rsid w:val="00B4090C"/>
    <w:rsid w:val="00B40CB4"/>
    <w:rsid w:val="00B4113D"/>
    <w:rsid w:val="00B416CE"/>
    <w:rsid w:val="00B42A82"/>
    <w:rsid w:val="00B42B5E"/>
    <w:rsid w:val="00B4361D"/>
    <w:rsid w:val="00B43840"/>
    <w:rsid w:val="00B44A87"/>
    <w:rsid w:val="00B46100"/>
    <w:rsid w:val="00B467C8"/>
    <w:rsid w:val="00B4766C"/>
    <w:rsid w:val="00B47C0F"/>
    <w:rsid w:val="00B5001F"/>
    <w:rsid w:val="00B502C6"/>
    <w:rsid w:val="00B503E9"/>
    <w:rsid w:val="00B50A75"/>
    <w:rsid w:val="00B50E38"/>
    <w:rsid w:val="00B5183D"/>
    <w:rsid w:val="00B52AB5"/>
    <w:rsid w:val="00B52BB2"/>
    <w:rsid w:val="00B52F53"/>
    <w:rsid w:val="00B52F85"/>
    <w:rsid w:val="00B5383E"/>
    <w:rsid w:val="00B543B5"/>
    <w:rsid w:val="00B54CF7"/>
    <w:rsid w:val="00B550B8"/>
    <w:rsid w:val="00B55936"/>
    <w:rsid w:val="00B55BE9"/>
    <w:rsid w:val="00B56425"/>
    <w:rsid w:val="00B56AAD"/>
    <w:rsid w:val="00B56CE3"/>
    <w:rsid w:val="00B57129"/>
    <w:rsid w:val="00B5734D"/>
    <w:rsid w:val="00B573E9"/>
    <w:rsid w:val="00B61732"/>
    <w:rsid w:val="00B6266A"/>
    <w:rsid w:val="00B62F95"/>
    <w:rsid w:val="00B62F9C"/>
    <w:rsid w:val="00B63872"/>
    <w:rsid w:val="00B63C59"/>
    <w:rsid w:val="00B64E27"/>
    <w:rsid w:val="00B65262"/>
    <w:rsid w:val="00B66086"/>
    <w:rsid w:val="00B66238"/>
    <w:rsid w:val="00B66560"/>
    <w:rsid w:val="00B66854"/>
    <w:rsid w:val="00B66E45"/>
    <w:rsid w:val="00B6716F"/>
    <w:rsid w:val="00B679D7"/>
    <w:rsid w:val="00B67DC6"/>
    <w:rsid w:val="00B7063A"/>
    <w:rsid w:val="00B70912"/>
    <w:rsid w:val="00B71752"/>
    <w:rsid w:val="00B71BB9"/>
    <w:rsid w:val="00B723DE"/>
    <w:rsid w:val="00B7274A"/>
    <w:rsid w:val="00B733EA"/>
    <w:rsid w:val="00B73AFF"/>
    <w:rsid w:val="00B73EA5"/>
    <w:rsid w:val="00B74773"/>
    <w:rsid w:val="00B74BC2"/>
    <w:rsid w:val="00B75817"/>
    <w:rsid w:val="00B75A45"/>
    <w:rsid w:val="00B7669E"/>
    <w:rsid w:val="00B76BE7"/>
    <w:rsid w:val="00B76DEF"/>
    <w:rsid w:val="00B772BD"/>
    <w:rsid w:val="00B774B2"/>
    <w:rsid w:val="00B77A8B"/>
    <w:rsid w:val="00B77CE0"/>
    <w:rsid w:val="00B77D77"/>
    <w:rsid w:val="00B80315"/>
    <w:rsid w:val="00B803FC"/>
    <w:rsid w:val="00B80997"/>
    <w:rsid w:val="00B80B77"/>
    <w:rsid w:val="00B80C98"/>
    <w:rsid w:val="00B80F6D"/>
    <w:rsid w:val="00B811E0"/>
    <w:rsid w:val="00B81258"/>
    <w:rsid w:val="00B81B55"/>
    <w:rsid w:val="00B836A8"/>
    <w:rsid w:val="00B83C97"/>
    <w:rsid w:val="00B83FE8"/>
    <w:rsid w:val="00B840E1"/>
    <w:rsid w:val="00B84838"/>
    <w:rsid w:val="00B849CB"/>
    <w:rsid w:val="00B84DA2"/>
    <w:rsid w:val="00B859D2"/>
    <w:rsid w:val="00B85A37"/>
    <w:rsid w:val="00B911E2"/>
    <w:rsid w:val="00B9122D"/>
    <w:rsid w:val="00B9144E"/>
    <w:rsid w:val="00B9146D"/>
    <w:rsid w:val="00B920B2"/>
    <w:rsid w:val="00B92899"/>
    <w:rsid w:val="00B928E0"/>
    <w:rsid w:val="00B92965"/>
    <w:rsid w:val="00B92E3B"/>
    <w:rsid w:val="00B92E5D"/>
    <w:rsid w:val="00B92F16"/>
    <w:rsid w:val="00B9313F"/>
    <w:rsid w:val="00B932BA"/>
    <w:rsid w:val="00B93311"/>
    <w:rsid w:val="00B93436"/>
    <w:rsid w:val="00B9353B"/>
    <w:rsid w:val="00B93BEE"/>
    <w:rsid w:val="00B94221"/>
    <w:rsid w:val="00B94A31"/>
    <w:rsid w:val="00B94AE3"/>
    <w:rsid w:val="00B94C43"/>
    <w:rsid w:val="00B95253"/>
    <w:rsid w:val="00B955ED"/>
    <w:rsid w:val="00B9561C"/>
    <w:rsid w:val="00B9573A"/>
    <w:rsid w:val="00B9600F"/>
    <w:rsid w:val="00B96720"/>
    <w:rsid w:val="00B9673E"/>
    <w:rsid w:val="00B97172"/>
    <w:rsid w:val="00BA0008"/>
    <w:rsid w:val="00BA01DD"/>
    <w:rsid w:val="00BA023F"/>
    <w:rsid w:val="00BA058E"/>
    <w:rsid w:val="00BA05C2"/>
    <w:rsid w:val="00BA09DC"/>
    <w:rsid w:val="00BA13C9"/>
    <w:rsid w:val="00BA1602"/>
    <w:rsid w:val="00BA1F82"/>
    <w:rsid w:val="00BA300F"/>
    <w:rsid w:val="00BA312F"/>
    <w:rsid w:val="00BA3194"/>
    <w:rsid w:val="00BA42F3"/>
    <w:rsid w:val="00BA436B"/>
    <w:rsid w:val="00BA58FD"/>
    <w:rsid w:val="00BA6334"/>
    <w:rsid w:val="00BA67EC"/>
    <w:rsid w:val="00BA68DC"/>
    <w:rsid w:val="00BA69BC"/>
    <w:rsid w:val="00BA69E6"/>
    <w:rsid w:val="00BA6F99"/>
    <w:rsid w:val="00BA7787"/>
    <w:rsid w:val="00BA7E08"/>
    <w:rsid w:val="00BB1314"/>
    <w:rsid w:val="00BB15BE"/>
    <w:rsid w:val="00BB165D"/>
    <w:rsid w:val="00BB16C8"/>
    <w:rsid w:val="00BB2816"/>
    <w:rsid w:val="00BB3069"/>
    <w:rsid w:val="00BB3930"/>
    <w:rsid w:val="00BB3E56"/>
    <w:rsid w:val="00BB42FF"/>
    <w:rsid w:val="00BB4335"/>
    <w:rsid w:val="00BB48DF"/>
    <w:rsid w:val="00BB4BF4"/>
    <w:rsid w:val="00BB4D12"/>
    <w:rsid w:val="00BB58A7"/>
    <w:rsid w:val="00BB5BD7"/>
    <w:rsid w:val="00BB6040"/>
    <w:rsid w:val="00BB621E"/>
    <w:rsid w:val="00BB69D5"/>
    <w:rsid w:val="00BB6A95"/>
    <w:rsid w:val="00BB6F32"/>
    <w:rsid w:val="00BB7082"/>
    <w:rsid w:val="00BB734B"/>
    <w:rsid w:val="00BB7C2E"/>
    <w:rsid w:val="00BC0069"/>
    <w:rsid w:val="00BC0163"/>
    <w:rsid w:val="00BC0277"/>
    <w:rsid w:val="00BC03A7"/>
    <w:rsid w:val="00BC06DA"/>
    <w:rsid w:val="00BC0E4E"/>
    <w:rsid w:val="00BC1196"/>
    <w:rsid w:val="00BC144B"/>
    <w:rsid w:val="00BC1795"/>
    <w:rsid w:val="00BC1830"/>
    <w:rsid w:val="00BC24F1"/>
    <w:rsid w:val="00BC294F"/>
    <w:rsid w:val="00BC2AEE"/>
    <w:rsid w:val="00BC2DEB"/>
    <w:rsid w:val="00BC2E1B"/>
    <w:rsid w:val="00BC348F"/>
    <w:rsid w:val="00BC36EF"/>
    <w:rsid w:val="00BC3938"/>
    <w:rsid w:val="00BC3C92"/>
    <w:rsid w:val="00BC3DAC"/>
    <w:rsid w:val="00BC3EA8"/>
    <w:rsid w:val="00BC45FD"/>
    <w:rsid w:val="00BC4B96"/>
    <w:rsid w:val="00BC4CBB"/>
    <w:rsid w:val="00BC5119"/>
    <w:rsid w:val="00BC55B3"/>
    <w:rsid w:val="00BC5801"/>
    <w:rsid w:val="00BC6B33"/>
    <w:rsid w:val="00BC7779"/>
    <w:rsid w:val="00BD0149"/>
    <w:rsid w:val="00BD0250"/>
    <w:rsid w:val="00BD04B6"/>
    <w:rsid w:val="00BD09A3"/>
    <w:rsid w:val="00BD0D0A"/>
    <w:rsid w:val="00BD0E9A"/>
    <w:rsid w:val="00BD0F17"/>
    <w:rsid w:val="00BD226B"/>
    <w:rsid w:val="00BD230E"/>
    <w:rsid w:val="00BD2632"/>
    <w:rsid w:val="00BD30A7"/>
    <w:rsid w:val="00BD3694"/>
    <w:rsid w:val="00BD36A2"/>
    <w:rsid w:val="00BD411A"/>
    <w:rsid w:val="00BD46CF"/>
    <w:rsid w:val="00BD4EB5"/>
    <w:rsid w:val="00BD5067"/>
    <w:rsid w:val="00BD5EE3"/>
    <w:rsid w:val="00BD6386"/>
    <w:rsid w:val="00BD6710"/>
    <w:rsid w:val="00BD7009"/>
    <w:rsid w:val="00BD7D7B"/>
    <w:rsid w:val="00BD7DEA"/>
    <w:rsid w:val="00BE02D3"/>
    <w:rsid w:val="00BE0315"/>
    <w:rsid w:val="00BE130E"/>
    <w:rsid w:val="00BE2F55"/>
    <w:rsid w:val="00BE363B"/>
    <w:rsid w:val="00BE42A9"/>
    <w:rsid w:val="00BE43C8"/>
    <w:rsid w:val="00BE4532"/>
    <w:rsid w:val="00BE45DB"/>
    <w:rsid w:val="00BE4985"/>
    <w:rsid w:val="00BE4DB6"/>
    <w:rsid w:val="00BE5824"/>
    <w:rsid w:val="00BE5940"/>
    <w:rsid w:val="00BE67C6"/>
    <w:rsid w:val="00BE6DE6"/>
    <w:rsid w:val="00BE7448"/>
    <w:rsid w:val="00BE7B23"/>
    <w:rsid w:val="00BE7C97"/>
    <w:rsid w:val="00BF0555"/>
    <w:rsid w:val="00BF1231"/>
    <w:rsid w:val="00BF15A5"/>
    <w:rsid w:val="00BF18CA"/>
    <w:rsid w:val="00BF1A0B"/>
    <w:rsid w:val="00BF1BF7"/>
    <w:rsid w:val="00BF1D62"/>
    <w:rsid w:val="00BF290A"/>
    <w:rsid w:val="00BF2BAC"/>
    <w:rsid w:val="00BF3045"/>
    <w:rsid w:val="00BF3316"/>
    <w:rsid w:val="00BF33C6"/>
    <w:rsid w:val="00BF38E0"/>
    <w:rsid w:val="00BF4C51"/>
    <w:rsid w:val="00BF4E28"/>
    <w:rsid w:val="00BF55F4"/>
    <w:rsid w:val="00BF5C1B"/>
    <w:rsid w:val="00BF5D42"/>
    <w:rsid w:val="00BF6AA8"/>
    <w:rsid w:val="00BF6CA7"/>
    <w:rsid w:val="00BF6E99"/>
    <w:rsid w:val="00BF75BF"/>
    <w:rsid w:val="00BF76ED"/>
    <w:rsid w:val="00C00121"/>
    <w:rsid w:val="00C007EF"/>
    <w:rsid w:val="00C008B4"/>
    <w:rsid w:val="00C00E3E"/>
    <w:rsid w:val="00C010B4"/>
    <w:rsid w:val="00C026F0"/>
    <w:rsid w:val="00C02870"/>
    <w:rsid w:val="00C03067"/>
    <w:rsid w:val="00C03B6A"/>
    <w:rsid w:val="00C03BB3"/>
    <w:rsid w:val="00C03F82"/>
    <w:rsid w:val="00C0414D"/>
    <w:rsid w:val="00C04C0C"/>
    <w:rsid w:val="00C04D0F"/>
    <w:rsid w:val="00C04E64"/>
    <w:rsid w:val="00C04FDB"/>
    <w:rsid w:val="00C05A6A"/>
    <w:rsid w:val="00C05D67"/>
    <w:rsid w:val="00C05DC4"/>
    <w:rsid w:val="00C05EA9"/>
    <w:rsid w:val="00C05FE4"/>
    <w:rsid w:val="00C06B30"/>
    <w:rsid w:val="00C07020"/>
    <w:rsid w:val="00C0731F"/>
    <w:rsid w:val="00C07AF7"/>
    <w:rsid w:val="00C108F4"/>
    <w:rsid w:val="00C10CEB"/>
    <w:rsid w:val="00C10E79"/>
    <w:rsid w:val="00C110B2"/>
    <w:rsid w:val="00C11AD5"/>
    <w:rsid w:val="00C11E88"/>
    <w:rsid w:val="00C12228"/>
    <w:rsid w:val="00C12835"/>
    <w:rsid w:val="00C12DF0"/>
    <w:rsid w:val="00C13097"/>
    <w:rsid w:val="00C1440C"/>
    <w:rsid w:val="00C14A75"/>
    <w:rsid w:val="00C14D1F"/>
    <w:rsid w:val="00C14F6D"/>
    <w:rsid w:val="00C15A27"/>
    <w:rsid w:val="00C15B44"/>
    <w:rsid w:val="00C16278"/>
    <w:rsid w:val="00C16337"/>
    <w:rsid w:val="00C16B75"/>
    <w:rsid w:val="00C16D0C"/>
    <w:rsid w:val="00C17992"/>
    <w:rsid w:val="00C17FDC"/>
    <w:rsid w:val="00C200FB"/>
    <w:rsid w:val="00C2010F"/>
    <w:rsid w:val="00C20204"/>
    <w:rsid w:val="00C2082D"/>
    <w:rsid w:val="00C20CCA"/>
    <w:rsid w:val="00C218AF"/>
    <w:rsid w:val="00C21E0C"/>
    <w:rsid w:val="00C22080"/>
    <w:rsid w:val="00C221CD"/>
    <w:rsid w:val="00C22484"/>
    <w:rsid w:val="00C22B7E"/>
    <w:rsid w:val="00C22BAB"/>
    <w:rsid w:val="00C22FB3"/>
    <w:rsid w:val="00C23B21"/>
    <w:rsid w:val="00C23F59"/>
    <w:rsid w:val="00C24211"/>
    <w:rsid w:val="00C24ECC"/>
    <w:rsid w:val="00C261A6"/>
    <w:rsid w:val="00C26410"/>
    <w:rsid w:val="00C26697"/>
    <w:rsid w:val="00C26AD5"/>
    <w:rsid w:val="00C26D94"/>
    <w:rsid w:val="00C27E4B"/>
    <w:rsid w:val="00C3096C"/>
    <w:rsid w:val="00C3120C"/>
    <w:rsid w:val="00C31269"/>
    <w:rsid w:val="00C31465"/>
    <w:rsid w:val="00C31663"/>
    <w:rsid w:val="00C32279"/>
    <w:rsid w:val="00C3260A"/>
    <w:rsid w:val="00C3265D"/>
    <w:rsid w:val="00C32A69"/>
    <w:rsid w:val="00C33194"/>
    <w:rsid w:val="00C3368D"/>
    <w:rsid w:val="00C3399A"/>
    <w:rsid w:val="00C33A02"/>
    <w:rsid w:val="00C33F7B"/>
    <w:rsid w:val="00C33FD5"/>
    <w:rsid w:val="00C34362"/>
    <w:rsid w:val="00C34698"/>
    <w:rsid w:val="00C34AFE"/>
    <w:rsid w:val="00C34CE0"/>
    <w:rsid w:val="00C355CC"/>
    <w:rsid w:val="00C3580C"/>
    <w:rsid w:val="00C36771"/>
    <w:rsid w:val="00C36C7F"/>
    <w:rsid w:val="00C371BD"/>
    <w:rsid w:val="00C37342"/>
    <w:rsid w:val="00C376E2"/>
    <w:rsid w:val="00C376F2"/>
    <w:rsid w:val="00C37B5F"/>
    <w:rsid w:val="00C408C4"/>
    <w:rsid w:val="00C40F8E"/>
    <w:rsid w:val="00C419AC"/>
    <w:rsid w:val="00C41DE4"/>
    <w:rsid w:val="00C4233D"/>
    <w:rsid w:val="00C423D0"/>
    <w:rsid w:val="00C425AB"/>
    <w:rsid w:val="00C4268B"/>
    <w:rsid w:val="00C430DB"/>
    <w:rsid w:val="00C434BE"/>
    <w:rsid w:val="00C437F4"/>
    <w:rsid w:val="00C4396F"/>
    <w:rsid w:val="00C43A37"/>
    <w:rsid w:val="00C43CA2"/>
    <w:rsid w:val="00C441EA"/>
    <w:rsid w:val="00C44959"/>
    <w:rsid w:val="00C44A32"/>
    <w:rsid w:val="00C44C20"/>
    <w:rsid w:val="00C44D7A"/>
    <w:rsid w:val="00C45073"/>
    <w:rsid w:val="00C45969"/>
    <w:rsid w:val="00C45EEE"/>
    <w:rsid w:val="00C46626"/>
    <w:rsid w:val="00C46719"/>
    <w:rsid w:val="00C46DE0"/>
    <w:rsid w:val="00C46EA4"/>
    <w:rsid w:val="00C46FF6"/>
    <w:rsid w:val="00C4722D"/>
    <w:rsid w:val="00C47BF6"/>
    <w:rsid w:val="00C47C88"/>
    <w:rsid w:val="00C502ED"/>
    <w:rsid w:val="00C50375"/>
    <w:rsid w:val="00C503EC"/>
    <w:rsid w:val="00C5052B"/>
    <w:rsid w:val="00C50E4B"/>
    <w:rsid w:val="00C51CC0"/>
    <w:rsid w:val="00C51F19"/>
    <w:rsid w:val="00C5252A"/>
    <w:rsid w:val="00C52789"/>
    <w:rsid w:val="00C535C4"/>
    <w:rsid w:val="00C53718"/>
    <w:rsid w:val="00C53919"/>
    <w:rsid w:val="00C53C99"/>
    <w:rsid w:val="00C53DDF"/>
    <w:rsid w:val="00C53E26"/>
    <w:rsid w:val="00C5487D"/>
    <w:rsid w:val="00C54E8B"/>
    <w:rsid w:val="00C5518B"/>
    <w:rsid w:val="00C551B8"/>
    <w:rsid w:val="00C55B93"/>
    <w:rsid w:val="00C561BA"/>
    <w:rsid w:val="00C5630D"/>
    <w:rsid w:val="00C564DD"/>
    <w:rsid w:val="00C56B96"/>
    <w:rsid w:val="00C56C26"/>
    <w:rsid w:val="00C57853"/>
    <w:rsid w:val="00C57895"/>
    <w:rsid w:val="00C57940"/>
    <w:rsid w:val="00C601B6"/>
    <w:rsid w:val="00C606E9"/>
    <w:rsid w:val="00C60959"/>
    <w:rsid w:val="00C6097E"/>
    <w:rsid w:val="00C60E44"/>
    <w:rsid w:val="00C61867"/>
    <w:rsid w:val="00C6199D"/>
    <w:rsid w:val="00C61E48"/>
    <w:rsid w:val="00C61E6A"/>
    <w:rsid w:val="00C638D7"/>
    <w:rsid w:val="00C6431E"/>
    <w:rsid w:val="00C6434D"/>
    <w:rsid w:val="00C645DA"/>
    <w:rsid w:val="00C64ACD"/>
    <w:rsid w:val="00C64BD5"/>
    <w:rsid w:val="00C650FF"/>
    <w:rsid w:val="00C65D58"/>
    <w:rsid w:val="00C66470"/>
    <w:rsid w:val="00C665CB"/>
    <w:rsid w:val="00C669E8"/>
    <w:rsid w:val="00C66CD5"/>
    <w:rsid w:val="00C6744F"/>
    <w:rsid w:val="00C6793F"/>
    <w:rsid w:val="00C67E46"/>
    <w:rsid w:val="00C67EDC"/>
    <w:rsid w:val="00C7018E"/>
    <w:rsid w:val="00C702FC"/>
    <w:rsid w:val="00C7096E"/>
    <w:rsid w:val="00C7107F"/>
    <w:rsid w:val="00C71A08"/>
    <w:rsid w:val="00C71DAF"/>
    <w:rsid w:val="00C72364"/>
    <w:rsid w:val="00C73BE9"/>
    <w:rsid w:val="00C74B84"/>
    <w:rsid w:val="00C74C07"/>
    <w:rsid w:val="00C7518E"/>
    <w:rsid w:val="00C751AA"/>
    <w:rsid w:val="00C75C6C"/>
    <w:rsid w:val="00C76006"/>
    <w:rsid w:val="00C7613D"/>
    <w:rsid w:val="00C767AB"/>
    <w:rsid w:val="00C768D9"/>
    <w:rsid w:val="00C774F4"/>
    <w:rsid w:val="00C77EB2"/>
    <w:rsid w:val="00C80283"/>
    <w:rsid w:val="00C80535"/>
    <w:rsid w:val="00C80A8A"/>
    <w:rsid w:val="00C80D7F"/>
    <w:rsid w:val="00C80EEB"/>
    <w:rsid w:val="00C80F60"/>
    <w:rsid w:val="00C813B1"/>
    <w:rsid w:val="00C81F7A"/>
    <w:rsid w:val="00C8210D"/>
    <w:rsid w:val="00C82F9B"/>
    <w:rsid w:val="00C838B7"/>
    <w:rsid w:val="00C83A0E"/>
    <w:rsid w:val="00C83D68"/>
    <w:rsid w:val="00C84075"/>
    <w:rsid w:val="00C845BA"/>
    <w:rsid w:val="00C84A72"/>
    <w:rsid w:val="00C84BA2"/>
    <w:rsid w:val="00C84F78"/>
    <w:rsid w:val="00C852AF"/>
    <w:rsid w:val="00C8601E"/>
    <w:rsid w:val="00C86073"/>
    <w:rsid w:val="00C86784"/>
    <w:rsid w:val="00C868A3"/>
    <w:rsid w:val="00C87171"/>
    <w:rsid w:val="00C87228"/>
    <w:rsid w:val="00C87368"/>
    <w:rsid w:val="00C8738B"/>
    <w:rsid w:val="00C90998"/>
    <w:rsid w:val="00C9155D"/>
    <w:rsid w:val="00C9180D"/>
    <w:rsid w:val="00C91AD3"/>
    <w:rsid w:val="00C91F06"/>
    <w:rsid w:val="00C92B56"/>
    <w:rsid w:val="00C935CF"/>
    <w:rsid w:val="00C938B1"/>
    <w:rsid w:val="00C93C16"/>
    <w:rsid w:val="00C94361"/>
    <w:rsid w:val="00C94494"/>
    <w:rsid w:val="00C94840"/>
    <w:rsid w:val="00C94A58"/>
    <w:rsid w:val="00C94F66"/>
    <w:rsid w:val="00C95F73"/>
    <w:rsid w:val="00C965C0"/>
    <w:rsid w:val="00C965EF"/>
    <w:rsid w:val="00C966E5"/>
    <w:rsid w:val="00C96B3F"/>
    <w:rsid w:val="00C96BEC"/>
    <w:rsid w:val="00C96F41"/>
    <w:rsid w:val="00C9715F"/>
    <w:rsid w:val="00C97239"/>
    <w:rsid w:val="00C972E2"/>
    <w:rsid w:val="00CA08AF"/>
    <w:rsid w:val="00CA091B"/>
    <w:rsid w:val="00CA0D78"/>
    <w:rsid w:val="00CA0DA9"/>
    <w:rsid w:val="00CA1128"/>
    <w:rsid w:val="00CA1532"/>
    <w:rsid w:val="00CA3716"/>
    <w:rsid w:val="00CA4995"/>
    <w:rsid w:val="00CA49EC"/>
    <w:rsid w:val="00CA4EB7"/>
    <w:rsid w:val="00CA568B"/>
    <w:rsid w:val="00CA56D4"/>
    <w:rsid w:val="00CA5BE2"/>
    <w:rsid w:val="00CA623B"/>
    <w:rsid w:val="00CA63E0"/>
    <w:rsid w:val="00CA642F"/>
    <w:rsid w:val="00CA7585"/>
    <w:rsid w:val="00CA771E"/>
    <w:rsid w:val="00CB0298"/>
    <w:rsid w:val="00CB0438"/>
    <w:rsid w:val="00CB04C6"/>
    <w:rsid w:val="00CB0F7D"/>
    <w:rsid w:val="00CB17D4"/>
    <w:rsid w:val="00CB20DE"/>
    <w:rsid w:val="00CB25F7"/>
    <w:rsid w:val="00CB297B"/>
    <w:rsid w:val="00CB37F7"/>
    <w:rsid w:val="00CB3969"/>
    <w:rsid w:val="00CB3AE8"/>
    <w:rsid w:val="00CB4662"/>
    <w:rsid w:val="00CB46D1"/>
    <w:rsid w:val="00CB4D44"/>
    <w:rsid w:val="00CB504E"/>
    <w:rsid w:val="00CB524C"/>
    <w:rsid w:val="00CB5541"/>
    <w:rsid w:val="00CB5825"/>
    <w:rsid w:val="00CB5A07"/>
    <w:rsid w:val="00CB5DAD"/>
    <w:rsid w:val="00CB5E5D"/>
    <w:rsid w:val="00CB60C9"/>
    <w:rsid w:val="00CB68EB"/>
    <w:rsid w:val="00CB6A5F"/>
    <w:rsid w:val="00CB6EF7"/>
    <w:rsid w:val="00CB6F4C"/>
    <w:rsid w:val="00CB7042"/>
    <w:rsid w:val="00CB7BF2"/>
    <w:rsid w:val="00CC10C8"/>
    <w:rsid w:val="00CC11A2"/>
    <w:rsid w:val="00CC16B3"/>
    <w:rsid w:val="00CC238F"/>
    <w:rsid w:val="00CC2395"/>
    <w:rsid w:val="00CC23D4"/>
    <w:rsid w:val="00CC3DA1"/>
    <w:rsid w:val="00CC404C"/>
    <w:rsid w:val="00CC41E5"/>
    <w:rsid w:val="00CC4565"/>
    <w:rsid w:val="00CC4616"/>
    <w:rsid w:val="00CC48AA"/>
    <w:rsid w:val="00CC4C76"/>
    <w:rsid w:val="00CC4FA6"/>
    <w:rsid w:val="00CC50CF"/>
    <w:rsid w:val="00CC582E"/>
    <w:rsid w:val="00CC58C1"/>
    <w:rsid w:val="00CC5B4E"/>
    <w:rsid w:val="00CC5D3C"/>
    <w:rsid w:val="00CC5F53"/>
    <w:rsid w:val="00CC663B"/>
    <w:rsid w:val="00CC7859"/>
    <w:rsid w:val="00CC7881"/>
    <w:rsid w:val="00CC7C06"/>
    <w:rsid w:val="00CC7C71"/>
    <w:rsid w:val="00CC7CA4"/>
    <w:rsid w:val="00CC7CDA"/>
    <w:rsid w:val="00CC7F2D"/>
    <w:rsid w:val="00CD022F"/>
    <w:rsid w:val="00CD102E"/>
    <w:rsid w:val="00CD1B23"/>
    <w:rsid w:val="00CD1E6A"/>
    <w:rsid w:val="00CD1F80"/>
    <w:rsid w:val="00CD22AC"/>
    <w:rsid w:val="00CD25F3"/>
    <w:rsid w:val="00CD29B4"/>
    <w:rsid w:val="00CD2CD0"/>
    <w:rsid w:val="00CD2FAC"/>
    <w:rsid w:val="00CD31B7"/>
    <w:rsid w:val="00CD3E3E"/>
    <w:rsid w:val="00CD466D"/>
    <w:rsid w:val="00CD5B56"/>
    <w:rsid w:val="00CD5F1A"/>
    <w:rsid w:val="00CD663E"/>
    <w:rsid w:val="00CE0582"/>
    <w:rsid w:val="00CE072C"/>
    <w:rsid w:val="00CE0B1A"/>
    <w:rsid w:val="00CE0BA8"/>
    <w:rsid w:val="00CE1569"/>
    <w:rsid w:val="00CE162C"/>
    <w:rsid w:val="00CE1C87"/>
    <w:rsid w:val="00CE1CD1"/>
    <w:rsid w:val="00CE2814"/>
    <w:rsid w:val="00CE282E"/>
    <w:rsid w:val="00CE29C9"/>
    <w:rsid w:val="00CE2D95"/>
    <w:rsid w:val="00CE2E94"/>
    <w:rsid w:val="00CE34DB"/>
    <w:rsid w:val="00CE382E"/>
    <w:rsid w:val="00CE3951"/>
    <w:rsid w:val="00CE4074"/>
    <w:rsid w:val="00CE47E5"/>
    <w:rsid w:val="00CE4B93"/>
    <w:rsid w:val="00CE4E1B"/>
    <w:rsid w:val="00CE4F75"/>
    <w:rsid w:val="00CE5360"/>
    <w:rsid w:val="00CE62AE"/>
    <w:rsid w:val="00CE63BF"/>
    <w:rsid w:val="00CE684E"/>
    <w:rsid w:val="00CE6C94"/>
    <w:rsid w:val="00CE7005"/>
    <w:rsid w:val="00CE7E28"/>
    <w:rsid w:val="00CF00CF"/>
    <w:rsid w:val="00CF012E"/>
    <w:rsid w:val="00CF080D"/>
    <w:rsid w:val="00CF1C76"/>
    <w:rsid w:val="00CF21D9"/>
    <w:rsid w:val="00CF31D0"/>
    <w:rsid w:val="00CF3624"/>
    <w:rsid w:val="00CF3F93"/>
    <w:rsid w:val="00CF4675"/>
    <w:rsid w:val="00CF4FC5"/>
    <w:rsid w:val="00CF605B"/>
    <w:rsid w:val="00CF6160"/>
    <w:rsid w:val="00CF61E6"/>
    <w:rsid w:val="00CF6BE9"/>
    <w:rsid w:val="00CF7543"/>
    <w:rsid w:val="00CF7739"/>
    <w:rsid w:val="00CF7DE8"/>
    <w:rsid w:val="00D009DC"/>
    <w:rsid w:val="00D00DF2"/>
    <w:rsid w:val="00D01DB7"/>
    <w:rsid w:val="00D01F35"/>
    <w:rsid w:val="00D02A83"/>
    <w:rsid w:val="00D02C0A"/>
    <w:rsid w:val="00D043A4"/>
    <w:rsid w:val="00D0476B"/>
    <w:rsid w:val="00D0492F"/>
    <w:rsid w:val="00D05718"/>
    <w:rsid w:val="00D05BCF"/>
    <w:rsid w:val="00D0663E"/>
    <w:rsid w:val="00D078B9"/>
    <w:rsid w:val="00D079D3"/>
    <w:rsid w:val="00D07DAE"/>
    <w:rsid w:val="00D1105F"/>
    <w:rsid w:val="00D110D3"/>
    <w:rsid w:val="00D11D17"/>
    <w:rsid w:val="00D11ECD"/>
    <w:rsid w:val="00D11F06"/>
    <w:rsid w:val="00D12714"/>
    <w:rsid w:val="00D1298A"/>
    <w:rsid w:val="00D12E05"/>
    <w:rsid w:val="00D136C3"/>
    <w:rsid w:val="00D14B09"/>
    <w:rsid w:val="00D15942"/>
    <w:rsid w:val="00D1614D"/>
    <w:rsid w:val="00D164A3"/>
    <w:rsid w:val="00D174E5"/>
    <w:rsid w:val="00D17D69"/>
    <w:rsid w:val="00D20125"/>
    <w:rsid w:val="00D203C2"/>
    <w:rsid w:val="00D20534"/>
    <w:rsid w:val="00D2094C"/>
    <w:rsid w:val="00D2099B"/>
    <w:rsid w:val="00D20D91"/>
    <w:rsid w:val="00D21444"/>
    <w:rsid w:val="00D21F91"/>
    <w:rsid w:val="00D22110"/>
    <w:rsid w:val="00D23116"/>
    <w:rsid w:val="00D23FA5"/>
    <w:rsid w:val="00D24127"/>
    <w:rsid w:val="00D257E4"/>
    <w:rsid w:val="00D25F39"/>
    <w:rsid w:val="00D266BD"/>
    <w:rsid w:val="00D26C81"/>
    <w:rsid w:val="00D26D7A"/>
    <w:rsid w:val="00D27165"/>
    <w:rsid w:val="00D27BFD"/>
    <w:rsid w:val="00D27FCF"/>
    <w:rsid w:val="00D3035C"/>
    <w:rsid w:val="00D304A5"/>
    <w:rsid w:val="00D3054C"/>
    <w:rsid w:val="00D3060D"/>
    <w:rsid w:val="00D308FE"/>
    <w:rsid w:val="00D30BD8"/>
    <w:rsid w:val="00D3218D"/>
    <w:rsid w:val="00D32346"/>
    <w:rsid w:val="00D327BD"/>
    <w:rsid w:val="00D3351E"/>
    <w:rsid w:val="00D341A6"/>
    <w:rsid w:val="00D34610"/>
    <w:rsid w:val="00D34926"/>
    <w:rsid w:val="00D34B1B"/>
    <w:rsid w:val="00D352AA"/>
    <w:rsid w:val="00D36414"/>
    <w:rsid w:val="00D366A7"/>
    <w:rsid w:val="00D36B3D"/>
    <w:rsid w:val="00D371F1"/>
    <w:rsid w:val="00D377EC"/>
    <w:rsid w:val="00D37DD5"/>
    <w:rsid w:val="00D37FD9"/>
    <w:rsid w:val="00D40AB8"/>
    <w:rsid w:val="00D40AED"/>
    <w:rsid w:val="00D40C3F"/>
    <w:rsid w:val="00D40D1A"/>
    <w:rsid w:val="00D41356"/>
    <w:rsid w:val="00D414FF"/>
    <w:rsid w:val="00D4191B"/>
    <w:rsid w:val="00D41DD8"/>
    <w:rsid w:val="00D42191"/>
    <w:rsid w:val="00D422AF"/>
    <w:rsid w:val="00D4354C"/>
    <w:rsid w:val="00D43612"/>
    <w:rsid w:val="00D43667"/>
    <w:rsid w:val="00D43739"/>
    <w:rsid w:val="00D43CD9"/>
    <w:rsid w:val="00D43FE3"/>
    <w:rsid w:val="00D44B22"/>
    <w:rsid w:val="00D44D9C"/>
    <w:rsid w:val="00D46287"/>
    <w:rsid w:val="00D466EE"/>
    <w:rsid w:val="00D46D18"/>
    <w:rsid w:val="00D46DDA"/>
    <w:rsid w:val="00D47151"/>
    <w:rsid w:val="00D4765F"/>
    <w:rsid w:val="00D47C6B"/>
    <w:rsid w:val="00D47C71"/>
    <w:rsid w:val="00D47E26"/>
    <w:rsid w:val="00D518D8"/>
    <w:rsid w:val="00D51916"/>
    <w:rsid w:val="00D51927"/>
    <w:rsid w:val="00D51EE7"/>
    <w:rsid w:val="00D51FC0"/>
    <w:rsid w:val="00D521C4"/>
    <w:rsid w:val="00D529B6"/>
    <w:rsid w:val="00D52C31"/>
    <w:rsid w:val="00D5309F"/>
    <w:rsid w:val="00D540BF"/>
    <w:rsid w:val="00D54445"/>
    <w:rsid w:val="00D54A37"/>
    <w:rsid w:val="00D550C1"/>
    <w:rsid w:val="00D554C3"/>
    <w:rsid w:val="00D55A81"/>
    <w:rsid w:val="00D55CFD"/>
    <w:rsid w:val="00D56127"/>
    <w:rsid w:val="00D564DC"/>
    <w:rsid w:val="00D56A70"/>
    <w:rsid w:val="00D56FEE"/>
    <w:rsid w:val="00D576CE"/>
    <w:rsid w:val="00D57E93"/>
    <w:rsid w:val="00D603D2"/>
    <w:rsid w:val="00D60A07"/>
    <w:rsid w:val="00D60E9B"/>
    <w:rsid w:val="00D61B4F"/>
    <w:rsid w:val="00D6220C"/>
    <w:rsid w:val="00D6260A"/>
    <w:rsid w:val="00D6293F"/>
    <w:rsid w:val="00D63B1C"/>
    <w:rsid w:val="00D645C2"/>
    <w:rsid w:val="00D64617"/>
    <w:rsid w:val="00D6547F"/>
    <w:rsid w:val="00D655C3"/>
    <w:rsid w:val="00D656FC"/>
    <w:rsid w:val="00D65A79"/>
    <w:rsid w:val="00D65BDB"/>
    <w:rsid w:val="00D66A78"/>
    <w:rsid w:val="00D66C47"/>
    <w:rsid w:val="00D66FFD"/>
    <w:rsid w:val="00D67147"/>
    <w:rsid w:val="00D67384"/>
    <w:rsid w:val="00D6767D"/>
    <w:rsid w:val="00D67B89"/>
    <w:rsid w:val="00D67C52"/>
    <w:rsid w:val="00D71398"/>
    <w:rsid w:val="00D7216B"/>
    <w:rsid w:val="00D72EA2"/>
    <w:rsid w:val="00D7322A"/>
    <w:rsid w:val="00D7437E"/>
    <w:rsid w:val="00D743C7"/>
    <w:rsid w:val="00D74560"/>
    <w:rsid w:val="00D746CC"/>
    <w:rsid w:val="00D7496D"/>
    <w:rsid w:val="00D74CF3"/>
    <w:rsid w:val="00D75022"/>
    <w:rsid w:val="00D7672D"/>
    <w:rsid w:val="00D76862"/>
    <w:rsid w:val="00D771E3"/>
    <w:rsid w:val="00D7733E"/>
    <w:rsid w:val="00D77B21"/>
    <w:rsid w:val="00D8159D"/>
    <w:rsid w:val="00D82037"/>
    <w:rsid w:val="00D82975"/>
    <w:rsid w:val="00D829AB"/>
    <w:rsid w:val="00D82B49"/>
    <w:rsid w:val="00D83F68"/>
    <w:rsid w:val="00D83F86"/>
    <w:rsid w:val="00D8409D"/>
    <w:rsid w:val="00D8497F"/>
    <w:rsid w:val="00D84AC3"/>
    <w:rsid w:val="00D86B68"/>
    <w:rsid w:val="00D86E49"/>
    <w:rsid w:val="00D87674"/>
    <w:rsid w:val="00D87E70"/>
    <w:rsid w:val="00D901FF"/>
    <w:rsid w:val="00D9022B"/>
    <w:rsid w:val="00D905F2"/>
    <w:rsid w:val="00D90B8D"/>
    <w:rsid w:val="00D91044"/>
    <w:rsid w:val="00D9137C"/>
    <w:rsid w:val="00D91F31"/>
    <w:rsid w:val="00D920BE"/>
    <w:rsid w:val="00D92874"/>
    <w:rsid w:val="00D929AC"/>
    <w:rsid w:val="00D92BF9"/>
    <w:rsid w:val="00D92EE1"/>
    <w:rsid w:val="00D93012"/>
    <w:rsid w:val="00D9304A"/>
    <w:rsid w:val="00D93BDB"/>
    <w:rsid w:val="00D93FA4"/>
    <w:rsid w:val="00D950C2"/>
    <w:rsid w:val="00D95D81"/>
    <w:rsid w:val="00D96389"/>
    <w:rsid w:val="00D9679B"/>
    <w:rsid w:val="00D96B0D"/>
    <w:rsid w:val="00D97523"/>
    <w:rsid w:val="00D9773F"/>
    <w:rsid w:val="00D977D8"/>
    <w:rsid w:val="00D97B64"/>
    <w:rsid w:val="00D97B9C"/>
    <w:rsid w:val="00D97F27"/>
    <w:rsid w:val="00D97FE6"/>
    <w:rsid w:val="00DA025E"/>
    <w:rsid w:val="00DA0479"/>
    <w:rsid w:val="00DA071B"/>
    <w:rsid w:val="00DA17D1"/>
    <w:rsid w:val="00DA1B8C"/>
    <w:rsid w:val="00DA1BF1"/>
    <w:rsid w:val="00DA261F"/>
    <w:rsid w:val="00DA2CF5"/>
    <w:rsid w:val="00DA2F7C"/>
    <w:rsid w:val="00DA4451"/>
    <w:rsid w:val="00DA4C71"/>
    <w:rsid w:val="00DA516A"/>
    <w:rsid w:val="00DA530F"/>
    <w:rsid w:val="00DA5E03"/>
    <w:rsid w:val="00DA6631"/>
    <w:rsid w:val="00DA6D78"/>
    <w:rsid w:val="00DA71CD"/>
    <w:rsid w:val="00DA766F"/>
    <w:rsid w:val="00DA79BF"/>
    <w:rsid w:val="00DA7B5D"/>
    <w:rsid w:val="00DB1C4A"/>
    <w:rsid w:val="00DB1C55"/>
    <w:rsid w:val="00DB1E4A"/>
    <w:rsid w:val="00DB2007"/>
    <w:rsid w:val="00DB2011"/>
    <w:rsid w:val="00DB205E"/>
    <w:rsid w:val="00DB2724"/>
    <w:rsid w:val="00DB29C3"/>
    <w:rsid w:val="00DB322D"/>
    <w:rsid w:val="00DB3627"/>
    <w:rsid w:val="00DB38E1"/>
    <w:rsid w:val="00DB401C"/>
    <w:rsid w:val="00DB5538"/>
    <w:rsid w:val="00DB5906"/>
    <w:rsid w:val="00DB5CD6"/>
    <w:rsid w:val="00DB6DF7"/>
    <w:rsid w:val="00DB6F0E"/>
    <w:rsid w:val="00DB70EA"/>
    <w:rsid w:val="00DB77A4"/>
    <w:rsid w:val="00DB7867"/>
    <w:rsid w:val="00DB7B3E"/>
    <w:rsid w:val="00DB7E4E"/>
    <w:rsid w:val="00DC0017"/>
    <w:rsid w:val="00DC139E"/>
    <w:rsid w:val="00DC1A4D"/>
    <w:rsid w:val="00DC271C"/>
    <w:rsid w:val="00DC2BF2"/>
    <w:rsid w:val="00DC2F60"/>
    <w:rsid w:val="00DC38F8"/>
    <w:rsid w:val="00DC3C4E"/>
    <w:rsid w:val="00DC3C87"/>
    <w:rsid w:val="00DC46DC"/>
    <w:rsid w:val="00DC480C"/>
    <w:rsid w:val="00DC4EFB"/>
    <w:rsid w:val="00DC5124"/>
    <w:rsid w:val="00DC5481"/>
    <w:rsid w:val="00DC650E"/>
    <w:rsid w:val="00DC672B"/>
    <w:rsid w:val="00DC684B"/>
    <w:rsid w:val="00DC6B08"/>
    <w:rsid w:val="00DC7301"/>
    <w:rsid w:val="00DC7B4B"/>
    <w:rsid w:val="00DD15BF"/>
    <w:rsid w:val="00DD170C"/>
    <w:rsid w:val="00DD175E"/>
    <w:rsid w:val="00DD184D"/>
    <w:rsid w:val="00DD1899"/>
    <w:rsid w:val="00DD1DB7"/>
    <w:rsid w:val="00DD2084"/>
    <w:rsid w:val="00DD20C4"/>
    <w:rsid w:val="00DD2FA0"/>
    <w:rsid w:val="00DD31C0"/>
    <w:rsid w:val="00DD31CC"/>
    <w:rsid w:val="00DD36A3"/>
    <w:rsid w:val="00DD382F"/>
    <w:rsid w:val="00DD3B9C"/>
    <w:rsid w:val="00DD4983"/>
    <w:rsid w:val="00DD4D0A"/>
    <w:rsid w:val="00DD5C5F"/>
    <w:rsid w:val="00DD5F97"/>
    <w:rsid w:val="00DD6448"/>
    <w:rsid w:val="00DD6963"/>
    <w:rsid w:val="00DD69A4"/>
    <w:rsid w:val="00DD6EC3"/>
    <w:rsid w:val="00DD7224"/>
    <w:rsid w:val="00DD76BC"/>
    <w:rsid w:val="00DE0023"/>
    <w:rsid w:val="00DE02D7"/>
    <w:rsid w:val="00DE06E7"/>
    <w:rsid w:val="00DE07D3"/>
    <w:rsid w:val="00DE0EE9"/>
    <w:rsid w:val="00DE1CF8"/>
    <w:rsid w:val="00DE1E74"/>
    <w:rsid w:val="00DE1FBE"/>
    <w:rsid w:val="00DE2281"/>
    <w:rsid w:val="00DE2B5B"/>
    <w:rsid w:val="00DE2EDA"/>
    <w:rsid w:val="00DE2F55"/>
    <w:rsid w:val="00DE30D8"/>
    <w:rsid w:val="00DE379E"/>
    <w:rsid w:val="00DE44F3"/>
    <w:rsid w:val="00DE48D3"/>
    <w:rsid w:val="00DE4DFF"/>
    <w:rsid w:val="00DE4E33"/>
    <w:rsid w:val="00DE56CF"/>
    <w:rsid w:val="00DE57E7"/>
    <w:rsid w:val="00DE5C35"/>
    <w:rsid w:val="00DE647F"/>
    <w:rsid w:val="00DE6528"/>
    <w:rsid w:val="00DE6FF2"/>
    <w:rsid w:val="00DE711A"/>
    <w:rsid w:val="00DE71A3"/>
    <w:rsid w:val="00DE7611"/>
    <w:rsid w:val="00DF0DF7"/>
    <w:rsid w:val="00DF15F8"/>
    <w:rsid w:val="00DF1D5B"/>
    <w:rsid w:val="00DF2E5D"/>
    <w:rsid w:val="00DF2E7A"/>
    <w:rsid w:val="00DF3034"/>
    <w:rsid w:val="00DF34C4"/>
    <w:rsid w:val="00DF35F0"/>
    <w:rsid w:val="00DF3872"/>
    <w:rsid w:val="00DF3C8A"/>
    <w:rsid w:val="00DF3F4C"/>
    <w:rsid w:val="00DF4CEE"/>
    <w:rsid w:val="00DF5C61"/>
    <w:rsid w:val="00DF5CA6"/>
    <w:rsid w:val="00DF5D62"/>
    <w:rsid w:val="00DF6CF4"/>
    <w:rsid w:val="00DF748D"/>
    <w:rsid w:val="00DF776B"/>
    <w:rsid w:val="00DF78B5"/>
    <w:rsid w:val="00DF7954"/>
    <w:rsid w:val="00DF7ED1"/>
    <w:rsid w:val="00E003D3"/>
    <w:rsid w:val="00E00C03"/>
    <w:rsid w:val="00E0108D"/>
    <w:rsid w:val="00E0122E"/>
    <w:rsid w:val="00E018E8"/>
    <w:rsid w:val="00E02491"/>
    <w:rsid w:val="00E02783"/>
    <w:rsid w:val="00E02879"/>
    <w:rsid w:val="00E02D63"/>
    <w:rsid w:val="00E032EE"/>
    <w:rsid w:val="00E03A82"/>
    <w:rsid w:val="00E03B48"/>
    <w:rsid w:val="00E03B5A"/>
    <w:rsid w:val="00E03C64"/>
    <w:rsid w:val="00E03DC0"/>
    <w:rsid w:val="00E04225"/>
    <w:rsid w:val="00E04541"/>
    <w:rsid w:val="00E04659"/>
    <w:rsid w:val="00E04C4A"/>
    <w:rsid w:val="00E04D3E"/>
    <w:rsid w:val="00E04EB0"/>
    <w:rsid w:val="00E053E3"/>
    <w:rsid w:val="00E05453"/>
    <w:rsid w:val="00E054D1"/>
    <w:rsid w:val="00E05672"/>
    <w:rsid w:val="00E0586F"/>
    <w:rsid w:val="00E05F9F"/>
    <w:rsid w:val="00E06A58"/>
    <w:rsid w:val="00E06BB2"/>
    <w:rsid w:val="00E06FEF"/>
    <w:rsid w:val="00E0776A"/>
    <w:rsid w:val="00E10F05"/>
    <w:rsid w:val="00E112B9"/>
    <w:rsid w:val="00E1167C"/>
    <w:rsid w:val="00E11AF4"/>
    <w:rsid w:val="00E126A4"/>
    <w:rsid w:val="00E12729"/>
    <w:rsid w:val="00E12EC1"/>
    <w:rsid w:val="00E1358C"/>
    <w:rsid w:val="00E1367E"/>
    <w:rsid w:val="00E13CCE"/>
    <w:rsid w:val="00E14947"/>
    <w:rsid w:val="00E14A58"/>
    <w:rsid w:val="00E14ADE"/>
    <w:rsid w:val="00E1569D"/>
    <w:rsid w:val="00E15CED"/>
    <w:rsid w:val="00E160D2"/>
    <w:rsid w:val="00E163E0"/>
    <w:rsid w:val="00E164C6"/>
    <w:rsid w:val="00E165AD"/>
    <w:rsid w:val="00E165FE"/>
    <w:rsid w:val="00E16772"/>
    <w:rsid w:val="00E16B5E"/>
    <w:rsid w:val="00E16BE7"/>
    <w:rsid w:val="00E16BFE"/>
    <w:rsid w:val="00E177EB"/>
    <w:rsid w:val="00E179D8"/>
    <w:rsid w:val="00E20390"/>
    <w:rsid w:val="00E2055A"/>
    <w:rsid w:val="00E20A62"/>
    <w:rsid w:val="00E20E7E"/>
    <w:rsid w:val="00E212F9"/>
    <w:rsid w:val="00E21805"/>
    <w:rsid w:val="00E22251"/>
    <w:rsid w:val="00E22AE0"/>
    <w:rsid w:val="00E22CBC"/>
    <w:rsid w:val="00E22CEF"/>
    <w:rsid w:val="00E2310A"/>
    <w:rsid w:val="00E23AAF"/>
    <w:rsid w:val="00E23B57"/>
    <w:rsid w:val="00E245AD"/>
    <w:rsid w:val="00E247B9"/>
    <w:rsid w:val="00E24827"/>
    <w:rsid w:val="00E253AF"/>
    <w:rsid w:val="00E25701"/>
    <w:rsid w:val="00E25D5A"/>
    <w:rsid w:val="00E2624E"/>
    <w:rsid w:val="00E2670F"/>
    <w:rsid w:val="00E26722"/>
    <w:rsid w:val="00E26A29"/>
    <w:rsid w:val="00E26CED"/>
    <w:rsid w:val="00E303A7"/>
    <w:rsid w:val="00E303F7"/>
    <w:rsid w:val="00E30502"/>
    <w:rsid w:val="00E30598"/>
    <w:rsid w:val="00E309BB"/>
    <w:rsid w:val="00E30BCE"/>
    <w:rsid w:val="00E30C51"/>
    <w:rsid w:val="00E30F79"/>
    <w:rsid w:val="00E31013"/>
    <w:rsid w:val="00E316E5"/>
    <w:rsid w:val="00E31779"/>
    <w:rsid w:val="00E318C7"/>
    <w:rsid w:val="00E31A55"/>
    <w:rsid w:val="00E31ADA"/>
    <w:rsid w:val="00E320AA"/>
    <w:rsid w:val="00E3212B"/>
    <w:rsid w:val="00E3221B"/>
    <w:rsid w:val="00E326DA"/>
    <w:rsid w:val="00E328AB"/>
    <w:rsid w:val="00E32C36"/>
    <w:rsid w:val="00E330C7"/>
    <w:rsid w:val="00E333BD"/>
    <w:rsid w:val="00E33F61"/>
    <w:rsid w:val="00E34295"/>
    <w:rsid w:val="00E344C9"/>
    <w:rsid w:val="00E34E5C"/>
    <w:rsid w:val="00E35099"/>
    <w:rsid w:val="00E354D8"/>
    <w:rsid w:val="00E35A74"/>
    <w:rsid w:val="00E35B9C"/>
    <w:rsid w:val="00E36BB6"/>
    <w:rsid w:val="00E36CBB"/>
    <w:rsid w:val="00E37B9A"/>
    <w:rsid w:val="00E40CF4"/>
    <w:rsid w:val="00E40D1E"/>
    <w:rsid w:val="00E41255"/>
    <w:rsid w:val="00E4129F"/>
    <w:rsid w:val="00E41503"/>
    <w:rsid w:val="00E41736"/>
    <w:rsid w:val="00E419C5"/>
    <w:rsid w:val="00E41D43"/>
    <w:rsid w:val="00E430CC"/>
    <w:rsid w:val="00E43511"/>
    <w:rsid w:val="00E43B2D"/>
    <w:rsid w:val="00E44353"/>
    <w:rsid w:val="00E4438B"/>
    <w:rsid w:val="00E44D23"/>
    <w:rsid w:val="00E454C9"/>
    <w:rsid w:val="00E458BB"/>
    <w:rsid w:val="00E45983"/>
    <w:rsid w:val="00E46473"/>
    <w:rsid w:val="00E468D8"/>
    <w:rsid w:val="00E46E13"/>
    <w:rsid w:val="00E47136"/>
    <w:rsid w:val="00E4714D"/>
    <w:rsid w:val="00E47267"/>
    <w:rsid w:val="00E473A8"/>
    <w:rsid w:val="00E473D0"/>
    <w:rsid w:val="00E50875"/>
    <w:rsid w:val="00E51174"/>
    <w:rsid w:val="00E51485"/>
    <w:rsid w:val="00E5166A"/>
    <w:rsid w:val="00E517E2"/>
    <w:rsid w:val="00E52D2F"/>
    <w:rsid w:val="00E53825"/>
    <w:rsid w:val="00E538A6"/>
    <w:rsid w:val="00E54A21"/>
    <w:rsid w:val="00E54C7D"/>
    <w:rsid w:val="00E55DBF"/>
    <w:rsid w:val="00E55E81"/>
    <w:rsid w:val="00E562FE"/>
    <w:rsid w:val="00E56451"/>
    <w:rsid w:val="00E5717C"/>
    <w:rsid w:val="00E5754E"/>
    <w:rsid w:val="00E57862"/>
    <w:rsid w:val="00E578F8"/>
    <w:rsid w:val="00E57CAE"/>
    <w:rsid w:val="00E603DA"/>
    <w:rsid w:val="00E605AE"/>
    <w:rsid w:val="00E60E1C"/>
    <w:rsid w:val="00E61443"/>
    <w:rsid w:val="00E61C8A"/>
    <w:rsid w:val="00E61F22"/>
    <w:rsid w:val="00E626A8"/>
    <w:rsid w:val="00E62BED"/>
    <w:rsid w:val="00E62EFA"/>
    <w:rsid w:val="00E62F8A"/>
    <w:rsid w:val="00E633E9"/>
    <w:rsid w:val="00E637C2"/>
    <w:rsid w:val="00E642E5"/>
    <w:rsid w:val="00E64624"/>
    <w:rsid w:val="00E650B6"/>
    <w:rsid w:val="00E656A4"/>
    <w:rsid w:val="00E6639C"/>
    <w:rsid w:val="00E668BA"/>
    <w:rsid w:val="00E66DCC"/>
    <w:rsid w:val="00E67476"/>
    <w:rsid w:val="00E676A0"/>
    <w:rsid w:val="00E67CFA"/>
    <w:rsid w:val="00E707AE"/>
    <w:rsid w:val="00E70A3E"/>
    <w:rsid w:val="00E70EC8"/>
    <w:rsid w:val="00E71766"/>
    <w:rsid w:val="00E7184A"/>
    <w:rsid w:val="00E71F77"/>
    <w:rsid w:val="00E72182"/>
    <w:rsid w:val="00E72824"/>
    <w:rsid w:val="00E729B7"/>
    <w:rsid w:val="00E72E6D"/>
    <w:rsid w:val="00E73DEB"/>
    <w:rsid w:val="00E742D5"/>
    <w:rsid w:val="00E75497"/>
    <w:rsid w:val="00E757F7"/>
    <w:rsid w:val="00E75F0A"/>
    <w:rsid w:val="00E7634F"/>
    <w:rsid w:val="00E77174"/>
    <w:rsid w:val="00E774BA"/>
    <w:rsid w:val="00E77606"/>
    <w:rsid w:val="00E7772F"/>
    <w:rsid w:val="00E801AF"/>
    <w:rsid w:val="00E809F0"/>
    <w:rsid w:val="00E80D2C"/>
    <w:rsid w:val="00E810EA"/>
    <w:rsid w:val="00E8146F"/>
    <w:rsid w:val="00E81858"/>
    <w:rsid w:val="00E83EDC"/>
    <w:rsid w:val="00E8473D"/>
    <w:rsid w:val="00E847D2"/>
    <w:rsid w:val="00E84A98"/>
    <w:rsid w:val="00E84C39"/>
    <w:rsid w:val="00E85305"/>
    <w:rsid w:val="00E86BB6"/>
    <w:rsid w:val="00E871A2"/>
    <w:rsid w:val="00E9089E"/>
    <w:rsid w:val="00E90AA3"/>
    <w:rsid w:val="00E90B3A"/>
    <w:rsid w:val="00E90CFE"/>
    <w:rsid w:val="00E912D9"/>
    <w:rsid w:val="00E92277"/>
    <w:rsid w:val="00E924F6"/>
    <w:rsid w:val="00E9315B"/>
    <w:rsid w:val="00E931B1"/>
    <w:rsid w:val="00E93B6C"/>
    <w:rsid w:val="00E940F1"/>
    <w:rsid w:val="00E94A66"/>
    <w:rsid w:val="00E94F40"/>
    <w:rsid w:val="00E9552A"/>
    <w:rsid w:val="00E955E1"/>
    <w:rsid w:val="00E96226"/>
    <w:rsid w:val="00E96D30"/>
    <w:rsid w:val="00E97661"/>
    <w:rsid w:val="00E977B7"/>
    <w:rsid w:val="00E97B5D"/>
    <w:rsid w:val="00E97E51"/>
    <w:rsid w:val="00E97EED"/>
    <w:rsid w:val="00EA0564"/>
    <w:rsid w:val="00EA0AEA"/>
    <w:rsid w:val="00EA0C4A"/>
    <w:rsid w:val="00EA1B58"/>
    <w:rsid w:val="00EA2613"/>
    <w:rsid w:val="00EA2A16"/>
    <w:rsid w:val="00EA2FFD"/>
    <w:rsid w:val="00EA30C6"/>
    <w:rsid w:val="00EA3A70"/>
    <w:rsid w:val="00EA3D79"/>
    <w:rsid w:val="00EA43C4"/>
    <w:rsid w:val="00EA4A23"/>
    <w:rsid w:val="00EA50FF"/>
    <w:rsid w:val="00EA52A9"/>
    <w:rsid w:val="00EA5345"/>
    <w:rsid w:val="00EA540B"/>
    <w:rsid w:val="00EA55C8"/>
    <w:rsid w:val="00EA56CA"/>
    <w:rsid w:val="00EA599E"/>
    <w:rsid w:val="00EA66F0"/>
    <w:rsid w:val="00EB04B6"/>
    <w:rsid w:val="00EB08DC"/>
    <w:rsid w:val="00EB0CBF"/>
    <w:rsid w:val="00EB1788"/>
    <w:rsid w:val="00EB18BD"/>
    <w:rsid w:val="00EB1FDB"/>
    <w:rsid w:val="00EB208B"/>
    <w:rsid w:val="00EB21D8"/>
    <w:rsid w:val="00EB22C6"/>
    <w:rsid w:val="00EB2335"/>
    <w:rsid w:val="00EB25CE"/>
    <w:rsid w:val="00EB2983"/>
    <w:rsid w:val="00EB372C"/>
    <w:rsid w:val="00EB391B"/>
    <w:rsid w:val="00EB3C9C"/>
    <w:rsid w:val="00EB41EA"/>
    <w:rsid w:val="00EB476A"/>
    <w:rsid w:val="00EB54E5"/>
    <w:rsid w:val="00EB559D"/>
    <w:rsid w:val="00EB62FC"/>
    <w:rsid w:val="00EB6581"/>
    <w:rsid w:val="00EB6BDA"/>
    <w:rsid w:val="00EB702C"/>
    <w:rsid w:val="00EB76DB"/>
    <w:rsid w:val="00EB7816"/>
    <w:rsid w:val="00EC080C"/>
    <w:rsid w:val="00EC097E"/>
    <w:rsid w:val="00EC0CD3"/>
    <w:rsid w:val="00EC0DD8"/>
    <w:rsid w:val="00EC2377"/>
    <w:rsid w:val="00EC23D2"/>
    <w:rsid w:val="00EC27BC"/>
    <w:rsid w:val="00EC2C92"/>
    <w:rsid w:val="00EC307A"/>
    <w:rsid w:val="00EC315D"/>
    <w:rsid w:val="00EC3F9B"/>
    <w:rsid w:val="00EC43D9"/>
    <w:rsid w:val="00EC44BD"/>
    <w:rsid w:val="00EC4613"/>
    <w:rsid w:val="00EC5394"/>
    <w:rsid w:val="00EC5D7E"/>
    <w:rsid w:val="00EC61BF"/>
    <w:rsid w:val="00EC6505"/>
    <w:rsid w:val="00EC6CFD"/>
    <w:rsid w:val="00EC6E56"/>
    <w:rsid w:val="00EC7034"/>
    <w:rsid w:val="00ED012D"/>
    <w:rsid w:val="00ED0707"/>
    <w:rsid w:val="00ED0709"/>
    <w:rsid w:val="00ED08DE"/>
    <w:rsid w:val="00ED0E6A"/>
    <w:rsid w:val="00ED16D7"/>
    <w:rsid w:val="00ED1B81"/>
    <w:rsid w:val="00ED256E"/>
    <w:rsid w:val="00ED31F0"/>
    <w:rsid w:val="00ED320E"/>
    <w:rsid w:val="00ED36DB"/>
    <w:rsid w:val="00ED3CE9"/>
    <w:rsid w:val="00ED3D96"/>
    <w:rsid w:val="00ED3E70"/>
    <w:rsid w:val="00ED4704"/>
    <w:rsid w:val="00ED4D2D"/>
    <w:rsid w:val="00ED4F79"/>
    <w:rsid w:val="00ED555A"/>
    <w:rsid w:val="00ED5730"/>
    <w:rsid w:val="00ED615C"/>
    <w:rsid w:val="00ED69F1"/>
    <w:rsid w:val="00ED6ADC"/>
    <w:rsid w:val="00ED6BDA"/>
    <w:rsid w:val="00ED6FEC"/>
    <w:rsid w:val="00ED7120"/>
    <w:rsid w:val="00ED7EEE"/>
    <w:rsid w:val="00EE0B09"/>
    <w:rsid w:val="00EE0BF2"/>
    <w:rsid w:val="00EE0FFB"/>
    <w:rsid w:val="00EE2033"/>
    <w:rsid w:val="00EE2E4B"/>
    <w:rsid w:val="00EE2F8E"/>
    <w:rsid w:val="00EE3988"/>
    <w:rsid w:val="00EE4485"/>
    <w:rsid w:val="00EE469A"/>
    <w:rsid w:val="00EE4B2C"/>
    <w:rsid w:val="00EE5857"/>
    <w:rsid w:val="00EE5E7F"/>
    <w:rsid w:val="00EE6CAF"/>
    <w:rsid w:val="00EE7544"/>
    <w:rsid w:val="00EE7632"/>
    <w:rsid w:val="00EE7859"/>
    <w:rsid w:val="00EE7892"/>
    <w:rsid w:val="00EE7E3F"/>
    <w:rsid w:val="00EF0577"/>
    <w:rsid w:val="00EF0AF7"/>
    <w:rsid w:val="00EF0B5F"/>
    <w:rsid w:val="00EF102C"/>
    <w:rsid w:val="00EF132A"/>
    <w:rsid w:val="00EF1E5A"/>
    <w:rsid w:val="00EF21BF"/>
    <w:rsid w:val="00EF2C55"/>
    <w:rsid w:val="00EF2DAE"/>
    <w:rsid w:val="00EF39CC"/>
    <w:rsid w:val="00EF3BEF"/>
    <w:rsid w:val="00EF3E66"/>
    <w:rsid w:val="00EF3E8A"/>
    <w:rsid w:val="00EF4378"/>
    <w:rsid w:val="00EF45FD"/>
    <w:rsid w:val="00EF476C"/>
    <w:rsid w:val="00EF47BF"/>
    <w:rsid w:val="00EF4A65"/>
    <w:rsid w:val="00EF4B0B"/>
    <w:rsid w:val="00EF4BA8"/>
    <w:rsid w:val="00EF4F04"/>
    <w:rsid w:val="00EF517C"/>
    <w:rsid w:val="00EF5ADE"/>
    <w:rsid w:val="00EF5CC8"/>
    <w:rsid w:val="00EF60D6"/>
    <w:rsid w:val="00EF61C7"/>
    <w:rsid w:val="00EF6547"/>
    <w:rsid w:val="00EF7B03"/>
    <w:rsid w:val="00EF7BD9"/>
    <w:rsid w:val="00EF7DDB"/>
    <w:rsid w:val="00EF7FC8"/>
    <w:rsid w:val="00F00475"/>
    <w:rsid w:val="00F004C1"/>
    <w:rsid w:val="00F004EF"/>
    <w:rsid w:val="00F00CBC"/>
    <w:rsid w:val="00F0133D"/>
    <w:rsid w:val="00F014D2"/>
    <w:rsid w:val="00F01501"/>
    <w:rsid w:val="00F01567"/>
    <w:rsid w:val="00F020FC"/>
    <w:rsid w:val="00F02281"/>
    <w:rsid w:val="00F0241A"/>
    <w:rsid w:val="00F02F14"/>
    <w:rsid w:val="00F03133"/>
    <w:rsid w:val="00F031A1"/>
    <w:rsid w:val="00F033E0"/>
    <w:rsid w:val="00F03D4B"/>
    <w:rsid w:val="00F041F2"/>
    <w:rsid w:val="00F04519"/>
    <w:rsid w:val="00F04E7D"/>
    <w:rsid w:val="00F0513E"/>
    <w:rsid w:val="00F0519D"/>
    <w:rsid w:val="00F052CE"/>
    <w:rsid w:val="00F052FE"/>
    <w:rsid w:val="00F05559"/>
    <w:rsid w:val="00F05A24"/>
    <w:rsid w:val="00F05D7D"/>
    <w:rsid w:val="00F060EC"/>
    <w:rsid w:val="00F0631D"/>
    <w:rsid w:val="00F0691E"/>
    <w:rsid w:val="00F06B8C"/>
    <w:rsid w:val="00F07076"/>
    <w:rsid w:val="00F07C75"/>
    <w:rsid w:val="00F07EEC"/>
    <w:rsid w:val="00F10817"/>
    <w:rsid w:val="00F10C4D"/>
    <w:rsid w:val="00F128F8"/>
    <w:rsid w:val="00F12940"/>
    <w:rsid w:val="00F12B77"/>
    <w:rsid w:val="00F135EA"/>
    <w:rsid w:val="00F137B8"/>
    <w:rsid w:val="00F13804"/>
    <w:rsid w:val="00F13BF4"/>
    <w:rsid w:val="00F142A7"/>
    <w:rsid w:val="00F14601"/>
    <w:rsid w:val="00F14A4F"/>
    <w:rsid w:val="00F14F9D"/>
    <w:rsid w:val="00F15201"/>
    <w:rsid w:val="00F15318"/>
    <w:rsid w:val="00F15538"/>
    <w:rsid w:val="00F15638"/>
    <w:rsid w:val="00F15B87"/>
    <w:rsid w:val="00F163E4"/>
    <w:rsid w:val="00F16E59"/>
    <w:rsid w:val="00F170C6"/>
    <w:rsid w:val="00F17578"/>
    <w:rsid w:val="00F177D1"/>
    <w:rsid w:val="00F17C40"/>
    <w:rsid w:val="00F20200"/>
    <w:rsid w:val="00F207ED"/>
    <w:rsid w:val="00F20F46"/>
    <w:rsid w:val="00F21BC7"/>
    <w:rsid w:val="00F22349"/>
    <w:rsid w:val="00F22810"/>
    <w:rsid w:val="00F232A5"/>
    <w:rsid w:val="00F23359"/>
    <w:rsid w:val="00F236B5"/>
    <w:rsid w:val="00F23969"/>
    <w:rsid w:val="00F23A63"/>
    <w:rsid w:val="00F23FA2"/>
    <w:rsid w:val="00F2433D"/>
    <w:rsid w:val="00F25B41"/>
    <w:rsid w:val="00F2642D"/>
    <w:rsid w:val="00F26456"/>
    <w:rsid w:val="00F26D67"/>
    <w:rsid w:val="00F26FFC"/>
    <w:rsid w:val="00F2714A"/>
    <w:rsid w:val="00F2719D"/>
    <w:rsid w:val="00F271FB"/>
    <w:rsid w:val="00F27264"/>
    <w:rsid w:val="00F27A87"/>
    <w:rsid w:val="00F27DBB"/>
    <w:rsid w:val="00F30F8F"/>
    <w:rsid w:val="00F30FC9"/>
    <w:rsid w:val="00F3130A"/>
    <w:rsid w:val="00F3170B"/>
    <w:rsid w:val="00F31A58"/>
    <w:rsid w:val="00F31D84"/>
    <w:rsid w:val="00F31F66"/>
    <w:rsid w:val="00F32167"/>
    <w:rsid w:val="00F32875"/>
    <w:rsid w:val="00F32A49"/>
    <w:rsid w:val="00F33598"/>
    <w:rsid w:val="00F3368A"/>
    <w:rsid w:val="00F33765"/>
    <w:rsid w:val="00F33C65"/>
    <w:rsid w:val="00F33C8D"/>
    <w:rsid w:val="00F346EA"/>
    <w:rsid w:val="00F34C50"/>
    <w:rsid w:val="00F34CB6"/>
    <w:rsid w:val="00F3500B"/>
    <w:rsid w:val="00F35481"/>
    <w:rsid w:val="00F357BA"/>
    <w:rsid w:val="00F35979"/>
    <w:rsid w:val="00F35C53"/>
    <w:rsid w:val="00F36330"/>
    <w:rsid w:val="00F36387"/>
    <w:rsid w:val="00F36875"/>
    <w:rsid w:val="00F36A57"/>
    <w:rsid w:val="00F36E90"/>
    <w:rsid w:val="00F36F48"/>
    <w:rsid w:val="00F3795C"/>
    <w:rsid w:val="00F37ABA"/>
    <w:rsid w:val="00F40B3F"/>
    <w:rsid w:val="00F40F56"/>
    <w:rsid w:val="00F4128F"/>
    <w:rsid w:val="00F413D4"/>
    <w:rsid w:val="00F419F6"/>
    <w:rsid w:val="00F41E05"/>
    <w:rsid w:val="00F42BD4"/>
    <w:rsid w:val="00F42EF0"/>
    <w:rsid w:val="00F43876"/>
    <w:rsid w:val="00F43910"/>
    <w:rsid w:val="00F43D65"/>
    <w:rsid w:val="00F43D81"/>
    <w:rsid w:val="00F44099"/>
    <w:rsid w:val="00F44359"/>
    <w:rsid w:val="00F44ED1"/>
    <w:rsid w:val="00F4515F"/>
    <w:rsid w:val="00F45CF4"/>
    <w:rsid w:val="00F45DA9"/>
    <w:rsid w:val="00F45E74"/>
    <w:rsid w:val="00F467B5"/>
    <w:rsid w:val="00F47A7E"/>
    <w:rsid w:val="00F47E50"/>
    <w:rsid w:val="00F50280"/>
    <w:rsid w:val="00F50A15"/>
    <w:rsid w:val="00F50A57"/>
    <w:rsid w:val="00F5107A"/>
    <w:rsid w:val="00F5120A"/>
    <w:rsid w:val="00F516F6"/>
    <w:rsid w:val="00F51EC4"/>
    <w:rsid w:val="00F5205E"/>
    <w:rsid w:val="00F52996"/>
    <w:rsid w:val="00F52D84"/>
    <w:rsid w:val="00F53273"/>
    <w:rsid w:val="00F5348E"/>
    <w:rsid w:val="00F53BA6"/>
    <w:rsid w:val="00F53C1B"/>
    <w:rsid w:val="00F54753"/>
    <w:rsid w:val="00F54E76"/>
    <w:rsid w:val="00F5522F"/>
    <w:rsid w:val="00F5572C"/>
    <w:rsid w:val="00F55A38"/>
    <w:rsid w:val="00F55ECC"/>
    <w:rsid w:val="00F55F72"/>
    <w:rsid w:val="00F5663A"/>
    <w:rsid w:val="00F56D7A"/>
    <w:rsid w:val="00F605C5"/>
    <w:rsid w:val="00F60646"/>
    <w:rsid w:val="00F60822"/>
    <w:rsid w:val="00F60FC6"/>
    <w:rsid w:val="00F612A2"/>
    <w:rsid w:val="00F61311"/>
    <w:rsid w:val="00F6137C"/>
    <w:rsid w:val="00F617C8"/>
    <w:rsid w:val="00F61EAF"/>
    <w:rsid w:val="00F61FD3"/>
    <w:rsid w:val="00F629A8"/>
    <w:rsid w:val="00F62C9B"/>
    <w:rsid w:val="00F63261"/>
    <w:rsid w:val="00F6357F"/>
    <w:rsid w:val="00F63FD6"/>
    <w:rsid w:val="00F64194"/>
    <w:rsid w:val="00F64198"/>
    <w:rsid w:val="00F6430A"/>
    <w:rsid w:val="00F64323"/>
    <w:rsid w:val="00F6575F"/>
    <w:rsid w:val="00F65CDD"/>
    <w:rsid w:val="00F66126"/>
    <w:rsid w:val="00F663CD"/>
    <w:rsid w:val="00F668CD"/>
    <w:rsid w:val="00F669D8"/>
    <w:rsid w:val="00F66F38"/>
    <w:rsid w:val="00F67741"/>
    <w:rsid w:val="00F701DD"/>
    <w:rsid w:val="00F70354"/>
    <w:rsid w:val="00F7041E"/>
    <w:rsid w:val="00F7042E"/>
    <w:rsid w:val="00F70887"/>
    <w:rsid w:val="00F712EB"/>
    <w:rsid w:val="00F7246C"/>
    <w:rsid w:val="00F724A2"/>
    <w:rsid w:val="00F729A2"/>
    <w:rsid w:val="00F72CE7"/>
    <w:rsid w:val="00F72E0C"/>
    <w:rsid w:val="00F73865"/>
    <w:rsid w:val="00F73F0A"/>
    <w:rsid w:val="00F7406C"/>
    <w:rsid w:val="00F74A15"/>
    <w:rsid w:val="00F7530D"/>
    <w:rsid w:val="00F7578A"/>
    <w:rsid w:val="00F758CD"/>
    <w:rsid w:val="00F7617D"/>
    <w:rsid w:val="00F76765"/>
    <w:rsid w:val="00F76C59"/>
    <w:rsid w:val="00F76D67"/>
    <w:rsid w:val="00F7745F"/>
    <w:rsid w:val="00F77E99"/>
    <w:rsid w:val="00F806B7"/>
    <w:rsid w:val="00F81074"/>
    <w:rsid w:val="00F81486"/>
    <w:rsid w:val="00F82442"/>
    <w:rsid w:val="00F82791"/>
    <w:rsid w:val="00F83968"/>
    <w:rsid w:val="00F83C39"/>
    <w:rsid w:val="00F83EED"/>
    <w:rsid w:val="00F8424A"/>
    <w:rsid w:val="00F8488C"/>
    <w:rsid w:val="00F850EE"/>
    <w:rsid w:val="00F85344"/>
    <w:rsid w:val="00F8575E"/>
    <w:rsid w:val="00F8641C"/>
    <w:rsid w:val="00F87CA9"/>
    <w:rsid w:val="00F87CBD"/>
    <w:rsid w:val="00F87F67"/>
    <w:rsid w:val="00F9006B"/>
    <w:rsid w:val="00F91AD5"/>
    <w:rsid w:val="00F920E9"/>
    <w:rsid w:val="00F92712"/>
    <w:rsid w:val="00F92AE3"/>
    <w:rsid w:val="00F92E30"/>
    <w:rsid w:val="00F93C04"/>
    <w:rsid w:val="00F940C4"/>
    <w:rsid w:val="00F94E0E"/>
    <w:rsid w:val="00F9529E"/>
    <w:rsid w:val="00F95F91"/>
    <w:rsid w:val="00F969AB"/>
    <w:rsid w:val="00F96E1E"/>
    <w:rsid w:val="00F96F3B"/>
    <w:rsid w:val="00F9771D"/>
    <w:rsid w:val="00FA01B1"/>
    <w:rsid w:val="00FA0548"/>
    <w:rsid w:val="00FA0AF8"/>
    <w:rsid w:val="00FA1365"/>
    <w:rsid w:val="00FA19BE"/>
    <w:rsid w:val="00FA1CD9"/>
    <w:rsid w:val="00FA25B7"/>
    <w:rsid w:val="00FA2D19"/>
    <w:rsid w:val="00FA36F2"/>
    <w:rsid w:val="00FA388B"/>
    <w:rsid w:val="00FA3FDD"/>
    <w:rsid w:val="00FA4099"/>
    <w:rsid w:val="00FA477D"/>
    <w:rsid w:val="00FA49E5"/>
    <w:rsid w:val="00FA49F5"/>
    <w:rsid w:val="00FA4CE8"/>
    <w:rsid w:val="00FA4D0D"/>
    <w:rsid w:val="00FA4F3B"/>
    <w:rsid w:val="00FA5008"/>
    <w:rsid w:val="00FA5391"/>
    <w:rsid w:val="00FA53F7"/>
    <w:rsid w:val="00FA5A3A"/>
    <w:rsid w:val="00FA6F8A"/>
    <w:rsid w:val="00FA7079"/>
    <w:rsid w:val="00FA7080"/>
    <w:rsid w:val="00FA710D"/>
    <w:rsid w:val="00FA7461"/>
    <w:rsid w:val="00FA7BE8"/>
    <w:rsid w:val="00FA7CCB"/>
    <w:rsid w:val="00FA7D12"/>
    <w:rsid w:val="00FB1525"/>
    <w:rsid w:val="00FB1E15"/>
    <w:rsid w:val="00FB213F"/>
    <w:rsid w:val="00FB3A38"/>
    <w:rsid w:val="00FB3A88"/>
    <w:rsid w:val="00FB3AD7"/>
    <w:rsid w:val="00FB3E8C"/>
    <w:rsid w:val="00FB41F3"/>
    <w:rsid w:val="00FB4364"/>
    <w:rsid w:val="00FB47DE"/>
    <w:rsid w:val="00FB49B2"/>
    <w:rsid w:val="00FB4B8E"/>
    <w:rsid w:val="00FB4BBF"/>
    <w:rsid w:val="00FB560C"/>
    <w:rsid w:val="00FB6196"/>
    <w:rsid w:val="00FB6B67"/>
    <w:rsid w:val="00FB7629"/>
    <w:rsid w:val="00FB7AB0"/>
    <w:rsid w:val="00FB7C4A"/>
    <w:rsid w:val="00FC044A"/>
    <w:rsid w:val="00FC0AED"/>
    <w:rsid w:val="00FC0C1F"/>
    <w:rsid w:val="00FC1139"/>
    <w:rsid w:val="00FC115C"/>
    <w:rsid w:val="00FC203D"/>
    <w:rsid w:val="00FC213D"/>
    <w:rsid w:val="00FC27C6"/>
    <w:rsid w:val="00FC2949"/>
    <w:rsid w:val="00FC2BA8"/>
    <w:rsid w:val="00FC3030"/>
    <w:rsid w:val="00FC3A3E"/>
    <w:rsid w:val="00FC3BEF"/>
    <w:rsid w:val="00FC43B5"/>
    <w:rsid w:val="00FC4D66"/>
    <w:rsid w:val="00FC5A14"/>
    <w:rsid w:val="00FC676E"/>
    <w:rsid w:val="00FC69C9"/>
    <w:rsid w:val="00FC7C84"/>
    <w:rsid w:val="00FC7CF8"/>
    <w:rsid w:val="00FD091A"/>
    <w:rsid w:val="00FD098B"/>
    <w:rsid w:val="00FD0D37"/>
    <w:rsid w:val="00FD0F48"/>
    <w:rsid w:val="00FD1668"/>
    <w:rsid w:val="00FD17DA"/>
    <w:rsid w:val="00FD19AB"/>
    <w:rsid w:val="00FD1A3A"/>
    <w:rsid w:val="00FD2196"/>
    <w:rsid w:val="00FD229C"/>
    <w:rsid w:val="00FD327D"/>
    <w:rsid w:val="00FD4964"/>
    <w:rsid w:val="00FD4A26"/>
    <w:rsid w:val="00FD4BBC"/>
    <w:rsid w:val="00FD4E10"/>
    <w:rsid w:val="00FD65A2"/>
    <w:rsid w:val="00FD65DA"/>
    <w:rsid w:val="00FD678D"/>
    <w:rsid w:val="00FD6FC0"/>
    <w:rsid w:val="00FD71D8"/>
    <w:rsid w:val="00FD756E"/>
    <w:rsid w:val="00FE0ECD"/>
    <w:rsid w:val="00FE13AF"/>
    <w:rsid w:val="00FE2457"/>
    <w:rsid w:val="00FE2C2E"/>
    <w:rsid w:val="00FE2E07"/>
    <w:rsid w:val="00FE332F"/>
    <w:rsid w:val="00FE34C2"/>
    <w:rsid w:val="00FE4835"/>
    <w:rsid w:val="00FE4AB3"/>
    <w:rsid w:val="00FE4BFA"/>
    <w:rsid w:val="00FE4F68"/>
    <w:rsid w:val="00FE5435"/>
    <w:rsid w:val="00FE546E"/>
    <w:rsid w:val="00FE58E3"/>
    <w:rsid w:val="00FE5EE0"/>
    <w:rsid w:val="00FE600A"/>
    <w:rsid w:val="00FE6504"/>
    <w:rsid w:val="00FE6796"/>
    <w:rsid w:val="00FE6A6D"/>
    <w:rsid w:val="00FE6C83"/>
    <w:rsid w:val="00FE750B"/>
    <w:rsid w:val="00FE7791"/>
    <w:rsid w:val="00FE78DA"/>
    <w:rsid w:val="00FE79AF"/>
    <w:rsid w:val="00FE7E38"/>
    <w:rsid w:val="00FF08E7"/>
    <w:rsid w:val="00FF0F55"/>
    <w:rsid w:val="00FF126E"/>
    <w:rsid w:val="00FF1635"/>
    <w:rsid w:val="00FF1E7E"/>
    <w:rsid w:val="00FF25F1"/>
    <w:rsid w:val="00FF2C3B"/>
    <w:rsid w:val="00FF2DB3"/>
    <w:rsid w:val="00FF2DCC"/>
    <w:rsid w:val="00FF2FA2"/>
    <w:rsid w:val="00FF34DF"/>
    <w:rsid w:val="00FF37A1"/>
    <w:rsid w:val="00FF41A8"/>
    <w:rsid w:val="00FF4269"/>
    <w:rsid w:val="00FF44B3"/>
    <w:rsid w:val="00FF4692"/>
    <w:rsid w:val="00FF4713"/>
    <w:rsid w:val="00FF476C"/>
    <w:rsid w:val="00FF47EF"/>
    <w:rsid w:val="00FF5803"/>
    <w:rsid w:val="00FF5A36"/>
    <w:rsid w:val="00FF5F27"/>
    <w:rsid w:val="00FF7B69"/>
    <w:rsid w:val="00FF7E64"/>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A5518"/>
  <w14:defaultImageDpi w14:val="96"/>
  <w15:docId w15:val="{DBDC2A2D-BA1C-4F6B-9A38-196E10A9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C2"/>
    <w:pPr>
      <w:spacing w:before="240" w:after="240"/>
      <w:jc w:val="both"/>
    </w:pPr>
    <w:rPr>
      <w:rFonts w:ascii="Arial" w:hAnsi="Arial" w:cs="Arial"/>
      <w:sz w:val="22"/>
      <w:szCs w:val="28"/>
      <w:lang w:val="en-GB" w:eastAsia="en-US"/>
    </w:rPr>
  </w:style>
  <w:style w:type="paragraph" w:styleId="Heading1">
    <w:name w:val="heading 1"/>
    <w:basedOn w:val="Normal"/>
    <w:next w:val="1"/>
    <w:link w:val="Heading1Char"/>
    <w:qFormat/>
    <w:rsid w:val="00567739"/>
    <w:pPr>
      <w:keepNext/>
      <w:autoSpaceDE w:val="0"/>
      <w:autoSpaceDN w:val="0"/>
      <w:adjustRightInd w:val="0"/>
      <w:outlineLvl w:val="0"/>
    </w:pPr>
    <w:rPr>
      <w:rFonts w:cs="Times New Roman"/>
      <w:b/>
      <w:bCs/>
    </w:rPr>
  </w:style>
  <w:style w:type="paragraph" w:styleId="Heading2">
    <w:name w:val="heading 2"/>
    <w:basedOn w:val="Normal"/>
    <w:next w:val="1"/>
    <w:link w:val="Heading2Char"/>
    <w:unhideWhenUsed/>
    <w:qFormat/>
    <w:rsid w:val="00567739"/>
    <w:pPr>
      <w:keepNext/>
      <w:autoSpaceDE w:val="0"/>
      <w:autoSpaceDN w:val="0"/>
      <w:adjustRightInd w:val="0"/>
      <w:outlineLvl w:val="1"/>
    </w:pPr>
    <w:rPr>
      <w:rFonts w:cs="Times New Roman"/>
      <w:b/>
      <w:bCs/>
      <w:i/>
      <w:szCs w:val="26"/>
    </w:rPr>
  </w:style>
  <w:style w:type="paragraph" w:styleId="Heading3">
    <w:name w:val="heading 3"/>
    <w:basedOn w:val="Normal"/>
    <w:next w:val="1"/>
    <w:link w:val="Heading3Char"/>
    <w:qFormat/>
    <w:rsid w:val="00567739"/>
    <w:pPr>
      <w:keepNext/>
      <w:autoSpaceDE w:val="0"/>
      <w:autoSpaceDN w:val="0"/>
      <w:adjustRightInd w:val="0"/>
      <w:outlineLvl w:val="2"/>
    </w:pPr>
    <w:rPr>
      <w:rFonts w:cs="Times New Roman"/>
      <w:bCs/>
      <w:u w:val="single"/>
      <w:lang w:val="x-none" w:eastAsia="x-none"/>
    </w:rPr>
  </w:style>
  <w:style w:type="paragraph" w:styleId="Heading4">
    <w:name w:val="heading 4"/>
    <w:basedOn w:val="Normal"/>
    <w:next w:val="Normal"/>
    <w:link w:val="Heading4Char"/>
    <w:uiPriority w:val="9"/>
    <w:qFormat/>
    <w:rsid w:val="00D20D91"/>
    <w:pPr>
      <w:keepNext/>
      <w:spacing w:after="60"/>
      <w:outlineLvl w:val="3"/>
    </w:pPr>
    <w:rPr>
      <w:b/>
      <w:bCs/>
      <w:sz w:val="28"/>
    </w:rPr>
  </w:style>
  <w:style w:type="paragraph" w:styleId="Heading5">
    <w:name w:val="heading 5"/>
    <w:basedOn w:val="Normal"/>
    <w:next w:val="Normal"/>
    <w:link w:val="Heading5Char"/>
    <w:uiPriority w:val="9"/>
    <w:qFormat/>
    <w:rsid w:val="00D20D91"/>
    <w:pPr>
      <w:spacing w:after="60"/>
      <w:outlineLvl w:val="4"/>
    </w:pPr>
    <w:rPr>
      <w:b/>
      <w:bCs/>
      <w:i/>
      <w:iCs/>
      <w:sz w:val="26"/>
      <w:szCs w:val="26"/>
    </w:rPr>
  </w:style>
  <w:style w:type="paragraph" w:styleId="Heading6">
    <w:name w:val="heading 6"/>
    <w:basedOn w:val="Normal"/>
    <w:next w:val="Normal"/>
    <w:link w:val="Heading6Char"/>
    <w:uiPriority w:val="9"/>
    <w:qFormat/>
    <w:rsid w:val="00D20D91"/>
    <w:pPr>
      <w:spacing w:after="60"/>
      <w:outlineLvl w:val="5"/>
    </w:pPr>
    <w:rPr>
      <w:b/>
      <w:bCs/>
      <w:szCs w:val="22"/>
    </w:rPr>
  </w:style>
  <w:style w:type="paragraph" w:styleId="Heading7">
    <w:name w:val="heading 7"/>
    <w:basedOn w:val="Normal"/>
    <w:next w:val="Normal"/>
    <w:link w:val="Heading7Char"/>
    <w:uiPriority w:val="9"/>
    <w:qFormat/>
    <w:rsid w:val="00D20D91"/>
    <w:pPr>
      <w:spacing w:after="60"/>
      <w:outlineLvl w:val="6"/>
    </w:pPr>
    <w:rPr>
      <w:szCs w:val="24"/>
    </w:rPr>
  </w:style>
  <w:style w:type="paragraph" w:styleId="Heading8">
    <w:name w:val="heading 8"/>
    <w:basedOn w:val="Normal"/>
    <w:next w:val="Normal"/>
    <w:link w:val="Heading8Char"/>
    <w:uiPriority w:val="9"/>
    <w:qFormat/>
    <w:rsid w:val="00D20D91"/>
    <w:pPr>
      <w:spacing w:after="60"/>
      <w:outlineLvl w:val="7"/>
    </w:pPr>
    <w:rPr>
      <w:i/>
      <w:iCs/>
      <w:szCs w:val="24"/>
    </w:rPr>
  </w:style>
  <w:style w:type="paragraph" w:styleId="Heading9">
    <w:name w:val="heading 9"/>
    <w:basedOn w:val="Normal"/>
    <w:next w:val="Normal"/>
    <w:link w:val="Heading9Char"/>
    <w:uiPriority w:val="9"/>
    <w:qFormat/>
    <w:rsid w:val="00D20D91"/>
    <w:pPr>
      <w:spacing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7739"/>
    <w:rPr>
      <w:rFonts w:ascii="Arial" w:hAnsi="Arial" w:cs="Times New Roman"/>
      <w:b/>
      <w:bCs/>
      <w:sz w:val="22"/>
      <w:szCs w:val="28"/>
      <w:lang w:eastAsia="en-US"/>
    </w:rPr>
  </w:style>
  <w:style w:type="character" w:customStyle="1" w:styleId="Heading2Char">
    <w:name w:val="Heading 2 Char"/>
    <w:link w:val="Heading2"/>
    <w:locked/>
    <w:rsid w:val="00567739"/>
    <w:rPr>
      <w:rFonts w:ascii="Arial" w:hAnsi="Arial" w:cs="Times New Roman"/>
      <w:b/>
      <w:bCs/>
      <w:i/>
      <w:sz w:val="22"/>
      <w:szCs w:val="26"/>
      <w:lang w:eastAsia="en-US"/>
    </w:rPr>
  </w:style>
  <w:style w:type="character" w:customStyle="1" w:styleId="Heading3Char">
    <w:name w:val="Heading 3 Char"/>
    <w:link w:val="Heading3"/>
    <w:locked/>
    <w:rsid w:val="00567739"/>
    <w:rPr>
      <w:rFonts w:ascii="Arial" w:hAnsi="Arial" w:cs="Times New Roman"/>
      <w:bCs/>
      <w:sz w:val="22"/>
      <w:szCs w:val="28"/>
      <w:u w:val="single"/>
      <w:lang w:val="x-none" w:eastAsia="x-none"/>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ZA" w:eastAsia="x-none"/>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ZA" w:eastAsia="x-none"/>
    </w:rPr>
  </w:style>
  <w:style w:type="character" w:customStyle="1" w:styleId="Heading6Char">
    <w:name w:val="Heading 6 Char"/>
    <w:link w:val="Heading6"/>
    <w:uiPriority w:val="9"/>
    <w:semiHidden/>
    <w:locked/>
    <w:rPr>
      <w:rFonts w:ascii="Calibri" w:eastAsia="Times New Roman" w:hAnsi="Calibri" w:cs="Times New Roman"/>
      <w:b/>
      <w:bCs/>
      <w:sz w:val="22"/>
      <w:szCs w:val="22"/>
      <w:lang w:val="en-ZA" w:eastAsia="x-none"/>
    </w:rPr>
  </w:style>
  <w:style w:type="character" w:customStyle="1" w:styleId="Heading7Char">
    <w:name w:val="Heading 7 Char"/>
    <w:link w:val="Heading7"/>
    <w:uiPriority w:val="9"/>
    <w:semiHidden/>
    <w:locked/>
    <w:rPr>
      <w:rFonts w:ascii="Calibri" w:eastAsia="Times New Roman" w:hAnsi="Calibri" w:cs="Times New Roman"/>
      <w:sz w:val="24"/>
      <w:szCs w:val="24"/>
      <w:lang w:val="en-ZA" w:eastAsia="x-none"/>
    </w:rPr>
  </w:style>
  <w:style w:type="character" w:customStyle="1" w:styleId="Heading8Char">
    <w:name w:val="Heading 8 Char"/>
    <w:link w:val="Heading8"/>
    <w:uiPriority w:val="9"/>
    <w:semiHidden/>
    <w:locked/>
    <w:rPr>
      <w:rFonts w:ascii="Calibri" w:eastAsia="Times New Roman" w:hAnsi="Calibri" w:cs="Times New Roman"/>
      <w:i/>
      <w:iCs/>
      <w:sz w:val="24"/>
      <w:szCs w:val="24"/>
      <w:lang w:val="en-ZA" w:eastAsia="x-none"/>
    </w:rPr>
  </w:style>
  <w:style w:type="character" w:customStyle="1" w:styleId="Heading9Char">
    <w:name w:val="Heading 9 Char"/>
    <w:link w:val="Heading9"/>
    <w:uiPriority w:val="9"/>
    <w:semiHidden/>
    <w:locked/>
    <w:rPr>
      <w:rFonts w:ascii="Calibri Light" w:eastAsia="Times New Roman" w:hAnsi="Calibri Light" w:cs="Times New Roman"/>
      <w:sz w:val="22"/>
      <w:szCs w:val="22"/>
      <w:lang w:val="en-ZA" w:eastAsia="x-none"/>
    </w:rPr>
  </w:style>
  <w:style w:type="paragraph" w:styleId="Footer">
    <w:name w:val="footer"/>
    <w:basedOn w:val="Normal"/>
    <w:link w:val="FooterChar"/>
    <w:uiPriority w:val="99"/>
    <w:unhideWhenUsed/>
    <w:rsid w:val="00627983"/>
    <w:pPr>
      <w:tabs>
        <w:tab w:val="center" w:pos="4513"/>
        <w:tab w:val="right" w:pos="9026"/>
      </w:tabs>
      <w:spacing w:before="0" w:after="0"/>
    </w:pPr>
  </w:style>
  <w:style w:type="character" w:customStyle="1" w:styleId="FooterChar">
    <w:name w:val="Footer Char"/>
    <w:link w:val="Footer"/>
    <w:uiPriority w:val="99"/>
    <w:rsid w:val="00627983"/>
    <w:rPr>
      <w:rFonts w:ascii="Arial" w:hAnsi="Arial" w:cs="Arial"/>
      <w:sz w:val="22"/>
      <w:szCs w:val="28"/>
      <w:lang w:eastAsia="en-US"/>
    </w:rPr>
  </w:style>
  <w:style w:type="paragraph" w:customStyle="1" w:styleId="1">
    <w:name w:val="1"/>
    <w:basedOn w:val="Normal"/>
    <w:link w:val="1Char"/>
    <w:qFormat/>
    <w:rsid w:val="00567739"/>
    <w:pPr>
      <w:numPr>
        <w:numId w:val="1"/>
      </w:numPr>
    </w:pPr>
    <w:rPr>
      <w:iCs/>
      <w:color w:val="000000"/>
      <w:szCs w:val="22"/>
    </w:rPr>
  </w:style>
  <w:style w:type="paragraph" w:styleId="BalloonText">
    <w:name w:val="Balloon Text"/>
    <w:basedOn w:val="Normal"/>
    <w:link w:val="BalloonTextChar"/>
    <w:uiPriority w:val="99"/>
    <w:rsid w:val="00D87674"/>
    <w:rPr>
      <w:rFonts w:ascii="Tahoma" w:hAnsi="Tahoma" w:cs="Tahoma"/>
      <w:sz w:val="16"/>
      <w:szCs w:val="16"/>
    </w:rPr>
  </w:style>
  <w:style w:type="character" w:customStyle="1" w:styleId="BalloonTextChar">
    <w:name w:val="Balloon Text Char"/>
    <w:link w:val="BalloonText"/>
    <w:uiPriority w:val="99"/>
    <w:semiHidden/>
    <w:locked/>
    <w:rPr>
      <w:rFonts w:cs="Times New Roman"/>
      <w:sz w:val="18"/>
      <w:szCs w:val="18"/>
      <w:lang w:val="en-ZA" w:eastAsia="x-none"/>
    </w:rPr>
  </w:style>
  <w:style w:type="character" w:customStyle="1" w:styleId="1Char">
    <w:name w:val="1 Char"/>
    <w:link w:val="1"/>
    <w:rsid w:val="00567739"/>
    <w:rPr>
      <w:rFonts w:ascii="Arial" w:hAnsi="Arial" w:cs="Arial"/>
      <w:iCs/>
      <w:color w:val="000000"/>
      <w:sz w:val="22"/>
      <w:szCs w:val="22"/>
      <w:lang w:val="en-GB" w:eastAsia="en-US"/>
    </w:rPr>
  </w:style>
  <w:style w:type="paragraph" w:customStyle="1" w:styleId="2">
    <w:name w:val="2"/>
    <w:basedOn w:val="1"/>
    <w:qFormat/>
    <w:rsid w:val="00567739"/>
    <w:pPr>
      <w:numPr>
        <w:ilvl w:val="1"/>
      </w:numPr>
    </w:pPr>
  </w:style>
  <w:style w:type="paragraph" w:customStyle="1" w:styleId="3">
    <w:name w:val="3"/>
    <w:basedOn w:val="2"/>
    <w:qFormat/>
    <w:rsid w:val="006B2AC2"/>
    <w:pPr>
      <w:numPr>
        <w:ilvl w:val="2"/>
      </w:numPr>
    </w:pPr>
  </w:style>
  <w:style w:type="paragraph" w:customStyle="1" w:styleId="4">
    <w:name w:val="4"/>
    <w:basedOn w:val="2"/>
    <w:qFormat/>
    <w:rsid w:val="006B2AC2"/>
    <w:pPr>
      <w:numPr>
        <w:ilvl w:val="3"/>
      </w:numPr>
    </w:pPr>
    <w:rPr>
      <w:iCs w:val="0"/>
    </w:rPr>
  </w:style>
  <w:style w:type="paragraph" w:customStyle="1" w:styleId="5">
    <w:name w:val="5"/>
    <w:basedOn w:val="4"/>
    <w:qFormat/>
    <w:rsid w:val="006B2AC2"/>
    <w:pPr>
      <w:numPr>
        <w:ilvl w:val="4"/>
      </w:numPr>
    </w:pPr>
    <w:rPr>
      <w:iCs/>
      <w:szCs w:val="16"/>
      <w:lang w:eastAsia="en-ZA"/>
    </w:rPr>
  </w:style>
  <w:style w:type="paragraph" w:styleId="TOC1">
    <w:name w:val="toc 1"/>
    <w:basedOn w:val="Normal"/>
    <w:next w:val="Normal"/>
    <w:autoRedefine/>
    <w:uiPriority w:val="39"/>
    <w:unhideWhenUsed/>
    <w:rsid w:val="00437D3A"/>
    <w:pPr>
      <w:tabs>
        <w:tab w:val="left" w:pos="426"/>
        <w:tab w:val="right" w:leader="dot" w:pos="9902"/>
      </w:tabs>
      <w:spacing w:before="200" w:after="100"/>
      <w:ind w:left="426" w:hanging="426"/>
    </w:pPr>
    <w:rPr>
      <w:rFonts w:cs="Times New Roman"/>
      <w:b/>
      <w:caps/>
      <w:szCs w:val="16"/>
      <w:lang w:eastAsia="en-ZA"/>
    </w:rPr>
  </w:style>
  <w:style w:type="paragraph" w:styleId="TOC2">
    <w:name w:val="toc 2"/>
    <w:basedOn w:val="Normal"/>
    <w:next w:val="Normal"/>
    <w:autoRedefine/>
    <w:uiPriority w:val="39"/>
    <w:unhideWhenUsed/>
    <w:rsid w:val="006B2AC2"/>
    <w:pPr>
      <w:spacing w:after="100"/>
      <w:ind w:left="240"/>
    </w:pPr>
    <w:rPr>
      <w:i/>
      <w:szCs w:val="16"/>
      <w:lang w:eastAsia="en-ZA"/>
    </w:rPr>
  </w:style>
  <w:style w:type="paragraph" w:styleId="TOC3">
    <w:name w:val="toc 3"/>
    <w:basedOn w:val="Normal"/>
    <w:next w:val="Normal"/>
    <w:autoRedefine/>
    <w:uiPriority w:val="39"/>
    <w:unhideWhenUsed/>
    <w:rsid w:val="00437D3A"/>
    <w:pPr>
      <w:spacing w:after="100"/>
      <w:ind w:left="446"/>
    </w:pPr>
  </w:style>
  <w:style w:type="paragraph" w:styleId="TOCHeading">
    <w:name w:val="TOC Heading"/>
    <w:basedOn w:val="Heading1"/>
    <w:next w:val="Normal"/>
    <w:uiPriority w:val="39"/>
    <w:unhideWhenUsed/>
    <w:qFormat/>
    <w:rsid w:val="006B2AC2"/>
    <w:pPr>
      <w:keepLines/>
      <w:autoSpaceDE/>
      <w:autoSpaceDN/>
      <w:adjustRightInd/>
      <w:jc w:val="center"/>
      <w:outlineLvl w:val="9"/>
    </w:pPr>
    <w:rPr>
      <w:rFonts w:ascii="Arial Bold" w:hAnsi="Arial Bold"/>
      <w:bCs w:val="0"/>
      <w:szCs w:val="32"/>
      <w:lang w:val="en-US"/>
    </w:rPr>
  </w:style>
  <w:style w:type="paragraph" w:customStyle="1" w:styleId="TramLines">
    <w:name w:val="TramLines"/>
    <w:basedOn w:val="Normal"/>
    <w:next w:val="1"/>
    <w:qFormat/>
    <w:rsid w:val="006B2AC2"/>
    <w:pPr>
      <w:pBdr>
        <w:top w:val="single" w:sz="8" w:space="12" w:color="auto"/>
        <w:bottom w:val="single" w:sz="8" w:space="12" w:color="auto"/>
      </w:pBdr>
      <w:suppressAutoHyphens/>
      <w:spacing w:after="320"/>
      <w:jc w:val="center"/>
    </w:pPr>
    <w:rPr>
      <w:b/>
      <w:szCs w:val="20"/>
    </w:rPr>
  </w:style>
  <w:style w:type="paragraph" w:styleId="ListParagraph">
    <w:name w:val="List Paragraph"/>
    <w:basedOn w:val="Normal"/>
    <w:uiPriority w:val="34"/>
    <w:qFormat/>
    <w:rsid w:val="006F3C88"/>
    <w:pPr>
      <w:ind w:left="720"/>
      <w:contextualSpacing/>
    </w:pPr>
  </w:style>
  <w:style w:type="character" w:customStyle="1" w:styleId="apple-converted-space">
    <w:name w:val="apple-converted-space"/>
    <w:basedOn w:val="DefaultParagraphFont"/>
    <w:rsid w:val="00157107"/>
  </w:style>
  <w:style w:type="paragraph" w:styleId="Header">
    <w:name w:val="header"/>
    <w:basedOn w:val="Normal"/>
    <w:link w:val="HeaderChar"/>
    <w:unhideWhenUsed/>
    <w:rsid w:val="00A35DF7"/>
    <w:pPr>
      <w:tabs>
        <w:tab w:val="center" w:pos="4680"/>
        <w:tab w:val="right" w:pos="9360"/>
      </w:tabs>
      <w:spacing w:before="0" w:after="0"/>
    </w:pPr>
  </w:style>
  <w:style w:type="character" w:customStyle="1" w:styleId="HeaderChar">
    <w:name w:val="Header Char"/>
    <w:link w:val="Header"/>
    <w:rsid w:val="00A35DF7"/>
    <w:rPr>
      <w:rFonts w:ascii="Arial" w:hAnsi="Arial" w:cs="Arial"/>
      <w:sz w:val="22"/>
      <w:szCs w:val="28"/>
      <w:lang w:eastAsia="en-US"/>
    </w:rPr>
  </w:style>
  <w:style w:type="table" w:styleId="TableGrid">
    <w:name w:val="Table Grid"/>
    <w:basedOn w:val="TableNormal"/>
    <w:uiPriority w:val="59"/>
    <w:rsid w:val="00CD5B5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B13141"/>
    <w:pPr>
      <w:tabs>
        <w:tab w:val="left" w:pos="720"/>
      </w:tabs>
      <w:suppressAutoHyphens/>
      <w:spacing w:before="0" w:after="0" w:line="200" w:lineRule="exact"/>
      <w:ind w:left="720" w:hanging="720"/>
    </w:pPr>
    <w:rPr>
      <w:rFonts w:ascii="Times New Roman" w:hAnsi="Times New Roman" w:cs="Times New Roman"/>
      <w:sz w:val="15"/>
      <w:szCs w:val="20"/>
      <w:lang w:val="en-ZA"/>
    </w:rPr>
  </w:style>
  <w:style w:type="character" w:styleId="FootnoteReference">
    <w:name w:val="footnote reference"/>
    <w:aliases w:val="Ref,de nota al pie,註腳內容,Heading 6 Char1,do not use4 Char1,Footnote symbol,(NECG) Footnote Reference,Style 12,Footnotes refss,Appel note de bas de page,fr,Footnote"/>
    <w:basedOn w:val="DefaultParagraphFont"/>
    <w:uiPriority w:val="99"/>
    <w:unhideWhenUsed/>
    <w:qFormat/>
    <w:rsid w:val="00C94A58"/>
    <w:rPr>
      <w:vertAlign w:val="superscript"/>
      <w:lang w:val="en-GB"/>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 Char"/>
    <w:basedOn w:val="Normal"/>
    <w:link w:val="FootnoteTextChar"/>
    <w:uiPriority w:val="99"/>
    <w:qFormat/>
    <w:rsid w:val="00C94A58"/>
    <w:pPr>
      <w:spacing w:before="0" w:after="120"/>
      <w:ind w:left="284" w:hanging="284"/>
    </w:pPr>
    <w:rPr>
      <w:rFonts w:cstheme="minorBidi"/>
      <w:sz w:val="18"/>
      <w:szCs w:val="22"/>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 Char Char"/>
    <w:basedOn w:val="DefaultParagraphFont"/>
    <w:link w:val="FootnoteText"/>
    <w:uiPriority w:val="99"/>
    <w:rsid w:val="00C94A58"/>
    <w:rPr>
      <w:rFonts w:ascii="Arial" w:hAnsi="Arial" w:cstheme="minorBidi"/>
      <w:sz w:val="18"/>
      <w:szCs w:val="22"/>
      <w:lang w:val="en-GB" w:eastAsia="en-US"/>
    </w:rPr>
  </w:style>
  <w:style w:type="character" w:styleId="Hyperlink">
    <w:name w:val="Hyperlink"/>
    <w:basedOn w:val="DefaultParagraphFont"/>
    <w:uiPriority w:val="99"/>
    <w:unhideWhenUsed/>
    <w:rsid w:val="00C94A58"/>
    <w:rPr>
      <w:color w:val="0563C1" w:themeColor="hyperlink"/>
      <w:u w:val="single"/>
    </w:rPr>
  </w:style>
  <w:style w:type="character" w:styleId="CommentReference">
    <w:name w:val="annotation reference"/>
    <w:basedOn w:val="DefaultParagraphFont"/>
    <w:semiHidden/>
    <w:unhideWhenUsed/>
    <w:rsid w:val="00305789"/>
    <w:rPr>
      <w:sz w:val="16"/>
      <w:szCs w:val="16"/>
    </w:rPr>
  </w:style>
  <w:style w:type="paragraph" w:styleId="CommentText">
    <w:name w:val="annotation text"/>
    <w:basedOn w:val="Normal"/>
    <w:link w:val="CommentTextChar"/>
    <w:unhideWhenUsed/>
    <w:rsid w:val="00305789"/>
    <w:rPr>
      <w:sz w:val="20"/>
      <w:szCs w:val="20"/>
    </w:rPr>
  </w:style>
  <w:style w:type="character" w:customStyle="1" w:styleId="CommentTextChar">
    <w:name w:val="Comment Text Char"/>
    <w:basedOn w:val="DefaultParagraphFont"/>
    <w:link w:val="CommentText"/>
    <w:rsid w:val="00305789"/>
    <w:rPr>
      <w:rFonts w:ascii="Arial" w:hAnsi="Arial" w:cs="Arial"/>
      <w:lang w:val="en-GB" w:eastAsia="en-US"/>
    </w:rPr>
  </w:style>
  <w:style w:type="paragraph" w:styleId="CommentSubject">
    <w:name w:val="annotation subject"/>
    <w:basedOn w:val="CommentText"/>
    <w:next w:val="CommentText"/>
    <w:link w:val="CommentSubjectChar"/>
    <w:semiHidden/>
    <w:unhideWhenUsed/>
    <w:rsid w:val="00305789"/>
    <w:rPr>
      <w:b/>
      <w:bCs/>
    </w:rPr>
  </w:style>
  <w:style w:type="character" w:customStyle="1" w:styleId="CommentSubjectChar">
    <w:name w:val="Comment Subject Char"/>
    <w:basedOn w:val="CommentTextChar"/>
    <w:link w:val="CommentSubject"/>
    <w:semiHidden/>
    <w:rsid w:val="00305789"/>
    <w:rPr>
      <w:rFonts w:ascii="Arial" w:hAnsi="Arial" w:cs="Arial"/>
      <w:b/>
      <w:bCs/>
      <w:lang w:val="en-GB" w:eastAsia="en-US"/>
    </w:rPr>
  </w:style>
  <w:style w:type="paragraph" w:styleId="EndnoteText">
    <w:name w:val="endnote text"/>
    <w:basedOn w:val="Normal"/>
    <w:link w:val="EndnoteTextChar"/>
    <w:semiHidden/>
    <w:unhideWhenUsed/>
    <w:rsid w:val="00FB3E8C"/>
    <w:pPr>
      <w:spacing w:before="0" w:after="0"/>
    </w:pPr>
    <w:rPr>
      <w:sz w:val="20"/>
      <w:szCs w:val="20"/>
    </w:rPr>
  </w:style>
  <w:style w:type="character" w:customStyle="1" w:styleId="EndnoteTextChar">
    <w:name w:val="Endnote Text Char"/>
    <w:basedOn w:val="DefaultParagraphFont"/>
    <w:link w:val="EndnoteText"/>
    <w:semiHidden/>
    <w:rsid w:val="00FB3E8C"/>
    <w:rPr>
      <w:rFonts w:ascii="Arial" w:hAnsi="Arial" w:cs="Arial"/>
      <w:lang w:val="en-GB" w:eastAsia="en-US"/>
    </w:rPr>
  </w:style>
  <w:style w:type="character" w:styleId="EndnoteReference">
    <w:name w:val="endnote reference"/>
    <w:basedOn w:val="DefaultParagraphFont"/>
    <w:semiHidden/>
    <w:unhideWhenUsed/>
    <w:rsid w:val="00FB3E8C"/>
    <w:rPr>
      <w:vertAlign w:val="superscript"/>
    </w:rPr>
  </w:style>
  <w:style w:type="paragraph" w:styleId="Revision">
    <w:name w:val="Revision"/>
    <w:hidden/>
    <w:uiPriority w:val="99"/>
    <w:semiHidden/>
    <w:rsid w:val="00DB1E4A"/>
    <w:rPr>
      <w:rFonts w:ascii="Arial" w:hAnsi="Arial" w:cs="Arial"/>
      <w:sz w:val="22"/>
      <w:szCs w:val="28"/>
      <w:lang w:val="en-GB" w:eastAsia="en-US"/>
    </w:rPr>
  </w:style>
  <w:style w:type="paragraph" w:customStyle="1" w:styleId="bullet1">
    <w:name w:val="bullet 1"/>
    <w:basedOn w:val="BodyText3"/>
    <w:autoRedefine/>
    <w:rsid w:val="008A24A4"/>
    <w:pPr>
      <w:numPr>
        <w:numId w:val="4"/>
      </w:numPr>
      <w:autoSpaceDE w:val="0"/>
      <w:autoSpaceDN w:val="0"/>
      <w:adjustRightInd w:val="0"/>
      <w:spacing w:before="100" w:after="0"/>
      <w:ind w:right="108"/>
    </w:pPr>
    <w:rPr>
      <w:rFonts w:eastAsia="Arial Unicode MS"/>
      <w:sz w:val="20"/>
      <w:szCs w:val="28"/>
      <w:lang w:eastAsia="x-none"/>
    </w:rPr>
  </w:style>
  <w:style w:type="paragraph" w:styleId="BodyText3">
    <w:name w:val="Body Text 3"/>
    <w:basedOn w:val="Normal"/>
    <w:link w:val="BodyText3Char"/>
    <w:semiHidden/>
    <w:unhideWhenUsed/>
    <w:rsid w:val="009F53BE"/>
    <w:pPr>
      <w:spacing w:after="120"/>
    </w:pPr>
    <w:rPr>
      <w:sz w:val="16"/>
      <w:szCs w:val="16"/>
    </w:rPr>
  </w:style>
  <w:style w:type="character" w:customStyle="1" w:styleId="BodyText3Char">
    <w:name w:val="Body Text 3 Char"/>
    <w:basedOn w:val="DefaultParagraphFont"/>
    <w:link w:val="BodyText3"/>
    <w:semiHidden/>
    <w:rsid w:val="009F53BE"/>
    <w:rPr>
      <w:rFonts w:ascii="Arial" w:hAnsi="Arial" w:cs="Arial"/>
      <w:sz w:val="16"/>
      <w:szCs w:val="16"/>
      <w:lang w:val="en-GB" w:eastAsia="en-US"/>
    </w:rPr>
  </w:style>
  <w:style w:type="paragraph" w:styleId="PlainText">
    <w:name w:val="Plain Text"/>
    <w:basedOn w:val="Normal"/>
    <w:link w:val="PlainTextChar"/>
    <w:uiPriority w:val="99"/>
    <w:semiHidden/>
    <w:unhideWhenUsed/>
    <w:rsid w:val="001B7219"/>
    <w:pPr>
      <w:spacing w:before="0" w:after="0"/>
      <w:jc w:val="left"/>
    </w:pPr>
    <w:rPr>
      <w:rFonts w:ascii="Calibri" w:eastAsiaTheme="minorHAnsi" w:hAnsi="Calibri" w:cstheme="minorBidi"/>
      <w:szCs w:val="21"/>
      <w:lang w:val="en-ZA"/>
    </w:rPr>
  </w:style>
  <w:style w:type="character" w:customStyle="1" w:styleId="PlainTextChar">
    <w:name w:val="Plain Text Char"/>
    <w:basedOn w:val="DefaultParagraphFont"/>
    <w:link w:val="PlainText"/>
    <w:uiPriority w:val="99"/>
    <w:semiHidden/>
    <w:rsid w:val="001B7219"/>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CB0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4EDB"/>
    <w:rPr>
      <w:color w:val="605E5C"/>
      <w:shd w:val="clear" w:color="auto" w:fill="E1DFDD"/>
    </w:rPr>
  </w:style>
  <w:style w:type="table" w:customStyle="1" w:styleId="TableGrid2">
    <w:name w:val="Table Grid2"/>
    <w:basedOn w:val="TableNormal"/>
    <w:next w:val="TableGrid"/>
    <w:uiPriority w:val="59"/>
    <w:rsid w:val="00657C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767AB"/>
    <w:rPr>
      <w:color w:val="605E5C"/>
      <w:shd w:val="clear" w:color="auto" w:fill="E1DFDD"/>
    </w:rPr>
  </w:style>
  <w:style w:type="character" w:styleId="Emphasis">
    <w:name w:val="Emphasis"/>
    <w:basedOn w:val="DefaultParagraphFont"/>
    <w:uiPriority w:val="20"/>
    <w:qFormat/>
    <w:rsid w:val="00123AEE"/>
    <w:rPr>
      <w:i/>
      <w:iCs/>
    </w:rPr>
  </w:style>
  <w:style w:type="character" w:customStyle="1" w:styleId="normaltextrun">
    <w:name w:val="normaltextrun"/>
    <w:basedOn w:val="DefaultParagraphFont"/>
    <w:rsid w:val="00F4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034">
      <w:bodyDiv w:val="1"/>
      <w:marLeft w:val="0"/>
      <w:marRight w:val="0"/>
      <w:marTop w:val="0"/>
      <w:marBottom w:val="0"/>
      <w:divBdr>
        <w:top w:val="none" w:sz="0" w:space="0" w:color="auto"/>
        <w:left w:val="none" w:sz="0" w:space="0" w:color="auto"/>
        <w:bottom w:val="none" w:sz="0" w:space="0" w:color="auto"/>
        <w:right w:val="none" w:sz="0" w:space="0" w:color="auto"/>
      </w:divBdr>
    </w:div>
    <w:div w:id="118034278">
      <w:bodyDiv w:val="1"/>
      <w:marLeft w:val="0"/>
      <w:marRight w:val="0"/>
      <w:marTop w:val="0"/>
      <w:marBottom w:val="0"/>
      <w:divBdr>
        <w:top w:val="none" w:sz="0" w:space="0" w:color="auto"/>
        <w:left w:val="none" w:sz="0" w:space="0" w:color="auto"/>
        <w:bottom w:val="none" w:sz="0" w:space="0" w:color="auto"/>
        <w:right w:val="none" w:sz="0" w:space="0" w:color="auto"/>
      </w:divBdr>
      <w:divsChild>
        <w:div w:id="416368970">
          <w:marLeft w:val="0"/>
          <w:marRight w:val="0"/>
          <w:marTop w:val="240"/>
          <w:marBottom w:val="0"/>
          <w:divBdr>
            <w:top w:val="none" w:sz="0" w:space="0" w:color="auto"/>
            <w:left w:val="none" w:sz="0" w:space="0" w:color="auto"/>
            <w:bottom w:val="none" w:sz="0" w:space="0" w:color="auto"/>
            <w:right w:val="none" w:sz="0" w:space="0" w:color="auto"/>
          </w:divBdr>
        </w:div>
        <w:div w:id="869953467">
          <w:marLeft w:val="0"/>
          <w:marRight w:val="0"/>
          <w:marTop w:val="120"/>
          <w:marBottom w:val="0"/>
          <w:divBdr>
            <w:top w:val="none" w:sz="0" w:space="0" w:color="auto"/>
            <w:left w:val="none" w:sz="0" w:space="0" w:color="auto"/>
            <w:bottom w:val="none" w:sz="0" w:space="0" w:color="auto"/>
            <w:right w:val="none" w:sz="0" w:space="0" w:color="auto"/>
          </w:divBdr>
        </w:div>
      </w:divsChild>
    </w:div>
    <w:div w:id="162934619">
      <w:bodyDiv w:val="1"/>
      <w:marLeft w:val="0"/>
      <w:marRight w:val="0"/>
      <w:marTop w:val="0"/>
      <w:marBottom w:val="0"/>
      <w:divBdr>
        <w:top w:val="none" w:sz="0" w:space="0" w:color="auto"/>
        <w:left w:val="none" w:sz="0" w:space="0" w:color="auto"/>
        <w:bottom w:val="none" w:sz="0" w:space="0" w:color="auto"/>
        <w:right w:val="none" w:sz="0" w:space="0" w:color="auto"/>
      </w:divBdr>
      <w:divsChild>
        <w:div w:id="474369967">
          <w:marLeft w:val="547"/>
          <w:marRight w:val="0"/>
          <w:marTop w:val="86"/>
          <w:marBottom w:val="0"/>
          <w:divBdr>
            <w:top w:val="none" w:sz="0" w:space="0" w:color="auto"/>
            <w:left w:val="none" w:sz="0" w:space="0" w:color="auto"/>
            <w:bottom w:val="none" w:sz="0" w:space="0" w:color="auto"/>
            <w:right w:val="none" w:sz="0" w:space="0" w:color="auto"/>
          </w:divBdr>
        </w:div>
      </w:divsChild>
    </w:div>
    <w:div w:id="209541236">
      <w:bodyDiv w:val="1"/>
      <w:marLeft w:val="0"/>
      <w:marRight w:val="0"/>
      <w:marTop w:val="0"/>
      <w:marBottom w:val="0"/>
      <w:divBdr>
        <w:top w:val="none" w:sz="0" w:space="0" w:color="auto"/>
        <w:left w:val="none" w:sz="0" w:space="0" w:color="auto"/>
        <w:bottom w:val="none" w:sz="0" w:space="0" w:color="auto"/>
        <w:right w:val="none" w:sz="0" w:space="0" w:color="auto"/>
      </w:divBdr>
    </w:div>
    <w:div w:id="227495105">
      <w:bodyDiv w:val="1"/>
      <w:marLeft w:val="0"/>
      <w:marRight w:val="0"/>
      <w:marTop w:val="0"/>
      <w:marBottom w:val="0"/>
      <w:divBdr>
        <w:top w:val="none" w:sz="0" w:space="0" w:color="auto"/>
        <w:left w:val="none" w:sz="0" w:space="0" w:color="auto"/>
        <w:bottom w:val="none" w:sz="0" w:space="0" w:color="auto"/>
        <w:right w:val="none" w:sz="0" w:space="0" w:color="auto"/>
      </w:divBdr>
      <w:divsChild>
        <w:div w:id="7559907">
          <w:marLeft w:val="1985"/>
          <w:marRight w:val="0"/>
          <w:marTop w:val="60"/>
          <w:marBottom w:val="0"/>
          <w:divBdr>
            <w:top w:val="none" w:sz="0" w:space="0" w:color="auto"/>
            <w:left w:val="none" w:sz="0" w:space="0" w:color="auto"/>
            <w:bottom w:val="none" w:sz="0" w:space="0" w:color="auto"/>
            <w:right w:val="none" w:sz="0" w:space="0" w:color="auto"/>
          </w:divBdr>
        </w:div>
        <w:div w:id="692003227">
          <w:marLeft w:val="0"/>
          <w:marRight w:val="0"/>
          <w:marTop w:val="120"/>
          <w:marBottom w:val="0"/>
          <w:divBdr>
            <w:top w:val="none" w:sz="0" w:space="0" w:color="auto"/>
            <w:left w:val="none" w:sz="0" w:space="0" w:color="auto"/>
            <w:bottom w:val="none" w:sz="0" w:space="0" w:color="auto"/>
            <w:right w:val="none" w:sz="0" w:space="0" w:color="auto"/>
          </w:divBdr>
        </w:div>
        <w:div w:id="740059711">
          <w:marLeft w:val="1134"/>
          <w:marRight w:val="0"/>
          <w:marTop w:val="60"/>
          <w:marBottom w:val="0"/>
          <w:divBdr>
            <w:top w:val="none" w:sz="0" w:space="0" w:color="auto"/>
            <w:left w:val="none" w:sz="0" w:space="0" w:color="auto"/>
            <w:bottom w:val="none" w:sz="0" w:space="0" w:color="auto"/>
            <w:right w:val="none" w:sz="0" w:space="0" w:color="auto"/>
          </w:divBdr>
        </w:div>
        <w:div w:id="1348141888">
          <w:marLeft w:val="567"/>
          <w:marRight w:val="567"/>
          <w:marTop w:val="20"/>
          <w:marBottom w:val="20"/>
          <w:divBdr>
            <w:top w:val="none" w:sz="0" w:space="0" w:color="auto"/>
            <w:left w:val="none" w:sz="0" w:space="0" w:color="auto"/>
            <w:bottom w:val="none" w:sz="0" w:space="0" w:color="auto"/>
            <w:right w:val="none" w:sz="0" w:space="0" w:color="auto"/>
          </w:divBdr>
        </w:div>
        <w:div w:id="1503423732">
          <w:marLeft w:val="1134"/>
          <w:marRight w:val="0"/>
          <w:marTop w:val="60"/>
          <w:marBottom w:val="0"/>
          <w:divBdr>
            <w:top w:val="none" w:sz="0" w:space="0" w:color="auto"/>
            <w:left w:val="none" w:sz="0" w:space="0" w:color="auto"/>
            <w:bottom w:val="none" w:sz="0" w:space="0" w:color="auto"/>
            <w:right w:val="none" w:sz="0" w:space="0" w:color="auto"/>
          </w:divBdr>
        </w:div>
        <w:div w:id="1735812969">
          <w:marLeft w:val="1985"/>
          <w:marRight w:val="0"/>
          <w:marTop w:val="60"/>
          <w:marBottom w:val="0"/>
          <w:divBdr>
            <w:top w:val="none" w:sz="0" w:space="0" w:color="auto"/>
            <w:left w:val="none" w:sz="0" w:space="0" w:color="auto"/>
            <w:bottom w:val="none" w:sz="0" w:space="0" w:color="auto"/>
            <w:right w:val="none" w:sz="0" w:space="0" w:color="auto"/>
          </w:divBdr>
        </w:div>
      </w:divsChild>
    </w:div>
    <w:div w:id="312294796">
      <w:bodyDiv w:val="1"/>
      <w:marLeft w:val="0"/>
      <w:marRight w:val="0"/>
      <w:marTop w:val="0"/>
      <w:marBottom w:val="0"/>
      <w:divBdr>
        <w:top w:val="none" w:sz="0" w:space="0" w:color="auto"/>
        <w:left w:val="none" w:sz="0" w:space="0" w:color="auto"/>
        <w:bottom w:val="none" w:sz="0" w:space="0" w:color="auto"/>
        <w:right w:val="none" w:sz="0" w:space="0" w:color="auto"/>
      </w:divBdr>
      <w:divsChild>
        <w:div w:id="478772010">
          <w:marLeft w:val="0"/>
          <w:marRight w:val="0"/>
          <w:marTop w:val="120"/>
          <w:marBottom w:val="0"/>
          <w:divBdr>
            <w:top w:val="none" w:sz="0" w:space="0" w:color="auto"/>
            <w:left w:val="none" w:sz="0" w:space="0" w:color="auto"/>
            <w:bottom w:val="none" w:sz="0" w:space="0" w:color="auto"/>
            <w:right w:val="none" w:sz="0" w:space="0" w:color="auto"/>
          </w:divBdr>
        </w:div>
        <w:div w:id="726031838">
          <w:marLeft w:val="1134"/>
          <w:marRight w:val="0"/>
          <w:marTop w:val="60"/>
          <w:marBottom w:val="0"/>
          <w:divBdr>
            <w:top w:val="none" w:sz="0" w:space="0" w:color="auto"/>
            <w:left w:val="none" w:sz="0" w:space="0" w:color="auto"/>
            <w:bottom w:val="none" w:sz="0" w:space="0" w:color="auto"/>
            <w:right w:val="none" w:sz="0" w:space="0" w:color="auto"/>
          </w:divBdr>
        </w:div>
        <w:div w:id="1078208122">
          <w:marLeft w:val="1134"/>
          <w:marRight w:val="0"/>
          <w:marTop w:val="60"/>
          <w:marBottom w:val="0"/>
          <w:divBdr>
            <w:top w:val="none" w:sz="0" w:space="0" w:color="auto"/>
            <w:left w:val="none" w:sz="0" w:space="0" w:color="auto"/>
            <w:bottom w:val="none" w:sz="0" w:space="0" w:color="auto"/>
            <w:right w:val="none" w:sz="0" w:space="0" w:color="auto"/>
          </w:divBdr>
        </w:div>
        <w:div w:id="574632707">
          <w:marLeft w:val="1134"/>
          <w:marRight w:val="0"/>
          <w:marTop w:val="60"/>
          <w:marBottom w:val="0"/>
          <w:divBdr>
            <w:top w:val="none" w:sz="0" w:space="0" w:color="auto"/>
            <w:left w:val="none" w:sz="0" w:space="0" w:color="auto"/>
            <w:bottom w:val="none" w:sz="0" w:space="0" w:color="auto"/>
            <w:right w:val="none" w:sz="0" w:space="0" w:color="auto"/>
          </w:divBdr>
        </w:div>
        <w:div w:id="402338986">
          <w:marLeft w:val="1134"/>
          <w:marRight w:val="0"/>
          <w:marTop w:val="60"/>
          <w:marBottom w:val="0"/>
          <w:divBdr>
            <w:top w:val="none" w:sz="0" w:space="0" w:color="auto"/>
            <w:left w:val="none" w:sz="0" w:space="0" w:color="auto"/>
            <w:bottom w:val="none" w:sz="0" w:space="0" w:color="auto"/>
            <w:right w:val="none" w:sz="0" w:space="0" w:color="auto"/>
          </w:divBdr>
        </w:div>
        <w:div w:id="1985116366">
          <w:marLeft w:val="1134"/>
          <w:marRight w:val="0"/>
          <w:marTop w:val="60"/>
          <w:marBottom w:val="0"/>
          <w:divBdr>
            <w:top w:val="none" w:sz="0" w:space="0" w:color="auto"/>
            <w:left w:val="none" w:sz="0" w:space="0" w:color="auto"/>
            <w:bottom w:val="none" w:sz="0" w:space="0" w:color="auto"/>
            <w:right w:val="none" w:sz="0" w:space="0" w:color="auto"/>
          </w:divBdr>
        </w:div>
      </w:divsChild>
    </w:div>
    <w:div w:id="412747886">
      <w:bodyDiv w:val="1"/>
      <w:marLeft w:val="0"/>
      <w:marRight w:val="0"/>
      <w:marTop w:val="0"/>
      <w:marBottom w:val="0"/>
      <w:divBdr>
        <w:top w:val="none" w:sz="0" w:space="0" w:color="auto"/>
        <w:left w:val="none" w:sz="0" w:space="0" w:color="auto"/>
        <w:bottom w:val="none" w:sz="0" w:space="0" w:color="auto"/>
        <w:right w:val="none" w:sz="0" w:space="0" w:color="auto"/>
      </w:divBdr>
    </w:div>
    <w:div w:id="415175897">
      <w:bodyDiv w:val="1"/>
      <w:marLeft w:val="0"/>
      <w:marRight w:val="0"/>
      <w:marTop w:val="0"/>
      <w:marBottom w:val="0"/>
      <w:divBdr>
        <w:top w:val="none" w:sz="0" w:space="0" w:color="auto"/>
        <w:left w:val="none" w:sz="0" w:space="0" w:color="auto"/>
        <w:bottom w:val="none" w:sz="0" w:space="0" w:color="auto"/>
        <w:right w:val="none" w:sz="0" w:space="0" w:color="auto"/>
      </w:divBdr>
    </w:div>
    <w:div w:id="434980676">
      <w:bodyDiv w:val="1"/>
      <w:marLeft w:val="0"/>
      <w:marRight w:val="0"/>
      <w:marTop w:val="0"/>
      <w:marBottom w:val="0"/>
      <w:divBdr>
        <w:top w:val="none" w:sz="0" w:space="0" w:color="auto"/>
        <w:left w:val="none" w:sz="0" w:space="0" w:color="auto"/>
        <w:bottom w:val="none" w:sz="0" w:space="0" w:color="auto"/>
        <w:right w:val="none" w:sz="0" w:space="0" w:color="auto"/>
      </w:divBdr>
      <w:divsChild>
        <w:div w:id="126439761">
          <w:marLeft w:val="446"/>
          <w:marRight w:val="0"/>
          <w:marTop w:val="0"/>
          <w:marBottom w:val="0"/>
          <w:divBdr>
            <w:top w:val="none" w:sz="0" w:space="0" w:color="auto"/>
            <w:left w:val="none" w:sz="0" w:space="0" w:color="auto"/>
            <w:bottom w:val="none" w:sz="0" w:space="0" w:color="auto"/>
            <w:right w:val="none" w:sz="0" w:space="0" w:color="auto"/>
          </w:divBdr>
        </w:div>
        <w:div w:id="180437110">
          <w:marLeft w:val="446"/>
          <w:marRight w:val="0"/>
          <w:marTop w:val="0"/>
          <w:marBottom w:val="0"/>
          <w:divBdr>
            <w:top w:val="none" w:sz="0" w:space="0" w:color="auto"/>
            <w:left w:val="none" w:sz="0" w:space="0" w:color="auto"/>
            <w:bottom w:val="none" w:sz="0" w:space="0" w:color="auto"/>
            <w:right w:val="none" w:sz="0" w:space="0" w:color="auto"/>
          </w:divBdr>
        </w:div>
        <w:div w:id="673413194">
          <w:marLeft w:val="446"/>
          <w:marRight w:val="0"/>
          <w:marTop w:val="0"/>
          <w:marBottom w:val="0"/>
          <w:divBdr>
            <w:top w:val="none" w:sz="0" w:space="0" w:color="auto"/>
            <w:left w:val="none" w:sz="0" w:space="0" w:color="auto"/>
            <w:bottom w:val="none" w:sz="0" w:space="0" w:color="auto"/>
            <w:right w:val="none" w:sz="0" w:space="0" w:color="auto"/>
          </w:divBdr>
        </w:div>
        <w:div w:id="1027101888">
          <w:marLeft w:val="446"/>
          <w:marRight w:val="0"/>
          <w:marTop w:val="0"/>
          <w:marBottom w:val="0"/>
          <w:divBdr>
            <w:top w:val="none" w:sz="0" w:space="0" w:color="auto"/>
            <w:left w:val="none" w:sz="0" w:space="0" w:color="auto"/>
            <w:bottom w:val="none" w:sz="0" w:space="0" w:color="auto"/>
            <w:right w:val="none" w:sz="0" w:space="0" w:color="auto"/>
          </w:divBdr>
        </w:div>
        <w:div w:id="2073504341">
          <w:marLeft w:val="446"/>
          <w:marRight w:val="0"/>
          <w:marTop w:val="0"/>
          <w:marBottom w:val="0"/>
          <w:divBdr>
            <w:top w:val="none" w:sz="0" w:space="0" w:color="auto"/>
            <w:left w:val="none" w:sz="0" w:space="0" w:color="auto"/>
            <w:bottom w:val="none" w:sz="0" w:space="0" w:color="auto"/>
            <w:right w:val="none" w:sz="0" w:space="0" w:color="auto"/>
          </w:divBdr>
        </w:div>
        <w:div w:id="2087265016">
          <w:marLeft w:val="446"/>
          <w:marRight w:val="0"/>
          <w:marTop w:val="0"/>
          <w:marBottom w:val="0"/>
          <w:divBdr>
            <w:top w:val="none" w:sz="0" w:space="0" w:color="auto"/>
            <w:left w:val="none" w:sz="0" w:space="0" w:color="auto"/>
            <w:bottom w:val="none" w:sz="0" w:space="0" w:color="auto"/>
            <w:right w:val="none" w:sz="0" w:space="0" w:color="auto"/>
          </w:divBdr>
        </w:div>
      </w:divsChild>
    </w:div>
    <w:div w:id="552933552">
      <w:bodyDiv w:val="1"/>
      <w:marLeft w:val="0"/>
      <w:marRight w:val="0"/>
      <w:marTop w:val="0"/>
      <w:marBottom w:val="0"/>
      <w:divBdr>
        <w:top w:val="none" w:sz="0" w:space="0" w:color="auto"/>
        <w:left w:val="none" w:sz="0" w:space="0" w:color="auto"/>
        <w:bottom w:val="none" w:sz="0" w:space="0" w:color="auto"/>
        <w:right w:val="none" w:sz="0" w:space="0" w:color="auto"/>
      </w:divBdr>
    </w:div>
    <w:div w:id="596450681">
      <w:bodyDiv w:val="1"/>
      <w:marLeft w:val="0"/>
      <w:marRight w:val="0"/>
      <w:marTop w:val="0"/>
      <w:marBottom w:val="0"/>
      <w:divBdr>
        <w:top w:val="none" w:sz="0" w:space="0" w:color="auto"/>
        <w:left w:val="none" w:sz="0" w:space="0" w:color="auto"/>
        <w:bottom w:val="none" w:sz="0" w:space="0" w:color="auto"/>
        <w:right w:val="none" w:sz="0" w:space="0" w:color="auto"/>
      </w:divBdr>
    </w:div>
    <w:div w:id="633368381">
      <w:marLeft w:val="0"/>
      <w:marRight w:val="0"/>
      <w:marTop w:val="0"/>
      <w:marBottom w:val="0"/>
      <w:divBdr>
        <w:top w:val="none" w:sz="0" w:space="0" w:color="auto"/>
        <w:left w:val="none" w:sz="0" w:space="0" w:color="auto"/>
        <w:bottom w:val="none" w:sz="0" w:space="0" w:color="auto"/>
        <w:right w:val="none" w:sz="0" w:space="0" w:color="auto"/>
      </w:divBdr>
    </w:div>
    <w:div w:id="633368382">
      <w:marLeft w:val="0"/>
      <w:marRight w:val="0"/>
      <w:marTop w:val="0"/>
      <w:marBottom w:val="0"/>
      <w:divBdr>
        <w:top w:val="none" w:sz="0" w:space="0" w:color="auto"/>
        <w:left w:val="none" w:sz="0" w:space="0" w:color="auto"/>
        <w:bottom w:val="none" w:sz="0" w:space="0" w:color="auto"/>
        <w:right w:val="none" w:sz="0" w:space="0" w:color="auto"/>
      </w:divBdr>
    </w:div>
    <w:div w:id="633368383">
      <w:marLeft w:val="0"/>
      <w:marRight w:val="0"/>
      <w:marTop w:val="0"/>
      <w:marBottom w:val="0"/>
      <w:divBdr>
        <w:top w:val="none" w:sz="0" w:space="0" w:color="auto"/>
        <w:left w:val="none" w:sz="0" w:space="0" w:color="auto"/>
        <w:bottom w:val="none" w:sz="0" w:space="0" w:color="auto"/>
        <w:right w:val="none" w:sz="0" w:space="0" w:color="auto"/>
      </w:divBdr>
    </w:div>
    <w:div w:id="633368384">
      <w:marLeft w:val="0"/>
      <w:marRight w:val="0"/>
      <w:marTop w:val="0"/>
      <w:marBottom w:val="0"/>
      <w:divBdr>
        <w:top w:val="none" w:sz="0" w:space="0" w:color="auto"/>
        <w:left w:val="none" w:sz="0" w:space="0" w:color="auto"/>
        <w:bottom w:val="none" w:sz="0" w:space="0" w:color="auto"/>
        <w:right w:val="none" w:sz="0" w:space="0" w:color="auto"/>
      </w:divBdr>
    </w:div>
    <w:div w:id="633368385">
      <w:marLeft w:val="0"/>
      <w:marRight w:val="0"/>
      <w:marTop w:val="0"/>
      <w:marBottom w:val="0"/>
      <w:divBdr>
        <w:top w:val="none" w:sz="0" w:space="0" w:color="auto"/>
        <w:left w:val="none" w:sz="0" w:space="0" w:color="auto"/>
        <w:bottom w:val="none" w:sz="0" w:space="0" w:color="auto"/>
        <w:right w:val="none" w:sz="0" w:space="0" w:color="auto"/>
      </w:divBdr>
    </w:div>
    <w:div w:id="633368386">
      <w:marLeft w:val="0"/>
      <w:marRight w:val="0"/>
      <w:marTop w:val="0"/>
      <w:marBottom w:val="0"/>
      <w:divBdr>
        <w:top w:val="none" w:sz="0" w:space="0" w:color="auto"/>
        <w:left w:val="none" w:sz="0" w:space="0" w:color="auto"/>
        <w:bottom w:val="none" w:sz="0" w:space="0" w:color="auto"/>
        <w:right w:val="none" w:sz="0" w:space="0" w:color="auto"/>
      </w:divBdr>
    </w:div>
    <w:div w:id="655381086">
      <w:bodyDiv w:val="1"/>
      <w:marLeft w:val="0"/>
      <w:marRight w:val="0"/>
      <w:marTop w:val="0"/>
      <w:marBottom w:val="0"/>
      <w:divBdr>
        <w:top w:val="none" w:sz="0" w:space="0" w:color="auto"/>
        <w:left w:val="none" w:sz="0" w:space="0" w:color="auto"/>
        <w:bottom w:val="none" w:sz="0" w:space="0" w:color="auto"/>
        <w:right w:val="none" w:sz="0" w:space="0" w:color="auto"/>
      </w:divBdr>
      <w:divsChild>
        <w:div w:id="1055858374">
          <w:marLeft w:val="1418"/>
          <w:marRight w:val="0"/>
          <w:marTop w:val="60"/>
          <w:marBottom w:val="0"/>
          <w:divBdr>
            <w:top w:val="none" w:sz="0" w:space="0" w:color="auto"/>
            <w:left w:val="none" w:sz="0" w:space="0" w:color="auto"/>
            <w:bottom w:val="none" w:sz="0" w:space="0" w:color="auto"/>
            <w:right w:val="none" w:sz="0" w:space="0" w:color="auto"/>
          </w:divBdr>
        </w:div>
        <w:div w:id="1670675984">
          <w:marLeft w:val="1418"/>
          <w:marRight w:val="0"/>
          <w:marTop w:val="60"/>
          <w:marBottom w:val="0"/>
          <w:divBdr>
            <w:top w:val="none" w:sz="0" w:space="0" w:color="auto"/>
            <w:left w:val="none" w:sz="0" w:space="0" w:color="auto"/>
            <w:bottom w:val="none" w:sz="0" w:space="0" w:color="auto"/>
            <w:right w:val="none" w:sz="0" w:space="0" w:color="auto"/>
          </w:divBdr>
        </w:div>
        <w:div w:id="1689529577">
          <w:marLeft w:val="1418"/>
          <w:marRight w:val="0"/>
          <w:marTop w:val="60"/>
          <w:marBottom w:val="0"/>
          <w:divBdr>
            <w:top w:val="none" w:sz="0" w:space="0" w:color="auto"/>
            <w:left w:val="none" w:sz="0" w:space="0" w:color="auto"/>
            <w:bottom w:val="none" w:sz="0" w:space="0" w:color="auto"/>
            <w:right w:val="none" w:sz="0" w:space="0" w:color="auto"/>
          </w:divBdr>
        </w:div>
        <w:div w:id="1857159940">
          <w:marLeft w:val="2381"/>
          <w:marRight w:val="0"/>
          <w:marTop w:val="60"/>
          <w:marBottom w:val="0"/>
          <w:divBdr>
            <w:top w:val="none" w:sz="0" w:space="0" w:color="auto"/>
            <w:left w:val="none" w:sz="0" w:space="0" w:color="auto"/>
            <w:bottom w:val="none" w:sz="0" w:space="0" w:color="auto"/>
            <w:right w:val="none" w:sz="0" w:space="0" w:color="auto"/>
          </w:divBdr>
        </w:div>
        <w:div w:id="1872912934">
          <w:marLeft w:val="2381"/>
          <w:marRight w:val="0"/>
          <w:marTop w:val="60"/>
          <w:marBottom w:val="0"/>
          <w:divBdr>
            <w:top w:val="none" w:sz="0" w:space="0" w:color="auto"/>
            <w:left w:val="none" w:sz="0" w:space="0" w:color="auto"/>
            <w:bottom w:val="none" w:sz="0" w:space="0" w:color="auto"/>
            <w:right w:val="none" w:sz="0" w:space="0" w:color="auto"/>
          </w:divBdr>
        </w:div>
      </w:divsChild>
    </w:div>
    <w:div w:id="809203865">
      <w:bodyDiv w:val="1"/>
      <w:marLeft w:val="0"/>
      <w:marRight w:val="0"/>
      <w:marTop w:val="0"/>
      <w:marBottom w:val="0"/>
      <w:divBdr>
        <w:top w:val="none" w:sz="0" w:space="0" w:color="auto"/>
        <w:left w:val="none" w:sz="0" w:space="0" w:color="auto"/>
        <w:bottom w:val="none" w:sz="0" w:space="0" w:color="auto"/>
        <w:right w:val="none" w:sz="0" w:space="0" w:color="auto"/>
      </w:divBdr>
      <w:divsChild>
        <w:div w:id="1147169001">
          <w:marLeft w:val="0"/>
          <w:marRight w:val="0"/>
          <w:marTop w:val="240"/>
          <w:marBottom w:val="0"/>
          <w:divBdr>
            <w:top w:val="none" w:sz="0" w:space="0" w:color="auto"/>
            <w:left w:val="none" w:sz="0" w:space="0" w:color="auto"/>
            <w:bottom w:val="none" w:sz="0" w:space="0" w:color="auto"/>
            <w:right w:val="none" w:sz="0" w:space="0" w:color="auto"/>
          </w:divBdr>
        </w:div>
        <w:div w:id="1800800805">
          <w:marLeft w:val="0"/>
          <w:marRight w:val="0"/>
          <w:marTop w:val="120"/>
          <w:marBottom w:val="0"/>
          <w:divBdr>
            <w:top w:val="none" w:sz="0" w:space="0" w:color="auto"/>
            <w:left w:val="none" w:sz="0" w:space="0" w:color="auto"/>
            <w:bottom w:val="none" w:sz="0" w:space="0" w:color="auto"/>
            <w:right w:val="none" w:sz="0" w:space="0" w:color="auto"/>
          </w:divBdr>
        </w:div>
      </w:divsChild>
    </w:div>
    <w:div w:id="876360147">
      <w:bodyDiv w:val="1"/>
      <w:marLeft w:val="0"/>
      <w:marRight w:val="0"/>
      <w:marTop w:val="0"/>
      <w:marBottom w:val="0"/>
      <w:divBdr>
        <w:top w:val="none" w:sz="0" w:space="0" w:color="auto"/>
        <w:left w:val="none" w:sz="0" w:space="0" w:color="auto"/>
        <w:bottom w:val="none" w:sz="0" w:space="0" w:color="auto"/>
        <w:right w:val="none" w:sz="0" w:space="0" w:color="auto"/>
      </w:divBdr>
      <w:divsChild>
        <w:div w:id="301276520">
          <w:marLeft w:val="0"/>
          <w:marRight w:val="0"/>
          <w:marTop w:val="120"/>
          <w:marBottom w:val="0"/>
          <w:divBdr>
            <w:top w:val="none" w:sz="0" w:space="0" w:color="auto"/>
            <w:left w:val="none" w:sz="0" w:space="0" w:color="auto"/>
            <w:bottom w:val="none" w:sz="0" w:space="0" w:color="auto"/>
            <w:right w:val="none" w:sz="0" w:space="0" w:color="auto"/>
          </w:divBdr>
        </w:div>
      </w:divsChild>
    </w:div>
    <w:div w:id="905068717">
      <w:bodyDiv w:val="1"/>
      <w:marLeft w:val="0"/>
      <w:marRight w:val="0"/>
      <w:marTop w:val="0"/>
      <w:marBottom w:val="0"/>
      <w:divBdr>
        <w:top w:val="none" w:sz="0" w:space="0" w:color="auto"/>
        <w:left w:val="none" w:sz="0" w:space="0" w:color="auto"/>
        <w:bottom w:val="none" w:sz="0" w:space="0" w:color="auto"/>
        <w:right w:val="none" w:sz="0" w:space="0" w:color="auto"/>
      </w:divBdr>
    </w:div>
    <w:div w:id="1061488752">
      <w:bodyDiv w:val="1"/>
      <w:marLeft w:val="0"/>
      <w:marRight w:val="0"/>
      <w:marTop w:val="0"/>
      <w:marBottom w:val="0"/>
      <w:divBdr>
        <w:top w:val="none" w:sz="0" w:space="0" w:color="auto"/>
        <w:left w:val="none" w:sz="0" w:space="0" w:color="auto"/>
        <w:bottom w:val="none" w:sz="0" w:space="0" w:color="auto"/>
        <w:right w:val="none" w:sz="0" w:space="0" w:color="auto"/>
      </w:divBdr>
      <w:divsChild>
        <w:div w:id="456490638">
          <w:marLeft w:val="547"/>
          <w:marRight w:val="0"/>
          <w:marTop w:val="0"/>
          <w:marBottom w:val="0"/>
          <w:divBdr>
            <w:top w:val="none" w:sz="0" w:space="0" w:color="auto"/>
            <w:left w:val="none" w:sz="0" w:space="0" w:color="auto"/>
            <w:bottom w:val="none" w:sz="0" w:space="0" w:color="auto"/>
            <w:right w:val="none" w:sz="0" w:space="0" w:color="auto"/>
          </w:divBdr>
        </w:div>
      </w:divsChild>
    </w:div>
    <w:div w:id="1068308324">
      <w:bodyDiv w:val="1"/>
      <w:marLeft w:val="0"/>
      <w:marRight w:val="0"/>
      <w:marTop w:val="0"/>
      <w:marBottom w:val="0"/>
      <w:divBdr>
        <w:top w:val="none" w:sz="0" w:space="0" w:color="auto"/>
        <w:left w:val="none" w:sz="0" w:space="0" w:color="auto"/>
        <w:bottom w:val="none" w:sz="0" w:space="0" w:color="auto"/>
        <w:right w:val="none" w:sz="0" w:space="0" w:color="auto"/>
      </w:divBdr>
    </w:div>
    <w:div w:id="1209028872">
      <w:bodyDiv w:val="1"/>
      <w:marLeft w:val="0"/>
      <w:marRight w:val="0"/>
      <w:marTop w:val="0"/>
      <w:marBottom w:val="0"/>
      <w:divBdr>
        <w:top w:val="none" w:sz="0" w:space="0" w:color="auto"/>
        <w:left w:val="none" w:sz="0" w:space="0" w:color="auto"/>
        <w:bottom w:val="none" w:sz="0" w:space="0" w:color="auto"/>
        <w:right w:val="none" w:sz="0" w:space="0" w:color="auto"/>
      </w:divBdr>
    </w:div>
    <w:div w:id="1234125160">
      <w:bodyDiv w:val="1"/>
      <w:marLeft w:val="0"/>
      <w:marRight w:val="0"/>
      <w:marTop w:val="0"/>
      <w:marBottom w:val="0"/>
      <w:divBdr>
        <w:top w:val="none" w:sz="0" w:space="0" w:color="auto"/>
        <w:left w:val="none" w:sz="0" w:space="0" w:color="auto"/>
        <w:bottom w:val="none" w:sz="0" w:space="0" w:color="auto"/>
        <w:right w:val="none" w:sz="0" w:space="0" w:color="auto"/>
      </w:divBdr>
    </w:div>
    <w:div w:id="1242180689">
      <w:bodyDiv w:val="1"/>
      <w:marLeft w:val="0"/>
      <w:marRight w:val="0"/>
      <w:marTop w:val="0"/>
      <w:marBottom w:val="0"/>
      <w:divBdr>
        <w:top w:val="none" w:sz="0" w:space="0" w:color="auto"/>
        <w:left w:val="none" w:sz="0" w:space="0" w:color="auto"/>
        <w:bottom w:val="none" w:sz="0" w:space="0" w:color="auto"/>
        <w:right w:val="none" w:sz="0" w:space="0" w:color="auto"/>
      </w:divBdr>
    </w:div>
    <w:div w:id="1282759742">
      <w:bodyDiv w:val="1"/>
      <w:marLeft w:val="0"/>
      <w:marRight w:val="0"/>
      <w:marTop w:val="0"/>
      <w:marBottom w:val="0"/>
      <w:divBdr>
        <w:top w:val="none" w:sz="0" w:space="0" w:color="auto"/>
        <w:left w:val="none" w:sz="0" w:space="0" w:color="auto"/>
        <w:bottom w:val="none" w:sz="0" w:space="0" w:color="auto"/>
        <w:right w:val="none" w:sz="0" w:space="0" w:color="auto"/>
      </w:divBdr>
      <w:divsChild>
        <w:div w:id="558714179">
          <w:marLeft w:val="1134"/>
          <w:marRight w:val="0"/>
          <w:marTop w:val="60"/>
          <w:marBottom w:val="0"/>
          <w:divBdr>
            <w:top w:val="none" w:sz="0" w:space="0" w:color="auto"/>
            <w:left w:val="none" w:sz="0" w:space="0" w:color="auto"/>
            <w:bottom w:val="none" w:sz="0" w:space="0" w:color="auto"/>
            <w:right w:val="none" w:sz="0" w:space="0" w:color="auto"/>
          </w:divBdr>
        </w:div>
        <w:div w:id="680594791">
          <w:marLeft w:val="1134"/>
          <w:marRight w:val="0"/>
          <w:marTop w:val="60"/>
          <w:marBottom w:val="0"/>
          <w:divBdr>
            <w:top w:val="none" w:sz="0" w:space="0" w:color="auto"/>
            <w:left w:val="none" w:sz="0" w:space="0" w:color="auto"/>
            <w:bottom w:val="none" w:sz="0" w:space="0" w:color="auto"/>
            <w:right w:val="none" w:sz="0" w:space="0" w:color="auto"/>
          </w:divBdr>
        </w:div>
        <w:div w:id="718088494">
          <w:marLeft w:val="1134"/>
          <w:marRight w:val="0"/>
          <w:marTop w:val="60"/>
          <w:marBottom w:val="0"/>
          <w:divBdr>
            <w:top w:val="none" w:sz="0" w:space="0" w:color="auto"/>
            <w:left w:val="none" w:sz="0" w:space="0" w:color="auto"/>
            <w:bottom w:val="none" w:sz="0" w:space="0" w:color="auto"/>
            <w:right w:val="none" w:sz="0" w:space="0" w:color="auto"/>
          </w:divBdr>
        </w:div>
        <w:div w:id="1351646149">
          <w:marLeft w:val="0"/>
          <w:marRight w:val="0"/>
          <w:marTop w:val="120"/>
          <w:marBottom w:val="0"/>
          <w:divBdr>
            <w:top w:val="none" w:sz="0" w:space="0" w:color="auto"/>
            <w:left w:val="none" w:sz="0" w:space="0" w:color="auto"/>
            <w:bottom w:val="none" w:sz="0" w:space="0" w:color="auto"/>
            <w:right w:val="none" w:sz="0" w:space="0" w:color="auto"/>
          </w:divBdr>
        </w:div>
        <w:div w:id="1605964929">
          <w:marLeft w:val="1134"/>
          <w:marRight w:val="0"/>
          <w:marTop w:val="60"/>
          <w:marBottom w:val="0"/>
          <w:divBdr>
            <w:top w:val="none" w:sz="0" w:space="0" w:color="auto"/>
            <w:left w:val="none" w:sz="0" w:space="0" w:color="auto"/>
            <w:bottom w:val="none" w:sz="0" w:space="0" w:color="auto"/>
            <w:right w:val="none" w:sz="0" w:space="0" w:color="auto"/>
          </w:divBdr>
        </w:div>
      </w:divsChild>
    </w:div>
    <w:div w:id="1293363105">
      <w:bodyDiv w:val="1"/>
      <w:marLeft w:val="0"/>
      <w:marRight w:val="0"/>
      <w:marTop w:val="0"/>
      <w:marBottom w:val="0"/>
      <w:divBdr>
        <w:top w:val="none" w:sz="0" w:space="0" w:color="auto"/>
        <w:left w:val="none" w:sz="0" w:space="0" w:color="auto"/>
        <w:bottom w:val="none" w:sz="0" w:space="0" w:color="auto"/>
        <w:right w:val="none" w:sz="0" w:space="0" w:color="auto"/>
      </w:divBdr>
    </w:div>
    <w:div w:id="1340809065">
      <w:bodyDiv w:val="1"/>
      <w:marLeft w:val="0"/>
      <w:marRight w:val="0"/>
      <w:marTop w:val="0"/>
      <w:marBottom w:val="0"/>
      <w:divBdr>
        <w:top w:val="none" w:sz="0" w:space="0" w:color="auto"/>
        <w:left w:val="none" w:sz="0" w:space="0" w:color="auto"/>
        <w:bottom w:val="none" w:sz="0" w:space="0" w:color="auto"/>
        <w:right w:val="none" w:sz="0" w:space="0" w:color="auto"/>
      </w:divBdr>
      <w:divsChild>
        <w:div w:id="177893919">
          <w:marLeft w:val="0"/>
          <w:marRight w:val="0"/>
          <w:marTop w:val="120"/>
          <w:marBottom w:val="0"/>
          <w:divBdr>
            <w:top w:val="none" w:sz="0" w:space="0" w:color="auto"/>
            <w:left w:val="none" w:sz="0" w:space="0" w:color="auto"/>
            <w:bottom w:val="none" w:sz="0" w:space="0" w:color="auto"/>
            <w:right w:val="none" w:sz="0" w:space="0" w:color="auto"/>
          </w:divBdr>
        </w:div>
        <w:div w:id="391271870">
          <w:marLeft w:val="0"/>
          <w:marRight w:val="0"/>
          <w:marTop w:val="240"/>
          <w:marBottom w:val="24"/>
          <w:divBdr>
            <w:top w:val="single" w:sz="8" w:space="2" w:color="000000"/>
            <w:left w:val="none" w:sz="0" w:space="0" w:color="auto"/>
            <w:bottom w:val="none" w:sz="0" w:space="0" w:color="auto"/>
            <w:right w:val="none" w:sz="0" w:space="0" w:color="auto"/>
          </w:divBdr>
        </w:div>
        <w:div w:id="814370056">
          <w:marLeft w:val="0"/>
          <w:marRight w:val="0"/>
          <w:marTop w:val="120"/>
          <w:marBottom w:val="0"/>
          <w:divBdr>
            <w:top w:val="none" w:sz="0" w:space="0" w:color="auto"/>
            <w:left w:val="none" w:sz="0" w:space="0" w:color="auto"/>
            <w:bottom w:val="none" w:sz="0" w:space="0" w:color="auto"/>
            <w:right w:val="none" w:sz="0" w:space="0" w:color="auto"/>
          </w:divBdr>
        </w:div>
        <w:div w:id="1115557846">
          <w:marLeft w:val="0"/>
          <w:marRight w:val="0"/>
          <w:marTop w:val="120"/>
          <w:marBottom w:val="0"/>
          <w:divBdr>
            <w:top w:val="none" w:sz="0" w:space="0" w:color="auto"/>
            <w:left w:val="none" w:sz="0" w:space="0" w:color="auto"/>
            <w:bottom w:val="none" w:sz="0" w:space="0" w:color="auto"/>
            <w:right w:val="none" w:sz="0" w:space="0" w:color="auto"/>
          </w:divBdr>
        </w:div>
      </w:divsChild>
    </w:div>
    <w:div w:id="1445267784">
      <w:bodyDiv w:val="1"/>
      <w:marLeft w:val="0"/>
      <w:marRight w:val="0"/>
      <w:marTop w:val="0"/>
      <w:marBottom w:val="0"/>
      <w:divBdr>
        <w:top w:val="none" w:sz="0" w:space="0" w:color="auto"/>
        <w:left w:val="none" w:sz="0" w:space="0" w:color="auto"/>
        <w:bottom w:val="none" w:sz="0" w:space="0" w:color="auto"/>
        <w:right w:val="none" w:sz="0" w:space="0" w:color="auto"/>
      </w:divBdr>
      <w:divsChild>
        <w:div w:id="1074474466">
          <w:marLeft w:val="0"/>
          <w:marRight w:val="0"/>
          <w:marTop w:val="144"/>
          <w:marBottom w:val="24"/>
          <w:divBdr>
            <w:top w:val="none" w:sz="0" w:space="0" w:color="auto"/>
            <w:left w:val="none" w:sz="0" w:space="0" w:color="auto"/>
            <w:bottom w:val="none" w:sz="0" w:space="0" w:color="auto"/>
            <w:right w:val="none" w:sz="0" w:space="0" w:color="auto"/>
          </w:divBdr>
        </w:div>
      </w:divsChild>
    </w:div>
    <w:div w:id="1490514557">
      <w:bodyDiv w:val="1"/>
      <w:marLeft w:val="0"/>
      <w:marRight w:val="0"/>
      <w:marTop w:val="0"/>
      <w:marBottom w:val="0"/>
      <w:divBdr>
        <w:top w:val="none" w:sz="0" w:space="0" w:color="auto"/>
        <w:left w:val="none" w:sz="0" w:space="0" w:color="auto"/>
        <w:bottom w:val="none" w:sz="0" w:space="0" w:color="auto"/>
        <w:right w:val="none" w:sz="0" w:space="0" w:color="auto"/>
      </w:divBdr>
      <w:divsChild>
        <w:div w:id="417874716">
          <w:marLeft w:val="446"/>
          <w:marRight w:val="0"/>
          <w:marTop w:val="0"/>
          <w:marBottom w:val="0"/>
          <w:divBdr>
            <w:top w:val="none" w:sz="0" w:space="0" w:color="auto"/>
            <w:left w:val="none" w:sz="0" w:space="0" w:color="auto"/>
            <w:bottom w:val="none" w:sz="0" w:space="0" w:color="auto"/>
            <w:right w:val="none" w:sz="0" w:space="0" w:color="auto"/>
          </w:divBdr>
        </w:div>
        <w:div w:id="752628205">
          <w:marLeft w:val="446"/>
          <w:marRight w:val="0"/>
          <w:marTop w:val="0"/>
          <w:marBottom w:val="0"/>
          <w:divBdr>
            <w:top w:val="none" w:sz="0" w:space="0" w:color="auto"/>
            <w:left w:val="none" w:sz="0" w:space="0" w:color="auto"/>
            <w:bottom w:val="none" w:sz="0" w:space="0" w:color="auto"/>
            <w:right w:val="none" w:sz="0" w:space="0" w:color="auto"/>
          </w:divBdr>
        </w:div>
        <w:div w:id="1852066197">
          <w:marLeft w:val="446"/>
          <w:marRight w:val="0"/>
          <w:marTop w:val="0"/>
          <w:marBottom w:val="0"/>
          <w:divBdr>
            <w:top w:val="none" w:sz="0" w:space="0" w:color="auto"/>
            <w:left w:val="none" w:sz="0" w:space="0" w:color="auto"/>
            <w:bottom w:val="none" w:sz="0" w:space="0" w:color="auto"/>
            <w:right w:val="none" w:sz="0" w:space="0" w:color="auto"/>
          </w:divBdr>
        </w:div>
        <w:div w:id="2056270969">
          <w:marLeft w:val="446"/>
          <w:marRight w:val="0"/>
          <w:marTop w:val="0"/>
          <w:marBottom w:val="0"/>
          <w:divBdr>
            <w:top w:val="none" w:sz="0" w:space="0" w:color="auto"/>
            <w:left w:val="none" w:sz="0" w:space="0" w:color="auto"/>
            <w:bottom w:val="none" w:sz="0" w:space="0" w:color="auto"/>
            <w:right w:val="none" w:sz="0" w:space="0" w:color="auto"/>
          </w:divBdr>
        </w:div>
      </w:divsChild>
    </w:div>
    <w:div w:id="1493915074">
      <w:bodyDiv w:val="1"/>
      <w:marLeft w:val="0"/>
      <w:marRight w:val="0"/>
      <w:marTop w:val="0"/>
      <w:marBottom w:val="0"/>
      <w:divBdr>
        <w:top w:val="none" w:sz="0" w:space="0" w:color="auto"/>
        <w:left w:val="none" w:sz="0" w:space="0" w:color="auto"/>
        <w:bottom w:val="none" w:sz="0" w:space="0" w:color="auto"/>
        <w:right w:val="none" w:sz="0" w:space="0" w:color="auto"/>
      </w:divBdr>
      <w:divsChild>
        <w:div w:id="16078124">
          <w:marLeft w:val="1134"/>
          <w:marRight w:val="0"/>
          <w:marTop w:val="60"/>
          <w:marBottom w:val="0"/>
          <w:divBdr>
            <w:top w:val="none" w:sz="0" w:space="0" w:color="auto"/>
            <w:left w:val="none" w:sz="0" w:space="0" w:color="auto"/>
            <w:bottom w:val="none" w:sz="0" w:space="0" w:color="auto"/>
            <w:right w:val="none" w:sz="0" w:space="0" w:color="auto"/>
          </w:divBdr>
        </w:div>
        <w:div w:id="183247803">
          <w:marLeft w:val="1985"/>
          <w:marRight w:val="0"/>
          <w:marTop w:val="60"/>
          <w:marBottom w:val="0"/>
          <w:divBdr>
            <w:top w:val="none" w:sz="0" w:space="0" w:color="auto"/>
            <w:left w:val="none" w:sz="0" w:space="0" w:color="auto"/>
            <w:bottom w:val="none" w:sz="0" w:space="0" w:color="auto"/>
            <w:right w:val="none" w:sz="0" w:space="0" w:color="auto"/>
          </w:divBdr>
        </w:div>
        <w:div w:id="554706541">
          <w:marLeft w:val="1134"/>
          <w:marRight w:val="0"/>
          <w:marTop w:val="60"/>
          <w:marBottom w:val="0"/>
          <w:divBdr>
            <w:top w:val="none" w:sz="0" w:space="0" w:color="auto"/>
            <w:left w:val="none" w:sz="0" w:space="0" w:color="auto"/>
            <w:bottom w:val="none" w:sz="0" w:space="0" w:color="auto"/>
            <w:right w:val="none" w:sz="0" w:space="0" w:color="auto"/>
          </w:divBdr>
        </w:div>
        <w:div w:id="1085958021">
          <w:marLeft w:val="0"/>
          <w:marRight w:val="0"/>
          <w:marTop w:val="120"/>
          <w:marBottom w:val="0"/>
          <w:divBdr>
            <w:top w:val="none" w:sz="0" w:space="0" w:color="auto"/>
            <w:left w:val="none" w:sz="0" w:space="0" w:color="auto"/>
            <w:bottom w:val="none" w:sz="0" w:space="0" w:color="auto"/>
            <w:right w:val="none" w:sz="0" w:space="0" w:color="auto"/>
          </w:divBdr>
        </w:div>
        <w:div w:id="1140071219">
          <w:marLeft w:val="1985"/>
          <w:marRight w:val="0"/>
          <w:marTop w:val="60"/>
          <w:marBottom w:val="0"/>
          <w:divBdr>
            <w:top w:val="none" w:sz="0" w:space="0" w:color="auto"/>
            <w:left w:val="none" w:sz="0" w:space="0" w:color="auto"/>
            <w:bottom w:val="none" w:sz="0" w:space="0" w:color="auto"/>
            <w:right w:val="none" w:sz="0" w:space="0" w:color="auto"/>
          </w:divBdr>
        </w:div>
        <w:div w:id="1898785562">
          <w:marLeft w:val="1985"/>
          <w:marRight w:val="0"/>
          <w:marTop w:val="60"/>
          <w:marBottom w:val="0"/>
          <w:divBdr>
            <w:top w:val="none" w:sz="0" w:space="0" w:color="auto"/>
            <w:left w:val="none" w:sz="0" w:space="0" w:color="auto"/>
            <w:bottom w:val="none" w:sz="0" w:space="0" w:color="auto"/>
            <w:right w:val="none" w:sz="0" w:space="0" w:color="auto"/>
          </w:divBdr>
        </w:div>
      </w:divsChild>
    </w:div>
    <w:div w:id="1497962836">
      <w:bodyDiv w:val="1"/>
      <w:marLeft w:val="0"/>
      <w:marRight w:val="0"/>
      <w:marTop w:val="0"/>
      <w:marBottom w:val="0"/>
      <w:divBdr>
        <w:top w:val="none" w:sz="0" w:space="0" w:color="auto"/>
        <w:left w:val="none" w:sz="0" w:space="0" w:color="auto"/>
        <w:bottom w:val="none" w:sz="0" w:space="0" w:color="auto"/>
        <w:right w:val="none" w:sz="0" w:space="0" w:color="auto"/>
      </w:divBdr>
    </w:div>
    <w:div w:id="1508906199">
      <w:bodyDiv w:val="1"/>
      <w:marLeft w:val="0"/>
      <w:marRight w:val="0"/>
      <w:marTop w:val="0"/>
      <w:marBottom w:val="0"/>
      <w:divBdr>
        <w:top w:val="none" w:sz="0" w:space="0" w:color="auto"/>
        <w:left w:val="none" w:sz="0" w:space="0" w:color="auto"/>
        <w:bottom w:val="none" w:sz="0" w:space="0" w:color="auto"/>
        <w:right w:val="none" w:sz="0" w:space="0" w:color="auto"/>
      </w:divBdr>
    </w:div>
    <w:div w:id="1537691314">
      <w:bodyDiv w:val="1"/>
      <w:marLeft w:val="0"/>
      <w:marRight w:val="0"/>
      <w:marTop w:val="0"/>
      <w:marBottom w:val="0"/>
      <w:divBdr>
        <w:top w:val="none" w:sz="0" w:space="0" w:color="auto"/>
        <w:left w:val="none" w:sz="0" w:space="0" w:color="auto"/>
        <w:bottom w:val="none" w:sz="0" w:space="0" w:color="auto"/>
        <w:right w:val="none" w:sz="0" w:space="0" w:color="auto"/>
      </w:divBdr>
    </w:div>
    <w:div w:id="1585186708">
      <w:bodyDiv w:val="1"/>
      <w:marLeft w:val="0"/>
      <w:marRight w:val="0"/>
      <w:marTop w:val="0"/>
      <w:marBottom w:val="0"/>
      <w:divBdr>
        <w:top w:val="none" w:sz="0" w:space="0" w:color="auto"/>
        <w:left w:val="none" w:sz="0" w:space="0" w:color="auto"/>
        <w:bottom w:val="none" w:sz="0" w:space="0" w:color="auto"/>
        <w:right w:val="none" w:sz="0" w:space="0" w:color="auto"/>
      </w:divBdr>
    </w:div>
    <w:div w:id="1595552787">
      <w:bodyDiv w:val="1"/>
      <w:marLeft w:val="0"/>
      <w:marRight w:val="0"/>
      <w:marTop w:val="0"/>
      <w:marBottom w:val="0"/>
      <w:divBdr>
        <w:top w:val="none" w:sz="0" w:space="0" w:color="auto"/>
        <w:left w:val="none" w:sz="0" w:space="0" w:color="auto"/>
        <w:bottom w:val="none" w:sz="0" w:space="0" w:color="auto"/>
        <w:right w:val="none" w:sz="0" w:space="0" w:color="auto"/>
      </w:divBdr>
      <w:divsChild>
        <w:div w:id="398215867">
          <w:marLeft w:val="1134"/>
          <w:marRight w:val="0"/>
          <w:marTop w:val="60"/>
          <w:marBottom w:val="0"/>
          <w:divBdr>
            <w:top w:val="none" w:sz="0" w:space="0" w:color="auto"/>
            <w:left w:val="none" w:sz="0" w:space="0" w:color="auto"/>
            <w:bottom w:val="none" w:sz="0" w:space="0" w:color="auto"/>
            <w:right w:val="none" w:sz="0" w:space="0" w:color="auto"/>
          </w:divBdr>
        </w:div>
        <w:div w:id="2098087176">
          <w:marLeft w:val="1134"/>
          <w:marRight w:val="0"/>
          <w:marTop w:val="60"/>
          <w:marBottom w:val="0"/>
          <w:divBdr>
            <w:top w:val="none" w:sz="0" w:space="0" w:color="auto"/>
            <w:left w:val="none" w:sz="0" w:space="0" w:color="auto"/>
            <w:bottom w:val="none" w:sz="0" w:space="0" w:color="auto"/>
            <w:right w:val="none" w:sz="0" w:space="0" w:color="auto"/>
          </w:divBdr>
        </w:div>
      </w:divsChild>
    </w:div>
    <w:div w:id="1630819249">
      <w:bodyDiv w:val="1"/>
      <w:marLeft w:val="0"/>
      <w:marRight w:val="0"/>
      <w:marTop w:val="0"/>
      <w:marBottom w:val="0"/>
      <w:divBdr>
        <w:top w:val="none" w:sz="0" w:space="0" w:color="auto"/>
        <w:left w:val="none" w:sz="0" w:space="0" w:color="auto"/>
        <w:bottom w:val="none" w:sz="0" w:space="0" w:color="auto"/>
        <w:right w:val="none" w:sz="0" w:space="0" w:color="auto"/>
      </w:divBdr>
      <w:divsChild>
        <w:div w:id="124667831">
          <w:marLeft w:val="1134"/>
          <w:marRight w:val="0"/>
          <w:marTop w:val="60"/>
          <w:marBottom w:val="0"/>
          <w:divBdr>
            <w:top w:val="none" w:sz="0" w:space="0" w:color="auto"/>
            <w:left w:val="none" w:sz="0" w:space="0" w:color="auto"/>
            <w:bottom w:val="none" w:sz="0" w:space="0" w:color="auto"/>
            <w:right w:val="none" w:sz="0" w:space="0" w:color="auto"/>
          </w:divBdr>
        </w:div>
        <w:div w:id="917835032">
          <w:marLeft w:val="1134"/>
          <w:marRight w:val="0"/>
          <w:marTop w:val="60"/>
          <w:marBottom w:val="0"/>
          <w:divBdr>
            <w:top w:val="none" w:sz="0" w:space="0" w:color="auto"/>
            <w:left w:val="none" w:sz="0" w:space="0" w:color="auto"/>
            <w:bottom w:val="none" w:sz="0" w:space="0" w:color="auto"/>
            <w:right w:val="none" w:sz="0" w:space="0" w:color="auto"/>
          </w:divBdr>
        </w:div>
        <w:div w:id="1479153542">
          <w:marLeft w:val="1134"/>
          <w:marRight w:val="0"/>
          <w:marTop w:val="60"/>
          <w:marBottom w:val="0"/>
          <w:divBdr>
            <w:top w:val="none" w:sz="0" w:space="0" w:color="auto"/>
            <w:left w:val="none" w:sz="0" w:space="0" w:color="auto"/>
            <w:bottom w:val="none" w:sz="0" w:space="0" w:color="auto"/>
            <w:right w:val="none" w:sz="0" w:space="0" w:color="auto"/>
          </w:divBdr>
        </w:div>
        <w:div w:id="1646006266">
          <w:marLeft w:val="0"/>
          <w:marRight w:val="0"/>
          <w:marTop w:val="120"/>
          <w:marBottom w:val="0"/>
          <w:divBdr>
            <w:top w:val="none" w:sz="0" w:space="0" w:color="auto"/>
            <w:left w:val="none" w:sz="0" w:space="0" w:color="auto"/>
            <w:bottom w:val="none" w:sz="0" w:space="0" w:color="auto"/>
            <w:right w:val="none" w:sz="0" w:space="0" w:color="auto"/>
          </w:divBdr>
        </w:div>
        <w:div w:id="1850556222">
          <w:marLeft w:val="1134"/>
          <w:marRight w:val="0"/>
          <w:marTop w:val="60"/>
          <w:marBottom w:val="0"/>
          <w:divBdr>
            <w:top w:val="none" w:sz="0" w:space="0" w:color="auto"/>
            <w:left w:val="none" w:sz="0" w:space="0" w:color="auto"/>
            <w:bottom w:val="none" w:sz="0" w:space="0" w:color="auto"/>
            <w:right w:val="none" w:sz="0" w:space="0" w:color="auto"/>
          </w:divBdr>
        </w:div>
      </w:divsChild>
    </w:div>
    <w:div w:id="1736128914">
      <w:bodyDiv w:val="1"/>
      <w:marLeft w:val="0"/>
      <w:marRight w:val="0"/>
      <w:marTop w:val="0"/>
      <w:marBottom w:val="0"/>
      <w:divBdr>
        <w:top w:val="none" w:sz="0" w:space="0" w:color="auto"/>
        <w:left w:val="none" w:sz="0" w:space="0" w:color="auto"/>
        <w:bottom w:val="none" w:sz="0" w:space="0" w:color="auto"/>
        <w:right w:val="none" w:sz="0" w:space="0" w:color="auto"/>
      </w:divBdr>
    </w:div>
    <w:div w:id="1752383534">
      <w:bodyDiv w:val="1"/>
      <w:marLeft w:val="0"/>
      <w:marRight w:val="0"/>
      <w:marTop w:val="0"/>
      <w:marBottom w:val="0"/>
      <w:divBdr>
        <w:top w:val="none" w:sz="0" w:space="0" w:color="auto"/>
        <w:left w:val="none" w:sz="0" w:space="0" w:color="auto"/>
        <w:bottom w:val="none" w:sz="0" w:space="0" w:color="auto"/>
        <w:right w:val="none" w:sz="0" w:space="0" w:color="auto"/>
      </w:divBdr>
      <w:divsChild>
        <w:div w:id="1699964414">
          <w:marLeft w:val="0"/>
          <w:marRight w:val="0"/>
          <w:marTop w:val="120"/>
          <w:marBottom w:val="0"/>
          <w:divBdr>
            <w:top w:val="none" w:sz="0" w:space="0" w:color="auto"/>
            <w:left w:val="none" w:sz="0" w:space="0" w:color="auto"/>
            <w:bottom w:val="none" w:sz="0" w:space="0" w:color="auto"/>
            <w:right w:val="none" w:sz="0" w:space="0" w:color="auto"/>
          </w:divBdr>
        </w:div>
        <w:div w:id="1913616995">
          <w:marLeft w:val="0"/>
          <w:marRight w:val="0"/>
          <w:marTop w:val="240"/>
          <w:marBottom w:val="0"/>
          <w:divBdr>
            <w:top w:val="none" w:sz="0" w:space="0" w:color="auto"/>
            <w:left w:val="none" w:sz="0" w:space="0" w:color="auto"/>
            <w:bottom w:val="none" w:sz="0" w:space="0" w:color="auto"/>
            <w:right w:val="none" w:sz="0" w:space="0" w:color="auto"/>
          </w:divBdr>
        </w:div>
      </w:divsChild>
    </w:div>
    <w:div w:id="1840072826">
      <w:bodyDiv w:val="1"/>
      <w:marLeft w:val="0"/>
      <w:marRight w:val="0"/>
      <w:marTop w:val="0"/>
      <w:marBottom w:val="0"/>
      <w:divBdr>
        <w:top w:val="none" w:sz="0" w:space="0" w:color="auto"/>
        <w:left w:val="none" w:sz="0" w:space="0" w:color="auto"/>
        <w:bottom w:val="none" w:sz="0" w:space="0" w:color="auto"/>
        <w:right w:val="none" w:sz="0" w:space="0" w:color="auto"/>
      </w:divBdr>
    </w:div>
    <w:div w:id="1851598508">
      <w:bodyDiv w:val="1"/>
      <w:marLeft w:val="0"/>
      <w:marRight w:val="0"/>
      <w:marTop w:val="0"/>
      <w:marBottom w:val="0"/>
      <w:divBdr>
        <w:top w:val="none" w:sz="0" w:space="0" w:color="auto"/>
        <w:left w:val="none" w:sz="0" w:space="0" w:color="auto"/>
        <w:bottom w:val="none" w:sz="0" w:space="0" w:color="auto"/>
        <w:right w:val="none" w:sz="0" w:space="0" w:color="auto"/>
      </w:divBdr>
    </w:div>
    <w:div w:id="1862932938">
      <w:bodyDiv w:val="1"/>
      <w:marLeft w:val="0"/>
      <w:marRight w:val="0"/>
      <w:marTop w:val="0"/>
      <w:marBottom w:val="0"/>
      <w:divBdr>
        <w:top w:val="none" w:sz="0" w:space="0" w:color="auto"/>
        <w:left w:val="none" w:sz="0" w:space="0" w:color="auto"/>
        <w:bottom w:val="none" w:sz="0" w:space="0" w:color="auto"/>
        <w:right w:val="none" w:sz="0" w:space="0" w:color="auto"/>
      </w:divBdr>
      <w:divsChild>
        <w:div w:id="1009528641">
          <w:marLeft w:val="547"/>
          <w:marRight w:val="0"/>
          <w:marTop w:val="96"/>
          <w:marBottom w:val="0"/>
          <w:divBdr>
            <w:top w:val="none" w:sz="0" w:space="0" w:color="auto"/>
            <w:left w:val="none" w:sz="0" w:space="0" w:color="auto"/>
            <w:bottom w:val="none" w:sz="0" w:space="0" w:color="auto"/>
            <w:right w:val="none" w:sz="0" w:space="0" w:color="auto"/>
          </w:divBdr>
        </w:div>
        <w:div w:id="1596355167">
          <w:marLeft w:val="547"/>
          <w:marRight w:val="0"/>
          <w:marTop w:val="96"/>
          <w:marBottom w:val="0"/>
          <w:divBdr>
            <w:top w:val="none" w:sz="0" w:space="0" w:color="auto"/>
            <w:left w:val="none" w:sz="0" w:space="0" w:color="auto"/>
            <w:bottom w:val="none" w:sz="0" w:space="0" w:color="auto"/>
            <w:right w:val="none" w:sz="0" w:space="0" w:color="auto"/>
          </w:divBdr>
        </w:div>
      </w:divsChild>
    </w:div>
    <w:div w:id="1870216731">
      <w:bodyDiv w:val="1"/>
      <w:marLeft w:val="0"/>
      <w:marRight w:val="0"/>
      <w:marTop w:val="0"/>
      <w:marBottom w:val="0"/>
      <w:divBdr>
        <w:top w:val="none" w:sz="0" w:space="0" w:color="auto"/>
        <w:left w:val="none" w:sz="0" w:space="0" w:color="auto"/>
        <w:bottom w:val="none" w:sz="0" w:space="0" w:color="auto"/>
        <w:right w:val="none" w:sz="0" w:space="0" w:color="auto"/>
      </w:divBdr>
    </w:div>
    <w:div w:id="1871339281">
      <w:bodyDiv w:val="1"/>
      <w:marLeft w:val="0"/>
      <w:marRight w:val="0"/>
      <w:marTop w:val="0"/>
      <w:marBottom w:val="0"/>
      <w:divBdr>
        <w:top w:val="none" w:sz="0" w:space="0" w:color="auto"/>
        <w:left w:val="none" w:sz="0" w:space="0" w:color="auto"/>
        <w:bottom w:val="none" w:sz="0" w:space="0" w:color="auto"/>
        <w:right w:val="none" w:sz="0" w:space="0" w:color="auto"/>
      </w:divBdr>
      <w:divsChild>
        <w:div w:id="962269168">
          <w:marLeft w:val="547"/>
          <w:marRight w:val="0"/>
          <w:marTop w:val="0"/>
          <w:marBottom w:val="0"/>
          <w:divBdr>
            <w:top w:val="none" w:sz="0" w:space="0" w:color="auto"/>
            <w:left w:val="none" w:sz="0" w:space="0" w:color="auto"/>
            <w:bottom w:val="none" w:sz="0" w:space="0" w:color="auto"/>
            <w:right w:val="none" w:sz="0" w:space="0" w:color="auto"/>
          </w:divBdr>
        </w:div>
      </w:divsChild>
    </w:div>
    <w:div w:id="1905095890">
      <w:bodyDiv w:val="1"/>
      <w:marLeft w:val="0"/>
      <w:marRight w:val="0"/>
      <w:marTop w:val="0"/>
      <w:marBottom w:val="0"/>
      <w:divBdr>
        <w:top w:val="none" w:sz="0" w:space="0" w:color="auto"/>
        <w:left w:val="none" w:sz="0" w:space="0" w:color="auto"/>
        <w:bottom w:val="none" w:sz="0" w:space="0" w:color="auto"/>
        <w:right w:val="none" w:sz="0" w:space="0" w:color="auto"/>
      </w:divBdr>
    </w:div>
    <w:div w:id="2021469143">
      <w:bodyDiv w:val="1"/>
      <w:marLeft w:val="0"/>
      <w:marRight w:val="0"/>
      <w:marTop w:val="0"/>
      <w:marBottom w:val="0"/>
      <w:divBdr>
        <w:top w:val="none" w:sz="0" w:space="0" w:color="auto"/>
        <w:left w:val="none" w:sz="0" w:space="0" w:color="auto"/>
        <w:bottom w:val="none" w:sz="0" w:space="0" w:color="auto"/>
        <w:right w:val="none" w:sz="0" w:space="0" w:color="auto"/>
      </w:divBdr>
      <w:divsChild>
        <w:div w:id="1474181394">
          <w:marLeft w:val="0"/>
          <w:marRight w:val="0"/>
          <w:marTop w:val="120"/>
          <w:marBottom w:val="0"/>
          <w:divBdr>
            <w:top w:val="none" w:sz="0" w:space="0" w:color="auto"/>
            <w:left w:val="none" w:sz="0" w:space="0" w:color="auto"/>
            <w:bottom w:val="none" w:sz="0" w:space="0" w:color="auto"/>
            <w:right w:val="none" w:sz="0" w:space="0" w:color="auto"/>
          </w:divBdr>
        </w:div>
        <w:div w:id="1775979741">
          <w:marLeft w:val="0"/>
          <w:marRight w:val="0"/>
          <w:marTop w:val="240"/>
          <w:marBottom w:val="0"/>
          <w:divBdr>
            <w:top w:val="none" w:sz="0" w:space="0" w:color="auto"/>
            <w:left w:val="none" w:sz="0" w:space="0" w:color="auto"/>
            <w:bottom w:val="none" w:sz="0" w:space="0" w:color="auto"/>
            <w:right w:val="none" w:sz="0" w:space="0" w:color="auto"/>
          </w:divBdr>
        </w:div>
      </w:divsChild>
    </w:div>
    <w:div w:id="2024084220">
      <w:bodyDiv w:val="1"/>
      <w:marLeft w:val="0"/>
      <w:marRight w:val="0"/>
      <w:marTop w:val="0"/>
      <w:marBottom w:val="0"/>
      <w:divBdr>
        <w:top w:val="none" w:sz="0" w:space="0" w:color="auto"/>
        <w:left w:val="none" w:sz="0" w:space="0" w:color="auto"/>
        <w:bottom w:val="none" w:sz="0" w:space="0" w:color="auto"/>
        <w:right w:val="none" w:sz="0" w:space="0" w:color="auto"/>
      </w:divBdr>
      <w:divsChild>
        <w:div w:id="582882183">
          <w:marLeft w:val="0"/>
          <w:marRight w:val="0"/>
          <w:marTop w:val="120"/>
          <w:marBottom w:val="0"/>
          <w:divBdr>
            <w:top w:val="none" w:sz="0" w:space="0" w:color="auto"/>
            <w:left w:val="none" w:sz="0" w:space="0" w:color="auto"/>
            <w:bottom w:val="none" w:sz="0" w:space="0" w:color="auto"/>
            <w:right w:val="none" w:sz="0" w:space="0" w:color="auto"/>
          </w:divBdr>
        </w:div>
        <w:div w:id="1106582570">
          <w:marLeft w:val="1134"/>
          <w:marRight w:val="0"/>
          <w:marTop w:val="60"/>
          <w:marBottom w:val="0"/>
          <w:divBdr>
            <w:top w:val="none" w:sz="0" w:space="0" w:color="auto"/>
            <w:left w:val="none" w:sz="0" w:space="0" w:color="auto"/>
            <w:bottom w:val="none" w:sz="0" w:space="0" w:color="auto"/>
            <w:right w:val="none" w:sz="0" w:space="0" w:color="auto"/>
          </w:divBdr>
        </w:div>
        <w:div w:id="2113041035">
          <w:marLeft w:val="1134"/>
          <w:marRight w:val="0"/>
          <w:marTop w:val="60"/>
          <w:marBottom w:val="0"/>
          <w:divBdr>
            <w:top w:val="none" w:sz="0" w:space="0" w:color="auto"/>
            <w:left w:val="none" w:sz="0" w:space="0" w:color="auto"/>
            <w:bottom w:val="none" w:sz="0" w:space="0" w:color="auto"/>
            <w:right w:val="none" w:sz="0" w:space="0" w:color="auto"/>
          </w:divBdr>
        </w:div>
      </w:divsChild>
    </w:div>
    <w:div w:id="2029063397">
      <w:bodyDiv w:val="1"/>
      <w:marLeft w:val="0"/>
      <w:marRight w:val="0"/>
      <w:marTop w:val="0"/>
      <w:marBottom w:val="0"/>
      <w:divBdr>
        <w:top w:val="none" w:sz="0" w:space="0" w:color="auto"/>
        <w:left w:val="none" w:sz="0" w:space="0" w:color="auto"/>
        <w:bottom w:val="none" w:sz="0" w:space="0" w:color="auto"/>
        <w:right w:val="none" w:sz="0" w:space="0" w:color="auto"/>
      </w:divBdr>
      <w:divsChild>
        <w:div w:id="166754623">
          <w:marLeft w:val="547"/>
          <w:marRight w:val="0"/>
          <w:marTop w:val="0"/>
          <w:marBottom w:val="0"/>
          <w:divBdr>
            <w:top w:val="none" w:sz="0" w:space="0" w:color="auto"/>
            <w:left w:val="none" w:sz="0" w:space="0" w:color="auto"/>
            <w:bottom w:val="none" w:sz="0" w:space="0" w:color="auto"/>
            <w:right w:val="none" w:sz="0" w:space="0" w:color="auto"/>
          </w:divBdr>
        </w:div>
        <w:div w:id="1355381978">
          <w:marLeft w:val="547"/>
          <w:marRight w:val="0"/>
          <w:marTop w:val="0"/>
          <w:marBottom w:val="0"/>
          <w:divBdr>
            <w:top w:val="none" w:sz="0" w:space="0" w:color="auto"/>
            <w:left w:val="none" w:sz="0" w:space="0" w:color="auto"/>
            <w:bottom w:val="none" w:sz="0" w:space="0" w:color="auto"/>
            <w:right w:val="none" w:sz="0" w:space="0" w:color="auto"/>
          </w:divBdr>
        </w:div>
        <w:div w:id="1950963017">
          <w:marLeft w:val="547"/>
          <w:marRight w:val="0"/>
          <w:marTop w:val="0"/>
          <w:marBottom w:val="0"/>
          <w:divBdr>
            <w:top w:val="none" w:sz="0" w:space="0" w:color="auto"/>
            <w:left w:val="none" w:sz="0" w:space="0" w:color="auto"/>
            <w:bottom w:val="none" w:sz="0" w:space="0" w:color="auto"/>
            <w:right w:val="none" w:sz="0" w:space="0" w:color="auto"/>
          </w:divBdr>
        </w:div>
      </w:divsChild>
    </w:div>
    <w:div w:id="2052680780">
      <w:bodyDiv w:val="1"/>
      <w:marLeft w:val="0"/>
      <w:marRight w:val="0"/>
      <w:marTop w:val="0"/>
      <w:marBottom w:val="0"/>
      <w:divBdr>
        <w:top w:val="none" w:sz="0" w:space="0" w:color="auto"/>
        <w:left w:val="none" w:sz="0" w:space="0" w:color="auto"/>
        <w:bottom w:val="none" w:sz="0" w:space="0" w:color="auto"/>
        <w:right w:val="none" w:sz="0" w:space="0" w:color="auto"/>
      </w:divBdr>
    </w:div>
    <w:div w:id="2079278292">
      <w:bodyDiv w:val="1"/>
      <w:marLeft w:val="0"/>
      <w:marRight w:val="0"/>
      <w:marTop w:val="0"/>
      <w:marBottom w:val="0"/>
      <w:divBdr>
        <w:top w:val="none" w:sz="0" w:space="0" w:color="auto"/>
        <w:left w:val="none" w:sz="0" w:space="0" w:color="auto"/>
        <w:bottom w:val="none" w:sz="0" w:space="0" w:color="auto"/>
        <w:right w:val="none" w:sz="0" w:space="0" w:color="auto"/>
      </w:divBdr>
    </w:div>
    <w:div w:id="21368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etiKanyane\Desktop\Kanyane%20Letterhead%20June%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8F5F595761A4EA05076EBAAD8E456" ma:contentTypeVersion="16" ma:contentTypeDescription="Create a new document." ma:contentTypeScope="" ma:versionID="09d85ae753aac0f11a10e97eebd1003d">
  <xsd:schema xmlns:xsd="http://www.w3.org/2001/XMLSchema" xmlns:xs="http://www.w3.org/2001/XMLSchema" xmlns:p="http://schemas.microsoft.com/office/2006/metadata/properties" xmlns:ns2="beb42a60-bb5c-4a5f-92b4-a2887a00e0d7" xmlns:ns3="8329a6f3-4ef9-4a27-a7ce-371343582083" targetNamespace="http://schemas.microsoft.com/office/2006/metadata/properties" ma:root="true" ma:fieldsID="e8f3ba93a1779ca91c0df11064bec30f" ns2:_="" ns3:_="">
    <xsd:import namespace="beb42a60-bb5c-4a5f-92b4-a2887a00e0d7"/>
    <xsd:import namespace="8329a6f3-4ef9-4a27-a7ce-3713435820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42a60-bb5c-4a5f-92b4-a2887a00e0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b117a53-d814-4577-b679-c0d44bccc7bc}" ma:internalName="TaxCatchAll" ma:showField="CatchAllData" ma:web="beb42a60-bb5c-4a5f-92b4-a2887a00e0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9a6f3-4ef9-4a27-a7ce-3713435820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07ee54f-7b2e-4f62-bb09-bf23aad4c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eb42a60-bb5c-4a5f-92b4-a2887a00e0d7">KADXH22TU7A7-1834697688-54652</_dlc_DocId>
    <_dlc_DocIdUrl xmlns="beb42a60-bb5c-4a5f-92b4-a2887a00e0d7">
      <Url>https://kanyane.sharepoint.com/sites/Cabinet/_layouts/15/DocIdRedir.aspx?ID=KADXH22TU7A7-1834697688-54652</Url>
      <Description>KADXH22TU7A7-1834697688-54652</Description>
    </_dlc_DocIdUrl>
    <lcf76f155ced4ddcb4097134ff3c332f xmlns="8329a6f3-4ef9-4a27-a7ce-371343582083">
      <Terms xmlns="http://schemas.microsoft.com/office/infopath/2007/PartnerControls"/>
    </lcf76f155ced4ddcb4097134ff3c332f>
    <TaxCatchAll xmlns="beb42a60-bb5c-4a5f-92b4-a2887a00e0d7"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60EE-8028-48DC-BFED-28B12523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42a60-bb5c-4a5f-92b4-a2887a00e0d7"/>
    <ds:schemaRef ds:uri="8329a6f3-4ef9-4a27-a7ce-37134358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53ACE-0F09-464D-BE47-A2FE892FE3EF}">
  <ds:schemaRefs>
    <ds:schemaRef ds:uri="http://schemas.microsoft.com/office/2006/metadata/properties"/>
    <ds:schemaRef ds:uri="http://schemas.microsoft.com/office/infopath/2007/PartnerControls"/>
    <ds:schemaRef ds:uri="beb42a60-bb5c-4a5f-92b4-a2887a00e0d7"/>
    <ds:schemaRef ds:uri="8329a6f3-4ef9-4a27-a7ce-371343582083"/>
  </ds:schemaRefs>
</ds:datastoreItem>
</file>

<file path=customXml/itemProps3.xml><?xml version="1.0" encoding="utf-8"?>
<ds:datastoreItem xmlns:ds="http://schemas.openxmlformats.org/officeDocument/2006/customXml" ds:itemID="{BFDD164C-77A9-4007-97F6-EBB177DDCB8A}">
  <ds:schemaRefs>
    <ds:schemaRef ds:uri="http://schemas.microsoft.com/office/2006/metadata/longProperties"/>
  </ds:schemaRefs>
</ds:datastoreItem>
</file>

<file path=customXml/itemProps4.xml><?xml version="1.0" encoding="utf-8"?>
<ds:datastoreItem xmlns:ds="http://schemas.openxmlformats.org/officeDocument/2006/customXml" ds:itemID="{5DD5B5B0-92F1-43A7-8F81-2DF1FB73C3C1}">
  <ds:schemaRefs>
    <ds:schemaRef ds:uri="http://schemas.microsoft.com/sharepoint/events"/>
  </ds:schemaRefs>
</ds:datastoreItem>
</file>

<file path=customXml/itemProps5.xml><?xml version="1.0" encoding="utf-8"?>
<ds:datastoreItem xmlns:ds="http://schemas.openxmlformats.org/officeDocument/2006/customXml" ds:itemID="{712C246B-C390-45C9-9424-8C36944C567C}">
  <ds:schemaRefs>
    <ds:schemaRef ds:uri="http://schemas.microsoft.com/sharepoint/v3/contenttype/forms"/>
  </ds:schemaRefs>
</ds:datastoreItem>
</file>

<file path=customXml/itemProps6.xml><?xml version="1.0" encoding="utf-8"?>
<ds:datastoreItem xmlns:ds="http://schemas.openxmlformats.org/officeDocument/2006/customXml" ds:itemID="{6B5D4553-1419-499C-9DA0-CEA4233F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Kanyane Letterhead June 2019</Template>
  <TotalTime>0</TotalTime>
  <Pages>13</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Gildenhuys van der Merwe</Company>
  <LinksUpToDate>false</LinksUpToDate>
  <CharactersWithSpaces>26827</CharactersWithSpaces>
  <SharedDoc>false</SharedDoc>
  <HLinks>
    <vt:vector size="84" baseType="variant">
      <vt:variant>
        <vt:i4>1245232</vt:i4>
      </vt:variant>
      <vt:variant>
        <vt:i4>74</vt:i4>
      </vt:variant>
      <vt:variant>
        <vt:i4>0</vt:i4>
      </vt:variant>
      <vt:variant>
        <vt:i4>5</vt:i4>
      </vt:variant>
      <vt:variant>
        <vt:lpwstr/>
      </vt:variant>
      <vt:variant>
        <vt:lpwstr>_Toc103072569</vt:lpwstr>
      </vt:variant>
      <vt:variant>
        <vt:i4>1245232</vt:i4>
      </vt:variant>
      <vt:variant>
        <vt:i4>68</vt:i4>
      </vt:variant>
      <vt:variant>
        <vt:i4>0</vt:i4>
      </vt:variant>
      <vt:variant>
        <vt:i4>5</vt:i4>
      </vt:variant>
      <vt:variant>
        <vt:lpwstr/>
      </vt:variant>
      <vt:variant>
        <vt:lpwstr>_Toc103072568</vt:lpwstr>
      </vt:variant>
      <vt:variant>
        <vt:i4>1245232</vt:i4>
      </vt:variant>
      <vt:variant>
        <vt:i4>62</vt:i4>
      </vt:variant>
      <vt:variant>
        <vt:i4>0</vt:i4>
      </vt:variant>
      <vt:variant>
        <vt:i4>5</vt:i4>
      </vt:variant>
      <vt:variant>
        <vt:lpwstr/>
      </vt:variant>
      <vt:variant>
        <vt:lpwstr>_Toc103072567</vt:lpwstr>
      </vt:variant>
      <vt:variant>
        <vt:i4>1245232</vt:i4>
      </vt:variant>
      <vt:variant>
        <vt:i4>56</vt:i4>
      </vt:variant>
      <vt:variant>
        <vt:i4>0</vt:i4>
      </vt:variant>
      <vt:variant>
        <vt:i4>5</vt:i4>
      </vt:variant>
      <vt:variant>
        <vt:lpwstr/>
      </vt:variant>
      <vt:variant>
        <vt:lpwstr>_Toc103072566</vt:lpwstr>
      </vt:variant>
      <vt:variant>
        <vt:i4>1245232</vt:i4>
      </vt:variant>
      <vt:variant>
        <vt:i4>50</vt:i4>
      </vt:variant>
      <vt:variant>
        <vt:i4>0</vt:i4>
      </vt:variant>
      <vt:variant>
        <vt:i4>5</vt:i4>
      </vt:variant>
      <vt:variant>
        <vt:lpwstr/>
      </vt:variant>
      <vt:variant>
        <vt:lpwstr>_Toc103072565</vt:lpwstr>
      </vt:variant>
      <vt:variant>
        <vt:i4>1245232</vt:i4>
      </vt:variant>
      <vt:variant>
        <vt:i4>44</vt:i4>
      </vt:variant>
      <vt:variant>
        <vt:i4>0</vt:i4>
      </vt:variant>
      <vt:variant>
        <vt:i4>5</vt:i4>
      </vt:variant>
      <vt:variant>
        <vt:lpwstr/>
      </vt:variant>
      <vt:variant>
        <vt:lpwstr>_Toc103072564</vt:lpwstr>
      </vt:variant>
      <vt:variant>
        <vt:i4>1245232</vt:i4>
      </vt:variant>
      <vt:variant>
        <vt:i4>38</vt:i4>
      </vt:variant>
      <vt:variant>
        <vt:i4>0</vt:i4>
      </vt:variant>
      <vt:variant>
        <vt:i4>5</vt:i4>
      </vt:variant>
      <vt:variant>
        <vt:lpwstr/>
      </vt:variant>
      <vt:variant>
        <vt:lpwstr>_Toc103072563</vt:lpwstr>
      </vt:variant>
      <vt:variant>
        <vt:i4>1245232</vt:i4>
      </vt:variant>
      <vt:variant>
        <vt:i4>32</vt:i4>
      </vt:variant>
      <vt:variant>
        <vt:i4>0</vt:i4>
      </vt:variant>
      <vt:variant>
        <vt:i4>5</vt:i4>
      </vt:variant>
      <vt:variant>
        <vt:lpwstr/>
      </vt:variant>
      <vt:variant>
        <vt:lpwstr>_Toc103072562</vt:lpwstr>
      </vt:variant>
      <vt:variant>
        <vt:i4>1245232</vt:i4>
      </vt:variant>
      <vt:variant>
        <vt:i4>26</vt:i4>
      </vt:variant>
      <vt:variant>
        <vt:i4>0</vt:i4>
      </vt:variant>
      <vt:variant>
        <vt:i4>5</vt:i4>
      </vt:variant>
      <vt:variant>
        <vt:lpwstr/>
      </vt:variant>
      <vt:variant>
        <vt:lpwstr>_Toc103072561</vt:lpwstr>
      </vt:variant>
      <vt:variant>
        <vt:i4>1245232</vt:i4>
      </vt:variant>
      <vt:variant>
        <vt:i4>20</vt:i4>
      </vt:variant>
      <vt:variant>
        <vt:i4>0</vt:i4>
      </vt:variant>
      <vt:variant>
        <vt:i4>5</vt:i4>
      </vt:variant>
      <vt:variant>
        <vt:lpwstr/>
      </vt:variant>
      <vt:variant>
        <vt:lpwstr>_Toc103072560</vt:lpwstr>
      </vt:variant>
      <vt:variant>
        <vt:i4>1048624</vt:i4>
      </vt:variant>
      <vt:variant>
        <vt:i4>14</vt:i4>
      </vt:variant>
      <vt:variant>
        <vt:i4>0</vt:i4>
      </vt:variant>
      <vt:variant>
        <vt:i4>5</vt:i4>
      </vt:variant>
      <vt:variant>
        <vt:lpwstr/>
      </vt:variant>
      <vt:variant>
        <vt:lpwstr>_Toc103072559</vt:lpwstr>
      </vt:variant>
      <vt:variant>
        <vt:i4>1048624</vt:i4>
      </vt:variant>
      <vt:variant>
        <vt:i4>8</vt:i4>
      </vt:variant>
      <vt:variant>
        <vt:i4>0</vt:i4>
      </vt:variant>
      <vt:variant>
        <vt:i4>5</vt:i4>
      </vt:variant>
      <vt:variant>
        <vt:lpwstr/>
      </vt:variant>
      <vt:variant>
        <vt:lpwstr>_Toc103072558</vt:lpwstr>
      </vt:variant>
      <vt:variant>
        <vt:i4>1048624</vt:i4>
      </vt:variant>
      <vt:variant>
        <vt:i4>2</vt:i4>
      </vt:variant>
      <vt:variant>
        <vt:i4>0</vt:i4>
      </vt:variant>
      <vt:variant>
        <vt:i4>5</vt:i4>
      </vt:variant>
      <vt:variant>
        <vt:lpwstr/>
      </vt:variant>
      <vt:variant>
        <vt:lpwstr>_Toc103072557</vt:lpwstr>
      </vt:variant>
      <vt:variant>
        <vt:i4>7012404</vt:i4>
      </vt:variant>
      <vt:variant>
        <vt:i4>0</vt:i4>
      </vt:variant>
      <vt:variant>
        <vt:i4>0</vt:i4>
      </vt:variant>
      <vt:variant>
        <vt:i4>5</vt:i4>
      </vt:variant>
      <vt:variant>
        <vt:lpwstr>https://www2.ca3.uscourts.gov/opinarch/203371np.pdf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Moeti Kanyane</dc:creator>
  <cp:keywords/>
  <dc:description/>
  <cp:lastModifiedBy>Adam Salmon</cp:lastModifiedBy>
  <cp:revision>2</cp:revision>
  <cp:lastPrinted>2022-06-10T11:13:00Z</cp:lastPrinted>
  <dcterms:created xsi:type="dcterms:W3CDTF">2022-07-01T13:16:00Z</dcterms:created>
  <dcterms:modified xsi:type="dcterms:W3CDTF">2022-07-01T13:16:00Z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-1449446422</vt:i4>
  </property>
  <property fmtid="{D5CDD505-2E9C-101B-9397-08002B2CF9AE}" pid="3" name="display_urn:schemas-microsoft-com:office:office#Editor">
    <vt:lpwstr>Sayi Nindi</vt:lpwstr>
  </property>
  <property fmtid="{D5CDD505-2E9C-101B-9397-08002B2CF9AE}" pid="4" name="Order">
    <vt:lpwstr>10095000.0000000</vt:lpwstr>
  </property>
  <property fmtid="{D5CDD505-2E9C-101B-9397-08002B2CF9AE}" pid="5" name="ComplianceAssetId">
    <vt:lpwstr/>
  </property>
  <property fmtid="{D5CDD505-2E9C-101B-9397-08002B2CF9AE}" pid="6" name="display_urn:schemas-microsoft-com:office:office#Author">
    <vt:lpwstr>Sayi Nindi</vt:lpwstr>
  </property>
  <property fmtid="{D5CDD505-2E9C-101B-9397-08002B2CF9AE}" pid="7" name="ContentTypeId">
    <vt:lpwstr>0x010100D468F5F595761A4EA05076EBAAD8E456</vt:lpwstr>
  </property>
  <property fmtid="{D5CDD505-2E9C-101B-9397-08002B2CF9AE}" pid="8" name="_dlc_DocId">
    <vt:lpwstr>2VUXMNSATJFD-1834697688-100950</vt:lpwstr>
  </property>
  <property fmtid="{D5CDD505-2E9C-101B-9397-08002B2CF9AE}" pid="9" name="_dlc_DocIdItemGuid">
    <vt:lpwstr>ce212500-52fa-4516-9320-738cabfa0ec7</vt:lpwstr>
  </property>
  <property fmtid="{D5CDD505-2E9C-101B-9397-08002B2CF9AE}" pid="10" name="_dlc_DocIdUrl">
    <vt:lpwstr>https://mkincafrica.sharepoint.com/sites/Cabinet/_layouts/15/DocIdRedir.aspx?ID=2VUXMNSATJFD-1834697688-100950, 2VUXMNSATJFD-1834697688-100950</vt:lpwstr>
  </property>
  <property fmtid="{D5CDD505-2E9C-101B-9397-08002B2CF9AE}" pid="11" name="MediaServiceImageTags">
    <vt:lpwstr/>
  </property>
</Properties>
</file>