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27" w:rsidRPr="002051B3" w:rsidRDefault="00B83127">
      <w:pPr>
        <w:rPr>
          <w:rFonts w:ascii="Arial" w:hAnsi="Arial" w:cs="Arial"/>
          <w:b/>
          <w:sz w:val="28"/>
          <w:szCs w:val="28"/>
        </w:rPr>
        <w:sectPr w:rsidR="00B83127" w:rsidRPr="002051B3" w:rsidSect="00D61A54">
          <w:pgSz w:w="11906" w:h="16838"/>
          <w:pgMar w:top="1440" w:right="1440" w:bottom="1440" w:left="1440" w:header="708" w:footer="708" w:gutter="0"/>
          <w:cols w:space="708"/>
          <w:docGrid w:linePitch="360"/>
        </w:sectPr>
      </w:pPr>
      <w:r w:rsidRPr="00B83127">
        <w:rPr>
          <w:rFonts w:ascii="Arial" w:hAnsi="Arial" w:cs="Arial"/>
          <w:b/>
          <w:sz w:val="28"/>
          <w:szCs w:val="28"/>
        </w:rPr>
        <w:t xml:space="preserve">PUBLIC PARTICIPATION IN PARLIAMENT </w:t>
      </w:r>
      <w:r w:rsidR="002051B3">
        <w:rPr>
          <w:rFonts w:ascii="Arial" w:hAnsi="Arial" w:cs="Arial"/>
          <w:b/>
          <w:sz w:val="28"/>
          <w:szCs w:val="28"/>
        </w:rPr>
        <w:t>– A SURVEY OF PARTICIPANTS</w:t>
      </w:r>
    </w:p>
    <w:p w:rsidR="00B83127" w:rsidRPr="00B83127" w:rsidRDefault="002B66FE">
      <w:pPr>
        <w:rPr>
          <w:rFonts w:ascii="Arial" w:hAnsi="Arial" w:cs="Arial"/>
          <w:sz w:val="20"/>
          <w:szCs w:val="20"/>
        </w:rPr>
      </w:pPr>
      <w:r w:rsidRPr="002B66FE">
        <w:rPr>
          <w:rFonts w:ascii="Arial" w:hAnsi="Arial" w:cs="Arial"/>
          <w:noProof/>
          <w:sz w:val="20"/>
          <w:szCs w:val="20"/>
          <w:lang w:val="en-US" w:eastAsia="zh-TW"/>
        </w:rPr>
        <w:lastRenderedPageBreak/>
        <w:pict>
          <v:shapetype id="_x0000_t202" coordsize="21600,21600" o:spt="202" path="m,l,21600r21600,l21600,xe">
            <v:stroke joinstyle="miter"/>
            <v:path gradientshapeok="t" o:connecttype="rect"/>
          </v:shapetype>
          <v:shape id="_x0000_s1026" type="#_x0000_t202" style="position:absolute;margin-left:-1.4pt;margin-top:1.25pt;width:177.45pt;height:8.65pt;z-index:251660288;mso-width-percent:400;mso-width-percent:400;mso-width-relative:margin;mso-height-relative:margin" fillcolor="black [3200]" strokecolor="#f2f2f2 [3041]" strokeweight="3pt">
            <v:shadow type="perspective" color="#7f7f7f [1601]" opacity=".5" offset="1pt" offset2="-1pt"/>
            <v:textbox>
              <w:txbxContent>
                <w:p w:rsidR="00EC0FDB" w:rsidRDefault="00EC0FDB"/>
              </w:txbxContent>
            </v:textbox>
          </v:shape>
        </w:pict>
      </w:r>
    </w:p>
    <w:p w:rsidR="00B83127" w:rsidRDefault="00B83127" w:rsidP="00B83127">
      <w:pPr>
        <w:spacing w:line="360" w:lineRule="auto"/>
        <w:rPr>
          <w:rFonts w:ascii="Arial" w:hAnsi="Arial" w:cs="Arial"/>
          <w:b/>
          <w:sz w:val="24"/>
          <w:szCs w:val="24"/>
        </w:rPr>
      </w:pPr>
      <w:r w:rsidRPr="00B83127">
        <w:rPr>
          <w:rFonts w:ascii="Arial" w:hAnsi="Arial" w:cs="Arial"/>
          <w:b/>
          <w:sz w:val="24"/>
          <w:szCs w:val="24"/>
        </w:rPr>
        <w:t xml:space="preserve">“One of the most important questions of political life – perhaps the most important of all is that of the nature, extent and strength of relationship between people and government, between rulers and ruled” – </w:t>
      </w:r>
      <w:proofErr w:type="spellStart"/>
      <w:r w:rsidRPr="00B83127">
        <w:rPr>
          <w:rFonts w:ascii="Arial" w:hAnsi="Arial" w:cs="Arial"/>
          <w:b/>
          <w:sz w:val="24"/>
          <w:szCs w:val="24"/>
        </w:rPr>
        <w:t>Blondel</w:t>
      </w:r>
      <w:proofErr w:type="spellEnd"/>
      <w:r w:rsidRPr="00B83127">
        <w:rPr>
          <w:rFonts w:ascii="Arial" w:hAnsi="Arial" w:cs="Arial"/>
          <w:b/>
          <w:sz w:val="24"/>
          <w:szCs w:val="24"/>
        </w:rPr>
        <w:t>, 1995</w:t>
      </w:r>
    </w:p>
    <w:p w:rsidR="00643CBF" w:rsidRDefault="002B66FE" w:rsidP="00B83127">
      <w:pPr>
        <w:spacing w:line="360" w:lineRule="auto"/>
        <w:rPr>
          <w:rFonts w:ascii="Arial" w:hAnsi="Arial" w:cs="Arial"/>
          <w:b/>
          <w:sz w:val="24"/>
          <w:szCs w:val="24"/>
        </w:rPr>
      </w:pPr>
      <w:r w:rsidRPr="002B66FE">
        <w:rPr>
          <w:rFonts w:ascii="Arial" w:hAnsi="Arial" w:cs="Arial"/>
          <w:b/>
          <w:noProof/>
          <w:sz w:val="24"/>
          <w:szCs w:val="24"/>
          <w:lang w:val="en-US" w:eastAsia="zh-TW"/>
        </w:rPr>
        <w:pict>
          <v:shape id="_x0000_s1027" type="#_x0000_t202" style="position:absolute;margin-left:-1.4pt;margin-top:.55pt;width:182.85pt;height:9.55pt;z-index:251662336;mso-width-relative:margin;mso-height-relative:margin" fillcolor="black [3200]" strokecolor="#f2f2f2 [3041]" strokeweight="3pt">
            <v:shadow type="perspective" color="#7f7f7f [1601]" opacity=".5" offset="1pt" offset2="-1pt"/>
            <v:textbox style="mso-next-textbox:#_x0000_s1027">
              <w:txbxContent>
                <w:p w:rsidR="00EC0FDB" w:rsidRPr="00EC0FDB" w:rsidRDefault="00EC0FDB" w:rsidP="00EC0FDB"/>
              </w:txbxContent>
            </v:textbox>
          </v:shape>
        </w:pict>
      </w:r>
    </w:p>
    <w:p w:rsidR="00EC0FDB" w:rsidRPr="007A4DB3" w:rsidRDefault="00643CBF" w:rsidP="00B83127">
      <w:pPr>
        <w:spacing w:line="360" w:lineRule="auto"/>
        <w:rPr>
          <w:rFonts w:ascii="Arial" w:hAnsi="Arial" w:cs="Arial"/>
          <w:strike/>
          <w:sz w:val="20"/>
          <w:szCs w:val="20"/>
        </w:rPr>
      </w:pPr>
      <w:r>
        <w:rPr>
          <w:rFonts w:ascii="Arial" w:hAnsi="Arial" w:cs="Arial"/>
          <w:sz w:val="20"/>
          <w:szCs w:val="20"/>
        </w:rPr>
        <w:t xml:space="preserve">This report </w:t>
      </w:r>
      <w:r w:rsidR="00EC0FDB">
        <w:rPr>
          <w:rFonts w:ascii="Arial" w:hAnsi="Arial" w:cs="Arial"/>
          <w:sz w:val="20"/>
          <w:szCs w:val="20"/>
        </w:rPr>
        <w:t>looks at public hearings in Parliament over the period 2015/2016</w:t>
      </w:r>
      <w:r w:rsidR="00F63FBE">
        <w:rPr>
          <w:rFonts w:ascii="Arial" w:hAnsi="Arial" w:cs="Arial"/>
          <w:sz w:val="20"/>
          <w:szCs w:val="20"/>
        </w:rPr>
        <w:t>, based on survey responses from 77 individuals and organisations,</w:t>
      </w:r>
      <w:r w:rsidR="00EC0FDB">
        <w:rPr>
          <w:rFonts w:ascii="Arial" w:hAnsi="Arial" w:cs="Arial"/>
          <w:sz w:val="20"/>
          <w:szCs w:val="20"/>
        </w:rPr>
        <w:t xml:space="preserve"> specifically who the key participants are, why they get involved, their observations about Parliament’s role in the process and what can be done to improve the process. This report comes at a time when key pieces of legislation have been returned to the National Assembly due to insufficient </w:t>
      </w:r>
      <w:r w:rsidR="00546744">
        <w:rPr>
          <w:rFonts w:ascii="Arial" w:hAnsi="Arial" w:cs="Arial"/>
          <w:sz w:val="20"/>
          <w:szCs w:val="20"/>
        </w:rPr>
        <w:t xml:space="preserve">public consultation. </w:t>
      </w:r>
      <w:r w:rsidR="007A4DB3">
        <w:rPr>
          <w:rFonts w:ascii="Arial" w:hAnsi="Arial" w:cs="Arial"/>
          <w:sz w:val="20"/>
          <w:szCs w:val="20"/>
        </w:rPr>
        <w:t xml:space="preserve">Examples are the </w:t>
      </w:r>
      <w:r w:rsidR="00546744">
        <w:rPr>
          <w:rFonts w:ascii="Arial" w:hAnsi="Arial" w:cs="Arial"/>
          <w:sz w:val="20"/>
          <w:szCs w:val="20"/>
        </w:rPr>
        <w:t>Expropriation Bill</w:t>
      </w:r>
      <w:r w:rsidR="002051B3">
        <w:rPr>
          <w:rFonts w:ascii="Arial" w:hAnsi="Arial" w:cs="Arial"/>
          <w:sz w:val="20"/>
          <w:szCs w:val="20"/>
        </w:rPr>
        <w:t>,</w:t>
      </w:r>
      <w:r w:rsidR="00546744">
        <w:rPr>
          <w:rFonts w:ascii="Arial" w:hAnsi="Arial" w:cs="Arial"/>
          <w:sz w:val="20"/>
          <w:szCs w:val="20"/>
        </w:rPr>
        <w:t xml:space="preserve"> returned to the House by the President due to reservations about inadequate public participation</w:t>
      </w:r>
      <w:r w:rsidR="002051B3">
        <w:rPr>
          <w:rFonts w:ascii="Arial" w:hAnsi="Arial" w:cs="Arial"/>
          <w:sz w:val="20"/>
          <w:szCs w:val="20"/>
        </w:rPr>
        <w:t>,</w:t>
      </w:r>
      <w:r w:rsidR="00546744">
        <w:rPr>
          <w:rFonts w:ascii="Arial" w:hAnsi="Arial" w:cs="Arial"/>
          <w:sz w:val="20"/>
          <w:szCs w:val="20"/>
        </w:rPr>
        <w:t xml:space="preserve"> and the Restitution of Land Rights Amendment Bill</w:t>
      </w:r>
      <w:r w:rsidR="002051B3">
        <w:rPr>
          <w:rFonts w:ascii="Arial" w:hAnsi="Arial" w:cs="Arial"/>
          <w:sz w:val="20"/>
          <w:szCs w:val="20"/>
        </w:rPr>
        <w:t>,</w:t>
      </w:r>
      <w:r w:rsidR="00546744">
        <w:rPr>
          <w:rFonts w:ascii="Arial" w:hAnsi="Arial" w:cs="Arial"/>
          <w:sz w:val="20"/>
          <w:szCs w:val="20"/>
        </w:rPr>
        <w:t xml:space="preserve"> returned to the National Assembly by the Constitutional Court </w:t>
      </w:r>
      <w:r w:rsidR="002051B3">
        <w:rPr>
          <w:rFonts w:ascii="Arial" w:hAnsi="Arial" w:cs="Arial"/>
          <w:sz w:val="20"/>
          <w:szCs w:val="20"/>
        </w:rPr>
        <w:t xml:space="preserve">as it </w:t>
      </w:r>
      <w:r w:rsidR="007A4DB3">
        <w:rPr>
          <w:rFonts w:ascii="Arial" w:hAnsi="Arial" w:cs="Arial"/>
          <w:sz w:val="20"/>
          <w:szCs w:val="20"/>
        </w:rPr>
        <w:t>found</w:t>
      </w:r>
      <w:r w:rsidR="00546744">
        <w:rPr>
          <w:rFonts w:ascii="Arial" w:hAnsi="Arial" w:cs="Arial"/>
          <w:sz w:val="20"/>
          <w:szCs w:val="20"/>
        </w:rPr>
        <w:t xml:space="preserve"> Parliament failed to fulfil public participation </w:t>
      </w:r>
      <w:r w:rsidR="007A0E2B">
        <w:rPr>
          <w:rFonts w:ascii="Arial" w:hAnsi="Arial" w:cs="Arial"/>
          <w:sz w:val="20"/>
          <w:szCs w:val="20"/>
        </w:rPr>
        <w:t xml:space="preserve">adequately. </w:t>
      </w:r>
    </w:p>
    <w:p w:rsidR="00643CBF" w:rsidRDefault="00643CBF" w:rsidP="00B83127">
      <w:pPr>
        <w:spacing w:line="360" w:lineRule="auto"/>
        <w:rPr>
          <w:rFonts w:ascii="Arial" w:hAnsi="Arial" w:cs="Arial"/>
          <w:sz w:val="20"/>
          <w:szCs w:val="20"/>
        </w:rPr>
      </w:pPr>
      <w:r>
        <w:rPr>
          <w:rFonts w:ascii="Arial" w:hAnsi="Arial" w:cs="Arial"/>
          <w:sz w:val="20"/>
          <w:szCs w:val="20"/>
        </w:rPr>
        <w:t xml:space="preserve">Public participation is the backbone of </w:t>
      </w:r>
      <w:r w:rsidRPr="0058206A">
        <w:rPr>
          <w:rFonts w:ascii="Arial" w:hAnsi="Arial" w:cs="Arial"/>
          <w:b/>
          <w:sz w:val="24"/>
          <w:szCs w:val="24"/>
        </w:rPr>
        <w:t>legitimate democratic governance</w:t>
      </w:r>
      <w:r>
        <w:rPr>
          <w:rFonts w:ascii="Arial" w:hAnsi="Arial" w:cs="Arial"/>
          <w:sz w:val="20"/>
          <w:szCs w:val="20"/>
        </w:rPr>
        <w:t xml:space="preserve"> and a </w:t>
      </w:r>
      <w:r w:rsidRPr="0058206A">
        <w:rPr>
          <w:rFonts w:ascii="Arial" w:hAnsi="Arial" w:cs="Arial"/>
          <w:b/>
          <w:sz w:val="24"/>
          <w:szCs w:val="24"/>
        </w:rPr>
        <w:t>healthy democracy</w:t>
      </w:r>
      <w:r>
        <w:rPr>
          <w:rFonts w:ascii="Arial" w:hAnsi="Arial" w:cs="Arial"/>
          <w:sz w:val="20"/>
          <w:szCs w:val="20"/>
        </w:rPr>
        <w:t xml:space="preserve">. It allows for </w:t>
      </w:r>
      <w:r w:rsidR="007A0E2B">
        <w:rPr>
          <w:rFonts w:ascii="Arial" w:hAnsi="Arial" w:cs="Arial"/>
          <w:sz w:val="20"/>
          <w:szCs w:val="20"/>
        </w:rPr>
        <w:t xml:space="preserve">the opening of parliamentary processes, encourages </w:t>
      </w:r>
      <w:r w:rsidR="007A0E2B" w:rsidRPr="0058206A">
        <w:rPr>
          <w:rFonts w:ascii="Arial" w:hAnsi="Arial" w:cs="Arial"/>
          <w:b/>
          <w:sz w:val="24"/>
          <w:szCs w:val="24"/>
        </w:rPr>
        <w:t>public accountability</w:t>
      </w:r>
      <w:r w:rsidR="007A0E2B">
        <w:rPr>
          <w:rFonts w:ascii="Arial" w:hAnsi="Arial" w:cs="Arial"/>
          <w:sz w:val="20"/>
          <w:szCs w:val="20"/>
        </w:rPr>
        <w:t xml:space="preserve">, </w:t>
      </w:r>
      <w:r w:rsidR="007A0E2B" w:rsidRPr="0058206A">
        <w:rPr>
          <w:rFonts w:ascii="Arial" w:hAnsi="Arial" w:cs="Arial"/>
          <w:b/>
          <w:sz w:val="24"/>
          <w:szCs w:val="24"/>
        </w:rPr>
        <w:t>transparency</w:t>
      </w:r>
      <w:r w:rsidR="007A0E2B">
        <w:rPr>
          <w:rFonts w:ascii="Arial" w:hAnsi="Arial" w:cs="Arial"/>
          <w:sz w:val="20"/>
          <w:szCs w:val="20"/>
        </w:rPr>
        <w:t xml:space="preserve">, </w:t>
      </w:r>
      <w:r w:rsidR="007A0E2B" w:rsidRPr="0058206A">
        <w:rPr>
          <w:rFonts w:ascii="Arial" w:hAnsi="Arial" w:cs="Arial"/>
          <w:b/>
          <w:sz w:val="24"/>
          <w:szCs w:val="24"/>
        </w:rPr>
        <w:t>inclusion</w:t>
      </w:r>
      <w:r w:rsidR="007A0E2B">
        <w:rPr>
          <w:rFonts w:ascii="Arial" w:hAnsi="Arial" w:cs="Arial"/>
          <w:sz w:val="20"/>
          <w:szCs w:val="20"/>
        </w:rPr>
        <w:t xml:space="preserve"> and meets a </w:t>
      </w:r>
      <w:r w:rsidR="007A0E2B" w:rsidRPr="0058206A">
        <w:rPr>
          <w:rFonts w:ascii="Arial" w:hAnsi="Arial" w:cs="Arial"/>
          <w:b/>
          <w:sz w:val="24"/>
          <w:szCs w:val="24"/>
        </w:rPr>
        <w:t xml:space="preserve">vital constitutional </w:t>
      </w:r>
      <w:proofErr w:type="gramStart"/>
      <w:r w:rsidR="007A0E2B" w:rsidRPr="0058206A">
        <w:rPr>
          <w:rFonts w:ascii="Arial" w:hAnsi="Arial" w:cs="Arial"/>
          <w:b/>
          <w:sz w:val="24"/>
          <w:szCs w:val="24"/>
        </w:rPr>
        <w:t>requirement</w:t>
      </w:r>
      <w:proofErr w:type="gramEnd"/>
      <w:r w:rsidR="007A0E2B">
        <w:rPr>
          <w:rFonts w:ascii="Arial" w:hAnsi="Arial" w:cs="Arial"/>
          <w:sz w:val="20"/>
          <w:szCs w:val="20"/>
        </w:rPr>
        <w:t xml:space="preserve">. </w:t>
      </w:r>
      <w:r w:rsidR="000D38F5">
        <w:rPr>
          <w:rFonts w:ascii="Arial" w:hAnsi="Arial" w:cs="Arial"/>
          <w:sz w:val="20"/>
          <w:szCs w:val="20"/>
        </w:rPr>
        <w:t xml:space="preserve">Public participation remains central to the mandate of Parliament – oversight and the passing of legislation ultimately has to be done with the interests of the public in mind. Public participation thus lies at the heart of the work of Parliament. </w:t>
      </w:r>
    </w:p>
    <w:p w:rsidR="00643CBF" w:rsidRDefault="004170D1" w:rsidP="004170D1">
      <w:pPr>
        <w:spacing w:line="360" w:lineRule="auto"/>
        <w:rPr>
          <w:rFonts w:ascii="Arial" w:hAnsi="Arial" w:cs="Arial"/>
          <w:sz w:val="20"/>
          <w:szCs w:val="20"/>
        </w:rPr>
      </w:pPr>
      <w:r w:rsidRPr="00FC76F8">
        <w:rPr>
          <w:rFonts w:ascii="Arial" w:hAnsi="Arial" w:cs="Arial"/>
          <w:sz w:val="20"/>
          <w:szCs w:val="20"/>
        </w:rPr>
        <w:t xml:space="preserve">The report </w:t>
      </w:r>
      <w:r w:rsidR="009F32A3" w:rsidRPr="00FC76F8">
        <w:rPr>
          <w:rFonts w:ascii="Arial" w:hAnsi="Arial" w:cs="Arial"/>
          <w:sz w:val="20"/>
          <w:szCs w:val="20"/>
        </w:rPr>
        <w:t>provides an assessment</w:t>
      </w:r>
      <w:r w:rsidR="007A4DB3" w:rsidRPr="00FC76F8">
        <w:rPr>
          <w:rFonts w:ascii="Arial" w:hAnsi="Arial" w:cs="Arial"/>
          <w:sz w:val="20"/>
          <w:szCs w:val="20"/>
        </w:rPr>
        <w:t xml:space="preserve"> </w:t>
      </w:r>
      <w:r w:rsidR="002051B3">
        <w:rPr>
          <w:rFonts w:ascii="Arial" w:hAnsi="Arial" w:cs="Arial"/>
          <w:sz w:val="20"/>
          <w:szCs w:val="20"/>
        </w:rPr>
        <w:t>of</w:t>
      </w:r>
      <w:r w:rsidR="007A4DB3" w:rsidRPr="00FC76F8">
        <w:rPr>
          <w:rFonts w:ascii="Arial" w:hAnsi="Arial" w:cs="Arial"/>
          <w:sz w:val="20"/>
          <w:szCs w:val="20"/>
        </w:rPr>
        <w:t xml:space="preserve"> </w:t>
      </w:r>
      <w:r w:rsidR="002051B3">
        <w:rPr>
          <w:rFonts w:ascii="Arial" w:hAnsi="Arial" w:cs="Arial"/>
          <w:sz w:val="20"/>
          <w:szCs w:val="20"/>
        </w:rPr>
        <w:t>survey responses</w:t>
      </w:r>
      <w:r w:rsidR="009F32A3" w:rsidRPr="00FC76F8">
        <w:rPr>
          <w:rFonts w:ascii="Arial" w:hAnsi="Arial" w:cs="Arial"/>
          <w:sz w:val="20"/>
          <w:szCs w:val="20"/>
        </w:rPr>
        <w:t xml:space="preserve"> of the participation process in parliamentary committees. </w:t>
      </w:r>
      <w:r w:rsidR="007A4DB3" w:rsidRPr="00FC76F8">
        <w:rPr>
          <w:rFonts w:ascii="Arial" w:hAnsi="Arial" w:cs="Arial"/>
          <w:b/>
          <w:sz w:val="24"/>
          <w:szCs w:val="24"/>
        </w:rPr>
        <w:t>L</w:t>
      </w:r>
      <w:r w:rsidR="009F32A3" w:rsidRPr="00FC76F8">
        <w:rPr>
          <w:rFonts w:ascii="Arial" w:hAnsi="Arial" w:cs="Arial"/>
          <w:b/>
          <w:sz w:val="24"/>
          <w:szCs w:val="24"/>
        </w:rPr>
        <w:t>ack of time</w:t>
      </w:r>
      <w:r w:rsidR="009F32A3" w:rsidRPr="00FC76F8">
        <w:rPr>
          <w:rFonts w:ascii="Arial" w:hAnsi="Arial" w:cs="Arial"/>
          <w:sz w:val="20"/>
          <w:szCs w:val="20"/>
        </w:rPr>
        <w:t xml:space="preserve"> to </w:t>
      </w:r>
      <w:r w:rsidR="007A4DB3" w:rsidRPr="00FC76F8">
        <w:rPr>
          <w:rFonts w:ascii="Arial" w:hAnsi="Arial" w:cs="Arial"/>
          <w:sz w:val="20"/>
          <w:szCs w:val="20"/>
        </w:rPr>
        <w:t>participate by the public ca</w:t>
      </w:r>
      <w:r w:rsidR="009F32A3" w:rsidRPr="00FC76F8">
        <w:rPr>
          <w:rFonts w:ascii="Arial" w:hAnsi="Arial" w:cs="Arial"/>
          <w:sz w:val="20"/>
          <w:szCs w:val="20"/>
        </w:rPr>
        <w:t>me up sharply</w:t>
      </w:r>
      <w:r w:rsidR="007A4DB3" w:rsidRPr="00FC76F8">
        <w:rPr>
          <w:rFonts w:ascii="Arial" w:hAnsi="Arial" w:cs="Arial"/>
          <w:sz w:val="20"/>
          <w:szCs w:val="20"/>
        </w:rPr>
        <w:t xml:space="preserve"> as an </w:t>
      </w:r>
      <w:r w:rsidR="002051B3" w:rsidRPr="00FC76F8">
        <w:rPr>
          <w:rFonts w:ascii="Arial" w:hAnsi="Arial" w:cs="Arial"/>
          <w:sz w:val="20"/>
          <w:szCs w:val="20"/>
        </w:rPr>
        <w:t>impediment</w:t>
      </w:r>
      <w:r w:rsidR="009F32A3" w:rsidRPr="00FC76F8">
        <w:rPr>
          <w:rFonts w:ascii="Arial" w:hAnsi="Arial" w:cs="Arial"/>
          <w:sz w:val="20"/>
          <w:szCs w:val="20"/>
        </w:rPr>
        <w:t xml:space="preserve"> in the survey</w:t>
      </w:r>
      <w:r w:rsidR="007A4DB3" w:rsidRPr="00FC76F8">
        <w:rPr>
          <w:rFonts w:ascii="Arial" w:hAnsi="Arial" w:cs="Arial"/>
          <w:sz w:val="20"/>
          <w:szCs w:val="20"/>
        </w:rPr>
        <w:t xml:space="preserve"> although surprisingly </w:t>
      </w:r>
      <w:r w:rsidR="007A4DB3" w:rsidRPr="00FC76F8">
        <w:rPr>
          <w:rFonts w:ascii="Arial" w:hAnsi="Arial" w:cs="Arial"/>
          <w:b/>
          <w:sz w:val="24"/>
          <w:szCs w:val="24"/>
        </w:rPr>
        <w:t>46 per cent</w:t>
      </w:r>
      <w:r w:rsidR="007A4DB3" w:rsidRPr="00FC76F8">
        <w:rPr>
          <w:rFonts w:ascii="Arial" w:hAnsi="Arial" w:cs="Arial"/>
          <w:sz w:val="20"/>
          <w:szCs w:val="20"/>
        </w:rPr>
        <w:t xml:space="preserve"> said that the average </w:t>
      </w:r>
      <w:r w:rsidR="009F32A3" w:rsidRPr="00FC76F8">
        <w:rPr>
          <w:rFonts w:ascii="Arial" w:hAnsi="Arial" w:cs="Arial"/>
          <w:sz w:val="20"/>
          <w:szCs w:val="20"/>
        </w:rPr>
        <w:t xml:space="preserve">comment period provided by Parliament for bills </w:t>
      </w:r>
      <w:r w:rsidR="007A4DB3" w:rsidRPr="00FC76F8">
        <w:rPr>
          <w:rFonts w:ascii="Arial" w:hAnsi="Arial" w:cs="Arial"/>
          <w:sz w:val="20"/>
          <w:szCs w:val="20"/>
        </w:rPr>
        <w:t>of</w:t>
      </w:r>
      <w:r w:rsidR="009F32A3" w:rsidRPr="00FC76F8">
        <w:rPr>
          <w:rFonts w:ascii="Arial" w:hAnsi="Arial" w:cs="Arial"/>
          <w:sz w:val="20"/>
          <w:szCs w:val="20"/>
        </w:rPr>
        <w:t xml:space="preserve"> </w:t>
      </w:r>
      <w:r w:rsidR="009F32A3" w:rsidRPr="00FC76F8">
        <w:rPr>
          <w:rFonts w:ascii="Arial" w:hAnsi="Arial" w:cs="Arial"/>
          <w:b/>
          <w:sz w:val="24"/>
          <w:szCs w:val="24"/>
        </w:rPr>
        <w:t>17 calendar days</w:t>
      </w:r>
      <w:r w:rsidR="007A4DB3" w:rsidRPr="00FC76F8">
        <w:rPr>
          <w:rFonts w:ascii="Arial" w:hAnsi="Arial" w:cs="Arial"/>
          <w:sz w:val="20"/>
          <w:szCs w:val="20"/>
        </w:rPr>
        <w:t xml:space="preserve"> was adequate. M</w:t>
      </w:r>
      <w:r w:rsidR="009F32A3" w:rsidRPr="00FC76F8">
        <w:rPr>
          <w:rFonts w:ascii="Arial" w:hAnsi="Arial" w:cs="Arial"/>
          <w:sz w:val="20"/>
          <w:szCs w:val="20"/>
        </w:rPr>
        <w:t>any respondents</w:t>
      </w:r>
      <w:r w:rsidR="00FC76F8" w:rsidRPr="00FC76F8">
        <w:rPr>
          <w:rFonts w:ascii="Arial" w:hAnsi="Arial" w:cs="Arial"/>
          <w:sz w:val="20"/>
          <w:szCs w:val="20"/>
        </w:rPr>
        <w:t xml:space="preserve"> said ideally</w:t>
      </w:r>
      <w:r w:rsidR="00C61DD7" w:rsidRPr="00FC76F8">
        <w:rPr>
          <w:rFonts w:ascii="Arial" w:hAnsi="Arial" w:cs="Arial"/>
          <w:sz w:val="20"/>
          <w:szCs w:val="20"/>
        </w:rPr>
        <w:t xml:space="preserve"> </w:t>
      </w:r>
      <w:r w:rsidR="00C61DD7" w:rsidRPr="00FC76F8">
        <w:rPr>
          <w:rFonts w:ascii="Arial" w:hAnsi="Arial" w:cs="Arial"/>
          <w:b/>
          <w:sz w:val="24"/>
          <w:szCs w:val="24"/>
        </w:rPr>
        <w:t>four weeks</w:t>
      </w:r>
      <w:r w:rsidR="00C61DD7" w:rsidRPr="00FC76F8">
        <w:rPr>
          <w:rFonts w:ascii="Arial" w:hAnsi="Arial" w:cs="Arial"/>
          <w:sz w:val="20"/>
          <w:szCs w:val="20"/>
        </w:rPr>
        <w:t xml:space="preserve"> w</w:t>
      </w:r>
      <w:r w:rsidR="007A4DB3" w:rsidRPr="00FC76F8">
        <w:rPr>
          <w:rFonts w:ascii="Arial" w:hAnsi="Arial" w:cs="Arial"/>
          <w:sz w:val="20"/>
          <w:szCs w:val="20"/>
        </w:rPr>
        <w:t>ould be best</w:t>
      </w:r>
      <w:r w:rsidR="00C61DD7" w:rsidRPr="00FC76F8">
        <w:rPr>
          <w:rFonts w:ascii="Arial" w:hAnsi="Arial" w:cs="Arial"/>
          <w:sz w:val="20"/>
          <w:szCs w:val="20"/>
        </w:rPr>
        <w:t xml:space="preserve">. Participants were also probed about  whether they were satisfied that their </w:t>
      </w:r>
      <w:r w:rsidR="00C61DD7" w:rsidRPr="00FC76F8">
        <w:rPr>
          <w:rFonts w:ascii="Arial" w:hAnsi="Arial" w:cs="Arial"/>
          <w:b/>
          <w:sz w:val="24"/>
          <w:szCs w:val="24"/>
        </w:rPr>
        <w:t>submission</w:t>
      </w:r>
      <w:r w:rsidR="00C61DD7" w:rsidRPr="0058206A">
        <w:rPr>
          <w:rFonts w:ascii="Arial" w:hAnsi="Arial" w:cs="Arial"/>
          <w:b/>
          <w:sz w:val="24"/>
          <w:szCs w:val="24"/>
        </w:rPr>
        <w:t xml:space="preserve"> was adequately taken into account or considered</w:t>
      </w:r>
      <w:r w:rsidR="00C61DD7">
        <w:rPr>
          <w:rFonts w:ascii="Arial" w:hAnsi="Arial" w:cs="Arial"/>
          <w:sz w:val="20"/>
          <w:szCs w:val="20"/>
        </w:rPr>
        <w:t xml:space="preserve"> – </w:t>
      </w:r>
      <w:r w:rsidR="00C61DD7" w:rsidRPr="0058206A">
        <w:rPr>
          <w:rFonts w:ascii="Arial" w:hAnsi="Arial" w:cs="Arial"/>
          <w:b/>
          <w:sz w:val="24"/>
          <w:szCs w:val="24"/>
        </w:rPr>
        <w:t>30 per cent</w:t>
      </w:r>
      <w:r w:rsidR="00C61DD7">
        <w:rPr>
          <w:rFonts w:ascii="Arial" w:hAnsi="Arial" w:cs="Arial"/>
          <w:sz w:val="20"/>
          <w:szCs w:val="20"/>
        </w:rPr>
        <w:t xml:space="preserve"> of respondents were not satisfied while </w:t>
      </w:r>
      <w:r w:rsidR="00C61DD7" w:rsidRPr="0058206A">
        <w:rPr>
          <w:rFonts w:ascii="Arial" w:hAnsi="Arial" w:cs="Arial"/>
          <w:b/>
          <w:sz w:val="24"/>
          <w:szCs w:val="24"/>
        </w:rPr>
        <w:t>3</w:t>
      </w:r>
      <w:r w:rsidR="0058206A" w:rsidRPr="0058206A">
        <w:rPr>
          <w:rFonts w:ascii="Arial" w:hAnsi="Arial" w:cs="Arial"/>
          <w:b/>
          <w:sz w:val="24"/>
          <w:szCs w:val="24"/>
        </w:rPr>
        <w:t>7 per cent</w:t>
      </w:r>
      <w:r w:rsidR="0058206A">
        <w:rPr>
          <w:rFonts w:ascii="Arial" w:hAnsi="Arial" w:cs="Arial"/>
          <w:sz w:val="20"/>
          <w:szCs w:val="20"/>
        </w:rPr>
        <w:t xml:space="preserve"> of respondents felt Parliament did not </w:t>
      </w:r>
      <w:r w:rsidR="0058206A" w:rsidRPr="0058206A">
        <w:rPr>
          <w:rFonts w:ascii="Arial" w:hAnsi="Arial" w:cs="Arial"/>
          <w:b/>
          <w:sz w:val="24"/>
          <w:szCs w:val="24"/>
        </w:rPr>
        <w:t>take public input seriously</w:t>
      </w:r>
      <w:r w:rsidR="0058206A">
        <w:rPr>
          <w:rFonts w:ascii="Arial" w:hAnsi="Arial" w:cs="Arial"/>
          <w:sz w:val="20"/>
          <w:szCs w:val="20"/>
        </w:rPr>
        <w:t xml:space="preserve">. Providing feedback to participants on how the committee </w:t>
      </w:r>
      <w:r w:rsidR="00FC76F8">
        <w:rPr>
          <w:rFonts w:ascii="Arial" w:hAnsi="Arial" w:cs="Arial"/>
          <w:sz w:val="20"/>
          <w:szCs w:val="20"/>
        </w:rPr>
        <w:t xml:space="preserve">had </w:t>
      </w:r>
      <w:r w:rsidR="0058206A">
        <w:rPr>
          <w:rFonts w:ascii="Arial" w:hAnsi="Arial" w:cs="Arial"/>
          <w:sz w:val="20"/>
          <w:szCs w:val="20"/>
        </w:rPr>
        <w:t xml:space="preserve">considered submissions, or would generally move forward with the process, </w:t>
      </w:r>
      <w:r w:rsidR="00FC76F8">
        <w:rPr>
          <w:rFonts w:ascii="Arial" w:hAnsi="Arial" w:cs="Arial"/>
          <w:sz w:val="20"/>
          <w:szCs w:val="20"/>
        </w:rPr>
        <w:t xml:space="preserve">would </w:t>
      </w:r>
      <w:r w:rsidR="0058206A">
        <w:rPr>
          <w:rFonts w:ascii="Arial" w:hAnsi="Arial" w:cs="Arial"/>
          <w:sz w:val="20"/>
          <w:szCs w:val="20"/>
        </w:rPr>
        <w:t xml:space="preserve">assist in ensuring the public felt their submission was considered and not part of an obligatory showpiece – </w:t>
      </w:r>
      <w:r w:rsidR="0058206A" w:rsidRPr="0058206A">
        <w:rPr>
          <w:rFonts w:ascii="Arial" w:hAnsi="Arial" w:cs="Arial"/>
          <w:b/>
          <w:sz w:val="24"/>
          <w:szCs w:val="24"/>
        </w:rPr>
        <w:t>79.5 per cent</w:t>
      </w:r>
      <w:r w:rsidR="0058206A">
        <w:rPr>
          <w:rFonts w:ascii="Arial" w:hAnsi="Arial" w:cs="Arial"/>
          <w:sz w:val="20"/>
          <w:szCs w:val="20"/>
        </w:rPr>
        <w:t xml:space="preserve"> of survey respondents indicated the </w:t>
      </w:r>
      <w:r w:rsidR="0058206A" w:rsidRPr="0058206A">
        <w:rPr>
          <w:rFonts w:ascii="Arial" w:hAnsi="Arial" w:cs="Arial"/>
          <w:b/>
          <w:sz w:val="24"/>
          <w:szCs w:val="24"/>
        </w:rPr>
        <w:t>feedback process on submissions</w:t>
      </w:r>
      <w:r w:rsidR="0058206A">
        <w:rPr>
          <w:rFonts w:ascii="Arial" w:hAnsi="Arial" w:cs="Arial"/>
          <w:sz w:val="20"/>
          <w:szCs w:val="20"/>
        </w:rPr>
        <w:t>, after the public hearing was held, was i</w:t>
      </w:r>
      <w:r w:rsidR="0058206A" w:rsidRPr="0058206A">
        <w:rPr>
          <w:rFonts w:ascii="Arial" w:hAnsi="Arial" w:cs="Arial"/>
          <w:b/>
          <w:sz w:val="24"/>
          <w:szCs w:val="24"/>
        </w:rPr>
        <w:t>nadequate</w:t>
      </w:r>
      <w:r w:rsidR="0058206A">
        <w:rPr>
          <w:rFonts w:ascii="Arial" w:hAnsi="Arial" w:cs="Arial"/>
          <w:sz w:val="20"/>
          <w:szCs w:val="20"/>
        </w:rPr>
        <w:t xml:space="preserve">. </w:t>
      </w:r>
      <w:r w:rsidR="00433211">
        <w:rPr>
          <w:rFonts w:ascii="Arial" w:hAnsi="Arial" w:cs="Arial"/>
          <w:sz w:val="20"/>
          <w:szCs w:val="20"/>
        </w:rPr>
        <w:t xml:space="preserve">It was also brought to the fore that, troublingly, only </w:t>
      </w:r>
      <w:r w:rsidR="00F63FBE" w:rsidRPr="00F63FBE">
        <w:rPr>
          <w:rFonts w:ascii="Arial" w:hAnsi="Arial" w:cs="Arial"/>
          <w:b/>
          <w:sz w:val="24"/>
          <w:szCs w:val="24"/>
        </w:rPr>
        <w:t xml:space="preserve">15 </w:t>
      </w:r>
      <w:r w:rsidR="00F63FBE" w:rsidRPr="00F63FBE">
        <w:rPr>
          <w:rFonts w:ascii="Arial" w:hAnsi="Arial" w:cs="Arial"/>
          <w:b/>
          <w:sz w:val="24"/>
          <w:szCs w:val="24"/>
        </w:rPr>
        <w:lastRenderedPageBreak/>
        <w:t>per cent</w:t>
      </w:r>
      <w:r w:rsidR="00F63FBE">
        <w:rPr>
          <w:rFonts w:ascii="Arial" w:hAnsi="Arial" w:cs="Arial"/>
          <w:sz w:val="20"/>
          <w:szCs w:val="20"/>
        </w:rPr>
        <w:t xml:space="preserve"> of public hearings over the 2015/16 timeframe of this study involved </w:t>
      </w:r>
      <w:r w:rsidR="00F63FBE" w:rsidRPr="00F63FBE">
        <w:rPr>
          <w:rFonts w:ascii="Arial" w:hAnsi="Arial" w:cs="Arial"/>
          <w:b/>
          <w:sz w:val="24"/>
          <w:szCs w:val="24"/>
        </w:rPr>
        <w:t>topical matters</w:t>
      </w:r>
      <w:r w:rsidR="002051B3">
        <w:rPr>
          <w:rFonts w:ascii="Arial" w:hAnsi="Arial" w:cs="Arial"/>
          <w:b/>
          <w:sz w:val="24"/>
          <w:szCs w:val="24"/>
        </w:rPr>
        <w:t>,</w:t>
      </w:r>
      <w:r w:rsidR="00FC76F8">
        <w:rPr>
          <w:rFonts w:ascii="Arial" w:hAnsi="Arial" w:cs="Arial"/>
          <w:b/>
          <w:sz w:val="24"/>
          <w:szCs w:val="24"/>
        </w:rPr>
        <w:t xml:space="preserve"> or as the Constitution states "matters of national importance"</w:t>
      </w:r>
      <w:r w:rsidR="002051B3">
        <w:rPr>
          <w:rFonts w:ascii="Arial" w:hAnsi="Arial" w:cs="Arial"/>
          <w:b/>
          <w:sz w:val="24"/>
          <w:szCs w:val="24"/>
        </w:rPr>
        <w:t>,</w:t>
      </w:r>
      <w:r w:rsidR="00F63FBE">
        <w:rPr>
          <w:rFonts w:ascii="Arial" w:hAnsi="Arial" w:cs="Arial"/>
          <w:sz w:val="20"/>
          <w:szCs w:val="20"/>
        </w:rPr>
        <w:t xml:space="preserve"> as compared to </w:t>
      </w:r>
      <w:r w:rsidR="00F63FBE" w:rsidRPr="00F63FBE">
        <w:rPr>
          <w:rFonts w:ascii="Arial" w:hAnsi="Arial" w:cs="Arial"/>
          <w:b/>
          <w:sz w:val="24"/>
          <w:szCs w:val="24"/>
        </w:rPr>
        <w:t>72 per cent</w:t>
      </w:r>
      <w:r w:rsidR="00F63FBE">
        <w:rPr>
          <w:rFonts w:ascii="Arial" w:hAnsi="Arial" w:cs="Arial"/>
          <w:sz w:val="20"/>
          <w:szCs w:val="20"/>
        </w:rPr>
        <w:t xml:space="preserve"> of public hearings covering </w:t>
      </w:r>
      <w:r w:rsidR="00F63FBE" w:rsidRPr="00F63FBE">
        <w:rPr>
          <w:rFonts w:ascii="Arial" w:hAnsi="Arial" w:cs="Arial"/>
          <w:b/>
          <w:sz w:val="24"/>
          <w:szCs w:val="24"/>
        </w:rPr>
        <w:t>legislation</w:t>
      </w:r>
      <w:r w:rsidR="00F63FBE">
        <w:rPr>
          <w:rFonts w:ascii="Arial" w:hAnsi="Arial" w:cs="Arial"/>
          <w:sz w:val="20"/>
          <w:szCs w:val="20"/>
        </w:rPr>
        <w:t xml:space="preserve">. </w:t>
      </w:r>
    </w:p>
    <w:p w:rsidR="00643CBF" w:rsidRDefault="00227D00" w:rsidP="00B83127">
      <w:pPr>
        <w:spacing w:line="360" w:lineRule="auto"/>
        <w:rPr>
          <w:rFonts w:ascii="Arial" w:hAnsi="Arial" w:cs="Arial"/>
          <w:sz w:val="20"/>
          <w:szCs w:val="20"/>
        </w:rPr>
      </w:pPr>
      <w:r>
        <w:rPr>
          <w:rFonts w:ascii="Arial" w:hAnsi="Arial" w:cs="Arial"/>
          <w:sz w:val="20"/>
          <w:szCs w:val="20"/>
        </w:rPr>
        <w:t xml:space="preserve">Our survey also brought to light many of the </w:t>
      </w:r>
      <w:r w:rsidRPr="00FC76F8">
        <w:rPr>
          <w:rFonts w:ascii="Arial" w:hAnsi="Arial" w:cs="Arial"/>
          <w:b/>
          <w:sz w:val="24"/>
          <w:szCs w:val="24"/>
        </w:rPr>
        <w:t>i</w:t>
      </w:r>
      <w:r w:rsidRPr="00433211">
        <w:rPr>
          <w:rFonts w:ascii="Arial" w:hAnsi="Arial" w:cs="Arial"/>
          <w:b/>
          <w:sz w:val="24"/>
          <w:szCs w:val="24"/>
        </w:rPr>
        <w:t>mpediments</w:t>
      </w:r>
      <w:r>
        <w:rPr>
          <w:rFonts w:ascii="Arial" w:hAnsi="Arial" w:cs="Arial"/>
          <w:sz w:val="20"/>
          <w:szCs w:val="20"/>
        </w:rPr>
        <w:t xml:space="preserve"> relating to public participation in Parliament. </w:t>
      </w:r>
      <w:proofErr w:type="gramStart"/>
      <w:r>
        <w:rPr>
          <w:rFonts w:ascii="Arial" w:hAnsi="Arial" w:cs="Arial"/>
          <w:sz w:val="20"/>
          <w:szCs w:val="20"/>
        </w:rPr>
        <w:t xml:space="preserve">Key </w:t>
      </w:r>
      <w:r w:rsidR="00433211">
        <w:rPr>
          <w:rFonts w:ascii="Arial" w:hAnsi="Arial" w:cs="Arial"/>
          <w:sz w:val="20"/>
          <w:szCs w:val="20"/>
        </w:rPr>
        <w:t>obstacles</w:t>
      </w:r>
      <w:r>
        <w:rPr>
          <w:rFonts w:ascii="Arial" w:hAnsi="Arial" w:cs="Arial"/>
          <w:sz w:val="20"/>
          <w:szCs w:val="20"/>
        </w:rPr>
        <w:t xml:space="preserve"> unpacked included </w:t>
      </w:r>
      <w:r w:rsidRPr="00433211">
        <w:rPr>
          <w:rFonts w:ascii="Arial" w:hAnsi="Arial" w:cs="Arial"/>
          <w:b/>
          <w:sz w:val="24"/>
          <w:szCs w:val="24"/>
        </w:rPr>
        <w:t>lack of t</w:t>
      </w:r>
      <w:r w:rsidR="00433211" w:rsidRPr="00433211">
        <w:rPr>
          <w:rFonts w:ascii="Arial" w:hAnsi="Arial" w:cs="Arial"/>
          <w:b/>
          <w:sz w:val="24"/>
          <w:szCs w:val="24"/>
        </w:rPr>
        <w:t>ime</w:t>
      </w:r>
      <w:r w:rsidR="00433211">
        <w:rPr>
          <w:rFonts w:ascii="Arial" w:hAnsi="Arial" w:cs="Arial"/>
          <w:sz w:val="20"/>
          <w:szCs w:val="20"/>
        </w:rPr>
        <w:t xml:space="preserve">, </w:t>
      </w:r>
      <w:r w:rsidR="00433211" w:rsidRPr="00433211">
        <w:rPr>
          <w:rFonts w:ascii="Arial" w:hAnsi="Arial" w:cs="Arial"/>
          <w:b/>
          <w:sz w:val="24"/>
          <w:szCs w:val="24"/>
        </w:rPr>
        <w:t>lack of funds and capacity</w:t>
      </w:r>
      <w:r w:rsidR="00433211">
        <w:rPr>
          <w:rFonts w:ascii="Arial" w:hAnsi="Arial" w:cs="Arial"/>
          <w:sz w:val="20"/>
          <w:szCs w:val="20"/>
        </w:rPr>
        <w:t xml:space="preserve"> and the </w:t>
      </w:r>
      <w:r w:rsidR="00433211" w:rsidRPr="00433211">
        <w:rPr>
          <w:rFonts w:ascii="Arial" w:hAnsi="Arial" w:cs="Arial"/>
          <w:b/>
          <w:sz w:val="24"/>
          <w:szCs w:val="24"/>
        </w:rPr>
        <w:t>perception</w:t>
      </w:r>
      <w:r w:rsidR="00433211">
        <w:rPr>
          <w:rFonts w:ascii="Arial" w:hAnsi="Arial" w:cs="Arial"/>
          <w:sz w:val="20"/>
          <w:szCs w:val="20"/>
        </w:rPr>
        <w:t xml:space="preserve"> that committee members did not seem to be taking the process seriously.</w:t>
      </w:r>
      <w:proofErr w:type="gramEnd"/>
      <w:r w:rsidR="00433211">
        <w:rPr>
          <w:rFonts w:ascii="Arial" w:hAnsi="Arial" w:cs="Arial"/>
          <w:sz w:val="20"/>
          <w:szCs w:val="20"/>
        </w:rPr>
        <w:t xml:space="preserve"> These impediments, in turn, have </w:t>
      </w:r>
      <w:r w:rsidR="00433211" w:rsidRPr="00433211">
        <w:rPr>
          <w:rFonts w:ascii="Arial" w:hAnsi="Arial" w:cs="Arial"/>
          <w:b/>
          <w:sz w:val="24"/>
          <w:szCs w:val="24"/>
        </w:rPr>
        <w:t>further consequences and effects</w:t>
      </w:r>
      <w:r w:rsidR="00433211">
        <w:rPr>
          <w:rFonts w:ascii="Arial" w:hAnsi="Arial" w:cs="Arial"/>
          <w:sz w:val="20"/>
          <w:szCs w:val="20"/>
        </w:rPr>
        <w:t xml:space="preserve"> on the public participation process in Parliament. Thereafter the report discusses opportunities and suggestions for effective and meaningful public participation that have been drawn out from the survey responses.  This includes standardisation of the process </w:t>
      </w:r>
      <w:r w:rsidR="002051B3">
        <w:rPr>
          <w:rFonts w:ascii="Arial" w:hAnsi="Arial" w:cs="Arial"/>
          <w:sz w:val="20"/>
          <w:szCs w:val="20"/>
        </w:rPr>
        <w:t>between parliamentary</w:t>
      </w:r>
      <w:r w:rsidR="00433211">
        <w:rPr>
          <w:rFonts w:ascii="Arial" w:hAnsi="Arial" w:cs="Arial"/>
          <w:sz w:val="20"/>
          <w:szCs w:val="20"/>
        </w:rPr>
        <w:t xml:space="preserve"> committees</w:t>
      </w:r>
      <w:proofErr w:type="gramStart"/>
      <w:r w:rsidR="00433211">
        <w:rPr>
          <w:rFonts w:ascii="Arial" w:hAnsi="Arial" w:cs="Arial"/>
          <w:sz w:val="20"/>
          <w:szCs w:val="20"/>
        </w:rPr>
        <w:t>,  address</w:t>
      </w:r>
      <w:r w:rsidR="00FC76F8">
        <w:rPr>
          <w:rFonts w:ascii="Arial" w:hAnsi="Arial" w:cs="Arial"/>
          <w:sz w:val="20"/>
          <w:szCs w:val="20"/>
        </w:rPr>
        <w:t>ing</w:t>
      </w:r>
      <w:proofErr w:type="gramEnd"/>
      <w:r w:rsidR="00433211">
        <w:rPr>
          <w:rFonts w:ascii="Arial" w:hAnsi="Arial" w:cs="Arial"/>
          <w:sz w:val="20"/>
          <w:szCs w:val="20"/>
        </w:rPr>
        <w:t xml:space="preserve"> the lack of feedback provided and suggestions for Parliament to solicit </w:t>
      </w:r>
      <w:r w:rsidR="00FC76F8">
        <w:rPr>
          <w:rFonts w:ascii="Arial" w:hAnsi="Arial" w:cs="Arial"/>
          <w:sz w:val="20"/>
          <w:szCs w:val="20"/>
        </w:rPr>
        <w:t xml:space="preserve">more </w:t>
      </w:r>
      <w:r w:rsidR="00433211">
        <w:rPr>
          <w:rFonts w:ascii="Arial" w:hAnsi="Arial" w:cs="Arial"/>
          <w:sz w:val="20"/>
          <w:szCs w:val="20"/>
        </w:rPr>
        <w:t xml:space="preserve">input and interaction. </w:t>
      </w:r>
    </w:p>
    <w:p w:rsidR="00F63FBE" w:rsidRDefault="00F63FBE" w:rsidP="00B83127">
      <w:pPr>
        <w:spacing w:line="360" w:lineRule="auto"/>
        <w:rPr>
          <w:rFonts w:ascii="Arial" w:hAnsi="Arial" w:cs="Arial"/>
          <w:sz w:val="20"/>
          <w:szCs w:val="20"/>
        </w:rPr>
      </w:pPr>
      <w:r>
        <w:rPr>
          <w:rFonts w:ascii="Arial" w:hAnsi="Arial" w:cs="Arial"/>
          <w:sz w:val="20"/>
          <w:szCs w:val="20"/>
        </w:rPr>
        <w:t xml:space="preserve">This report underscores the importance of public participation and the shortcoming in the current system. The legislature has a </w:t>
      </w:r>
      <w:r w:rsidRPr="00F63FBE">
        <w:rPr>
          <w:rFonts w:ascii="Arial" w:hAnsi="Arial" w:cs="Arial"/>
          <w:b/>
          <w:sz w:val="24"/>
          <w:szCs w:val="24"/>
        </w:rPr>
        <w:t>duty to design meaningful public engagement processes</w:t>
      </w:r>
      <w:r>
        <w:rPr>
          <w:rFonts w:ascii="Arial" w:hAnsi="Arial" w:cs="Arial"/>
          <w:sz w:val="20"/>
          <w:szCs w:val="20"/>
        </w:rPr>
        <w:t xml:space="preserve"> that can make a difference. </w:t>
      </w:r>
    </w:p>
    <w:p w:rsidR="00643CBF" w:rsidRPr="00643CBF" w:rsidRDefault="00643CBF" w:rsidP="00B83127">
      <w:pPr>
        <w:spacing w:line="360" w:lineRule="auto"/>
        <w:rPr>
          <w:rFonts w:ascii="Arial" w:hAnsi="Arial" w:cs="Arial"/>
          <w:sz w:val="20"/>
          <w:szCs w:val="20"/>
        </w:rPr>
      </w:pPr>
    </w:p>
    <w:p w:rsidR="00B83127" w:rsidRDefault="00B83127" w:rsidP="00B83127">
      <w:pPr>
        <w:spacing w:line="360" w:lineRule="auto"/>
      </w:pPr>
    </w:p>
    <w:sectPr w:rsidR="00B83127" w:rsidSect="00B83127">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6A2F"/>
    <w:rsid w:val="000D38F5"/>
    <w:rsid w:val="002051B3"/>
    <w:rsid w:val="00217995"/>
    <w:rsid w:val="00227D00"/>
    <w:rsid w:val="002B66FE"/>
    <w:rsid w:val="0031440F"/>
    <w:rsid w:val="00326A2F"/>
    <w:rsid w:val="004170D1"/>
    <w:rsid w:val="00433211"/>
    <w:rsid w:val="00546744"/>
    <w:rsid w:val="0058206A"/>
    <w:rsid w:val="00643CBF"/>
    <w:rsid w:val="007A0E2B"/>
    <w:rsid w:val="007A4DB3"/>
    <w:rsid w:val="009D58BA"/>
    <w:rsid w:val="009F32A3"/>
    <w:rsid w:val="00B2566B"/>
    <w:rsid w:val="00B83127"/>
    <w:rsid w:val="00C61DD7"/>
    <w:rsid w:val="00D61A54"/>
    <w:rsid w:val="00EA675D"/>
    <w:rsid w:val="00EC0FDB"/>
    <w:rsid w:val="00F63FBE"/>
    <w:rsid w:val="00FC76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EFD5-A4F8-415C-848F-A492BEC7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3</cp:revision>
  <dcterms:created xsi:type="dcterms:W3CDTF">2017-04-26T12:53:00Z</dcterms:created>
  <dcterms:modified xsi:type="dcterms:W3CDTF">2017-04-26T13:13:00Z</dcterms:modified>
</cp:coreProperties>
</file>