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97" w:rsidRPr="00014C32" w:rsidRDefault="00014C32" w:rsidP="00AE6222">
      <w:pPr>
        <w:spacing w:after="0" w:line="360" w:lineRule="auto"/>
        <w:jc w:val="both"/>
        <w:rPr>
          <w:rFonts w:ascii="Times New Roman" w:hAnsi="Times New Roman" w:cs="Times New Roman"/>
          <w:b/>
          <w:sz w:val="28"/>
          <w:szCs w:val="28"/>
          <w:lang w:val="en-US"/>
        </w:rPr>
      </w:pPr>
      <w:bookmarkStart w:id="0" w:name="_GoBack"/>
      <w:bookmarkEnd w:id="0"/>
      <w:r w:rsidRPr="00014C32">
        <w:rPr>
          <w:rFonts w:ascii="Times New Roman" w:hAnsi="Times New Roman" w:cs="Times New Roman"/>
          <w:b/>
          <w:sz w:val="28"/>
          <w:szCs w:val="28"/>
          <w:lang w:val="en-US"/>
        </w:rPr>
        <w:t xml:space="preserve">4. </w:t>
      </w:r>
      <w:r w:rsidR="001241C4" w:rsidRPr="00014C32">
        <w:rPr>
          <w:rFonts w:ascii="Times New Roman" w:hAnsi="Times New Roman" w:cs="Times New Roman"/>
          <w:b/>
          <w:sz w:val="28"/>
          <w:szCs w:val="28"/>
          <w:lang w:val="en-US"/>
        </w:rPr>
        <w:t>R</w:t>
      </w:r>
      <w:r w:rsidR="00176667" w:rsidRPr="00014C32">
        <w:rPr>
          <w:rFonts w:ascii="Times New Roman" w:hAnsi="Times New Roman" w:cs="Times New Roman"/>
          <w:b/>
          <w:sz w:val="28"/>
          <w:szCs w:val="28"/>
          <w:lang w:val="en-US"/>
        </w:rPr>
        <w:t xml:space="preserve">EPORT OF THE PORTFOLIO COMMITTEE ON AGRICULTURE, LAND REFORM AND RURAL DEVELOPMENT ON AN OVERSIGHT VISIT TO </w:t>
      </w:r>
      <w:r w:rsidR="00836DF8" w:rsidRPr="00014C32">
        <w:rPr>
          <w:rFonts w:ascii="Times New Roman" w:hAnsi="Times New Roman" w:cs="Times New Roman"/>
          <w:b/>
          <w:sz w:val="28"/>
          <w:szCs w:val="28"/>
          <w:lang w:val="en-US"/>
        </w:rPr>
        <w:t xml:space="preserve">THE </w:t>
      </w:r>
      <w:r w:rsidR="00907349" w:rsidRPr="00014C32">
        <w:rPr>
          <w:rFonts w:ascii="Times New Roman" w:hAnsi="Times New Roman" w:cs="Times New Roman"/>
          <w:b/>
          <w:sz w:val="28"/>
          <w:szCs w:val="28"/>
          <w:lang w:val="en-US"/>
        </w:rPr>
        <w:t>PERISHABLE PRODUCTS EXPORT CONTROL BOARD (PPECB) AND DISTRICT SIX (D6), WESTERN</w:t>
      </w:r>
      <w:r w:rsidR="00927D21" w:rsidRPr="00014C32">
        <w:rPr>
          <w:rFonts w:ascii="Times New Roman" w:hAnsi="Times New Roman" w:cs="Times New Roman"/>
          <w:b/>
          <w:sz w:val="28"/>
          <w:szCs w:val="28"/>
          <w:lang w:val="en-US"/>
        </w:rPr>
        <w:t xml:space="preserve"> CAPE PROVINCE </w:t>
      </w:r>
      <w:r w:rsidR="00907349" w:rsidRPr="00014C32">
        <w:rPr>
          <w:rFonts w:ascii="Times New Roman" w:hAnsi="Times New Roman" w:cs="Times New Roman"/>
          <w:b/>
          <w:sz w:val="28"/>
          <w:szCs w:val="28"/>
          <w:lang w:val="en-US"/>
        </w:rPr>
        <w:t>ON 29 MARCH AND 01 APRIL</w:t>
      </w:r>
      <w:r w:rsidR="00176667" w:rsidRPr="00014C32">
        <w:rPr>
          <w:rFonts w:ascii="Times New Roman" w:hAnsi="Times New Roman" w:cs="Times New Roman"/>
          <w:b/>
          <w:sz w:val="28"/>
          <w:szCs w:val="28"/>
          <w:lang w:val="en-US"/>
        </w:rPr>
        <w:t xml:space="preserve"> 2022, DATE</w:t>
      </w:r>
      <w:r w:rsidR="00836DF8" w:rsidRPr="00014C32">
        <w:rPr>
          <w:rFonts w:ascii="Times New Roman" w:hAnsi="Times New Roman" w:cs="Times New Roman"/>
          <w:b/>
          <w:sz w:val="28"/>
          <w:szCs w:val="28"/>
          <w:lang w:val="en-US"/>
        </w:rPr>
        <w:t>D</w:t>
      </w:r>
      <w:r w:rsidR="00F3537E" w:rsidRPr="00014C32">
        <w:rPr>
          <w:rFonts w:ascii="Times New Roman" w:hAnsi="Times New Roman" w:cs="Times New Roman"/>
          <w:b/>
          <w:sz w:val="28"/>
          <w:szCs w:val="28"/>
          <w:lang w:val="en-US"/>
        </w:rPr>
        <w:t xml:space="preserve"> </w:t>
      </w:r>
      <w:r w:rsidR="00012EF0" w:rsidRPr="00014C32">
        <w:rPr>
          <w:rFonts w:ascii="Times New Roman" w:hAnsi="Times New Roman" w:cs="Times New Roman"/>
          <w:b/>
          <w:sz w:val="28"/>
          <w:szCs w:val="28"/>
          <w:lang w:val="en-US"/>
        </w:rPr>
        <w:t>10 MAY</w:t>
      </w:r>
      <w:r w:rsidR="005832E9" w:rsidRPr="00014C32">
        <w:rPr>
          <w:rFonts w:ascii="Times New Roman" w:hAnsi="Times New Roman" w:cs="Times New Roman"/>
          <w:b/>
          <w:sz w:val="28"/>
          <w:szCs w:val="28"/>
          <w:lang w:val="en-US"/>
        </w:rPr>
        <w:t xml:space="preserve"> 20</w:t>
      </w:r>
      <w:r w:rsidR="00F3537E" w:rsidRPr="00014C32">
        <w:rPr>
          <w:rFonts w:ascii="Times New Roman" w:hAnsi="Times New Roman" w:cs="Times New Roman"/>
          <w:b/>
          <w:sz w:val="28"/>
          <w:szCs w:val="28"/>
          <w:lang w:val="en-US"/>
        </w:rPr>
        <w:t>22</w:t>
      </w:r>
    </w:p>
    <w:p w:rsidR="00F87FBE" w:rsidRPr="001F012F" w:rsidRDefault="00F87FBE" w:rsidP="00AE6222">
      <w:pPr>
        <w:tabs>
          <w:tab w:val="left" w:pos="1704"/>
        </w:tabs>
        <w:spacing w:after="0" w:line="360" w:lineRule="auto"/>
        <w:jc w:val="both"/>
        <w:rPr>
          <w:rFonts w:ascii="Times New Roman" w:hAnsi="Times New Roman" w:cs="Times New Roman"/>
          <w:b/>
          <w:sz w:val="24"/>
          <w:szCs w:val="24"/>
          <w:lang w:val="en-US"/>
        </w:rPr>
      </w:pPr>
    </w:p>
    <w:p w:rsidR="001241C4" w:rsidRPr="001F012F" w:rsidRDefault="00176667" w:rsidP="00AE6222">
      <w:pPr>
        <w:spacing w:after="0" w:line="360" w:lineRule="auto"/>
        <w:jc w:val="both"/>
        <w:rPr>
          <w:rFonts w:ascii="Times New Roman" w:hAnsi="Times New Roman" w:cs="Times New Roman"/>
          <w:sz w:val="24"/>
          <w:szCs w:val="24"/>
          <w:lang w:val="en-US"/>
        </w:rPr>
      </w:pPr>
      <w:r w:rsidRPr="001F012F">
        <w:rPr>
          <w:rFonts w:ascii="Times New Roman" w:hAnsi="Times New Roman" w:cs="Times New Roman"/>
          <w:sz w:val="24"/>
          <w:szCs w:val="24"/>
          <w:lang w:val="en-US"/>
        </w:rPr>
        <w:t>The Portfolio Committee on Agriculture, Land Reform and Rural Development</w:t>
      </w:r>
      <w:r w:rsidR="00907349">
        <w:rPr>
          <w:rFonts w:ascii="Times New Roman" w:hAnsi="Times New Roman" w:cs="Times New Roman"/>
          <w:sz w:val="24"/>
          <w:szCs w:val="24"/>
          <w:lang w:val="en-US"/>
        </w:rPr>
        <w:t xml:space="preserve"> </w:t>
      </w:r>
      <w:r w:rsidR="00836DF8">
        <w:rPr>
          <w:rFonts w:ascii="Times New Roman" w:hAnsi="Times New Roman" w:cs="Times New Roman"/>
          <w:sz w:val="24"/>
          <w:szCs w:val="24"/>
          <w:lang w:val="en-US"/>
        </w:rPr>
        <w:t xml:space="preserve">(hereinafter referred to as the </w:t>
      </w:r>
      <w:r w:rsidR="00907349">
        <w:rPr>
          <w:rFonts w:ascii="Times New Roman" w:hAnsi="Times New Roman" w:cs="Times New Roman"/>
          <w:sz w:val="24"/>
          <w:szCs w:val="24"/>
          <w:lang w:val="en-US"/>
        </w:rPr>
        <w:t>Committee)</w:t>
      </w:r>
      <w:r w:rsidRPr="001F012F">
        <w:rPr>
          <w:rFonts w:ascii="Times New Roman" w:hAnsi="Times New Roman" w:cs="Times New Roman"/>
          <w:sz w:val="24"/>
          <w:szCs w:val="24"/>
          <w:lang w:val="en-US"/>
        </w:rPr>
        <w:t xml:space="preserve"> having undertaken an oversight visit to </w:t>
      </w:r>
      <w:r w:rsidR="00836DF8">
        <w:rPr>
          <w:rFonts w:ascii="Times New Roman" w:hAnsi="Times New Roman" w:cs="Times New Roman"/>
          <w:sz w:val="24"/>
          <w:szCs w:val="24"/>
          <w:lang w:val="en-US"/>
        </w:rPr>
        <w:t xml:space="preserve">the </w:t>
      </w:r>
      <w:r w:rsidR="00907349">
        <w:rPr>
          <w:rFonts w:ascii="Times New Roman" w:hAnsi="Times New Roman" w:cs="Times New Roman"/>
          <w:sz w:val="24"/>
          <w:szCs w:val="24"/>
          <w:lang w:val="en-US"/>
        </w:rPr>
        <w:t xml:space="preserve">Perishable Products Export Control Board (PPECB) and District Six </w:t>
      </w:r>
      <w:r w:rsidRPr="001F012F">
        <w:rPr>
          <w:rFonts w:ascii="Times New Roman" w:hAnsi="Times New Roman" w:cs="Times New Roman"/>
          <w:sz w:val="24"/>
          <w:szCs w:val="24"/>
          <w:lang w:val="en-US"/>
        </w:rPr>
        <w:t>in the</w:t>
      </w:r>
      <w:r w:rsidR="00907349">
        <w:rPr>
          <w:rFonts w:ascii="Times New Roman" w:hAnsi="Times New Roman" w:cs="Times New Roman"/>
          <w:sz w:val="24"/>
          <w:szCs w:val="24"/>
          <w:lang w:val="en-US"/>
        </w:rPr>
        <w:t xml:space="preserve"> Western</w:t>
      </w:r>
      <w:r w:rsidRPr="001F012F">
        <w:rPr>
          <w:rFonts w:ascii="Times New Roman" w:hAnsi="Times New Roman" w:cs="Times New Roman"/>
          <w:sz w:val="24"/>
          <w:szCs w:val="24"/>
          <w:lang w:val="en-US"/>
        </w:rPr>
        <w:t xml:space="preserve"> Cape Province </w:t>
      </w:r>
      <w:r w:rsidR="00907349">
        <w:rPr>
          <w:rFonts w:ascii="Times New Roman" w:hAnsi="Times New Roman" w:cs="Times New Roman"/>
          <w:sz w:val="24"/>
          <w:szCs w:val="24"/>
          <w:lang w:val="en-US"/>
        </w:rPr>
        <w:t xml:space="preserve">on 29 March and 01 April </w:t>
      </w:r>
      <w:r w:rsidRPr="001F012F">
        <w:rPr>
          <w:rFonts w:ascii="Times New Roman" w:hAnsi="Times New Roman" w:cs="Times New Roman"/>
          <w:sz w:val="24"/>
          <w:szCs w:val="24"/>
          <w:lang w:val="en-US"/>
        </w:rPr>
        <w:t>2022, reports as follows:</w:t>
      </w:r>
    </w:p>
    <w:p w:rsidR="00F87FBE" w:rsidRPr="001F012F" w:rsidRDefault="00F87FBE" w:rsidP="00AE6222">
      <w:pPr>
        <w:spacing w:after="0" w:line="360" w:lineRule="auto"/>
        <w:jc w:val="both"/>
        <w:rPr>
          <w:rFonts w:ascii="Times New Roman" w:hAnsi="Times New Roman" w:cs="Times New Roman"/>
          <w:sz w:val="24"/>
          <w:szCs w:val="24"/>
          <w:lang w:val="en-US"/>
        </w:rPr>
      </w:pPr>
    </w:p>
    <w:p w:rsidR="006F581D" w:rsidRPr="00975762" w:rsidRDefault="00D86B67" w:rsidP="00AE6222">
      <w:pPr>
        <w:pStyle w:val="Subtitle"/>
        <w:numPr>
          <w:ilvl w:val="0"/>
          <w:numId w:val="6"/>
        </w:numPr>
        <w:spacing w:after="0" w:line="360" w:lineRule="auto"/>
        <w:ind w:left="567" w:hanging="567"/>
        <w:jc w:val="both"/>
        <w:rPr>
          <w:rFonts w:ascii="Times New Roman" w:hAnsi="Times New Roman"/>
          <w:b/>
          <w:lang w:val="en-ZA"/>
        </w:rPr>
      </w:pPr>
      <w:bookmarkStart w:id="1" w:name="_Toc491174173"/>
      <w:r w:rsidRPr="00975762">
        <w:rPr>
          <w:rFonts w:ascii="Times New Roman" w:hAnsi="Times New Roman"/>
          <w:b/>
          <w:lang w:val="en-ZA"/>
        </w:rPr>
        <w:t xml:space="preserve">INTRODUCTION </w:t>
      </w:r>
      <w:bookmarkEnd w:id="1"/>
      <w:r w:rsidRPr="00975762">
        <w:rPr>
          <w:rFonts w:ascii="Times New Roman" w:hAnsi="Times New Roman"/>
          <w:b/>
          <w:lang w:val="en-ZA"/>
        </w:rPr>
        <w:t xml:space="preserve"> </w:t>
      </w:r>
    </w:p>
    <w:p w:rsidR="005B5438" w:rsidRPr="001F012F" w:rsidRDefault="005B5438" w:rsidP="00AE6222">
      <w:pPr>
        <w:spacing w:after="0" w:line="360" w:lineRule="auto"/>
        <w:jc w:val="both"/>
        <w:rPr>
          <w:rFonts w:ascii="Times New Roman" w:eastAsia="Calibri" w:hAnsi="Times New Roman" w:cs="Times New Roman"/>
          <w:sz w:val="24"/>
          <w:szCs w:val="24"/>
        </w:rPr>
      </w:pPr>
    </w:p>
    <w:p w:rsidR="005B5438" w:rsidRPr="001F012F" w:rsidRDefault="00907349" w:rsidP="00AE622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F3537E" w:rsidRPr="001F012F">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005B5438" w:rsidRPr="001F012F">
        <w:rPr>
          <w:rFonts w:ascii="Times New Roman" w:eastAsia="Calibri" w:hAnsi="Times New Roman" w:cs="Times New Roman"/>
          <w:sz w:val="24"/>
          <w:szCs w:val="24"/>
        </w:rPr>
        <w:t xml:space="preserve">versight activities of the Committee take cue from section 55(2) of the Constitution which provides that “The National Assembly must provide for mechanism - (a) to ensure that all executive organs of the state in the national sphere of government are accountable to it; and (b) to maintain oversight of - (i) the exercise of national executive authority, including the implementation of legislation; and (ii) any organ of state”. </w:t>
      </w:r>
      <w:r w:rsidR="00F3537E" w:rsidRPr="001F012F">
        <w:rPr>
          <w:rFonts w:ascii="Times New Roman" w:eastAsia="Calibri" w:hAnsi="Times New Roman" w:cs="Times New Roman"/>
          <w:sz w:val="24"/>
          <w:szCs w:val="24"/>
        </w:rPr>
        <w:t>From these provisions, it is quite clear that t</w:t>
      </w:r>
      <w:r w:rsidR="005B5438" w:rsidRPr="001F012F">
        <w:rPr>
          <w:rFonts w:ascii="Times New Roman" w:eastAsia="Calibri" w:hAnsi="Times New Roman" w:cs="Times New Roman"/>
          <w:sz w:val="24"/>
          <w:szCs w:val="24"/>
        </w:rPr>
        <w:t>he Executive is obliged to account on its actions. Oversight visits</w:t>
      </w:r>
      <w:r w:rsidR="00F3537E" w:rsidRPr="001F012F">
        <w:rPr>
          <w:rFonts w:ascii="Times New Roman" w:eastAsia="Calibri" w:hAnsi="Times New Roman" w:cs="Times New Roman"/>
          <w:sz w:val="24"/>
          <w:szCs w:val="24"/>
        </w:rPr>
        <w:t xml:space="preserve">, therefore, </w:t>
      </w:r>
      <w:r w:rsidR="005B5438" w:rsidRPr="001F012F">
        <w:rPr>
          <w:rFonts w:ascii="Times New Roman" w:eastAsia="Calibri" w:hAnsi="Times New Roman" w:cs="Times New Roman"/>
          <w:sz w:val="24"/>
          <w:szCs w:val="24"/>
        </w:rPr>
        <w:t xml:space="preserve">constitute a myriad of mechanisms available to the Committee for exercising its constitutional mandate </w:t>
      </w:r>
      <w:r w:rsidR="00F3537E" w:rsidRPr="001F012F">
        <w:rPr>
          <w:rFonts w:ascii="Times New Roman" w:eastAsia="Calibri" w:hAnsi="Times New Roman" w:cs="Times New Roman"/>
          <w:sz w:val="24"/>
          <w:szCs w:val="24"/>
        </w:rPr>
        <w:t xml:space="preserve">as discussed above. </w:t>
      </w:r>
      <w:r w:rsidR="005B5438" w:rsidRPr="001F012F">
        <w:rPr>
          <w:rFonts w:ascii="Times New Roman" w:eastAsia="Calibri" w:hAnsi="Times New Roman" w:cs="Times New Roman"/>
          <w:sz w:val="24"/>
          <w:szCs w:val="24"/>
        </w:rPr>
        <w:t xml:space="preserve"> </w:t>
      </w:r>
    </w:p>
    <w:p w:rsidR="006F581D" w:rsidRPr="001F012F" w:rsidRDefault="006F581D" w:rsidP="00AE6222">
      <w:pPr>
        <w:pStyle w:val="Subtitle"/>
        <w:spacing w:after="0" w:line="360" w:lineRule="auto"/>
        <w:jc w:val="both"/>
        <w:rPr>
          <w:rFonts w:ascii="Times New Roman" w:hAnsi="Times New Roman"/>
          <w:b/>
          <w:lang w:val="en-ZA"/>
        </w:rPr>
      </w:pPr>
      <w:bookmarkStart w:id="2" w:name="_Toc491174174"/>
    </w:p>
    <w:p w:rsidR="007E4E5A" w:rsidRPr="00B327F3" w:rsidRDefault="0082476B" w:rsidP="00AE6222">
      <w:pPr>
        <w:pStyle w:val="Subtitle"/>
        <w:numPr>
          <w:ilvl w:val="1"/>
          <w:numId w:val="6"/>
        </w:numPr>
        <w:spacing w:after="0" w:line="360" w:lineRule="auto"/>
        <w:ind w:left="567" w:hanging="567"/>
        <w:jc w:val="both"/>
        <w:rPr>
          <w:rFonts w:ascii="Times New Roman" w:hAnsi="Times New Roman"/>
          <w:b/>
          <w:lang w:val="en-ZA"/>
        </w:rPr>
      </w:pPr>
      <w:r w:rsidRPr="00B327F3">
        <w:rPr>
          <w:rFonts w:ascii="Times New Roman" w:hAnsi="Times New Roman"/>
          <w:b/>
          <w:lang w:val="en-ZA"/>
        </w:rPr>
        <w:t>Terms of reference for the o</w:t>
      </w:r>
      <w:r w:rsidR="007E4E5A" w:rsidRPr="00B327F3">
        <w:rPr>
          <w:rFonts w:ascii="Times New Roman" w:hAnsi="Times New Roman"/>
          <w:b/>
          <w:lang w:val="en-ZA"/>
        </w:rPr>
        <w:t xml:space="preserve">versight </w:t>
      </w:r>
      <w:r w:rsidRPr="00B327F3">
        <w:rPr>
          <w:rFonts w:ascii="Times New Roman" w:hAnsi="Times New Roman"/>
          <w:b/>
          <w:lang w:val="en-ZA"/>
        </w:rPr>
        <w:t>v</w:t>
      </w:r>
      <w:r w:rsidR="007E4E5A" w:rsidRPr="00B327F3">
        <w:rPr>
          <w:rFonts w:ascii="Times New Roman" w:hAnsi="Times New Roman"/>
          <w:b/>
          <w:lang w:val="en-ZA"/>
        </w:rPr>
        <w:t>isit</w:t>
      </w:r>
    </w:p>
    <w:p w:rsidR="007E4E5A" w:rsidRPr="001F012F" w:rsidDel="007D5D58" w:rsidRDefault="007E4E5A" w:rsidP="00AE6222">
      <w:pPr>
        <w:pStyle w:val="ListParagraph"/>
        <w:spacing w:after="0" w:line="360" w:lineRule="auto"/>
        <w:ind w:left="360"/>
        <w:jc w:val="both"/>
        <w:rPr>
          <w:rFonts w:ascii="Times New Roman" w:hAnsi="Times New Roman" w:cs="Times New Roman"/>
          <w:color w:val="000000"/>
          <w:sz w:val="24"/>
          <w:szCs w:val="24"/>
        </w:rPr>
      </w:pPr>
    </w:p>
    <w:p w:rsidR="00836DF8" w:rsidRPr="00D34963" w:rsidRDefault="0082476B" w:rsidP="00AE6222">
      <w:pPr>
        <w:spacing w:after="0" w:line="360" w:lineRule="auto"/>
        <w:jc w:val="both"/>
        <w:rPr>
          <w:rFonts w:ascii="Times New Roman" w:hAnsi="Times New Roman" w:cs="Times New Roman"/>
          <w:sz w:val="24"/>
          <w:szCs w:val="24"/>
        </w:rPr>
      </w:pPr>
      <w:r w:rsidRPr="001F012F">
        <w:rPr>
          <w:rFonts w:ascii="Times New Roman" w:hAnsi="Times New Roman" w:cs="Times New Roman"/>
          <w:sz w:val="24"/>
          <w:szCs w:val="24"/>
        </w:rPr>
        <w:t>In terms of Section 43(3) and 55(2) of the Constitution</w:t>
      </w:r>
      <w:r w:rsidR="008B6E8E" w:rsidRPr="00975762">
        <w:rPr>
          <w:rFonts w:ascii="Times New Roman" w:hAnsi="Times New Roman" w:cs="Times New Roman"/>
          <w:sz w:val="24"/>
          <w:szCs w:val="24"/>
        </w:rPr>
        <w:t xml:space="preserve"> as stated above</w:t>
      </w:r>
      <w:r w:rsidRPr="001F012F">
        <w:rPr>
          <w:rFonts w:ascii="Times New Roman" w:hAnsi="Times New Roman" w:cs="Times New Roman"/>
          <w:sz w:val="24"/>
          <w:szCs w:val="24"/>
        </w:rPr>
        <w:t xml:space="preserve">, the Portfolio Committee, as an extension of the National Assembly, holds the Executive accountable through a range of oversight mechanisms. These sections empower Parliament to scrutinise and oversee Executive action as well as ensuring accountability of all executive organs of state. </w:t>
      </w:r>
      <w:r w:rsidR="00836DF8" w:rsidRPr="00D34963">
        <w:rPr>
          <w:rFonts w:ascii="Times New Roman" w:hAnsi="Times New Roman" w:cs="Times New Roman"/>
          <w:sz w:val="24"/>
          <w:szCs w:val="24"/>
        </w:rPr>
        <w:t xml:space="preserve">As the Committee is overseeing a large Department </w:t>
      </w:r>
      <w:r w:rsidR="001F6617">
        <w:rPr>
          <w:rFonts w:ascii="Times New Roman" w:hAnsi="Times New Roman" w:cs="Times New Roman"/>
          <w:sz w:val="24"/>
          <w:szCs w:val="24"/>
        </w:rPr>
        <w:t xml:space="preserve">(i.e. the Department of Agriculture, Land Reform and Rural Development, hereafter referred to as the Department) </w:t>
      </w:r>
      <w:r w:rsidR="00836DF8" w:rsidRPr="00D34963">
        <w:rPr>
          <w:rFonts w:ascii="Times New Roman" w:hAnsi="Times New Roman" w:cs="Times New Roman"/>
          <w:sz w:val="24"/>
          <w:szCs w:val="24"/>
        </w:rPr>
        <w:t xml:space="preserve">with different and complex subject areas, in order to further strengthen its oversight mandate, it realised that briefings were not sufficient to fully understand the mandates and roles of the Department’s various entities. It thus identified the need to physically visit the various entities of the Department to get a </w:t>
      </w:r>
      <w:r w:rsidR="00836DF8" w:rsidRPr="00D34963">
        <w:rPr>
          <w:rFonts w:ascii="Times New Roman" w:hAnsi="Times New Roman" w:cs="Times New Roman"/>
          <w:sz w:val="24"/>
          <w:szCs w:val="24"/>
        </w:rPr>
        <w:lastRenderedPageBreak/>
        <w:t>better understanding of their operational environments including operational and other challenges</w:t>
      </w:r>
      <w:r w:rsidR="00836DF8">
        <w:rPr>
          <w:rFonts w:ascii="Times New Roman" w:hAnsi="Times New Roman" w:cs="Times New Roman"/>
          <w:sz w:val="24"/>
          <w:szCs w:val="24"/>
        </w:rPr>
        <w:t xml:space="preserve">. </w:t>
      </w:r>
    </w:p>
    <w:p w:rsidR="007853AE" w:rsidRDefault="007853AE" w:rsidP="00AE6222">
      <w:pPr>
        <w:spacing w:after="0" w:line="360" w:lineRule="auto"/>
        <w:jc w:val="both"/>
        <w:rPr>
          <w:rFonts w:ascii="Times New Roman" w:hAnsi="Times New Roman" w:cs="Times New Roman"/>
          <w:sz w:val="24"/>
          <w:szCs w:val="24"/>
        </w:rPr>
      </w:pPr>
    </w:p>
    <w:p w:rsidR="00897CC5" w:rsidRPr="00836DF8" w:rsidRDefault="00897CC5" w:rsidP="00AE6222">
      <w:pPr>
        <w:spacing w:after="0" w:line="360" w:lineRule="auto"/>
        <w:jc w:val="both"/>
        <w:rPr>
          <w:rFonts w:ascii="Times New Roman" w:hAnsi="Times New Roman" w:cs="Times New Roman"/>
          <w:bCs/>
          <w:sz w:val="24"/>
          <w:szCs w:val="24"/>
        </w:rPr>
      </w:pPr>
      <w:r w:rsidRPr="008F5442">
        <w:rPr>
          <w:rFonts w:ascii="Times New Roman" w:hAnsi="Times New Roman" w:cs="Times New Roman"/>
          <w:bCs/>
          <w:sz w:val="24"/>
          <w:szCs w:val="24"/>
        </w:rPr>
        <w:t xml:space="preserve">The PPECB is </w:t>
      </w:r>
      <w:r w:rsidRPr="008F5442">
        <w:rPr>
          <w:rFonts w:ascii="Times New Roman" w:hAnsi="Times New Roman" w:cs="Times New Roman"/>
        </w:rPr>
        <w:t xml:space="preserve">one of the </w:t>
      </w:r>
      <w:r w:rsidR="00836DF8" w:rsidRPr="008F5442">
        <w:rPr>
          <w:rFonts w:ascii="Times New Roman" w:hAnsi="Times New Roman" w:cs="Times New Roman"/>
        </w:rPr>
        <w:t>agricultural</w:t>
      </w:r>
      <w:r w:rsidR="00836DF8">
        <w:rPr>
          <w:rFonts w:ascii="Times New Roman" w:hAnsi="Times New Roman" w:cs="Times New Roman"/>
        </w:rPr>
        <w:t xml:space="preserve"> public </w:t>
      </w:r>
      <w:r w:rsidRPr="008F5442">
        <w:rPr>
          <w:rFonts w:ascii="Times New Roman" w:hAnsi="Times New Roman" w:cs="Times New Roman"/>
        </w:rPr>
        <w:t>entities that is based in the Western Cape</w:t>
      </w:r>
      <w:r w:rsidRPr="008F5442">
        <w:rPr>
          <w:rFonts w:ascii="Times New Roman" w:hAnsi="Times New Roman" w:cs="Times New Roman"/>
          <w:bCs/>
          <w:sz w:val="24"/>
          <w:szCs w:val="24"/>
        </w:rPr>
        <w:t xml:space="preserve"> and is responsible for the provision of independent quality certification and cold chain management services for producers and exporters of perishable food products. It controls the export</w:t>
      </w:r>
      <w:r w:rsidRPr="008F5442">
        <w:rPr>
          <w:rStyle w:val="PageNumber"/>
          <w:rFonts w:ascii="Times New Roman" w:hAnsi="Times New Roman"/>
          <w:sz w:val="24"/>
          <w:szCs w:val="24"/>
        </w:rPr>
        <w:t xml:space="preserve"> shipment of perishable produce</w:t>
      </w:r>
      <w:r w:rsidRPr="008F5442">
        <w:rPr>
          <w:rFonts w:ascii="Times New Roman" w:hAnsi="Times New Roman" w:cs="Times New Roman"/>
          <w:bCs/>
          <w:sz w:val="24"/>
          <w:szCs w:val="24"/>
        </w:rPr>
        <w:t xml:space="preserve"> from South Africa and the order of shipment at all ports</w:t>
      </w:r>
      <w:r w:rsidR="00836DF8">
        <w:rPr>
          <w:rFonts w:ascii="Times New Roman" w:hAnsi="Times New Roman" w:cs="Times New Roman"/>
          <w:bCs/>
          <w:sz w:val="24"/>
          <w:szCs w:val="24"/>
        </w:rPr>
        <w:t>;</w:t>
      </w:r>
      <w:r w:rsidRPr="008F5442">
        <w:rPr>
          <w:rFonts w:ascii="Times New Roman" w:hAnsi="Times New Roman" w:cs="Times New Roman"/>
          <w:bCs/>
          <w:sz w:val="24"/>
          <w:szCs w:val="24"/>
        </w:rPr>
        <w:t xml:space="preserve"> makes recommendations on the</w:t>
      </w:r>
      <w:r w:rsidRPr="008F5442">
        <w:rPr>
          <w:rStyle w:val="PageNumber"/>
          <w:rFonts w:ascii="Times New Roman" w:hAnsi="Times New Roman"/>
          <w:sz w:val="24"/>
          <w:szCs w:val="24"/>
        </w:rPr>
        <w:t xml:space="preserve"> handling of perishable produce</w:t>
      </w:r>
      <w:r w:rsidRPr="008F5442">
        <w:rPr>
          <w:rFonts w:ascii="Times New Roman" w:hAnsi="Times New Roman" w:cs="Times New Roman"/>
          <w:bCs/>
          <w:sz w:val="24"/>
          <w:szCs w:val="24"/>
        </w:rPr>
        <w:t xml:space="preserve"> when moved to and from railway trucks and other vehicles or cold stores; and promotes uniform freight rates for the export of </w:t>
      </w:r>
      <w:r w:rsidRPr="00836DF8">
        <w:rPr>
          <w:rFonts w:ascii="Times New Roman" w:hAnsi="Times New Roman" w:cs="Times New Roman"/>
          <w:bCs/>
          <w:sz w:val="24"/>
          <w:szCs w:val="24"/>
        </w:rPr>
        <w:t>perishable products. The PPECB also performs inspections and food safety services as assigned by the Department under the Agricultural Product Standards Act</w:t>
      </w:r>
      <w:r w:rsidR="00836DF8" w:rsidRPr="00836DF8">
        <w:rPr>
          <w:rFonts w:ascii="Times New Roman" w:hAnsi="Times New Roman" w:cs="Times New Roman"/>
          <w:bCs/>
          <w:sz w:val="24"/>
          <w:szCs w:val="24"/>
        </w:rPr>
        <w:t>, 1990</w:t>
      </w:r>
      <w:r w:rsidRPr="00836DF8">
        <w:rPr>
          <w:rFonts w:ascii="Times New Roman" w:hAnsi="Times New Roman" w:cs="Times New Roman"/>
          <w:bCs/>
          <w:sz w:val="24"/>
          <w:szCs w:val="24"/>
        </w:rPr>
        <w:t xml:space="preserve"> (</w:t>
      </w:r>
      <w:r w:rsidR="00836DF8" w:rsidRPr="00836DF8">
        <w:rPr>
          <w:rFonts w:ascii="Times New Roman" w:hAnsi="Times New Roman" w:cs="Times New Roman"/>
          <w:bCs/>
          <w:sz w:val="24"/>
          <w:szCs w:val="24"/>
        </w:rPr>
        <w:t xml:space="preserve">Act </w:t>
      </w:r>
      <w:r w:rsidRPr="00836DF8">
        <w:rPr>
          <w:rFonts w:ascii="Times New Roman" w:hAnsi="Times New Roman" w:cs="Times New Roman"/>
          <w:bCs/>
          <w:sz w:val="24"/>
          <w:szCs w:val="24"/>
        </w:rPr>
        <w:t>No. 119 of 1990).</w:t>
      </w:r>
    </w:p>
    <w:p w:rsidR="00C94E8C" w:rsidRDefault="00C94E8C" w:rsidP="00AE6222">
      <w:pPr>
        <w:spacing w:after="0" w:line="360" w:lineRule="auto"/>
        <w:jc w:val="both"/>
        <w:rPr>
          <w:rFonts w:ascii="Times New Roman" w:hAnsi="Times New Roman" w:cs="Times New Roman"/>
          <w:bCs/>
          <w:sz w:val="24"/>
          <w:szCs w:val="24"/>
        </w:rPr>
      </w:pPr>
    </w:p>
    <w:p w:rsidR="00C94E8C" w:rsidRDefault="001F6617" w:rsidP="001F66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Over the last 12 months t</w:t>
      </w:r>
      <w:r w:rsidR="00C94E8C">
        <w:rPr>
          <w:rFonts w:ascii="Times New Roman" w:hAnsi="Times New Roman" w:cs="Times New Roman"/>
          <w:sz w:val="24"/>
          <w:szCs w:val="24"/>
        </w:rPr>
        <w:t>he Committee</w:t>
      </w:r>
      <w:r>
        <w:rPr>
          <w:rFonts w:ascii="Times New Roman" w:hAnsi="Times New Roman" w:cs="Times New Roman"/>
          <w:sz w:val="24"/>
          <w:szCs w:val="24"/>
        </w:rPr>
        <w:t xml:space="preserve"> has had a </w:t>
      </w:r>
      <w:r w:rsidR="00C94E8C">
        <w:rPr>
          <w:rFonts w:ascii="Times New Roman" w:hAnsi="Times New Roman" w:cs="Times New Roman"/>
          <w:sz w:val="24"/>
          <w:szCs w:val="24"/>
        </w:rPr>
        <w:t>series of briefings on the developments at District Six</w:t>
      </w:r>
      <w:r>
        <w:rPr>
          <w:rFonts w:ascii="Times New Roman" w:hAnsi="Times New Roman" w:cs="Times New Roman"/>
          <w:sz w:val="24"/>
          <w:szCs w:val="24"/>
        </w:rPr>
        <w:t xml:space="preserve"> and land restitution progress in the Western Cape province generally. The decision to visit District Six housing development within the City of Cape Town is part of that process and a direct response to complaints received by the Committee. The Committee </w:t>
      </w:r>
      <w:r w:rsidR="00C94E8C">
        <w:rPr>
          <w:rFonts w:ascii="Times New Roman" w:hAnsi="Times New Roman" w:cs="Times New Roman"/>
          <w:sz w:val="24"/>
          <w:szCs w:val="24"/>
        </w:rPr>
        <w:t>conduct</w:t>
      </w:r>
      <w:r>
        <w:rPr>
          <w:rFonts w:ascii="Times New Roman" w:hAnsi="Times New Roman" w:cs="Times New Roman"/>
          <w:sz w:val="24"/>
          <w:szCs w:val="24"/>
        </w:rPr>
        <w:t>ed</w:t>
      </w:r>
      <w:r w:rsidR="00C94E8C">
        <w:rPr>
          <w:rFonts w:ascii="Times New Roman" w:hAnsi="Times New Roman" w:cs="Times New Roman"/>
          <w:sz w:val="24"/>
          <w:szCs w:val="24"/>
        </w:rPr>
        <w:t xml:space="preserve"> oversight visit in order to gain insights into the complexities of, and the challenges that contributed to, the delays in the completion of phase 3 development of District Six a</w:t>
      </w:r>
      <w:r>
        <w:rPr>
          <w:rFonts w:ascii="Times New Roman" w:hAnsi="Times New Roman" w:cs="Times New Roman"/>
          <w:sz w:val="24"/>
          <w:szCs w:val="24"/>
        </w:rPr>
        <w:t xml:space="preserve">s well as </w:t>
      </w:r>
      <w:r w:rsidR="00C94E8C">
        <w:rPr>
          <w:rFonts w:ascii="Times New Roman" w:hAnsi="Times New Roman" w:cs="Times New Roman"/>
          <w:sz w:val="24"/>
          <w:szCs w:val="24"/>
        </w:rPr>
        <w:t>the impediments to the occupation the units</w:t>
      </w:r>
      <w:r>
        <w:rPr>
          <w:rFonts w:ascii="Times New Roman" w:hAnsi="Times New Roman" w:cs="Times New Roman"/>
          <w:sz w:val="24"/>
          <w:szCs w:val="24"/>
        </w:rPr>
        <w:t xml:space="preserve">, </w:t>
      </w:r>
      <w:r w:rsidR="00897CC5" w:rsidRPr="00836DF8">
        <w:rPr>
          <w:rFonts w:ascii="Times New Roman" w:hAnsi="Times New Roman" w:cs="Times New Roman"/>
          <w:sz w:val="24"/>
          <w:szCs w:val="24"/>
        </w:rPr>
        <w:t>tenure security and title deeds.</w:t>
      </w:r>
      <w:r w:rsidR="00C94E8C">
        <w:rPr>
          <w:rFonts w:ascii="Times New Roman" w:hAnsi="Times New Roman" w:cs="Times New Roman"/>
          <w:sz w:val="24"/>
          <w:szCs w:val="24"/>
        </w:rPr>
        <w:t xml:space="preserve"> The oversight schedule entailed a short briefing on the background and key aspects of the challenges, followed by a walkabout of the delegation guided by officials of the Department and the Commission.</w:t>
      </w:r>
    </w:p>
    <w:p w:rsidR="00C94E8C" w:rsidRPr="005F00A1" w:rsidRDefault="00C94E8C" w:rsidP="00C94E8C">
      <w:pPr>
        <w:spacing w:after="0" w:line="360" w:lineRule="auto"/>
        <w:jc w:val="both"/>
        <w:rPr>
          <w:rFonts w:ascii="Times New Roman" w:hAnsi="Times New Roman" w:cs="Times New Roman"/>
          <w:sz w:val="24"/>
          <w:szCs w:val="24"/>
        </w:rPr>
      </w:pPr>
    </w:p>
    <w:p w:rsidR="006F581D" w:rsidRPr="00B327F3" w:rsidRDefault="005F00A1" w:rsidP="00AE6222">
      <w:pPr>
        <w:spacing w:after="0" w:line="360" w:lineRule="auto"/>
        <w:ind w:left="567" w:hanging="567"/>
        <w:jc w:val="both"/>
        <w:rPr>
          <w:rFonts w:ascii="Times New Roman" w:hAnsi="Times New Roman"/>
          <w:b/>
          <w:sz w:val="24"/>
          <w:szCs w:val="24"/>
        </w:rPr>
      </w:pPr>
      <w:r w:rsidRPr="00B327F3">
        <w:rPr>
          <w:rFonts w:ascii="Times New Roman" w:hAnsi="Times New Roman"/>
          <w:b/>
          <w:sz w:val="24"/>
          <w:szCs w:val="24"/>
        </w:rPr>
        <w:t xml:space="preserve">1.2 </w:t>
      </w:r>
      <w:r w:rsidRPr="00B327F3">
        <w:rPr>
          <w:rFonts w:ascii="Times New Roman" w:hAnsi="Times New Roman"/>
          <w:b/>
          <w:sz w:val="24"/>
          <w:szCs w:val="24"/>
        </w:rPr>
        <w:tab/>
      </w:r>
      <w:r w:rsidR="007853AE" w:rsidRPr="00B327F3">
        <w:rPr>
          <w:rFonts w:ascii="Times New Roman" w:hAnsi="Times New Roman"/>
          <w:b/>
          <w:sz w:val="24"/>
          <w:szCs w:val="24"/>
        </w:rPr>
        <w:t>Objectives of the oversight</w:t>
      </w:r>
      <w:bookmarkEnd w:id="2"/>
      <w:r w:rsidR="00836DF8" w:rsidRPr="00B327F3">
        <w:rPr>
          <w:rFonts w:ascii="Times New Roman" w:hAnsi="Times New Roman"/>
          <w:b/>
          <w:sz w:val="24"/>
          <w:szCs w:val="24"/>
        </w:rPr>
        <w:t xml:space="preserve"> visit</w:t>
      </w:r>
    </w:p>
    <w:p w:rsidR="006F581D" w:rsidRPr="00836DF8" w:rsidRDefault="006F581D" w:rsidP="00AE6222">
      <w:pPr>
        <w:spacing w:after="0" w:line="360" w:lineRule="auto"/>
        <w:jc w:val="both"/>
        <w:rPr>
          <w:rFonts w:ascii="Times New Roman" w:hAnsi="Times New Roman" w:cs="Times New Roman"/>
          <w:sz w:val="24"/>
          <w:szCs w:val="24"/>
        </w:rPr>
      </w:pPr>
    </w:p>
    <w:p w:rsidR="00836DF8" w:rsidRDefault="00836DF8" w:rsidP="00AE62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w:t>
      </w:r>
      <w:r w:rsidR="007853AE" w:rsidRPr="00836DF8">
        <w:rPr>
          <w:rFonts w:ascii="Times New Roman" w:hAnsi="Times New Roman" w:cs="Times New Roman"/>
          <w:sz w:val="24"/>
          <w:szCs w:val="24"/>
        </w:rPr>
        <w:t>ommittee</w:t>
      </w:r>
      <w:r>
        <w:rPr>
          <w:rFonts w:ascii="Times New Roman" w:hAnsi="Times New Roman" w:cs="Times New Roman"/>
          <w:sz w:val="24"/>
          <w:szCs w:val="24"/>
        </w:rPr>
        <w:t xml:space="preserve">’s objectives for the visit were to: </w:t>
      </w:r>
    </w:p>
    <w:p w:rsidR="00836DF8" w:rsidRPr="00B327F3" w:rsidRDefault="00836DF8" w:rsidP="00AE6222">
      <w:pPr>
        <w:pStyle w:val="ListParagraph"/>
        <w:numPr>
          <w:ilvl w:val="0"/>
          <w:numId w:val="24"/>
        </w:numPr>
        <w:spacing w:after="0" w:line="360" w:lineRule="auto"/>
        <w:jc w:val="both"/>
        <w:rPr>
          <w:rFonts w:ascii="Times New Roman" w:hAnsi="Times New Roman" w:cs="Times New Roman"/>
          <w:sz w:val="24"/>
          <w:szCs w:val="24"/>
        </w:rPr>
      </w:pPr>
      <w:r w:rsidRPr="00B327F3">
        <w:rPr>
          <w:rFonts w:ascii="Times New Roman" w:hAnsi="Times New Roman" w:cs="Times New Roman"/>
          <w:sz w:val="24"/>
          <w:szCs w:val="24"/>
        </w:rPr>
        <w:t>Strengthen its oversight mandate by getting a</w:t>
      </w:r>
      <w:r w:rsidR="005F00A1" w:rsidRPr="00B327F3">
        <w:rPr>
          <w:rFonts w:ascii="Times New Roman" w:hAnsi="Times New Roman" w:cs="Times New Roman"/>
          <w:sz w:val="24"/>
          <w:szCs w:val="24"/>
        </w:rPr>
        <w:t xml:space="preserve">n insight into </w:t>
      </w:r>
      <w:r w:rsidRPr="00B327F3">
        <w:rPr>
          <w:rFonts w:ascii="Times New Roman" w:hAnsi="Times New Roman" w:cs="Times New Roman"/>
          <w:sz w:val="24"/>
          <w:szCs w:val="24"/>
        </w:rPr>
        <w:t>the technical operations of the PPECB through observation</w:t>
      </w:r>
      <w:r w:rsidR="005F00A1" w:rsidRPr="00B327F3">
        <w:rPr>
          <w:rFonts w:ascii="Times New Roman" w:hAnsi="Times New Roman" w:cs="Times New Roman"/>
          <w:sz w:val="24"/>
          <w:szCs w:val="24"/>
        </w:rPr>
        <w:t xml:space="preserve">. </w:t>
      </w:r>
    </w:p>
    <w:p w:rsidR="005F00A1" w:rsidRPr="00B327F3" w:rsidRDefault="005F00A1" w:rsidP="00AE6222">
      <w:pPr>
        <w:pStyle w:val="ListParagraph"/>
        <w:numPr>
          <w:ilvl w:val="0"/>
          <w:numId w:val="24"/>
        </w:numPr>
        <w:spacing w:after="0" w:line="360" w:lineRule="auto"/>
        <w:jc w:val="both"/>
        <w:rPr>
          <w:rFonts w:ascii="Times New Roman" w:hAnsi="Times New Roman" w:cs="Times New Roman"/>
          <w:sz w:val="24"/>
          <w:szCs w:val="24"/>
        </w:rPr>
      </w:pPr>
      <w:r w:rsidRPr="00B327F3">
        <w:rPr>
          <w:rFonts w:ascii="Times New Roman" w:hAnsi="Times New Roman" w:cs="Times New Roman"/>
          <w:sz w:val="24"/>
          <w:szCs w:val="24"/>
        </w:rPr>
        <w:t xml:space="preserve">Get a better understanding of the PPECB’s operational environment, its role in agricultural exports and challenges thereof. </w:t>
      </w:r>
    </w:p>
    <w:p w:rsidR="005F00A1" w:rsidRDefault="005F00A1" w:rsidP="00AE6222">
      <w:pPr>
        <w:pStyle w:val="ListParagraph"/>
        <w:numPr>
          <w:ilvl w:val="0"/>
          <w:numId w:val="24"/>
        </w:numPr>
        <w:spacing w:after="0" w:line="360" w:lineRule="auto"/>
        <w:jc w:val="both"/>
        <w:rPr>
          <w:rFonts w:ascii="Times New Roman" w:hAnsi="Times New Roman" w:cs="Times New Roman"/>
          <w:sz w:val="24"/>
          <w:szCs w:val="24"/>
        </w:rPr>
      </w:pPr>
      <w:r w:rsidRPr="00B327F3">
        <w:rPr>
          <w:rFonts w:ascii="Times New Roman" w:hAnsi="Times New Roman" w:cs="Times New Roman"/>
          <w:sz w:val="24"/>
          <w:szCs w:val="24"/>
        </w:rPr>
        <w:t>Understand the contribution of the services provided by the PPECB to the wider agricultural value chain particularly the agricultural export industry.</w:t>
      </w:r>
    </w:p>
    <w:p w:rsidR="001F6617" w:rsidRDefault="001F6617" w:rsidP="00AE6222">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Monitor implementation of processes for allocation and occupation of dwelling units at District Six as part of oversight on the finalisation of District Six land claims.</w:t>
      </w:r>
      <w:r w:rsidR="00DF6842">
        <w:rPr>
          <w:rFonts w:ascii="Times New Roman" w:hAnsi="Times New Roman" w:cs="Times New Roman"/>
          <w:sz w:val="24"/>
          <w:szCs w:val="24"/>
        </w:rPr>
        <w:t xml:space="preserve"> Further, to understand the role that the Commission, the Depar</w:t>
      </w:r>
      <w:r w:rsidR="008A2848">
        <w:rPr>
          <w:rFonts w:ascii="Times New Roman" w:hAnsi="Times New Roman" w:cs="Times New Roman"/>
          <w:sz w:val="24"/>
          <w:szCs w:val="24"/>
        </w:rPr>
        <w:t>tment and the City of Cape</w:t>
      </w:r>
      <w:r w:rsidR="006549A2">
        <w:rPr>
          <w:rFonts w:ascii="Times New Roman" w:hAnsi="Times New Roman" w:cs="Times New Roman"/>
          <w:sz w:val="24"/>
          <w:szCs w:val="24"/>
        </w:rPr>
        <w:t xml:space="preserve"> Town </w:t>
      </w:r>
      <w:r w:rsidR="008A2848">
        <w:rPr>
          <w:rFonts w:ascii="Times New Roman" w:hAnsi="Times New Roman" w:cs="Times New Roman"/>
          <w:sz w:val="24"/>
          <w:szCs w:val="24"/>
        </w:rPr>
        <w:t>play</w:t>
      </w:r>
      <w:r w:rsidR="00DF6842">
        <w:rPr>
          <w:rFonts w:ascii="Times New Roman" w:hAnsi="Times New Roman" w:cs="Times New Roman"/>
          <w:sz w:val="24"/>
          <w:szCs w:val="24"/>
        </w:rPr>
        <w:t xml:space="preserve"> in the development of housing at District Six and what each could do to fast-track occupation of the completed units.  </w:t>
      </w:r>
    </w:p>
    <w:p w:rsidR="001F6617" w:rsidRDefault="00DF6842" w:rsidP="00AE6222">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Gain insights into the complexities of construction of dwelling units under restitution, challenges experienced as well as exploring mechanisms to ensure that the Commission speeds up to resolve the complaints that were received by the Committee.</w:t>
      </w:r>
    </w:p>
    <w:p w:rsidR="007853AE" w:rsidRPr="00836DF8" w:rsidRDefault="007853AE" w:rsidP="00AE6222">
      <w:pPr>
        <w:spacing w:after="0" w:line="360" w:lineRule="auto"/>
        <w:jc w:val="both"/>
        <w:rPr>
          <w:rFonts w:ascii="Times New Roman" w:hAnsi="Times New Roman" w:cs="Times New Roman"/>
          <w:sz w:val="24"/>
          <w:szCs w:val="24"/>
        </w:rPr>
      </w:pPr>
    </w:p>
    <w:p w:rsidR="006F0779" w:rsidRPr="00B327F3" w:rsidRDefault="005F00A1" w:rsidP="00AE6222">
      <w:pPr>
        <w:spacing w:after="0" w:line="360" w:lineRule="auto"/>
        <w:ind w:left="567" w:hanging="567"/>
        <w:jc w:val="both"/>
        <w:rPr>
          <w:rFonts w:ascii="Times New Roman" w:hAnsi="Times New Roman" w:cs="Times New Roman"/>
          <w:b/>
          <w:sz w:val="24"/>
          <w:szCs w:val="24"/>
        </w:rPr>
      </w:pPr>
      <w:r w:rsidRPr="00B327F3">
        <w:rPr>
          <w:rFonts w:ascii="Times New Roman" w:hAnsi="Times New Roman" w:cs="Times New Roman"/>
          <w:b/>
          <w:sz w:val="24"/>
          <w:szCs w:val="24"/>
        </w:rPr>
        <w:t xml:space="preserve">1.3 </w:t>
      </w:r>
      <w:r w:rsidRPr="00B327F3">
        <w:rPr>
          <w:rFonts w:ascii="Times New Roman" w:hAnsi="Times New Roman" w:cs="Times New Roman"/>
          <w:b/>
          <w:sz w:val="24"/>
          <w:szCs w:val="24"/>
        </w:rPr>
        <w:tab/>
        <w:t>The delegation and attendance by the Executive</w:t>
      </w:r>
    </w:p>
    <w:p w:rsidR="005F00A1" w:rsidRDefault="005F00A1" w:rsidP="00AE6222">
      <w:pPr>
        <w:spacing w:after="0" w:line="360" w:lineRule="auto"/>
        <w:jc w:val="both"/>
        <w:rPr>
          <w:rFonts w:ascii="Times New Roman" w:hAnsi="Times New Roman" w:cs="Times New Roman"/>
          <w:sz w:val="24"/>
          <w:szCs w:val="24"/>
        </w:rPr>
      </w:pPr>
    </w:p>
    <w:p w:rsidR="005F00A1" w:rsidRDefault="005F00A1" w:rsidP="00AE6222">
      <w:pPr>
        <w:spacing w:after="0" w:line="360" w:lineRule="auto"/>
        <w:jc w:val="both"/>
        <w:rPr>
          <w:rFonts w:ascii="Times New Roman" w:hAnsi="Times New Roman" w:cs="Times New Roman"/>
          <w:sz w:val="24"/>
          <w:szCs w:val="24"/>
        </w:rPr>
      </w:pPr>
      <w:r w:rsidRPr="001F012F">
        <w:rPr>
          <w:rFonts w:ascii="Times New Roman" w:hAnsi="Times New Roman" w:cs="Times New Roman"/>
          <w:sz w:val="24"/>
          <w:szCs w:val="24"/>
        </w:rPr>
        <w:t xml:space="preserve">The delegation to </w:t>
      </w:r>
      <w:r>
        <w:rPr>
          <w:rFonts w:ascii="Times New Roman" w:hAnsi="Times New Roman" w:cs="Times New Roman"/>
          <w:sz w:val="24"/>
          <w:szCs w:val="24"/>
        </w:rPr>
        <w:t xml:space="preserve">the PPECB </w:t>
      </w:r>
      <w:r w:rsidRPr="001F012F">
        <w:rPr>
          <w:rFonts w:ascii="Times New Roman" w:hAnsi="Times New Roman" w:cs="Times New Roman"/>
          <w:sz w:val="24"/>
          <w:szCs w:val="24"/>
        </w:rPr>
        <w:t>comp</w:t>
      </w:r>
      <w:r>
        <w:rPr>
          <w:rFonts w:ascii="Times New Roman" w:hAnsi="Times New Roman" w:cs="Times New Roman"/>
          <w:sz w:val="24"/>
          <w:szCs w:val="24"/>
        </w:rPr>
        <w:t>rised of the</w:t>
      </w:r>
      <w:r w:rsidRPr="001F012F">
        <w:rPr>
          <w:rFonts w:ascii="Times New Roman" w:hAnsi="Times New Roman" w:cs="Times New Roman"/>
          <w:sz w:val="24"/>
          <w:szCs w:val="24"/>
        </w:rPr>
        <w:t xml:space="preserve"> Members of the Portfolio Committee </w:t>
      </w:r>
      <w:r>
        <w:rPr>
          <w:rFonts w:ascii="Times New Roman" w:hAnsi="Times New Roman" w:cs="Times New Roman"/>
          <w:sz w:val="24"/>
          <w:szCs w:val="24"/>
        </w:rPr>
        <w:t>on Agriculture, Land Reform and Rural Development</w:t>
      </w:r>
      <w:r w:rsidR="00B541F1">
        <w:rPr>
          <w:rFonts w:ascii="Times New Roman" w:hAnsi="Times New Roman" w:cs="Times New Roman"/>
          <w:sz w:val="24"/>
          <w:szCs w:val="24"/>
        </w:rPr>
        <w:t xml:space="preserve"> as illustrated on Table 1</w:t>
      </w:r>
      <w:r>
        <w:rPr>
          <w:rFonts w:ascii="Times New Roman" w:hAnsi="Times New Roman" w:cs="Times New Roman"/>
          <w:sz w:val="24"/>
          <w:szCs w:val="24"/>
        </w:rPr>
        <w:t xml:space="preserve"> supported by the Committee </w:t>
      </w:r>
      <w:r w:rsidRPr="001F012F">
        <w:rPr>
          <w:rFonts w:ascii="Times New Roman" w:hAnsi="Times New Roman" w:cs="Times New Roman"/>
          <w:sz w:val="24"/>
          <w:szCs w:val="24"/>
        </w:rPr>
        <w:t>support officials responsible for committee secretarial duties, content support and advi</w:t>
      </w:r>
      <w:r>
        <w:rPr>
          <w:rFonts w:ascii="Times New Roman" w:hAnsi="Times New Roman" w:cs="Times New Roman"/>
          <w:sz w:val="24"/>
          <w:szCs w:val="24"/>
        </w:rPr>
        <w:t>c</w:t>
      </w:r>
      <w:r w:rsidR="00B541F1">
        <w:rPr>
          <w:rFonts w:ascii="Times New Roman" w:hAnsi="Times New Roman" w:cs="Times New Roman"/>
          <w:sz w:val="24"/>
          <w:szCs w:val="24"/>
        </w:rPr>
        <w:t>e, research</w:t>
      </w:r>
      <w:r w:rsidRPr="001F012F">
        <w:rPr>
          <w:rFonts w:ascii="Times New Roman" w:hAnsi="Times New Roman" w:cs="Times New Roman"/>
          <w:sz w:val="24"/>
          <w:szCs w:val="24"/>
        </w:rPr>
        <w:t xml:space="preserve"> and logistics. </w:t>
      </w:r>
      <w:r w:rsidR="00B541F1">
        <w:rPr>
          <w:rFonts w:ascii="Times New Roman" w:hAnsi="Times New Roman" w:cs="Times New Roman"/>
          <w:sz w:val="24"/>
          <w:szCs w:val="24"/>
        </w:rPr>
        <w:t xml:space="preserve">Also in attendance were relevant officials from the </w:t>
      </w:r>
      <w:r w:rsidRPr="001F012F">
        <w:rPr>
          <w:rFonts w:ascii="Times New Roman" w:hAnsi="Times New Roman" w:cs="Times New Roman"/>
          <w:sz w:val="24"/>
          <w:szCs w:val="24"/>
        </w:rPr>
        <w:t>Department of Agriculture, La</w:t>
      </w:r>
      <w:r w:rsidR="00B541F1">
        <w:rPr>
          <w:rFonts w:ascii="Times New Roman" w:hAnsi="Times New Roman" w:cs="Times New Roman"/>
          <w:sz w:val="24"/>
          <w:szCs w:val="24"/>
        </w:rPr>
        <w:t xml:space="preserve">nd Reform and Rural Development; </w:t>
      </w:r>
      <w:r w:rsidRPr="001F012F">
        <w:rPr>
          <w:rFonts w:ascii="Times New Roman" w:hAnsi="Times New Roman" w:cs="Times New Roman"/>
          <w:sz w:val="24"/>
          <w:szCs w:val="24"/>
        </w:rPr>
        <w:t>the Ministry of Agriculture, Land Reform and Rural Development</w:t>
      </w:r>
      <w:r w:rsidR="0012221A">
        <w:rPr>
          <w:rFonts w:ascii="Times New Roman" w:hAnsi="Times New Roman" w:cs="Times New Roman"/>
          <w:sz w:val="24"/>
          <w:szCs w:val="24"/>
        </w:rPr>
        <w:t xml:space="preserve">, </w:t>
      </w:r>
      <w:r w:rsidR="00B541F1">
        <w:rPr>
          <w:rFonts w:ascii="Times New Roman" w:hAnsi="Times New Roman" w:cs="Times New Roman"/>
          <w:sz w:val="24"/>
          <w:szCs w:val="24"/>
        </w:rPr>
        <w:t>PPECB</w:t>
      </w:r>
      <w:r w:rsidR="0012221A">
        <w:rPr>
          <w:rFonts w:ascii="Times New Roman" w:hAnsi="Times New Roman" w:cs="Times New Roman"/>
          <w:sz w:val="24"/>
          <w:szCs w:val="24"/>
        </w:rPr>
        <w:t>’s Executive Management and the entity’s Board Member</w:t>
      </w:r>
      <w:r w:rsidR="00B541F1">
        <w:rPr>
          <w:rFonts w:ascii="Times New Roman" w:hAnsi="Times New Roman" w:cs="Times New Roman"/>
          <w:sz w:val="24"/>
          <w:szCs w:val="24"/>
        </w:rPr>
        <w:t>. The visit to the District 6 Housing Development comprised of Members of the Portfolio Committee as illustrated on Table 2 including Committee support officials as indicated above</w:t>
      </w:r>
      <w:r w:rsidR="00F73DA4">
        <w:rPr>
          <w:rFonts w:ascii="Times New Roman" w:hAnsi="Times New Roman" w:cs="Times New Roman"/>
          <w:sz w:val="24"/>
          <w:szCs w:val="24"/>
        </w:rPr>
        <w:t xml:space="preserve">. Relevant </w:t>
      </w:r>
      <w:r w:rsidR="00B541F1">
        <w:rPr>
          <w:rFonts w:ascii="Times New Roman" w:hAnsi="Times New Roman" w:cs="Times New Roman"/>
          <w:sz w:val="24"/>
          <w:szCs w:val="24"/>
        </w:rPr>
        <w:t>officials from the Department</w:t>
      </w:r>
      <w:r w:rsidR="00F73DA4">
        <w:rPr>
          <w:rFonts w:ascii="Times New Roman" w:hAnsi="Times New Roman" w:cs="Times New Roman"/>
          <w:sz w:val="24"/>
          <w:szCs w:val="24"/>
        </w:rPr>
        <w:t>, the Provincial Shared Services Centre (</w:t>
      </w:r>
      <w:r w:rsidR="006736EA">
        <w:rPr>
          <w:rFonts w:ascii="Times New Roman" w:hAnsi="Times New Roman" w:cs="Times New Roman"/>
          <w:sz w:val="24"/>
          <w:szCs w:val="24"/>
        </w:rPr>
        <w:t xml:space="preserve">Regional Land Claims </w:t>
      </w:r>
      <w:r w:rsidR="00F73DA4">
        <w:rPr>
          <w:rFonts w:ascii="Times New Roman" w:hAnsi="Times New Roman" w:cs="Times New Roman"/>
          <w:sz w:val="24"/>
          <w:szCs w:val="24"/>
        </w:rPr>
        <w:t xml:space="preserve">office), </w:t>
      </w:r>
      <w:r w:rsidR="00B541F1">
        <w:rPr>
          <w:rFonts w:ascii="Times New Roman" w:hAnsi="Times New Roman" w:cs="Times New Roman"/>
          <w:sz w:val="24"/>
          <w:szCs w:val="24"/>
        </w:rPr>
        <w:t xml:space="preserve">the Ministry </w:t>
      </w:r>
      <w:r w:rsidR="00F73DA4">
        <w:rPr>
          <w:rFonts w:ascii="Times New Roman" w:hAnsi="Times New Roman" w:cs="Times New Roman"/>
          <w:sz w:val="24"/>
          <w:szCs w:val="24"/>
        </w:rPr>
        <w:t xml:space="preserve">and the Commission on Restitution of Land Rights were also in attendance. </w:t>
      </w:r>
    </w:p>
    <w:p w:rsidR="005F00A1" w:rsidRPr="00836DF8" w:rsidRDefault="005F00A1" w:rsidP="00AE6222">
      <w:pPr>
        <w:spacing w:after="0" w:line="360" w:lineRule="auto"/>
        <w:jc w:val="both"/>
        <w:rPr>
          <w:rFonts w:ascii="Times New Roman" w:hAnsi="Times New Roman" w:cs="Times New Roman"/>
          <w:sz w:val="24"/>
          <w:szCs w:val="24"/>
        </w:rPr>
      </w:pPr>
    </w:p>
    <w:p w:rsidR="006F0779" w:rsidRPr="005F00A1" w:rsidRDefault="006F0779" w:rsidP="00975762">
      <w:pPr>
        <w:spacing w:after="0" w:line="360" w:lineRule="auto"/>
        <w:jc w:val="both"/>
        <w:rPr>
          <w:rFonts w:ascii="Times New Roman" w:hAnsi="Times New Roman" w:cs="Times New Roman"/>
          <w:sz w:val="24"/>
          <w:szCs w:val="24"/>
        </w:rPr>
      </w:pPr>
      <w:r w:rsidRPr="005F00A1">
        <w:rPr>
          <w:rFonts w:ascii="Times New Roman" w:hAnsi="Times New Roman" w:cs="Times New Roman"/>
          <w:sz w:val="24"/>
          <w:szCs w:val="24"/>
        </w:rPr>
        <w:t xml:space="preserve">Table </w:t>
      </w:r>
      <w:r w:rsidR="007F3FD2" w:rsidRPr="005F00A1">
        <w:rPr>
          <w:rFonts w:ascii="Times New Roman" w:hAnsi="Times New Roman" w:cs="Times New Roman"/>
          <w:sz w:val="24"/>
          <w:szCs w:val="24"/>
        </w:rPr>
        <w:t>1</w:t>
      </w:r>
      <w:r w:rsidRPr="005F00A1">
        <w:rPr>
          <w:rFonts w:ascii="Times New Roman" w:hAnsi="Times New Roman" w:cs="Times New Roman"/>
          <w:sz w:val="24"/>
          <w:szCs w:val="24"/>
        </w:rPr>
        <w:t xml:space="preserve">: Delegation </w:t>
      </w:r>
      <w:r w:rsidR="00F73DA4">
        <w:rPr>
          <w:rFonts w:ascii="Times New Roman" w:hAnsi="Times New Roman" w:cs="Times New Roman"/>
          <w:sz w:val="24"/>
          <w:szCs w:val="24"/>
        </w:rPr>
        <w:t xml:space="preserve">to the PPECB </w:t>
      </w:r>
      <w:r w:rsidR="00BE2C35" w:rsidRPr="005F00A1">
        <w:rPr>
          <w:rFonts w:ascii="Times New Roman" w:hAnsi="Times New Roman" w:cs="Times New Roman"/>
          <w:sz w:val="24"/>
          <w:szCs w:val="24"/>
        </w:rPr>
        <w:t>(</w:t>
      </w:r>
      <w:r w:rsidR="006E7968" w:rsidRPr="005F00A1">
        <w:rPr>
          <w:rFonts w:ascii="Times New Roman" w:hAnsi="Times New Roman" w:cs="Times New Roman"/>
          <w:sz w:val="24"/>
          <w:szCs w:val="24"/>
        </w:rPr>
        <w:t>Members</w:t>
      </w:r>
      <w:r w:rsidR="00BE2C35" w:rsidRPr="005F00A1">
        <w:rPr>
          <w:rFonts w:ascii="Times New Roman" w:hAnsi="Times New Roman" w:cs="Times New Roman"/>
          <w:sz w:val="24"/>
          <w:szCs w:val="24"/>
        </w:rPr>
        <w:t xml:space="preserve"> of the Portfolio Committee)</w:t>
      </w:r>
    </w:p>
    <w:tbl>
      <w:tblPr>
        <w:tblStyle w:val="GridTable1Light"/>
        <w:tblW w:w="5000" w:type="pct"/>
        <w:tblLook w:val="04A0" w:firstRow="1" w:lastRow="0" w:firstColumn="1" w:lastColumn="0" w:noHBand="0" w:noVBand="1"/>
      </w:tblPr>
      <w:tblGrid>
        <w:gridCol w:w="5806"/>
        <w:gridCol w:w="3210"/>
      </w:tblGrid>
      <w:tr w:rsidR="006F0779" w:rsidRPr="00836DF8" w:rsidTr="006F07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6F0779" w:rsidRPr="00F73DA4" w:rsidRDefault="006F0779" w:rsidP="00975762">
            <w:pPr>
              <w:spacing w:line="320" w:lineRule="exact"/>
              <w:jc w:val="both"/>
              <w:rPr>
                <w:rFonts w:ascii="Times New Roman" w:hAnsi="Times New Roman" w:cs="Times New Roman"/>
                <w:sz w:val="24"/>
                <w:szCs w:val="24"/>
              </w:rPr>
            </w:pPr>
            <w:r w:rsidRPr="00F73DA4">
              <w:rPr>
                <w:rFonts w:ascii="Times New Roman" w:hAnsi="Times New Roman" w:cs="Times New Roman"/>
                <w:sz w:val="24"/>
                <w:szCs w:val="24"/>
              </w:rPr>
              <w:t>Members of</w:t>
            </w:r>
            <w:r w:rsidR="007F3FD2" w:rsidRPr="00F73DA4">
              <w:rPr>
                <w:rFonts w:ascii="Times New Roman" w:hAnsi="Times New Roman" w:cs="Times New Roman"/>
                <w:sz w:val="24"/>
                <w:szCs w:val="24"/>
              </w:rPr>
              <w:t xml:space="preserve"> the Portfolio Committee</w:t>
            </w:r>
          </w:p>
        </w:tc>
      </w:tr>
      <w:tr w:rsidR="0026132C" w:rsidRPr="00836DF8" w:rsidTr="00CF7131">
        <w:tc>
          <w:tcPr>
            <w:cnfStyle w:val="001000000000" w:firstRow="0" w:lastRow="0" w:firstColumn="1" w:lastColumn="0" w:oddVBand="0" w:evenVBand="0" w:oddHBand="0" w:evenHBand="0" w:firstRowFirstColumn="0" w:firstRowLastColumn="0" w:lastRowFirstColumn="0" w:lastRowLastColumn="0"/>
            <w:tcW w:w="3220" w:type="pct"/>
          </w:tcPr>
          <w:p w:rsidR="006F0779" w:rsidRPr="00836DF8" w:rsidRDefault="006F0779" w:rsidP="00975762">
            <w:pPr>
              <w:spacing w:line="320" w:lineRule="exact"/>
              <w:jc w:val="both"/>
              <w:rPr>
                <w:rFonts w:ascii="Times New Roman" w:hAnsi="Times New Roman" w:cs="Times New Roman"/>
                <w:sz w:val="24"/>
                <w:szCs w:val="24"/>
              </w:rPr>
            </w:pPr>
            <w:r w:rsidRPr="00836DF8">
              <w:rPr>
                <w:rFonts w:ascii="Times New Roman" w:hAnsi="Times New Roman" w:cs="Times New Roman"/>
                <w:sz w:val="24"/>
                <w:szCs w:val="24"/>
              </w:rPr>
              <w:t xml:space="preserve">Name </w:t>
            </w:r>
          </w:p>
        </w:tc>
        <w:tc>
          <w:tcPr>
            <w:tcW w:w="1780" w:type="pct"/>
          </w:tcPr>
          <w:p w:rsidR="006F0779" w:rsidRPr="00F73DA4" w:rsidRDefault="006F0779" w:rsidP="00975762">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73DA4">
              <w:rPr>
                <w:rFonts w:ascii="Times New Roman" w:hAnsi="Times New Roman" w:cs="Times New Roman"/>
                <w:b/>
                <w:sz w:val="24"/>
                <w:szCs w:val="24"/>
              </w:rPr>
              <w:t xml:space="preserve">Political Party </w:t>
            </w:r>
          </w:p>
        </w:tc>
      </w:tr>
      <w:tr w:rsidR="00F73DA4" w:rsidRPr="00836DF8" w:rsidTr="00975762">
        <w:tc>
          <w:tcPr>
            <w:cnfStyle w:val="001000000000" w:firstRow="0" w:lastRow="0" w:firstColumn="1" w:lastColumn="0" w:oddVBand="0" w:evenVBand="0" w:oddHBand="0" w:evenHBand="0" w:firstRowFirstColumn="0" w:firstRowLastColumn="0" w:lastRowFirstColumn="0" w:lastRowLastColumn="0"/>
            <w:tcW w:w="3220" w:type="pct"/>
          </w:tcPr>
          <w:p w:rsidR="00F73DA4" w:rsidRPr="00F73DA4" w:rsidRDefault="00F73DA4" w:rsidP="00975762">
            <w:pPr>
              <w:spacing w:line="320" w:lineRule="exact"/>
              <w:jc w:val="both"/>
              <w:rPr>
                <w:rFonts w:ascii="Times New Roman" w:hAnsi="Times New Roman" w:cs="Times New Roman"/>
                <w:b w:val="0"/>
                <w:sz w:val="24"/>
                <w:szCs w:val="24"/>
              </w:rPr>
            </w:pPr>
            <w:r w:rsidRPr="00836DF8">
              <w:rPr>
                <w:rFonts w:ascii="Times New Roman" w:hAnsi="Times New Roman" w:cs="Times New Roman"/>
                <w:b w:val="0"/>
                <w:sz w:val="24"/>
                <w:szCs w:val="24"/>
              </w:rPr>
              <w:t>MP Mandela, Nkosi ZMD (Chairperson/Leader of the delegation</w:t>
            </w:r>
          </w:p>
        </w:tc>
        <w:tc>
          <w:tcPr>
            <w:tcW w:w="1780" w:type="pct"/>
            <w:vMerge w:val="restart"/>
          </w:tcPr>
          <w:p w:rsidR="00F73DA4" w:rsidRPr="00836DF8" w:rsidRDefault="00F73DA4" w:rsidP="00975762">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6DF8">
              <w:rPr>
                <w:rFonts w:ascii="Times New Roman" w:hAnsi="Times New Roman" w:cs="Times New Roman"/>
                <w:sz w:val="24"/>
                <w:szCs w:val="24"/>
              </w:rPr>
              <w:t>African National Congress (ANC)</w:t>
            </w:r>
          </w:p>
        </w:tc>
      </w:tr>
      <w:tr w:rsidR="00F73DA4" w:rsidRPr="00836DF8" w:rsidTr="00975762">
        <w:tc>
          <w:tcPr>
            <w:cnfStyle w:val="001000000000" w:firstRow="0" w:lastRow="0" w:firstColumn="1" w:lastColumn="0" w:oddVBand="0" w:evenVBand="0" w:oddHBand="0" w:evenHBand="0" w:firstRowFirstColumn="0" w:firstRowLastColumn="0" w:lastRowFirstColumn="0" w:lastRowLastColumn="0"/>
            <w:tcW w:w="3220" w:type="pct"/>
          </w:tcPr>
          <w:p w:rsidR="00F73DA4" w:rsidRPr="00836DF8" w:rsidRDefault="00F73DA4" w:rsidP="00975762">
            <w:pPr>
              <w:spacing w:line="320" w:lineRule="exact"/>
              <w:jc w:val="both"/>
              <w:rPr>
                <w:rFonts w:ascii="Times New Roman" w:hAnsi="Times New Roman" w:cs="Times New Roman"/>
                <w:b w:val="0"/>
                <w:sz w:val="24"/>
                <w:szCs w:val="24"/>
              </w:rPr>
            </w:pPr>
            <w:r w:rsidRPr="00836DF8">
              <w:rPr>
                <w:rFonts w:ascii="Times New Roman" w:hAnsi="Times New Roman" w:cs="Times New Roman"/>
                <w:b w:val="0"/>
                <w:sz w:val="24"/>
                <w:szCs w:val="24"/>
              </w:rPr>
              <w:t>MP Tlhape, Ms MME</w:t>
            </w:r>
          </w:p>
        </w:tc>
        <w:tc>
          <w:tcPr>
            <w:tcW w:w="1780" w:type="pct"/>
            <w:vMerge/>
          </w:tcPr>
          <w:p w:rsidR="00F73DA4" w:rsidRPr="00836DF8" w:rsidRDefault="00F73DA4" w:rsidP="00975762">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73DA4" w:rsidRPr="00836DF8" w:rsidTr="00975762">
        <w:tc>
          <w:tcPr>
            <w:cnfStyle w:val="001000000000" w:firstRow="0" w:lastRow="0" w:firstColumn="1" w:lastColumn="0" w:oddVBand="0" w:evenVBand="0" w:oddHBand="0" w:evenHBand="0" w:firstRowFirstColumn="0" w:firstRowLastColumn="0" w:lastRowFirstColumn="0" w:lastRowLastColumn="0"/>
            <w:tcW w:w="3220" w:type="pct"/>
          </w:tcPr>
          <w:p w:rsidR="00F73DA4" w:rsidRPr="00836DF8" w:rsidRDefault="00F73DA4" w:rsidP="00975762">
            <w:pPr>
              <w:spacing w:line="320" w:lineRule="exact"/>
              <w:jc w:val="both"/>
              <w:rPr>
                <w:rFonts w:ascii="Times New Roman" w:hAnsi="Times New Roman" w:cs="Times New Roman"/>
                <w:b w:val="0"/>
                <w:sz w:val="24"/>
                <w:szCs w:val="24"/>
              </w:rPr>
            </w:pPr>
            <w:r w:rsidRPr="00836DF8">
              <w:rPr>
                <w:rFonts w:ascii="Times New Roman" w:hAnsi="Times New Roman" w:cs="Times New Roman"/>
                <w:b w:val="0"/>
                <w:sz w:val="24"/>
                <w:szCs w:val="24"/>
              </w:rPr>
              <w:t>MP Tshwete, Ms B</w:t>
            </w:r>
          </w:p>
        </w:tc>
        <w:tc>
          <w:tcPr>
            <w:tcW w:w="1780" w:type="pct"/>
            <w:vMerge/>
          </w:tcPr>
          <w:p w:rsidR="00F73DA4" w:rsidRPr="00836DF8" w:rsidRDefault="00F73DA4" w:rsidP="00975762">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73DA4" w:rsidRPr="00836DF8" w:rsidTr="00975762">
        <w:tc>
          <w:tcPr>
            <w:cnfStyle w:val="001000000000" w:firstRow="0" w:lastRow="0" w:firstColumn="1" w:lastColumn="0" w:oddVBand="0" w:evenVBand="0" w:oddHBand="0" w:evenHBand="0" w:firstRowFirstColumn="0" w:firstRowLastColumn="0" w:lastRowFirstColumn="0" w:lastRowLastColumn="0"/>
            <w:tcW w:w="3220" w:type="pct"/>
          </w:tcPr>
          <w:p w:rsidR="00F73DA4" w:rsidRPr="00836DF8" w:rsidRDefault="00F73DA4" w:rsidP="00975762">
            <w:pPr>
              <w:spacing w:line="320" w:lineRule="exact"/>
              <w:jc w:val="both"/>
              <w:rPr>
                <w:rFonts w:ascii="Times New Roman" w:hAnsi="Times New Roman" w:cs="Times New Roman"/>
                <w:b w:val="0"/>
                <w:sz w:val="24"/>
                <w:szCs w:val="24"/>
              </w:rPr>
            </w:pPr>
            <w:r w:rsidRPr="00836DF8">
              <w:rPr>
                <w:rFonts w:ascii="Times New Roman" w:hAnsi="Times New Roman" w:cs="Times New Roman"/>
                <w:b w:val="0"/>
                <w:sz w:val="24"/>
                <w:szCs w:val="24"/>
              </w:rPr>
              <w:t>MP Mahlo, Ms NP</w:t>
            </w:r>
          </w:p>
        </w:tc>
        <w:tc>
          <w:tcPr>
            <w:tcW w:w="1780" w:type="pct"/>
            <w:vMerge/>
          </w:tcPr>
          <w:p w:rsidR="00F73DA4" w:rsidRPr="00836DF8" w:rsidRDefault="00F73DA4" w:rsidP="00975762">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F0779" w:rsidRPr="00836DF8" w:rsidTr="00975762">
        <w:tc>
          <w:tcPr>
            <w:cnfStyle w:val="001000000000" w:firstRow="0" w:lastRow="0" w:firstColumn="1" w:lastColumn="0" w:oddVBand="0" w:evenVBand="0" w:oddHBand="0" w:evenHBand="0" w:firstRowFirstColumn="0" w:firstRowLastColumn="0" w:lastRowFirstColumn="0" w:lastRowLastColumn="0"/>
            <w:tcW w:w="3220" w:type="pct"/>
          </w:tcPr>
          <w:p w:rsidR="006F0779" w:rsidRPr="00836DF8" w:rsidRDefault="006F0779" w:rsidP="008F5442">
            <w:pPr>
              <w:spacing w:line="360" w:lineRule="auto"/>
              <w:jc w:val="both"/>
              <w:rPr>
                <w:rFonts w:ascii="Times New Roman" w:hAnsi="Times New Roman" w:cs="Times New Roman"/>
                <w:b w:val="0"/>
                <w:sz w:val="24"/>
                <w:szCs w:val="24"/>
              </w:rPr>
            </w:pPr>
            <w:r w:rsidRPr="00836DF8">
              <w:rPr>
                <w:rFonts w:ascii="Times New Roman" w:hAnsi="Times New Roman" w:cs="Times New Roman"/>
                <w:b w:val="0"/>
                <w:sz w:val="24"/>
                <w:szCs w:val="24"/>
              </w:rPr>
              <w:t>MP Mbabama, Ms TM</w:t>
            </w:r>
          </w:p>
        </w:tc>
        <w:tc>
          <w:tcPr>
            <w:tcW w:w="1780" w:type="pct"/>
            <w:vMerge w:val="restart"/>
          </w:tcPr>
          <w:p w:rsidR="006F0779" w:rsidRPr="00F73DA4" w:rsidRDefault="006F0779" w:rsidP="008F544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3DA4">
              <w:rPr>
                <w:rFonts w:ascii="Times New Roman" w:hAnsi="Times New Roman" w:cs="Times New Roman"/>
                <w:sz w:val="24"/>
                <w:szCs w:val="24"/>
              </w:rPr>
              <w:t>Democratic Alliance (DA)</w:t>
            </w:r>
          </w:p>
        </w:tc>
      </w:tr>
      <w:tr w:rsidR="006F0779" w:rsidRPr="00836DF8" w:rsidTr="00975762">
        <w:tc>
          <w:tcPr>
            <w:cnfStyle w:val="001000000000" w:firstRow="0" w:lastRow="0" w:firstColumn="1" w:lastColumn="0" w:oddVBand="0" w:evenVBand="0" w:oddHBand="0" w:evenHBand="0" w:firstRowFirstColumn="0" w:firstRowLastColumn="0" w:lastRowFirstColumn="0" w:lastRowLastColumn="0"/>
            <w:tcW w:w="3220" w:type="pct"/>
          </w:tcPr>
          <w:p w:rsidR="006F0779" w:rsidRPr="00836DF8" w:rsidRDefault="006F0779" w:rsidP="00F73DA4">
            <w:pPr>
              <w:spacing w:line="320" w:lineRule="exact"/>
              <w:jc w:val="both"/>
              <w:rPr>
                <w:rFonts w:ascii="Times New Roman" w:hAnsi="Times New Roman" w:cs="Times New Roman"/>
                <w:b w:val="0"/>
                <w:sz w:val="24"/>
                <w:szCs w:val="24"/>
              </w:rPr>
            </w:pPr>
            <w:r w:rsidRPr="00836DF8">
              <w:rPr>
                <w:rFonts w:ascii="Times New Roman" w:hAnsi="Times New Roman" w:cs="Times New Roman"/>
                <w:b w:val="0"/>
                <w:sz w:val="24"/>
                <w:szCs w:val="24"/>
              </w:rPr>
              <w:t>MP Masipa, Mr N (</w:t>
            </w:r>
            <w:r w:rsidR="00CF7131" w:rsidRPr="00836DF8">
              <w:rPr>
                <w:rFonts w:ascii="Times New Roman" w:hAnsi="Times New Roman" w:cs="Times New Roman"/>
                <w:b w:val="0"/>
                <w:sz w:val="24"/>
                <w:szCs w:val="24"/>
              </w:rPr>
              <w:t>A</w:t>
            </w:r>
            <w:r w:rsidRPr="00836DF8">
              <w:rPr>
                <w:rFonts w:ascii="Times New Roman" w:hAnsi="Times New Roman" w:cs="Times New Roman"/>
                <w:b w:val="0"/>
                <w:sz w:val="24"/>
                <w:szCs w:val="24"/>
              </w:rPr>
              <w:t xml:space="preserve">lternate </w:t>
            </w:r>
            <w:r w:rsidR="00F73DA4">
              <w:rPr>
                <w:rFonts w:ascii="Times New Roman" w:hAnsi="Times New Roman" w:cs="Times New Roman"/>
                <w:b w:val="0"/>
                <w:sz w:val="24"/>
                <w:szCs w:val="24"/>
              </w:rPr>
              <w:t>M</w:t>
            </w:r>
            <w:r w:rsidRPr="00836DF8">
              <w:rPr>
                <w:rFonts w:ascii="Times New Roman" w:hAnsi="Times New Roman" w:cs="Times New Roman"/>
                <w:b w:val="0"/>
                <w:sz w:val="24"/>
                <w:szCs w:val="24"/>
              </w:rPr>
              <w:t>ember)</w:t>
            </w:r>
          </w:p>
        </w:tc>
        <w:tc>
          <w:tcPr>
            <w:tcW w:w="1780" w:type="pct"/>
            <w:vMerge/>
          </w:tcPr>
          <w:p w:rsidR="006F0779" w:rsidRPr="00836DF8" w:rsidRDefault="006F0779" w:rsidP="00975762">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64887" w:rsidRDefault="00364887" w:rsidP="00975762">
      <w:pPr>
        <w:spacing w:after="0" w:line="360" w:lineRule="auto"/>
        <w:jc w:val="both"/>
        <w:rPr>
          <w:rFonts w:ascii="Times New Roman" w:hAnsi="Times New Roman" w:cs="Times New Roman"/>
          <w:sz w:val="24"/>
          <w:szCs w:val="24"/>
        </w:rPr>
      </w:pPr>
    </w:p>
    <w:p w:rsidR="00DF6842" w:rsidRDefault="00DF6842" w:rsidP="00975762">
      <w:pPr>
        <w:spacing w:after="0" w:line="360" w:lineRule="auto"/>
        <w:jc w:val="both"/>
        <w:rPr>
          <w:rFonts w:ascii="Times New Roman" w:hAnsi="Times New Roman" w:cs="Times New Roman"/>
          <w:sz w:val="24"/>
          <w:szCs w:val="24"/>
        </w:rPr>
      </w:pPr>
    </w:p>
    <w:p w:rsidR="00F73DA4" w:rsidRPr="005F00A1" w:rsidRDefault="00F73DA4" w:rsidP="00F73DA4">
      <w:pPr>
        <w:spacing w:after="0" w:line="360" w:lineRule="auto"/>
        <w:jc w:val="both"/>
        <w:rPr>
          <w:rFonts w:ascii="Times New Roman" w:hAnsi="Times New Roman" w:cs="Times New Roman"/>
          <w:sz w:val="24"/>
          <w:szCs w:val="24"/>
        </w:rPr>
      </w:pPr>
      <w:r w:rsidRPr="005F00A1">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5F00A1">
        <w:rPr>
          <w:rFonts w:ascii="Times New Roman" w:hAnsi="Times New Roman" w:cs="Times New Roman"/>
          <w:sz w:val="24"/>
          <w:szCs w:val="24"/>
        </w:rPr>
        <w:t xml:space="preserve">: Delegation </w:t>
      </w:r>
      <w:r>
        <w:rPr>
          <w:rFonts w:ascii="Times New Roman" w:hAnsi="Times New Roman" w:cs="Times New Roman"/>
          <w:sz w:val="24"/>
          <w:szCs w:val="24"/>
        </w:rPr>
        <w:t>to District Six (</w:t>
      </w:r>
      <w:r w:rsidRPr="005F00A1">
        <w:rPr>
          <w:rFonts w:ascii="Times New Roman" w:hAnsi="Times New Roman" w:cs="Times New Roman"/>
          <w:sz w:val="24"/>
          <w:szCs w:val="24"/>
        </w:rPr>
        <w:t>Members of the Portfolio Committee)</w:t>
      </w:r>
    </w:p>
    <w:tbl>
      <w:tblPr>
        <w:tblStyle w:val="GridTable1Light"/>
        <w:tblW w:w="5000" w:type="pct"/>
        <w:tblLook w:val="04A0" w:firstRow="1" w:lastRow="0" w:firstColumn="1" w:lastColumn="0" w:noHBand="0" w:noVBand="1"/>
      </w:tblPr>
      <w:tblGrid>
        <w:gridCol w:w="5806"/>
        <w:gridCol w:w="3210"/>
      </w:tblGrid>
      <w:tr w:rsidR="00F73DA4" w:rsidRPr="00D34963" w:rsidTr="00D34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F73DA4" w:rsidRPr="00F73DA4" w:rsidRDefault="00F73DA4" w:rsidP="00D34963">
            <w:pPr>
              <w:spacing w:line="320" w:lineRule="exact"/>
              <w:jc w:val="both"/>
              <w:rPr>
                <w:rFonts w:ascii="Times New Roman" w:hAnsi="Times New Roman" w:cs="Times New Roman"/>
                <w:sz w:val="24"/>
                <w:szCs w:val="24"/>
              </w:rPr>
            </w:pPr>
            <w:r w:rsidRPr="00F73DA4">
              <w:rPr>
                <w:rFonts w:ascii="Times New Roman" w:hAnsi="Times New Roman" w:cs="Times New Roman"/>
                <w:sz w:val="24"/>
                <w:szCs w:val="24"/>
              </w:rPr>
              <w:t>Members of the Portfolio Committee</w:t>
            </w:r>
          </w:p>
        </w:tc>
      </w:tr>
      <w:tr w:rsidR="00F73DA4" w:rsidRPr="00D34963" w:rsidTr="00D34963">
        <w:tc>
          <w:tcPr>
            <w:cnfStyle w:val="001000000000" w:firstRow="0" w:lastRow="0" w:firstColumn="1" w:lastColumn="0" w:oddVBand="0" w:evenVBand="0" w:oddHBand="0" w:evenHBand="0" w:firstRowFirstColumn="0" w:firstRowLastColumn="0" w:lastRowFirstColumn="0" w:lastRowLastColumn="0"/>
            <w:tcW w:w="3220" w:type="pct"/>
          </w:tcPr>
          <w:p w:rsidR="00F73DA4" w:rsidRPr="00836DF8" w:rsidRDefault="00F73DA4" w:rsidP="00D34963">
            <w:pPr>
              <w:spacing w:line="320" w:lineRule="exact"/>
              <w:jc w:val="both"/>
              <w:rPr>
                <w:rFonts w:ascii="Times New Roman" w:hAnsi="Times New Roman" w:cs="Times New Roman"/>
                <w:sz w:val="24"/>
                <w:szCs w:val="24"/>
              </w:rPr>
            </w:pPr>
            <w:r w:rsidRPr="00836DF8">
              <w:rPr>
                <w:rFonts w:ascii="Times New Roman" w:hAnsi="Times New Roman" w:cs="Times New Roman"/>
                <w:sz w:val="24"/>
                <w:szCs w:val="24"/>
              </w:rPr>
              <w:t xml:space="preserve">Name </w:t>
            </w:r>
          </w:p>
        </w:tc>
        <w:tc>
          <w:tcPr>
            <w:tcW w:w="1780" w:type="pct"/>
          </w:tcPr>
          <w:p w:rsidR="00F73DA4" w:rsidRPr="00F73DA4" w:rsidRDefault="00F73DA4" w:rsidP="00D3496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73DA4">
              <w:rPr>
                <w:rFonts w:ascii="Times New Roman" w:hAnsi="Times New Roman" w:cs="Times New Roman"/>
                <w:b/>
                <w:sz w:val="24"/>
                <w:szCs w:val="24"/>
              </w:rPr>
              <w:t xml:space="preserve">Political Party </w:t>
            </w:r>
          </w:p>
        </w:tc>
      </w:tr>
      <w:tr w:rsidR="00F73DA4" w:rsidRPr="00D34963" w:rsidTr="00D34963">
        <w:tc>
          <w:tcPr>
            <w:cnfStyle w:val="001000000000" w:firstRow="0" w:lastRow="0" w:firstColumn="1" w:lastColumn="0" w:oddVBand="0" w:evenVBand="0" w:oddHBand="0" w:evenHBand="0" w:firstRowFirstColumn="0" w:firstRowLastColumn="0" w:lastRowFirstColumn="0" w:lastRowLastColumn="0"/>
            <w:tcW w:w="3220" w:type="pct"/>
          </w:tcPr>
          <w:p w:rsidR="00F73DA4" w:rsidRPr="00F73DA4" w:rsidRDefault="00F73DA4" w:rsidP="00D34963">
            <w:pPr>
              <w:spacing w:line="320" w:lineRule="exact"/>
              <w:jc w:val="both"/>
              <w:rPr>
                <w:rFonts w:ascii="Times New Roman" w:hAnsi="Times New Roman" w:cs="Times New Roman"/>
                <w:b w:val="0"/>
                <w:sz w:val="24"/>
                <w:szCs w:val="24"/>
              </w:rPr>
            </w:pPr>
            <w:r w:rsidRPr="00836DF8">
              <w:rPr>
                <w:rFonts w:ascii="Times New Roman" w:hAnsi="Times New Roman" w:cs="Times New Roman"/>
                <w:b w:val="0"/>
                <w:sz w:val="24"/>
                <w:szCs w:val="24"/>
              </w:rPr>
              <w:t>MP Mandela, Nkosi ZMD (Chairperson/Leader of the delegation</w:t>
            </w:r>
          </w:p>
        </w:tc>
        <w:tc>
          <w:tcPr>
            <w:tcW w:w="1780" w:type="pct"/>
            <w:vMerge w:val="restart"/>
          </w:tcPr>
          <w:p w:rsidR="00F73DA4" w:rsidRPr="00D34963" w:rsidRDefault="00F73DA4" w:rsidP="00D3496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4963">
              <w:rPr>
                <w:rFonts w:ascii="Times New Roman" w:hAnsi="Times New Roman" w:cs="Times New Roman"/>
                <w:sz w:val="24"/>
                <w:szCs w:val="24"/>
              </w:rPr>
              <w:t>African National Congress (ANC)</w:t>
            </w:r>
          </w:p>
        </w:tc>
      </w:tr>
      <w:tr w:rsidR="00F73DA4" w:rsidRPr="00D34963" w:rsidTr="00D34963">
        <w:tc>
          <w:tcPr>
            <w:cnfStyle w:val="001000000000" w:firstRow="0" w:lastRow="0" w:firstColumn="1" w:lastColumn="0" w:oddVBand="0" w:evenVBand="0" w:oddHBand="0" w:evenHBand="0" w:firstRowFirstColumn="0" w:firstRowLastColumn="0" w:lastRowFirstColumn="0" w:lastRowLastColumn="0"/>
            <w:tcW w:w="3220" w:type="pct"/>
          </w:tcPr>
          <w:p w:rsidR="00F73DA4" w:rsidRPr="00836DF8" w:rsidRDefault="00F73DA4" w:rsidP="00F73DA4">
            <w:pPr>
              <w:spacing w:line="320" w:lineRule="exact"/>
              <w:jc w:val="both"/>
              <w:rPr>
                <w:rFonts w:ascii="Times New Roman" w:hAnsi="Times New Roman" w:cs="Times New Roman"/>
                <w:b w:val="0"/>
                <w:sz w:val="24"/>
                <w:szCs w:val="24"/>
              </w:rPr>
            </w:pPr>
            <w:r w:rsidRPr="00836DF8">
              <w:rPr>
                <w:rFonts w:ascii="Times New Roman" w:hAnsi="Times New Roman" w:cs="Times New Roman"/>
                <w:b w:val="0"/>
                <w:sz w:val="24"/>
                <w:szCs w:val="24"/>
              </w:rPr>
              <w:t xml:space="preserve">MP </w:t>
            </w:r>
            <w:r>
              <w:rPr>
                <w:rFonts w:ascii="Times New Roman" w:hAnsi="Times New Roman" w:cs="Times New Roman"/>
                <w:b w:val="0"/>
                <w:sz w:val="24"/>
                <w:szCs w:val="24"/>
              </w:rPr>
              <w:t>Capa</w:t>
            </w:r>
            <w:r w:rsidRPr="00836DF8">
              <w:rPr>
                <w:rFonts w:ascii="Times New Roman" w:hAnsi="Times New Roman" w:cs="Times New Roman"/>
                <w:b w:val="0"/>
                <w:sz w:val="24"/>
                <w:szCs w:val="24"/>
              </w:rPr>
              <w:t>, M</w:t>
            </w:r>
            <w:r>
              <w:rPr>
                <w:rFonts w:ascii="Times New Roman" w:hAnsi="Times New Roman" w:cs="Times New Roman"/>
                <w:b w:val="0"/>
                <w:sz w:val="24"/>
                <w:szCs w:val="24"/>
              </w:rPr>
              <w:t>r N</w:t>
            </w:r>
          </w:p>
        </w:tc>
        <w:tc>
          <w:tcPr>
            <w:tcW w:w="1780" w:type="pct"/>
            <w:vMerge/>
          </w:tcPr>
          <w:p w:rsidR="00F73DA4" w:rsidRPr="00D34963" w:rsidRDefault="00F73DA4" w:rsidP="00D3496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73DA4" w:rsidRPr="00D34963" w:rsidTr="00D34963">
        <w:tc>
          <w:tcPr>
            <w:cnfStyle w:val="001000000000" w:firstRow="0" w:lastRow="0" w:firstColumn="1" w:lastColumn="0" w:oddVBand="0" w:evenVBand="0" w:oddHBand="0" w:evenHBand="0" w:firstRowFirstColumn="0" w:firstRowLastColumn="0" w:lastRowFirstColumn="0" w:lastRowLastColumn="0"/>
            <w:tcW w:w="3220" w:type="pct"/>
          </w:tcPr>
          <w:p w:rsidR="00F73DA4" w:rsidRPr="00836DF8" w:rsidRDefault="00F73DA4" w:rsidP="00D34963">
            <w:pPr>
              <w:spacing w:line="320" w:lineRule="exact"/>
              <w:jc w:val="both"/>
              <w:rPr>
                <w:rFonts w:ascii="Times New Roman" w:hAnsi="Times New Roman" w:cs="Times New Roman"/>
                <w:b w:val="0"/>
                <w:sz w:val="24"/>
                <w:szCs w:val="24"/>
              </w:rPr>
            </w:pPr>
            <w:r w:rsidRPr="00836DF8">
              <w:rPr>
                <w:rFonts w:ascii="Times New Roman" w:hAnsi="Times New Roman" w:cs="Times New Roman"/>
                <w:b w:val="0"/>
                <w:sz w:val="24"/>
                <w:szCs w:val="24"/>
              </w:rPr>
              <w:t>MP Tshwete, Ms B</w:t>
            </w:r>
          </w:p>
        </w:tc>
        <w:tc>
          <w:tcPr>
            <w:tcW w:w="1780" w:type="pct"/>
            <w:vMerge/>
          </w:tcPr>
          <w:p w:rsidR="00F73DA4" w:rsidRPr="00D34963" w:rsidRDefault="00F73DA4" w:rsidP="00D3496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73DA4" w:rsidRPr="00D34963" w:rsidTr="00D34963">
        <w:tc>
          <w:tcPr>
            <w:cnfStyle w:val="001000000000" w:firstRow="0" w:lastRow="0" w:firstColumn="1" w:lastColumn="0" w:oddVBand="0" w:evenVBand="0" w:oddHBand="0" w:evenHBand="0" w:firstRowFirstColumn="0" w:firstRowLastColumn="0" w:lastRowFirstColumn="0" w:lastRowLastColumn="0"/>
            <w:tcW w:w="3220" w:type="pct"/>
          </w:tcPr>
          <w:p w:rsidR="00F73DA4" w:rsidRPr="00836DF8" w:rsidRDefault="00F73DA4" w:rsidP="00F73DA4">
            <w:pPr>
              <w:spacing w:line="320" w:lineRule="exact"/>
              <w:jc w:val="both"/>
              <w:rPr>
                <w:rFonts w:ascii="Times New Roman" w:hAnsi="Times New Roman" w:cs="Times New Roman"/>
                <w:b w:val="0"/>
                <w:sz w:val="24"/>
                <w:szCs w:val="24"/>
              </w:rPr>
            </w:pPr>
            <w:r w:rsidRPr="00836DF8">
              <w:rPr>
                <w:rFonts w:ascii="Times New Roman" w:hAnsi="Times New Roman" w:cs="Times New Roman"/>
                <w:b w:val="0"/>
                <w:sz w:val="24"/>
                <w:szCs w:val="24"/>
              </w:rPr>
              <w:t>MP Mahl</w:t>
            </w:r>
            <w:r>
              <w:rPr>
                <w:rFonts w:ascii="Times New Roman" w:hAnsi="Times New Roman" w:cs="Times New Roman"/>
                <w:b w:val="0"/>
                <w:sz w:val="24"/>
                <w:szCs w:val="24"/>
              </w:rPr>
              <w:t>atsi</w:t>
            </w:r>
            <w:r w:rsidRPr="00836DF8">
              <w:rPr>
                <w:rFonts w:ascii="Times New Roman" w:hAnsi="Times New Roman" w:cs="Times New Roman"/>
                <w:b w:val="0"/>
                <w:sz w:val="24"/>
                <w:szCs w:val="24"/>
              </w:rPr>
              <w:t xml:space="preserve">, Ms </w:t>
            </w:r>
            <w:r>
              <w:rPr>
                <w:rFonts w:ascii="Times New Roman" w:hAnsi="Times New Roman" w:cs="Times New Roman"/>
                <w:b w:val="0"/>
                <w:sz w:val="24"/>
                <w:szCs w:val="24"/>
              </w:rPr>
              <w:t>D</w:t>
            </w:r>
          </w:p>
        </w:tc>
        <w:tc>
          <w:tcPr>
            <w:tcW w:w="1780" w:type="pct"/>
            <w:vMerge/>
          </w:tcPr>
          <w:p w:rsidR="00F73DA4" w:rsidRPr="00D34963" w:rsidRDefault="00F73DA4" w:rsidP="00D3496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73DA4" w:rsidRPr="00D34963" w:rsidTr="00D34963">
        <w:tc>
          <w:tcPr>
            <w:cnfStyle w:val="001000000000" w:firstRow="0" w:lastRow="0" w:firstColumn="1" w:lastColumn="0" w:oddVBand="0" w:evenVBand="0" w:oddHBand="0" w:evenHBand="0" w:firstRowFirstColumn="0" w:firstRowLastColumn="0" w:lastRowFirstColumn="0" w:lastRowLastColumn="0"/>
            <w:tcW w:w="3220" w:type="pct"/>
          </w:tcPr>
          <w:p w:rsidR="00F73DA4" w:rsidRPr="00836DF8" w:rsidRDefault="00F73DA4" w:rsidP="00D34963">
            <w:pPr>
              <w:spacing w:line="360" w:lineRule="auto"/>
              <w:jc w:val="both"/>
              <w:rPr>
                <w:rFonts w:ascii="Times New Roman" w:hAnsi="Times New Roman" w:cs="Times New Roman"/>
                <w:b w:val="0"/>
                <w:sz w:val="24"/>
                <w:szCs w:val="24"/>
              </w:rPr>
            </w:pPr>
            <w:r w:rsidRPr="00836DF8">
              <w:rPr>
                <w:rFonts w:ascii="Times New Roman" w:hAnsi="Times New Roman" w:cs="Times New Roman"/>
                <w:b w:val="0"/>
                <w:sz w:val="24"/>
                <w:szCs w:val="24"/>
              </w:rPr>
              <w:t>MP Mbabama, Ms TM</w:t>
            </w:r>
          </w:p>
        </w:tc>
        <w:tc>
          <w:tcPr>
            <w:tcW w:w="1780" w:type="pct"/>
            <w:vMerge w:val="restart"/>
          </w:tcPr>
          <w:p w:rsidR="00F73DA4" w:rsidRPr="00F73DA4" w:rsidRDefault="00F73DA4" w:rsidP="00D349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3DA4">
              <w:rPr>
                <w:rFonts w:ascii="Times New Roman" w:hAnsi="Times New Roman" w:cs="Times New Roman"/>
                <w:sz w:val="24"/>
                <w:szCs w:val="24"/>
              </w:rPr>
              <w:t>Democratic Alliance (DA)</w:t>
            </w:r>
          </w:p>
        </w:tc>
      </w:tr>
      <w:tr w:rsidR="00F73DA4" w:rsidRPr="00D34963" w:rsidTr="00D34963">
        <w:tc>
          <w:tcPr>
            <w:cnfStyle w:val="001000000000" w:firstRow="0" w:lastRow="0" w:firstColumn="1" w:lastColumn="0" w:oddVBand="0" w:evenVBand="0" w:oddHBand="0" w:evenHBand="0" w:firstRowFirstColumn="0" w:firstRowLastColumn="0" w:lastRowFirstColumn="0" w:lastRowLastColumn="0"/>
            <w:tcW w:w="3220" w:type="pct"/>
          </w:tcPr>
          <w:p w:rsidR="00F73DA4" w:rsidRPr="00836DF8" w:rsidRDefault="00F73DA4" w:rsidP="00F73DA4">
            <w:pPr>
              <w:spacing w:line="320" w:lineRule="exact"/>
              <w:jc w:val="both"/>
              <w:rPr>
                <w:rFonts w:ascii="Times New Roman" w:hAnsi="Times New Roman" w:cs="Times New Roman"/>
                <w:b w:val="0"/>
                <w:sz w:val="24"/>
                <w:szCs w:val="24"/>
              </w:rPr>
            </w:pPr>
            <w:r w:rsidRPr="00836DF8">
              <w:rPr>
                <w:rFonts w:ascii="Times New Roman" w:hAnsi="Times New Roman" w:cs="Times New Roman"/>
                <w:b w:val="0"/>
                <w:sz w:val="24"/>
                <w:szCs w:val="24"/>
              </w:rPr>
              <w:t xml:space="preserve">MP Masipa, Mr N (Alternate </w:t>
            </w:r>
            <w:r>
              <w:rPr>
                <w:rFonts w:ascii="Times New Roman" w:hAnsi="Times New Roman" w:cs="Times New Roman"/>
                <w:b w:val="0"/>
                <w:sz w:val="24"/>
                <w:szCs w:val="24"/>
              </w:rPr>
              <w:t>M</w:t>
            </w:r>
            <w:r w:rsidRPr="00836DF8">
              <w:rPr>
                <w:rFonts w:ascii="Times New Roman" w:hAnsi="Times New Roman" w:cs="Times New Roman"/>
                <w:b w:val="0"/>
                <w:sz w:val="24"/>
                <w:szCs w:val="24"/>
              </w:rPr>
              <w:t>ember)</w:t>
            </w:r>
          </w:p>
        </w:tc>
        <w:tc>
          <w:tcPr>
            <w:tcW w:w="1780" w:type="pct"/>
            <w:vMerge/>
          </w:tcPr>
          <w:p w:rsidR="00F73DA4" w:rsidRPr="00D34963" w:rsidRDefault="00F73DA4" w:rsidP="00D3496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73DA4" w:rsidRPr="00836DF8" w:rsidRDefault="00F73DA4" w:rsidP="00AE6222">
      <w:pPr>
        <w:spacing w:after="0" w:line="360" w:lineRule="auto"/>
        <w:jc w:val="both"/>
        <w:rPr>
          <w:rFonts w:ascii="Times New Roman" w:hAnsi="Times New Roman" w:cs="Times New Roman"/>
          <w:sz w:val="24"/>
          <w:szCs w:val="24"/>
        </w:rPr>
      </w:pPr>
    </w:p>
    <w:p w:rsidR="00960825" w:rsidRPr="00836DF8" w:rsidRDefault="00D86B67" w:rsidP="00AE6222">
      <w:pPr>
        <w:pStyle w:val="Title"/>
        <w:numPr>
          <w:ilvl w:val="0"/>
          <w:numId w:val="6"/>
        </w:numPr>
        <w:spacing w:before="0" w:after="0" w:line="360" w:lineRule="auto"/>
        <w:ind w:left="567" w:hanging="567"/>
        <w:jc w:val="both"/>
        <w:rPr>
          <w:rFonts w:ascii="Times New Roman" w:hAnsi="Times New Roman"/>
          <w:sz w:val="24"/>
          <w:szCs w:val="24"/>
          <w:lang w:val="en-ZA"/>
        </w:rPr>
      </w:pPr>
      <w:r w:rsidRPr="00836DF8">
        <w:rPr>
          <w:rFonts w:ascii="Times New Roman" w:hAnsi="Times New Roman"/>
          <w:sz w:val="24"/>
          <w:szCs w:val="24"/>
          <w:lang w:val="en-ZA"/>
        </w:rPr>
        <w:t xml:space="preserve">SUMMARY OF PROCEEDINGS OF </w:t>
      </w:r>
      <w:r>
        <w:rPr>
          <w:rFonts w:ascii="Times New Roman" w:hAnsi="Times New Roman"/>
          <w:sz w:val="24"/>
          <w:szCs w:val="24"/>
          <w:lang w:val="en-ZA"/>
        </w:rPr>
        <w:t>ENGAGEMENTS</w:t>
      </w:r>
      <w:r w:rsidRPr="00836DF8">
        <w:rPr>
          <w:rFonts w:ascii="Times New Roman" w:hAnsi="Times New Roman"/>
          <w:sz w:val="24"/>
          <w:szCs w:val="24"/>
          <w:lang w:val="en-ZA"/>
        </w:rPr>
        <w:t xml:space="preserve"> WITH THE PORTFOLIO COMMITTEE </w:t>
      </w:r>
    </w:p>
    <w:p w:rsidR="00960825" w:rsidRPr="00F73DA4" w:rsidRDefault="00960825" w:rsidP="00AE6222">
      <w:pPr>
        <w:pStyle w:val="Title"/>
        <w:spacing w:before="0" w:after="0" w:line="360" w:lineRule="auto"/>
        <w:ind w:left="360"/>
        <w:jc w:val="both"/>
        <w:rPr>
          <w:rFonts w:ascii="Times New Roman" w:hAnsi="Times New Roman"/>
          <w:sz w:val="24"/>
          <w:szCs w:val="24"/>
          <w:lang w:val="en-ZA"/>
        </w:rPr>
      </w:pPr>
    </w:p>
    <w:p w:rsidR="00960825" w:rsidRDefault="00960825" w:rsidP="00AE6222">
      <w:pPr>
        <w:spacing w:after="0" w:line="360" w:lineRule="auto"/>
        <w:jc w:val="both"/>
        <w:rPr>
          <w:rFonts w:ascii="Times New Roman" w:hAnsi="Times New Roman"/>
          <w:sz w:val="24"/>
          <w:szCs w:val="24"/>
        </w:rPr>
      </w:pPr>
      <w:r w:rsidRPr="006736EA">
        <w:rPr>
          <w:rFonts w:ascii="Times New Roman" w:hAnsi="Times New Roman"/>
          <w:sz w:val="24"/>
          <w:szCs w:val="24"/>
        </w:rPr>
        <w:t>Th</w:t>
      </w:r>
      <w:r w:rsidR="006736EA">
        <w:rPr>
          <w:rFonts w:ascii="Times New Roman" w:hAnsi="Times New Roman"/>
          <w:sz w:val="24"/>
          <w:szCs w:val="24"/>
        </w:rPr>
        <w:t>is</w:t>
      </w:r>
      <w:r w:rsidRPr="006736EA">
        <w:rPr>
          <w:rFonts w:ascii="Times New Roman" w:hAnsi="Times New Roman"/>
          <w:sz w:val="24"/>
          <w:szCs w:val="24"/>
        </w:rPr>
        <w:t xml:space="preserve"> section summarises the </w:t>
      </w:r>
      <w:r w:rsidR="006736EA">
        <w:rPr>
          <w:rFonts w:ascii="Times New Roman" w:hAnsi="Times New Roman"/>
          <w:sz w:val="24"/>
          <w:szCs w:val="24"/>
        </w:rPr>
        <w:t xml:space="preserve">engagements that </w:t>
      </w:r>
      <w:r w:rsidRPr="006736EA">
        <w:rPr>
          <w:rFonts w:ascii="Times New Roman" w:hAnsi="Times New Roman"/>
          <w:sz w:val="24"/>
          <w:szCs w:val="24"/>
        </w:rPr>
        <w:t xml:space="preserve">the Committee </w:t>
      </w:r>
      <w:r w:rsidR="006736EA">
        <w:rPr>
          <w:rFonts w:ascii="Times New Roman" w:hAnsi="Times New Roman"/>
          <w:sz w:val="24"/>
          <w:szCs w:val="24"/>
        </w:rPr>
        <w:t xml:space="preserve">held with the PPECB, </w:t>
      </w:r>
      <w:r w:rsidRPr="006736EA">
        <w:rPr>
          <w:rFonts w:ascii="Times New Roman" w:hAnsi="Times New Roman"/>
          <w:sz w:val="24"/>
          <w:szCs w:val="24"/>
        </w:rPr>
        <w:t xml:space="preserve">DALRRD and the </w:t>
      </w:r>
      <w:r w:rsidR="006736EA">
        <w:rPr>
          <w:rFonts w:ascii="Times New Roman" w:hAnsi="Times New Roman"/>
          <w:sz w:val="24"/>
          <w:szCs w:val="24"/>
        </w:rPr>
        <w:t xml:space="preserve">Commission on Restitution of Land Rights including site visits. </w:t>
      </w:r>
    </w:p>
    <w:p w:rsidR="006736EA" w:rsidRPr="006736EA" w:rsidRDefault="006736EA" w:rsidP="00AE6222">
      <w:pPr>
        <w:spacing w:after="0" w:line="360" w:lineRule="auto"/>
        <w:jc w:val="both"/>
        <w:rPr>
          <w:rFonts w:ascii="Times New Roman" w:hAnsi="Times New Roman"/>
          <w:sz w:val="24"/>
          <w:szCs w:val="24"/>
        </w:rPr>
      </w:pPr>
    </w:p>
    <w:p w:rsidR="00960825" w:rsidRPr="006736EA" w:rsidRDefault="00D10508" w:rsidP="00DF6842">
      <w:pPr>
        <w:pStyle w:val="ListParagraph"/>
        <w:numPr>
          <w:ilvl w:val="1"/>
          <w:numId w:val="6"/>
        </w:numPr>
        <w:spacing w:after="0" w:line="360" w:lineRule="auto"/>
        <w:ind w:hanging="574"/>
        <w:jc w:val="both"/>
        <w:rPr>
          <w:rFonts w:ascii="Times New Roman" w:hAnsi="Times New Roman"/>
          <w:b/>
          <w:sz w:val="24"/>
          <w:szCs w:val="24"/>
        </w:rPr>
      </w:pPr>
      <w:r>
        <w:rPr>
          <w:rFonts w:ascii="Times New Roman" w:hAnsi="Times New Roman"/>
          <w:b/>
          <w:sz w:val="24"/>
          <w:szCs w:val="24"/>
        </w:rPr>
        <w:t xml:space="preserve">Visit to </w:t>
      </w:r>
      <w:r w:rsidR="00960825" w:rsidRPr="006736EA">
        <w:rPr>
          <w:rFonts w:ascii="Times New Roman" w:hAnsi="Times New Roman"/>
          <w:b/>
          <w:sz w:val="24"/>
          <w:szCs w:val="24"/>
        </w:rPr>
        <w:t>the PPECB</w:t>
      </w:r>
    </w:p>
    <w:p w:rsidR="00960825" w:rsidRDefault="00960825" w:rsidP="00AE6222">
      <w:pPr>
        <w:spacing w:after="0" w:line="360" w:lineRule="auto"/>
        <w:jc w:val="both"/>
        <w:rPr>
          <w:rFonts w:ascii="Times New Roman" w:hAnsi="Times New Roman" w:cs="Times New Roman"/>
          <w:sz w:val="24"/>
          <w:szCs w:val="24"/>
        </w:rPr>
      </w:pPr>
    </w:p>
    <w:p w:rsidR="00F84E33" w:rsidRPr="00B327F3" w:rsidRDefault="00F84E33" w:rsidP="00C639A4">
      <w:pPr>
        <w:pStyle w:val="ListParagraph"/>
        <w:numPr>
          <w:ilvl w:val="2"/>
          <w:numId w:val="6"/>
        </w:numPr>
        <w:spacing w:after="0" w:line="360" w:lineRule="auto"/>
        <w:ind w:left="567" w:hanging="567"/>
        <w:jc w:val="both"/>
        <w:rPr>
          <w:rFonts w:ascii="Times New Roman" w:hAnsi="Times New Roman" w:cs="Times New Roman"/>
          <w:b/>
          <w:i/>
          <w:sz w:val="24"/>
          <w:szCs w:val="24"/>
        </w:rPr>
      </w:pPr>
      <w:r w:rsidRPr="00B327F3">
        <w:rPr>
          <w:rFonts w:ascii="Times New Roman" w:hAnsi="Times New Roman" w:cs="Times New Roman"/>
          <w:b/>
          <w:i/>
          <w:sz w:val="24"/>
          <w:szCs w:val="24"/>
        </w:rPr>
        <w:t>Briefing by the PPECB</w:t>
      </w:r>
    </w:p>
    <w:p w:rsidR="00F84E33" w:rsidRPr="00B327F3" w:rsidRDefault="00F84E33" w:rsidP="00AE6222">
      <w:pPr>
        <w:pStyle w:val="ListParagraph"/>
        <w:spacing w:after="0" w:line="360" w:lineRule="auto"/>
        <w:ind w:left="1224"/>
        <w:jc w:val="both"/>
        <w:rPr>
          <w:rFonts w:ascii="Times New Roman" w:hAnsi="Times New Roman" w:cs="Times New Roman"/>
          <w:sz w:val="24"/>
          <w:szCs w:val="24"/>
        </w:rPr>
      </w:pPr>
    </w:p>
    <w:p w:rsidR="00D10508" w:rsidRDefault="006F22E1" w:rsidP="00AE6222">
      <w:pPr>
        <w:spacing w:after="0" w:line="360" w:lineRule="auto"/>
        <w:jc w:val="both"/>
        <w:rPr>
          <w:rFonts w:ascii="Times New Roman" w:hAnsi="Times New Roman" w:cs="Times New Roman"/>
          <w:sz w:val="24"/>
          <w:szCs w:val="24"/>
        </w:rPr>
      </w:pPr>
      <w:r w:rsidRPr="00836DF8">
        <w:rPr>
          <w:rFonts w:ascii="Times New Roman" w:hAnsi="Times New Roman" w:cs="Times New Roman"/>
          <w:sz w:val="24"/>
          <w:szCs w:val="24"/>
        </w:rPr>
        <w:t>The</w:t>
      </w:r>
      <w:r w:rsidR="006736EA">
        <w:rPr>
          <w:rFonts w:ascii="Times New Roman" w:hAnsi="Times New Roman" w:cs="Times New Roman"/>
          <w:sz w:val="24"/>
          <w:szCs w:val="24"/>
        </w:rPr>
        <w:t xml:space="preserve"> visit to the</w:t>
      </w:r>
      <w:r w:rsidRPr="006736EA">
        <w:rPr>
          <w:rFonts w:ascii="Times New Roman" w:hAnsi="Times New Roman" w:cs="Times New Roman"/>
          <w:sz w:val="24"/>
          <w:szCs w:val="24"/>
        </w:rPr>
        <w:t xml:space="preserve"> PPECB </w:t>
      </w:r>
      <w:r w:rsidR="006736EA">
        <w:rPr>
          <w:rFonts w:ascii="Times New Roman" w:hAnsi="Times New Roman" w:cs="Times New Roman"/>
          <w:sz w:val="24"/>
          <w:szCs w:val="24"/>
        </w:rPr>
        <w:t xml:space="preserve">started with the introduction </w:t>
      </w:r>
      <w:r w:rsidR="00D10508">
        <w:rPr>
          <w:rFonts w:ascii="Times New Roman" w:hAnsi="Times New Roman" w:cs="Times New Roman"/>
          <w:sz w:val="24"/>
          <w:szCs w:val="24"/>
        </w:rPr>
        <w:t xml:space="preserve">by the Chief Executive Officer (CEO) of the </w:t>
      </w:r>
      <w:r w:rsidR="006736EA">
        <w:rPr>
          <w:rFonts w:ascii="Times New Roman" w:hAnsi="Times New Roman" w:cs="Times New Roman"/>
          <w:sz w:val="24"/>
          <w:szCs w:val="24"/>
        </w:rPr>
        <w:t>Executive Management</w:t>
      </w:r>
      <w:r w:rsidR="00D10508">
        <w:rPr>
          <w:rFonts w:ascii="Times New Roman" w:hAnsi="Times New Roman" w:cs="Times New Roman"/>
          <w:sz w:val="24"/>
          <w:szCs w:val="24"/>
        </w:rPr>
        <w:t xml:space="preserve">, </w:t>
      </w:r>
      <w:r w:rsidR="0012221A">
        <w:rPr>
          <w:rFonts w:ascii="Times New Roman" w:hAnsi="Times New Roman" w:cs="Times New Roman"/>
          <w:sz w:val="24"/>
          <w:szCs w:val="24"/>
        </w:rPr>
        <w:t xml:space="preserve">the entity’s Board </w:t>
      </w:r>
      <w:r w:rsidR="00D10508">
        <w:rPr>
          <w:rFonts w:ascii="Times New Roman" w:hAnsi="Times New Roman" w:cs="Times New Roman"/>
          <w:sz w:val="24"/>
          <w:szCs w:val="24"/>
        </w:rPr>
        <w:t xml:space="preserve">representative, a brief presentation about the PPECB and its mandate as well as a short video on the PPECB’s daily activities and its role on the export of perishable agricultural products from South Africa. The CEO’s presentation can be summarised as follows: </w:t>
      </w:r>
    </w:p>
    <w:p w:rsidR="00680C2D" w:rsidRPr="00B327F3" w:rsidRDefault="00E00FC8" w:rsidP="00AE6222">
      <w:pPr>
        <w:pStyle w:val="ListParagraph"/>
        <w:numPr>
          <w:ilvl w:val="0"/>
          <w:numId w:val="25"/>
        </w:numPr>
        <w:spacing w:after="0" w:line="360" w:lineRule="auto"/>
        <w:jc w:val="both"/>
        <w:rPr>
          <w:rFonts w:ascii="Times New Roman" w:hAnsi="Times New Roman" w:cs="Times New Roman"/>
          <w:sz w:val="24"/>
          <w:szCs w:val="24"/>
        </w:rPr>
      </w:pPr>
      <w:r w:rsidRPr="00B327F3">
        <w:rPr>
          <w:rFonts w:ascii="Times New Roman" w:hAnsi="Times New Roman" w:cs="Times New Roman"/>
          <w:sz w:val="24"/>
          <w:szCs w:val="24"/>
        </w:rPr>
        <w:t>The PPECB is a S</w:t>
      </w:r>
      <w:r w:rsidR="006F22E1" w:rsidRPr="00B327F3">
        <w:rPr>
          <w:rFonts w:ascii="Times New Roman" w:hAnsi="Times New Roman" w:cs="Times New Roman"/>
          <w:sz w:val="24"/>
          <w:szCs w:val="24"/>
        </w:rPr>
        <w:t>chedule</w:t>
      </w:r>
      <w:r w:rsidR="008F5442" w:rsidRPr="00B327F3">
        <w:rPr>
          <w:rFonts w:ascii="Times New Roman" w:hAnsi="Times New Roman" w:cs="Times New Roman"/>
          <w:sz w:val="24"/>
          <w:szCs w:val="24"/>
        </w:rPr>
        <w:t xml:space="preserve"> 3B national public entity</w:t>
      </w:r>
      <w:r w:rsidR="00680C2D" w:rsidRPr="00B327F3">
        <w:rPr>
          <w:rFonts w:ascii="Times New Roman" w:hAnsi="Times New Roman" w:cs="Times New Roman"/>
          <w:sz w:val="24"/>
          <w:szCs w:val="24"/>
        </w:rPr>
        <w:t xml:space="preserve"> that is established under the Perishable Products Export Control</w:t>
      </w:r>
      <w:r w:rsidR="007B5958" w:rsidRPr="00B327F3">
        <w:rPr>
          <w:rFonts w:ascii="Times New Roman" w:hAnsi="Times New Roman" w:cs="Times New Roman"/>
          <w:sz w:val="24"/>
          <w:szCs w:val="24"/>
        </w:rPr>
        <w:t xml:space="preserve"> (PPEC)</w:t>
      </w:r>
      <w:r w:rsidR="00680C2D" w:rsidRPr="00B327F3">
        <w:rPr>
          <w:rFonts w:ascii="Times New Roman" w:hAnsi="Times New Roman" w:cs="Times New Roman"/>
          <w:sz w:val="24"/>
          <w:szCs w:val="24"/>
        </w:rPr>
        <w:t xml:space="preserve"> Act, 1983 (Act No. 9 of 1983) and the Agricultural Product Standards</w:t>
      </w:r>
      <w:r w:rsidR="007B5958" w:rsidRPr="00B327F3">
        <w:rPr>
          <w:rFonts w:ascii="Times New Roman" w:hAnsi="Times New Roman" w:cs="Times New Roman"/>
          <w:sz w:val="24"/>
          <w:szCs w:val="24"/>
        </w:rPr>
        <w:t xml:space="preserve"> (APS)</w:t>
      </w:r>
      <w:r w:rsidR="00680C2D" w:rsidRPr="00B327F3">
        <w:rPr>
          <w:rFonts w:ascii="Times New Roman" w:hAnsi="Times New Roman" w:cs="Times New Roman"/>
          <w:sz w:val="24"/>
          <w:szCs w:val="24"/>
        </w:rPr>
        <w:t xml:space="preserve"> Act, 1990 (Act No. 119 of 1990) to regulate the export of perishable produce.</w:t>
      </w:r>
      <w:r w:rsidR="007B5958" w:rsidRPr="00B327F3">
        <w:rPr>
          <w:rFonts w:ascii="Times New Roman" w:hAnsi="Times New Roman" w:cs="Times New Roman"/>
          <w:sz w:val="24"/>
          <w:szCs w:val="24"/>
        </w:rPr>
        <w:t xml:space="preserve"> The PPEC Act is under review while the proposed amendment to the APS Act is with Parliament. </w:t>
      </w:r>
    </w:p>
    <w:p w:rsidR="007B5958" w:rsidRDefault="008F5442" w:rsidP="00AE6222">
      <w:pPr>
        <w:pStyle w:val="ListParagraph"/>
        <w:numPr>
          <w:ilvl w:val="0"/>
          <w:numId w:val="25"/>
        </w:numPr>
        <w:spacing w:after="0" w:line="360" w:lineRule="auto"/>
        <w:jc w:val="both"/>
        <w:rPr>
          <w:rFonts w:ascii="Times New Roman" w:hAnsi="Times New Roman" w:cs="Times New Roman"/>
          <w:sz w:val="24"/>
          <w:szCs w:val="24"/>
        </w:rPr>
      </w:pPr>
      <w:r w:rsidRPr="00B327F3">
        <w:rPr>
          <w:rFonts w:ascii="Times New Roman" w:hAnsi="Times New Roman" w:cs="Times New Roman"/>
          <w:sz w:val="24"/>
          <w:szCs w:val="24"/>
        </w:rPr>
        <w:t>It is a self-funded company that employ</w:t>
      </w:r>
      <w:r w:rsidR="00E00FC8" w:rsidRPr="00B327F3">
        <w:rPr>
          <w:rFonts w:ascii="Times New Roman" w:hAnsi="Times New Roman" w:cs="Times New Roman"/>
          <w:sz w:val="24"/>
          <w:szCs w:val="24"/>
        </w:rPr>
        <w:t xml:space="preserve">s approximately </w:t>
      </w:r>
      <w:r w:rsidRPr="00B327F3">
        <w:rPr>
          <w:rFonts w:ascii="Times New Roman" w:hAnsi="Times New Roman" w:cs="Times New Roman"/>
          <w:sz w:val="24"/>
          <w:szCs w:val="24"/>
        </w:rPr>
        <w:t>1000 employees (permanent and contracts)</w:t>
      </w:r>
      <w:r w:rsidR="00680C2D" w:rsidRPr="00B327F3">
        <w:rPr>
          <w:rFonts w:ascii="Times New Roman" w:hAnsi="Times New Roman" w:cs="Times New Roman"/>
          <w:sz w:val="24"/>
          <w:szCs w:val="24"/>
        </w:rPr>
        <w:t>,</w:t>
      </w:r>
      <w:r w:rsidR="00E00FC8" w:rsidRPr="00B327F3">
        <w:rPr>
          <w:rFonts w:ascii="Times New Roman" w:hAnsi="Times New Roman" w:cs="Times New Roman"/>
          <w:sz w:val="24"/>
          <w:szCs w:val="24"/>
        </w:rPr>
        <w:t xml:space="preserve"> placed in its </w:t>
      </w:r>
      <w:r w:rsidRPr="00B327F3">
        <w:rPr>
          <w:rFonts w:ascii="Times New Roman" w:hAnsi="Times New Roman" w:cs="Times New Roman"/>
          <w:sz w:val="24"/>
          <w:szCs w:val="24"/>
        </w:rPr>
        <w:t xml:space="preserve">32 </w:t>
      </w:r>
      <w:r w:rsidR="00E00FC8" w:rsidRPr="00B327F3">
        <w:rPr>
          <w:rFonts w:ascii="Times New Roman" w:hAnsi="Times New Roman" w:cs="Times New Roman"/>
          <w:sz w:val="24"/>
          <w:szCs w:val="24"/>
        </w:rPr>
        <w:t xml:space="preserve">national </w:t>
      </w:r>
      <w:r w:rsidRPr="00B327F3">
        <w:rPr>
          <w:rFonts w:ascii="Times New Roman" w:hAnsi="Times New Roman" w:cs="Times New Roman"/>
          <w:sz w:val="24"/>
          <w:szCs w:val="24"/>
        </w:rPr>
        <w:t xml:space="preserve">offices </w:t>
      </w:r>
      <w:r w:rsidR="00E00FC8" w:rsidRPr="00B327F3">
        <w:rPr>
          <w:rFonts w:ascii="Times New Roman" w:hAnsi="Times New Roman" w:cs="Times New Roman"/>
          <w:sz w:val="24"/>
          <w:szCs w:val="24"/>
        </w:rPr>
        <w:t xml:space="preserve">that </w:t>
      </w:r>
      <w:r w:rsidRPr="00B327F3">
        <w:rPr>
          <w:rFonts w:ascii="Times New Roman" w:hAnsi="Times New Roman" w:cs="Times New Roman"/>
          <w:sz w:val="24"/>
          <w:szCs w:val="24"/>
        </w:rPr>
        <w:t>servic</w:t>
      </w:r>
      <w:r w:rsidR="00E00FC8" w:rsidRPr="00B327F3">
        <w:rPr>
          <w:rFonts w:ascii="Times New Roman" w:hAnsi="Times New Roman" w:cs="Times New Roman"/>
          <w:sz w:val="24"/>
          <w:szCs w:val="24"/>
        </w:rPr>
        <w:t>e</w:t>
      </w:r>
      <w:r w:rsidRPr="00B327F3">
        <w:rPr>
          <w:rFonts w:ascii="Times New Roman" w:hAnsi="Times New Roman" w:cs="Times New Roman"/>
          <w:sz w:val="24"/>
          <w:szCs w:val="24"/>
        </w:rPr>
        <w:t xml:space="preserve"> </w:t>
      </w:r>
      <w:r w:rsidR="001F3723" w:rsidRPr="00B327F3">
        <w:rPr>
          <w:rFonts w:ascii="Times New Roman" w:hAnsi="Times New Roman" w:cs="Times New Roman"/>
          <w:sz w:val="24"/>
          <w:szCs w:val="24"/>
        </w:rPr>
        <w:t>1</w:t>
      </w:r>
      <w:r w:rsidR="00E00FC8" w:rsidRPr="00B327F3">
        <w:rPr>
          <w:rFonts w:ascii="Times New Roman" w:hAnsi="Times New Roman" w:cs="Times New Roman"/>
          <w:sz w:val="24"/>
          <w:szCs w:val="24"/>
        </w:rPr>
        <w:t xml:space="preserve"> </w:t>
      </w:r>
      <w:r w:rsidR="001F3723" w:rsidRPr="00B327F3">
        <w:rPr>
          <w:rFonts w:ascii="Times New Roman" w:hAnsi="Times New Roman" w:cs="Times New Roman"/>
          <w:sz w:val="24"/>
          <w:szCs w:val="24"/>
        </w:rPr>
        <w:t>492</w:t>
      </w:r>
      <w:r w:rsidRPr="00B327F3">
        <w:rPr>
          <w:rFonts w:ascii="Times New Roman" w:hAnsi="Times New Roman" w:cs="Times New Roman"/>
          <w:sz w:val="24"/>
          <w:szCs w:val="24"/>
        </w:rPr>
        <w:t xml:space="preserve"> </w:t>
      </w:r>
      <w:r w:rsidR="00960825" w:rsidRPr="00B327F3">
        <w:rPr>
          <w:rFonts w:ascii="Times New Roman" w:hAnsi="Times New Roman" w:cs="Times New Roman"/>
          <w:sz w:val="24"/>
          <w:szCs w:val="24"/>
        </w:rPr>
        <w:t>activity points</w:t>
      </w:r>
      <w:r w:rsidR="007B5958">
        <w:rPr>
          <w:rFonts w:ascii="Times New Roman" w:hAnsi="Times New Roman" w:cs="Times New Roman"/>
          <w:sz w:val="24"/>
          <w:szCs w:val="24"/>
        </w:rPr>
        <w:t xml:space="preserve">. </w:t>
      </w:r>
    </w:p>
    <w:p w:rsidR="00680C2D" w:rsidRPr="00B327F3" w:rsidRDefault="007B5958" w:rsidP="00AE6222">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entity does </w:t>
      </w:r>
      <w:r w:rsidR="00960825" w:rsidRPr="00B327F3">
        <w:rPr>
          <w:rFonts w:ascii="Times New Roman" w:hAnsi="Times New Roman" w:cs="Times New Roman"/>
          <w:sz w:val="24"/>
          <w:szCs w:val="24"/>
        </w:rPr>
        <w:t>inspection</w:t>
      </w:r>
      <w:r w:rsidR="00E00FC8" w:rsidRPr="00B327F3">
        <w:rPr>
          <w:rFonts w:ascii="Times New Roman" w:hAnsi="Times New Roman" w:cs="Times New Roman"/>
          <w:sz w:val="24"/>
          <w:szCs w:val="24"/>
        </w:rPr>
        <w:t>s</w:t>
      </w:r>
      <w:r w:rsidR="00960825" w:rsidRPr="00B327F3">
        <w:rPr>
          <w:rFonts w:ascii="Times New Roman" w:hAnsi="Times New Roman" w:cs="Times New Roman"/>
          <w:sz w:val="24"/>
          <w:szCs w:val="24"/>
        </w:rPr>
        <w:t xml:space="preserve"> on</w:t>
      </w:r>
      <w:r w:rsidR="008F5442" w:rsidRPr="00B327F3">
        <w:rPr>
          <w:rFonts w:ascii="Times New Roman" w:hAnsi="Times New Roman" w:cs="Times New Roman"/>
          <w:sz w:val="24"/>
          <w:szCs w:val="24"/>
        </w:rPr>
        <w:t xml:space="preserve"> </w:t>
      </w:r>
      <w:r>
        <w:rPr>
          <w:rFonts w:ascii="Times New Roman" w:hAnsi="Times New Roman" w:cs="Times New Roman"/>
          <w:sz w:val="24"/>
          <w:szCs w:val="24"/>
        </w:rPr>
        <w:t>any agricultural product that requires refrigeration or refrigerated transport</w:t>
      </w:r>
      <w:r w:rsidR="00D8449A">
        <w:rPr>
          <w:rFonts w:ascii="Times New Roman" w:hAnsi="Times New Roman" w:cs="Times New Roman"/>
          <w:sz w:val="24"/>
          <w:szCs w:val="24"/>
        </w:rPr>
        <w:t xml:space="preserve">. </w:t>
      </w:r>
      <w:r>
        <w:rPr>
          <w:rFonts w:ascii="Times New Roman" w:hAnsi="Times New Roman" w:cs="Times New Roman"/>
          <w:sz w:val="24"/>
          <w:szCs w:val="24"/>
        </w:rPr>
        <w:t xml:space="preserve">It inspects approximately </w:t>
      </w:r>
      <w:r w:rsidR="008F5442" w:rsidRPr="00B327F3">
        <w:rPr>
          <w:rFonts w:ascii="Times New Roman" w:hAnsi="Times New Roman" w:cs="Times New Roman"/>
          <w:sz w:val="24"/>
          <w:szCs w:val="24"/>
        </w:rPr>
        <w:t xml:space="preserve">190 types of </w:t>
      </w:r>
      <w:r w:rsidR="00E00FC8" w:rsidRPr="00B327F3">
        <w:rPr>
          <w:rFonts w:ascii="Times New Roman" w:hAnsi="Times New Roman" w:cs="Times New Roman"/>
          <w:sz w:val="24"/>
          <w:szCs w:val="24"/>
        </w:rPr>
        <w:t xml:space="preserve">perishable </w:t>
      </w:r>
      <w:r w:rsidR="008F5442" w:rsidRPr="00B327F3">
        <w:rPr>
          <w:rFonts w:ascii="Times New Roman" w:hAnsi="Times New Roman" w:cs="Times New Roman"/>
          <w:sz w:val="24"/>
          <w:szCs w:val="24"/>
        </w:rPr>
        <w:t>products</w:t>
      </w:r>
      <w:r>
        <w:rPr>
          <w:rFonts w:ascii="Times New Roman" w:hAnsi="Times New Roman" w:cs="Times New Roman"/>
          <w:sz w:val="24"/>
          <w:szCs w:val="24"/>
        </w:rPr>
        <w:t xml:space="preserve">, </w:t>
      </w:r>
      <w:r w:rsidR="00E00FC8" w:rsidRPr="00B327F3">
        <w:rPr>
          <w:rFonts w:ascii="Times New Roman" w:hAnsi="Times New Roman" w:cs="Times New Roman"/>
          <w:sz w:val="24"/>
          <w:szCs w:val="24"/>
        </w:rPr>
        <w:t xml:space="preserve">mostly </w:t>
      </w:r>
      <w:r>
        <w:rPr>
          <w:rFonts w:ascii="Times New Roman" w:hAnsi="Times New Roman" w:cs="Times New Roman"/>
          <w:sz w:val="24"/>
          <w:szCs w:val="24"/>
        </w:rPr>
        <w:lastRenderedPageBreak/>
        <w:t>fruit</w:t>
      </w:r>
      <w:r w:rsidR="00D8449A">
        <w:rPr>
          <w:rFonts w:ascii="Times New Roman" w:hAnsi="Times New Roman" w:cs="Times New Roman"/>
          <w:sz w:val="24"/>
          <w:szCs w:val="24"/>
        </w:rPr>
        <w:t xml:space="preserve">; as well as dried fruit and grains for exports (grains are inspected from Tshwane). </w:t>
      </w:r>
      <w:r>
        <w:rPr>
          <w:rFonts w:ascii="Times New Roman" w:hAnsi="Times New Roman" w:cs="Times New Roman"/>
          <w:sz w:val="24"/>
          <w:szCs w:val="24"/>
        </w:rPr>
        <w:t>A</w:t>
      </w:r>
      <w:r w:rsidR="00D8449A">
        <w:rPr>
          <w:rFonts w:ascii="Times New Roman" w:hAnsi="Times New Roman" w:cs="Times New Roman"/>
          <w:sz w:val="24"/>
          <w:szCs w:val="24"/>
        </w:rPr>
        <w:t xml:space="preserve">pproximately </w:t>
      </w:r>
      <w:r>
        <w:rPr>
          <w:rFonts w:ascii="Times New Roman" w:hAnsi="Times New Roman" w:cs="Times New Roman"/>
          <w:sz w:val="24"/>
          <w:szCs w:val="24"/>
        </w:rPr>
        <w:t xml:space="preserve">63% of fruit produced in the country is exported, 26% is processed and 11% gets into the local markets.  </w:t>
      </w:r>
    </w:p>
    <w:p w:rsidR="00680C2D" w:rsidRPr="00B327F3" w:rsidRDefault="002068D3" w:rsidP="00AE6222">
      <w:pPr>
        <w:pStyle w:val="ListParagraph"/>
        <w:numPr>
          <w:ilvl w:val="0"/>
          <w:numId w:val="25"/>
        </w:numPr>
        <w:spacing w:after="0" w:line="360" w:lineRule="auto"/>
        <w:jc w:val="both"/>
        <w:rPr>
          <w:rFonts w:ascii="Times New Roman" w:hAnsi="Times New Roman" w:cs="Times New Roman"/>
          <w:sz w:val="24"/>
          <w:szCs w:val="24"/>
        </w:rPr>
      </w:pPr>
      <w:r w:rsidRPr="00B327F3">
        <w:rPr>
          <w:rFonts w:ascii="Times New Roman" w:hAnsi="Times New Roman" w:cs="Times New Roman"/>
          <w:sz w:val="24"/>
          <w:szCs w:val="24"/>
        </w:rPr>
        <w:t>The</w:t>
      </w:r>
      <w:r w:rsidR="00680C2D" w:rsidRPr="00B327F3">
        <w:rPr>
          <w:rFonts w:ascii="Times New Roman" w:hAnsi="Times New Roman" w:cs="Times New Roman"/>
          <w:sz w:val="24"/>
          <w:szCs w:val="24"/>
        </w:rPr>
        <w:t xml:space="preserve"> PPECB is involved in the</w:t>
      </w:r>
      <w:r w:rsidRPr="00B327F3">
        <w:rPr>
          <w:rFonts w:ascii="Times New Roman" w:hAnsi="Times New Roman" w:cs="Times New Roman"/>
          <w:sz w:val="24"/>
          <w:szCs w:val="24"/>
        </w:rPr>
        <w:t xml:space="preserve"> export value chain </w:t>
      </w:r>
      <w:r w:rsidR="00680C2D" w:rsidRPr="00B327F3">
        <w:rPr>
          <w:rFonts w:ascii="Times New Roman" w:hAnsi="Times New Roman" w:cs="Times New Roman"/>
          <w:sz w:val="24"/>
          <w:szCs w:val="24"/>
        </w:rPr>
        <w:t xml:space="preserve">through all inspections </w:t>
      </w:r>
      <w:r w:rsidRPr="00B327F3">
        <w:rPr>
          <w:rFonts w:ascii="Times New Roman" w:hAnsi="Times New Roman" w:cs="Times New Roman"/>
          <w:sz w:val="24"/>
          <w:szCs w:val="24"/>
        </w:rPr>
        <w:t>from the orchard/vineyard to the pack house, cold store, inland depot up to ship loading</w:t>
      </w:r>
      <w:r w:rsidR="007B5958">
        <w:rPr>
          <w:rFonts w:ascii="Times New Roman" w:hAnsi="Times New Roman" w:cs="Times New Roman"/>
          <w:sz w:val="24"/>
          <w:szCs w:val="24"/>
        </w:rPr>
        <w:t xml:space="preserve"> in the ports</w:t>
      </w:r>
      <w:r w:rsidRPr="00B327F3">
        <w:rPr>
          <w:rFonts w:ascii="Times New Roman" w:hAnsi="Times New Roman" w:cs="Times New Roman"/>
          <w:sz w:val="24"/>
          <w:szCs w:val="24"/>
        </w:rPr>
        <w:t xml:space="preserve">. </w:t>
      </w:r>
    </w:p>
    <w:p w:rsidR="008F5442" w:rsidRPr="00B327F3" w:rsidRDefault="002068D3" w:rsidP="00AE6222">
      <w:pPr>
        <w:pStyle w:val="ListParagraph"/>
        <w:numPr>
          <w:ilvl w:val="0"/>
          <w:numId w:val="25"/>
        </w:numPr>
        <w:spacing w:after="0" w:line="360" w:lineRule="auto"/>
        <w:jc w:val="both"/>
        <w:rPr>
          <w:rFonts w:ascii="Times New Roman" w:hAnsi="Times New Roman" w:cs="Times New Roman"/>
          <w:sz w:val="24"/>
          <w:szCs w:val="24"/>
        </w:rPr>
      </w:pPr>
      <w:r w:rsidRPr="00B327F3">
        <w:rPr>
          <w:rFonts w:ascii="Times New Roman" w:hAnsi="Times New Roman" w:cs="Times New Roman"/>
          <w:sz w:val="24"/>
          <w:szCs w:val="24"/>
        </w:rPr>
        <w:t xml:space="preserve">The </w:t>
      </w:r>
      <w:r w:rsidR="007B5958" w:rsidRPr="002030E2">
        <w:rPr>
          <w:rFonts w:ascii="Times New Roman" w:hAnsi="Times New Roman" w:cs="Times New Roman"/>
          <w:sz w:val="24"/>
          <w:szCs w:val="24"/>
        </w:rPr>
        <w:t xml:space="preserve">European Union (EU) </w:t>
      </w:r>
      <w:r w:rsidR="007B5958">
        <w:rPr>
          <w:rFonts w:ascii="Times New Roman" w:hAnsi="Times New Roman" w:cs="Times New Roman"/>
          <w:sz w:val="24"/>
          <w:szCs w:val="24"/>
        </w:rPr>
        <w:t xml:space="preserve">is the </w:t>
      </w:r>
      <w:r w:rsidRPr="00B327F3">
        <w:rPr>
          <w:rFonts w:ascii="Times New Roman" w:hAnsi="Times New Roman" w:cs="Times New Roman"/>
          <w:sz w:val="24"/>
          <w:szCs w:val="24"/>
        </w:rPr>
        <w:t>largest export</w:t>
      </w:r>
      <w:r w:rsidR="00680C2D" w:rsidRPr="00B327F3">
        <w:rPr>
          <w:rFonts w:ascii="Times New Roman" w:hAnsi="Times New Roman" w:cs="Times New Roman"/>
          <w:sz w:val="24"/>
          <w:szCs w:val="24"/>
        </w:rPr>
        <w:t xml:space="preserve"> destination for South African </w:t>
      </w:r>
      <w:r w:rsidR="006B3722">
        <w:rPr>
          <w:rFonts w:ascii="Times New Roman" w:hAnsi="Times New Roman" w:cs="Times New Roman"/>
          <w:sz w:val="24"/>
          <w:szCs w:val="24"/>
        </w:rPr>
        <w:t>fruit</w:t>
      </w:r>
      <w:r w:rsidR="007B5958">
        <w:rPr>
          <w:rFonts w:ascii="Times New Roman" w:hAnsi="Times New Roman" w:cs="Times New Roman"/>
          <w:sz w:val="24"/>
          <w:szCs w:val="24"/>
        </w:rPr>
        <w:t xml:space="preserve"> at 37%. </w:t>
      </w:r>
      <w:r w:rsidR="006B3722">
        <w:rPr>
          <w:rFonts w:ascii="Times New Roman" w:hAnsi="Times New Roman" w:cs="Times New Roman"/>
          <w:sz w:val="24"/>
          <w:szCs w:val="24"/>
        </w:rPr>
        <w:t xml:space="preserve">The EU </w:t>
      </w:r>
      <w:r w:rsidRPr="00B327F3">
        <w:rPr>
          <w:rFonts w:ascii="Times New Roman" w:hAnsi="Times New Roman" w:cs="Times New Roman"/>
          <w:sz w:val="24"/>
          <w:szCs w:val="24"/>
        </w:rPr>
        <w:t xml:space="preserve">is followed by Asia </w:t>
      </w:r>
      <w:r w:rsidR="00AD0743" w:rsidRPr="00B327F3">
        <w:rPr>
          <w:rFonts w:ascii="Times New Roman" w:hAnsi="Times New Roman" w:cs="Times New Roman"/>
          <w:sz w:val="24"/>
          <w:szCs w:val="24"/>
        </w:rPr>
        <w:t>at 18%</w:t>
      </w:r>
      <w:r w:rsidR="00680C2D" w:rsidRPr="00B327F3">
        <w:rPr>
          <w:rFonts w:ascii="Times New Roman" w:hAnsi="Times New Roman" w:cs="Times New Roman"/>
          <w:sz w:val="24"/>
          <w:szCs w:val="24"/>
        </w:rPr>
        <w:t>,</w:t>
      </w:r>
      <w:r w:rsidR="00AD0743" w:rsidRPr="00B327F3">
        <w:rPr>
          <w:rFonts w:ascii="Times New Roman" w:hAnsi="Times New Roman" w:cs="Times New Roman"/>
          <w:sz w:val="24"/>
          <w:szCs w:val="24"/>
        </w:rPr>
        <w:t xml:space="preserve"> Middle East</w:t>
      </w:r>
      <w:r w:rsidR="00680C2D" w:rsidRPr="00B327F3">
        <w:rPr>
          <w:rFonts w:ascii="Times New Roman" w:hAnsi="Times New Roman" w:cs="Times New Roman"/>
          <w:sz w:val="24"/>
          <w:szCs w:val="24"/>
        </w:rPr>
        <w:t xml:space="preserve"> at</w:t>
      </w:r>
      <w:r w:rsidR="00AD0743" w:rsidRPr="00B327F3">
        <w:rPr>
          <w:rFonts w:ascii="Times New Roman" w:hAnsi="Times New Roman" w:cs="Times New Roman"/>
          <w:sz w:val="24"/>
          <w:szCs w:val="24"/>
        </w:rPr>
        <w:t xml:space="preserve"> 14%</w:t>
      </w:r>
      <w:r w:rsidR="00680C2D" w:rsidRPr="00B327F3">
        <w:rPr>
          <w:rFonts w:ascii="Times New Roman" w:hAnsi="Times New Roman" w:cs="Times New Roman"/>
          <w:sz w:val="24"/>
          <w:szCs w:val="24"/>
        </w:rPr>
        <w:t>,</w:t>
      </w:r>
      <w:r w:rsidR="00AD0743" w:rsidRPr="00B327F3">
        <w:rPr>
          <w:rFonts w:ascii="Times New Roman" w:hAnsi="Times New Roman" w:cs="Times New Roman"/>
          <w:sz w:val="24"/>
          <w:szCs w:val="24"/>
        </w:rPr>
        <w:t xml:space="preserve"> United Kingdom (UK) </w:t>
      </w:r>
      <w:r w:rsidR="00680C2D" w:rsidRPr="00B327F3">
        <w:rPr>
          <w:rFonts w:ascii="Times New Roman" w:hAnsi="Times New Roman" w:cs="Times New Roman"/>
          <w:sz w:val="24"/>
          <w:szCs w:val="24"/>
        </w:rPr>
        <w:t xml:space="preserve">at </w:t>
      </w:r>
      <w:r w:rsidR="00AD0743" w:rsidRPr="00B327F3">
        <w:rPr>
          <w:rFonts w:ascii="Times New Roman" w:hAnsi="Times New Roman" w:cs="Times New Roman"/>
          <w:sz w:val="24"/>
          <w:szCs w:val="24"/>
        </w:rPr>
        <w:t>13%</w:t>
      </w:r>
      <w:r w:rsidR="00680C2D" w:rsidRPr="00B327F3">
        <w:rPr>
          <w:rFonts w:ascii="Times New Roman" w:hAnsi="Times New Roman" w:cs="Times New Roman"/>
          <w:sz w:val="24"/>
          <w:szCs w:val="24"/>
        </w:rPr>
        <w:t>,</w:t>
      </w:r>
      <w:r w:rsidR="00AD0743" w:rsidRPr="00B327F3">
        <w:rPr>
          <w:rFonts w:ascii="Times New Roman" w:hAnsi="Times New Roman" w:cs="Times New Roman"/>
          <w:sz w:val="24"/>
          <w:szCs w:val="24"/>
        </w:rPr>
        <w:t xml:space="preserve"> Russia </w:t>
      </w:r>
      <w:r w:rsidR="00680C2D" w:rsidRPr="00B327F3">
        <w:rPr>
          <w:rFonts w:ascii="Times New Roman" w:hAnsi="Times New Roman" w:cs="Times New Roman"/>
          <w:sz w:val="24"/>
          <w:szCs w:val="24"/>
        </w:rPr>
        <w:t xml:space="preserve">at </w:t>
      </w:r>
      <w:r w:rsidR="00AD0743" w:rsidRPr="00B327F3">
        <w:rPr>
          <w:rFonts w:ascii="Times New Roman" w:hAnsi="Times New Roman" w:cs="Times New Roman"/>
          <w:sz w:val="24"/>
          <w:szCs w:val="24"/>
        </w:rPr>
        <w:t xml:space="preserve">7%, North America </w:t>
      </w:r>
      <w:r w:rsidR="00680C2D" w:rsidRPr="00B327F3">
        <w:rPr>
          <w:rFonts w:ascii="Times New Roman" w:hAnsi="Times New Roman" w:cs="Times New Roman"/>
          <w:sz w:val="24"/>
          <w:szCs w:val="24"/>
        </w:rPr>
        <w:t xml:space="preserve">at </w:t>
      </w:r>
      <w:r w:rsidR="00AD0743" w:rsidRPr="00B327F3">
        <w:rPr>
          <w:rFonts w:ascii="Times New Roman" w:hAnsi="Times New Roman" w:cs="Times New Roman"/>
          <w:sz w:val="24"/>
          <w:szCs w:val="24"/>
        </w:rPr>
        <w:t xml:space="preserve">6% </w:t>
      </w:r>
      <w:r w:rsidRPr="00B327F3">
        <w:rPr>
          <w:rFonts w:ascii="Times New Roman" w:hAnsi="Times New Roman" w:cs="Times New Roman"/>
          <w:sz w:val="24"/>
          <w:szCs w:val="24"/>
        </w:rPr>
        <w:t xml:space="preserve">and </w:t>
      </w:r>
      <w:r w:rsidR="00AD0743" w:rsidRPr="00B327F3">
        <w:rPr>
          <w:rFonts w:ascii="Times New Roman" w:hAnsi="Times New Roman" w:cs="Times New Roman"/>
          <w:sz w:val="24"/>
          <w:szCs w:val="24"/>
        </w:rPr>
        <w:t xml:space="preserve">Africa </w:t>
      </w:r>
      <w:r w:rsidR="00936723" w:rsidRPr="00B327F3">
        <w:rPr>
          <w:rFonts w:ascii="Times New Roman" w:hAnsi="Times New Roman" w:cs="Times New Roman"/>
          <w:sz w:val="24"/>
          <w:szCs w:val="24"/>
        </w:rPr>
        <w:t xml:space="preserve">at </w:t>
      </w:r>
      <w:r w:rsidR="00AD0743" w:rsidRPr="00B327F3">
        <w:rPr>
          <w:rFonts w:ascii="Times New Roman" w:hAnsi="Times New Roman" w:cs="Times New Roman"/>
          <w:sz w:val="24"/>
          <w:szCs w:val="24"/>
        </w:rPr>
        <w:t>5%.</w:t>
      </w:r>
    </w:p>
    <w:p w:rsidR="00B16510" w:rsidRPr="00B327F3" w:rsidRDefault="00AD0743" w:rsidP="00AE6222">
      <w:pPr>
        <w:pStyle w:val="ListParagraph"/>
        <w:numPr>
          <w:ilvl w:val="0"/>
          <w:numId w:val="25"/>
        </w:numPr>
        <w:spacing w:after="0" w:line="360" w:lineRule="auto"/>
        <w:jc w:val="both"/>
        <w:rPr>
          <w:rFonts w:ascii="Times New Roman" w:hAnsi="Times New Roman" w:cs="Times New Roman"/>
          <w:sz w:val="24"/>
          <w:szCs w:val="24"/>
        </w:rPr>
      </w:pPr>
      <w:r w:rsidRPr="00B327F3">
        <w:rPr>
          <w:rFonts w:ascii="Times New Roman" w:hAnsi="Times New Roman" w:cs="Times New Roman"/>
          <w:sz w:val="24"/>
          <w:szCs w:val="24"/>
        </w:rPr>
        <w:t xml:space="preserve">The PPECB </w:t>
      </w:r>
      <w:r w:rsidR="00936723" w:rsidRPr="00B327F3">
        <w:rPr>
          <w:rFonts w:ascii="Times New Roman" w:hAnsi="Times New Roman" w:cs="Times New Roman"/>
          <w:sz w:val="24"/>
          <w:szCs w:val="24"/>
        </w:rPr>
        <w:t>is focusing on</w:t>
      </w:r>
      <w:r w:rsidRPr="00B327F3">
        <w:rPr>
          <w:rFonts w:ascii="Times New Roman" w:hAnsi="Times New Roman" w:cs="Times New Roman"/>
          <w:sz w:val="24"/>
          <w:szCs w:val="24"/>
        </w:rPr>
        <w:t xml:space="preserve"> becoming more customer centric, introduc</w:t>
      </w:r>
      <w:r w:rsidR="00F84E33">
        <w:rPr>
          <w:rFonts w:ascii="Times New Roman" w:hAnsi="Times New Roman" w:cs="Times New Roman"/>
          <w:sz w:val="24"/>
          <w:szCs w:val="24"/>
        </w:rPr>
        <w:t>ing</w:t>
      </w:r>
      <w:r w:rsidRPr="00B327F3">
        <w:rPr>
          <w:rFonts w:ascii="Times New Roman" w:hAnsi="Times New Roman" w:cs="Times New Roman"/>
          <w:sz w:val="24"/>
          <w:szCs w:val="24"/>
        </w:rPr>
        <w:t xml:space="preserve"> data analytics and </w:t>
      </w:r>
      <w:r w:rsidR="00F91F94" w:rsidRPr="00B327F3">
        <w:rPr>
          <w:rFonts w:ascii="Times New Roman" w:hAnsi="Times New Roman" w:cs="Times New Roman"/>
          <w:sz w:val="24"/>
          <w:szCs w:val="24"/>
        </w:rPr>
        <w:t>business intelligent capabilities, re-design</w:t>
      </w:r>
      <w:r w:rsidR="00F84E33">
        <w:rPr>
          <w:rFonts w:ascii="Times New Roman" w:hAnsi="Times New Roman" w:cs="Times New Roman"/>
          <w:sz w:val="24"/>
          <w:szCs w:val="24"/>
        </w:rPr>
        <w:t>ing</w:t>
      </w:r>
      <w:r w:rsidR="00F91F94" w:rsidRPr="00B327F3">
        <w:rPr>
          <w:rFonts w:ascii="Times New Roman" w:hAnsi="Times New Roman" w:cs="Times New Roman"/>
          <w:sz w:val="24"/>
          <w:szCs w:val="24"/>
        </w:rPr>
        <w:t xml:space="preserve"> the PPECB service delivery model to increase efficiencies and contain cost, improv</w:t>
      </w:r>
      <w:r w:rsidR="00F84E33">
        <w:rPr>
          <w:rFonts w:ascii="Times New Roman" w:hAnsi="Times New Roman" w:cs="Times New Roman"/>
          <w:sz w:val="24"/>
          <w:szCs w:val="24"/>
        </w:rPr>
        <w:t>ing</w:t>
      </w:r>
      <w:r w:rsidR="00F91F94" w:rsidRPr="00B327F3">
        <w:rPr>
          <w:rFonts w:ascii="Times New Roman" w:hAnsi="Times New Roman" w:cs="Times New Roman"/>
          <w:sz w:val="24"/>
          <w:szCs w:val="24"/>
        </w:rPr>
        <w:t xml:space="preserve"> business process efficiencies through digital transformation and improv</w:t>
      </w:r>
      <w:r w:rsidR="00F84E33">
        <w:rPr>
          <w:rFonts w:ascii="Times New Roman" w:hAnsi="Times New Roman" w:cs="Times New Roman"/>
          <w:sz w:val="24"/>
          <w:szCs w:val="24"/>
        </w:rPr>
        <w:t>ing</w:t>
      </w:r>
      <w:r w:rsidR="00F91F94" w:rsidRPr="00B327F3">
        <w:rPr>
          <w:rFonts w:ascii="Times New Roman" w:hAnsi="Times New Roman" w:cs="Times New Roman"/>
          <w:sz w:val="24"/>
          <w:szCs w:val="24"/>
        </w:rPr>
        <w:t xml:space="preserve"> business sustainability of black smallholder farmers and suppliers.</w:t>
      </w:r>
      <w:r w:rsidR="00EB30B2" w:rsidRPr="00B327F3">
        <w:rPr>
          <w:rFonts w:ascii="Times New Roman" w:hAnsi="Times New Roman" w:cs="Times New Roman"/>
          <w:sz w:val="24"/>
          <w:szCs w:val="24"/>
        </w:rPr>
        <w:t xml:space="preserve"> </w:t>
      </w:r>
      <w:r w:rsidR="00B16510" w:rsidRPr="00B327F3">
        <w:rPr>
          <w:rFonts w:ascii="Times New Roman" w:hAnsi="Times New Roman" w:cs="Times New Roman"/>
          <w:sz w:val="24"/>
          <w:szCs w:val="24"/>
        </w:rPr>
        <w:t xml:space="preserve">It has designed a Connectedness Flow that assist producers in identifying and choosing export markets. </w:t>
      </w:r>
    </w:p>
    <w:p w:rsidR="00AD0743" w:rsidRPr="00B327F3" w:rsidRDefault="00B16510" w:rsidP="00AE6222">
      <w:pPr>
        <w:pStyle w:val="ListParagraph"/>
        <w:numPr>
          <w:ilvl w:val="0"/>
          <w:numId w:val="25"/>
        </w:numPr>
        <w:spacing w:after="0" w:line="360" w:lineRule="auto"/>
        <w:jc w:val="both"/>
        <w:rPr>
          <w:rFonts w:ascii="Times New Roman" w:hAnsi="Times New Roman" w:cs="Times New Roman"/>
          <w:sz w:val="24"/>
          <w:szCs w:val="24"/>
        </w:rPr>
      </w:pPr>
      <w:r w:rsidRPr="00B327F3">
        <w:rPr>
          <w:rFonts w:ascii="Times New Roman" w:hAnsi="Times New Roman" w:cs="Times New Roman"/>
          <w:sz w:val="24"/>
          <w:szCs w:val="24"/>
        </w:rPr>
        <w:t xml:space="preserve">Its strategic projects include the self-funded Agricultural Export Technology Programme for youth; Women in Leadership Programme that is funded in collaboration with AgriSETA and a Development Programme on people with disabilities. </w:t>
      </w:r>
      <w:r w:rsidR="00EB30B2" w:rsidRPr="00B327F3">
        <w:rPr>
          <w:rFonts w:ascii="Times New Roman" w:hAnsi="Times New Roman" w:cs="Times New Roman"/>
          <w:sz w:val="24"/>
          <w:szCs w:val="24"/>
        </w:rPr>
        <w:t>Th</w:t>
      </w:r>
      <w:r w:rsidRPr="00B327F3">
        <w:rPr>
          <w:rFonts w:ascii="Times New Roman" w:hAnsi="Times New Roman" w:cs="Times New Roman"/>
          <w:sz w:val="24"/>
          <w:szCs w:val="24"/>
        </w:rPr>
        <w:t xml:space="preserve">rough the </w:t>
      </w:r>
      <w:r w:rsidR="00EB30B2" w:rsidRPr="00B327F3">
        <w:rPr>
          <w:rFonts w:ascii="Times New Roman" w:hAnsi="Times New Roman" w:cs="Times New Roman"/>
          <w:sz w:val="24"/>
          <w:szCs w:val="24"/>
        </w:rPr>
        <w:t xml:space="preserve">Agricultural Export Technology Programme </w:t>
      </w:r>
      <w:r w:rsidR="00062D81" w:rsidRPr="00B327F3">
        <w:rPr>
          <w:rFonts w:ascii="Times New Roman" w:hAnsi="Times New Roman" w:cs="Times New Roman"/>
          <w:sz w:val="24"/>
          <w:szCs w:val="24"/>
        </w:rPr>
        <w:t>(AETP)</w:t>
      </w:r>
      <w:r w:rsidRPr="00B327F3">
        <w:rPr>
          <w:rFonts w:ascii="Times New Roman" w:hAnsi="Times New Roman" w:cs="Times New Roman"/>
          <w:sz w:val="24"/>
          <w:szCs w:val="24"/>
        </w:rPr>
        <w:t>, which is AgriSETA-accredited, the PPECB educates and trains youth</w:t>
      </w:r>
      <w:r w:rsidR="00062D81" w:rsidRPr="00B327F3">
        <w:rPr>
          <w:rFonts w:ascii="Times New Roman" w:hAnsi="Times New Roman" w:cs="Times New Roman"/>
          <w:sz w:val="24"/>
          <w:szCs w:val="24"/>
        </w:rPr>
        <w:t xml:space="preserve"> on the export</w:t>
      </w:r>
      <w:r w:rsidRPr="00B327F3">
        <w:rPr>
          <w:rFonts w:ascii="Times New Roman" w:hAnsi="Times New Roman" w:cs="Times New Roman"/>
          <w:sz w:val="24"/>
          <w:szCs w:val="24"/>
        </w:rPr>
        <w:t xml:space="preserve"> value chain. Once learners receive their qualification </w:t>
      </w:r>
      <w:r w:rsidR="00062D81" w:rsidRPr="00B327F3">
        <w:rPr>
          <w:rFonts w:ascii="Times New Roman" w:hAnsi="Times New Roman" w:cs="Times New Roman"/>
          <w:sz w:val="24"/>
          <w:szCs w:val="24"/>
        </w:rPr>
        <w:t>certificate</w:t>
      </w:r>
      <w:r w:rsidRPr="00B327F3">
        <w:rPr>
          <w:rFonts w:ascii="Times New Roman" w:hAnsi="Times New Roman" w:cs="Times New Roman"/>
          <w:sz w:val="24"/>
          <w:szCs w:val="24"/>
        </w:rPr>
        <w:t>s,</w:t>
      </w:r>
      <w:r w:rsidR="00062D81" w:rsidRPr="00B327F3">
        <w:rPr>
          <w:rFonts w:ascii="Times New Roman" w:hAnsi="Times New Roman" w:cs="Times New Roman"/>
          <w:sz w:val="24"/>
          <w:szCs w:val="24"/>
        </w:rPr>
        <w:t xml:space="preserve"> some</w:t>
      </w:r>
      <w:r w:rsidRPr="00B327F3">
        <w:rPr>
          <w:rFonts w:ascii="Times New Roman" w:hAnsi="Times New Roman" w:cs="Times New Roman"/>
          <w:sz w:val="24"/>
          <w:szCs w:val="24"/>
        </w:rPr>
        <w:t xml:space="preserve"> are absorbed within PPECB and others </w:t>
      </w:r>
      <w:r w:rsidR="00062D81" w:rsidRPr="00B327F3">
        <w:rPr>
          <w:rFonts w:ascii="Times New Roman" w:hAnsi="Times New Roman" w:cs="Times New Roman"/>
          <w:sz w:val="24"/>
          <w:szCs w:val="24"/>
        </w:rPr>
        <w:t>get employ</w:t>
      </w:r>
      <w:r w:rsidRPr="00B327F3">
        <w:rPr>
          <w:rFonts w:ascii="Times New Roman" w:hAnsi="Times New Roman" w:cs="Times New Roman"/>
          <w:sz w:val="24"/>
          <w:szCs w:val="24"/>
        </w:rPr>
        <w:t xml:space="preserve">ment in </w:t>
      </w:r>
      <w:r w:rsidR="00062D81" w:rsidRPr="00B327F3">
        <w:rPr>
          <w:rFonts w:ascii="Times New Roman" w:hAnsi="Times New Roman" w:cs="Times New Roman"/>
          <w:sz w:val="24"/>
          <w:szCs w:val="24"/>
        </w:rPr>
        <w:t>the industry.</w:t>
      </w:r>
      <w:r w:rsidR="00EB30B2" w:rsidRPr="00B327F3">
        <w:rPr>
          <w:rFonts w:ascii="Times New Roman" w:hAnsi="Times New Roman" w:cs="Times New Roman"/>
          <w:sz w:val="24"/>
          <w:szCs w:val="24"/>
        </w:rPr>
        <w:t xml:space="preserve"> </w:t>
      </w:r>
    </w:p>
    <w:p w:rsidR="006A3C0F" w:rsidRDefault="006A3C0F" w:rsidP="00AE6222">
      <w:pPr>
        <w:spacing w:after="0" w:line="360" w:lineRule="auto"/>
        <w:jc w:val="both"/>
        <w:rPr>
          <w:rFonts w:ascii="Times New Roman" w:hAnsi="Times New Roman" w:cs="Times New Roman"/>
          <w:sz w:val="24"/>
          <w:szCs w:val="24"/>
        </w:rPr>
      </w:pPr>
    </w:p>
    <w:p w:rsidR="00F84E33" w:rsidRPr="00B327F3" w:rsidRDefault="00F84E33" w:rsidP="00DF6842">
      <w:pPr>
        <w:pStyle w:val="ListParagraph"/>
        <w:numPr>
          <w:ilvl w:val="2"/>
          <w:numId w:val="6"/>
        </w:numPr>
        <w:spacing w:after="0" w:line="360" w:lineRule="auto"/>
        <w:ind w:left="567" w:hanging="567"/>
        <w:jc w:val="both"/>
        <w:rPr>
          <w:rFonts w:ascii="Times New Roman" w:hAnsi="Times New Roman" w:cs="Times New Roman"/>
          <w:b/>
          <w:i/>
          <w:sz w:val="24"/>
          <w:szCs w:val="24"/>
        </w:rPr>
      </w:pPr>
      <w:r w:rsidRPr="00B327F3">
        <w:rPr>
          <w:rFonts w:ascii="Times New Roman" w:hAnsi="Times New Roman" w:cs="Times New Roman"/>
          <w:b/>
          <w:i/>
          <w:sz w:val="24"/>
          <w:szCs w:val="24"/>
        </w:rPr>
        <w:t>Visit to the C</w:t>
      </w:r>
      <w:r w:rsidR="002754EB" w:rsidRPr="00B327F3">
        <w:rPr>
          <w:rFonts w:ascii="Times New Roman" w:hAnsi="Times New Roman" w:cs="Times New Roman"/>
          <w:b/>
          <w:i/>
          <w:sz w:val="24"/>
          <w:szCs w:val="24"/>
        </w:rPr>
        <w:t>ape Fruit Coolers (C</w:t>
      </w:r>
      <w:r w:rsidRPr="00B327F3">
        <w:rPr>
          <w:rFonts w:ascii="Times New Roman" w:hAnsi="Times New Roman" w:cs="Times New Roman"/>
          <w:b/>
          <w:i/>
          <w:sz w:val="24"/>
          <w:szCs w:val="24"/>
        </w:rPr>
        <w:t>old Storage</w:t>
      </w:r>
      <w:r w:rsidR="002754EB" w:rsidRPr="00B327F3">
        <w:rPr>
          <w:rFonts w:ascii="Times New Roman" w:hAnsi="Times New Roman" w:cs="Times New Roman"/>
          <w:b/>
          <w:i/>
          <w:sz w:val="24"/>
          <w:szCs w:val="24"/>
        </w:rPr>
        <w:t>)</w:t>
      </w:r>
      <w:r w:rsidR="00D86B67" w:rsidRPr="00B327F3">
        <w:rPr>
          <w:rFonts w:ascii="Times New Roman" w:hAnsi="Times New Roman" w:cs="Times New Roman"/>
          <w:b/>
          <w:i/>
          <w:sz w:val="24"/>
          <w:szCs w:val="24"/>
        </w:rPr>
        <w:t xml:space="preserve"> </w:t>
      </w:r>
    </w:p>
    <w:p w:rsidR="00D86B67" w:rsidRPr="00B327F3" w:rsidRDefault="00D86B67" w:rsidP="00AE6222">
      <w:pPr>
        <w:spacing w:after="0" w:line="360" w:lineRule="auto"/>
        <w:jc w:val="both"/>
        <w:rPr>
          <w:rFonts w:ascii="Times New Roman" w:hAnsi="Times New Roman" w:cs="Times New Roman"/>
          <w:i/>
          <w:sz w:val="24"/>
          <w:szCs w:val="24"/>
        </w:rPr>
      </w:pPr>
    </w:p>
    <w:p w:rsidR="00AE6222" w:rsidRDefault="00AD0743" w:rsidP="00AE6222">
      <w:pPr>
        <w:spacing w:after="0" w:line="360" w:lineRule="auto"/>
        <w:jc w:val="both"/>
        <w:rPr>
          <w:rFonts w:ascii="Times New Roman" w:hAnsi="Times New Roman" w:cs="Times New Roman"/>
          <w:sz w:val="24"/>
          <w:szCs w:val="24"/>
        </w:rPr>
      </w:pPr>
      <w:r w:rsidRPr="00EB30B2">
        <w:rPr>
          <w:rFonts w:ascii="Times New Roman" w:hAnsi="Times New Roman" w:cs="Times New Roman"/>
          <w:sz w:val="24"/>
          <w:szCs w:val="24"/>
        </w:rPr>
        <w:t>After the</w:t>
      </w:r>
      <w:r w:rsidR="002754EB">
        <w:rPr>
          <w:rFonts w:ascii="Times New Roman" w:hAnsi="Times New Roman" w:cs="Times New Roman"/>
          <w:sz w:val="24"/>
          <w:szCs w:val="24"/>
        </w:rPr>
        <w:t xml:space="preserve"> briefings and video viewing, </w:t>
      </w:r>
      <w:r w:rsidRPr="00EB30B2">
        <w:rPr>
          <w:rFonts w:ascii="Times New Roman" w:hAnsi="Times New Roman" w:cs="Times New Roman"/>
          <w:sz w:val="24"/>
          <w:szCs w:val="24"/>
        </w:rPr>
        <w:t>the delegation visited the</w:t>
      </w:r>
      <w:r w:rsidR="002754EB">
        <w:rPr>
          <w:rFonts w:ascii="Times New Roman" w:hAnsi="Times New Roman" w:cs="Times New Roman"/>
          <w:sz w:val="24"/>
          <w:szCs w:val="24"/>
        </w:rPr>
        <w:t xml:space="preserve"> Cape Fruit Coolers,</w:t>
      </w:r>
      <w:r w:rsidRPr="00EB30B2">
        <w:rPr>
          <w:rFonts w:ascii="Times New Roman" w:hAnsi="Times New Roman" w:cs="Times New Roman"/>
          <w:sz w:val="24"/>
          <w:szCs w:val="24"/>
        </w:rPr>
        <w:t xml:space="preserve"> cold storage </w:t>
      </w:r>
      <w:r w:rsidR="002754EB">
        <w:rPr>
          <w:rFonts w:ascii="Times New Roman" w:hAnsi="Times New Roman" w:cs="Times New Roman"/>
          <w:sz w:val="24"/>
          <w:szCs w:val="24"/>
        </w:rPr>
        <w:t xml:space="preserve">facility that is located at Richwood Park. It is </w:t>
      </w:r>
      <w:r w:rsidRPr="00EB30B2">
        <w:rPr>
          <w:rFonts w:ascii="Times New Roman" w:hAnsi="Times New Roman" w:cs="Times New Roman"/>
          <w:sz w:val="24"/>
          <w:szCs w:val="24"/>
        </w:rPr>
        <w:t xml:space="preserve">one of the </w:t>
      </w:r>
      <w:r w:rsidR="002754EB">
        <w:rPr>
          <w:rFonts w:ascii="Times New Roman" w:hAnsi="Times New Roman" w:cs="Times New Roman"/>
          <w:sz w:val="24"/>
          <w:szCs w:val="24"/>
        </w:rPr>
        <w:t xml:space="preserve">various </w:t>
      </w:r>
      <w:r w:rsidRPr="00EB30B2">
        <w:rPr>
          <w:rFonts w:ascii="Times New Roman" w:hAnsi="Times New Roman" w:cs="Times New Roman"/>
          <w:sz w:val="24"/>
          <w:szCs w:val="24"/>
        </w:rPr>
        <w:t>cold store</w:t>
      </w:r>
      <w:r w:rsidR="002754EB">
        <w:rPr>
          <w:rFonts w:ascii="Times New Roman" w:hAnsi="Times New Roman" w:cs="Times New Roman"/>
          <w:sz w:val="24"/>
          <w:szCs w:val="24"/>
        </w:rPr>
        <w:t>s</w:t>
      </w:r>
      <w:r w:rsidRPr="00EB30B2">
        <w:rPr>
          <w:rFonts w:ascii="Times New Roman" w:hAnsi="Times New Roman" w:cs="Times New Roman"/>
          <w:sz w:val="24"/>
          <w:szCs w:val="24"/>
        </w:rPr>
        <w:t xml:space="preserve"> in the </w:t>
      </w:r>
      <w:r w:rsidR="002754EB">
        <w:rPr>
          <w:rFonts w:ascii="Times New Roman" w:hAnsi="Times New Roman" w:cs="Times New Roman"/>
          <w:sz w:val="24"/>
          <w:szCs w:val="24"/>
        </w:rPr>
        <w:t xml:space="preserve">region on which the PPECB does inspections. It </w:t>
      </w:r>
      <w:r w:rsidR="00845AAC" w:rsidRPr="00EB30B2">
        <w:rPr>
          <w:rFonts w:ascii="Times New Roman" w:hAnsi="Times New Roman" w:cs="Times New Roman"/>
          <w:sz w:val="24"/>
          <w:szCs w:val="24"/>
        </w:rPr>
        <w:t>stor</w:t>
      </w:r>
      <w:r w:rsidR="002754EB">
        <w:rPr>
          <w:rFonts w:ascii="Times New Roman" w:hAnsi="Times New Roman" w:cs="Times New Roman"/>
          <w:sz w:val="24"/>
          <w:szCs w:val="24"/>
        </w:rPr>
        <w:t xml:space="preserve">es </w:t>
      </w:r>
      <w:r w:rsidR="00845AAC" w:rsidRPr="00EB30B2">
        <w:rPr>
          <w:rFonts w:ascii="Times New Roman" w:hAnsi="Times New Roman" w:cs="Times New Roman"/>
          <w:sz w:val="24"/>
          <w:szCs w:val="24"/>
        </w:rPr>
        <w:t>a wide range of products under frozen and chilled temperatures</w:t>
      </w:r>
      <w:r w:rsidR="002754EB">
        <w:rPr>
          <w:rFonts w:ascii="Times New Roman" w:hAnsi="Times New Roman" w:cs="Times New Roman"/>
          <w:sz w:val="24"/>
          <w:szCs w:val="24"/>
        </w:rPr>
        <w:t xml:space="preserve"> depending on the Export Protocol of each importing country</w:t>
      </w:r>
      <w:r w:rsidRPr="00EB30B2">
        <w:rPr>
          <w:rFonts w:ascii="Times New Roman" w:hAnsi="Times New Roman" w:cs="Times New Roman"/>
          <w:sz w:val="24"/>
          <w:szCs w:val="24"/>
        </w:rPr>
        <w:t>.</w:t>
      </w:r>
      <w:r w:rsidR="00936723">
        <w:rPr>
          <w:rFonts w:ascii="Times New Roman" w:hAnsi="Times New Roman" w:cs="Times New Roman"/>
          <w:sz w:val="24"/>
          <w:szCs w:val="24"/>
        </w:rPr>
        <w:t xml:space="preserve"> </w:t>
      </w:r>
      <w:r w:rsidR="002754EB">
        <w:rPr>
          <w:rFonts w:ascii="Times New Roman" w:hAnsi="Times New Roman" w:cs="Times New Roman"/>
          <w:sz w:val="24"/>
          <w:szCs w:val="24"/>
        </w:rPr>
        <w:t xml:space="preserve"> The delegation was given a tour of the facility and an inspection demonstration on grapes intended for export was done by one of the PPECB’s Senior Inspectors. </w:t>
      </w:r>
    </w:p>
    <w:p w:rsidR="00AD0743" w:rsidRPr="00EB30B2" w:rsidRDefault="00936723" w:rsidP="00AE62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PPECB ensures that products</w:t>
      </w:r>
      <w:r w:rsidR="00845AAC" w:rsidRPr="00EB30B2">
        <w:rPr>
          <w:rFonts w:ascii="Times New Roman" w:hAnsi="Times New Roman" w:cs="Times New Roman"/>
          <w:sz w:val="24"/>
          <w:szCs w:val="24"/>
        </w:rPr>
        <w:t xml:space="preserve"> leaving the country </w:t>
      </w:r>
      <w:r w:rsidR="002754EB">
        <w:rPr>
          <w:rFonts w:ascii="Times New Roman" w:hAnsi="Times New Roman" w:cs="Times New Roman"/>
          <w:sz w:val="24"/>
          <w:szCs w:val="24"/>
        </w:rPr>
        <w:t>are</w:t>
      </w:r>
      <w:r w:rsidR="00845AAC" w:rsidRPr="00EB30B2">
        <w:rPr>
          <w:rFonts w:ascii="Times New Roman" w:hAnsi="Times New Roman" w:cs="Times New Roman"/>
          <w:sz w:val="24"/>
          <w:szCs w:val="24"/>
        </w:rPr>
        <w:t xml:space="preserve"> handled, stored and transported at optimum temperatures and conditions. Cold chain management is a vital link in the export value chain and cold storage units play an integral role in ensuring the quality of produce </w:t>
      </w:r>
      <w:r w:rsidR="00845AAC" w:rsidRPr="00EB30B2">
        <w:rPr>
          <w:rFonts w:ascii="Times New Roman" w:hAnsi="Times New Roman" w:cs="Times New Roman"/>
          <w:sz w:val="24"/>
          <w:szCs w:val="24"/>
        </w:rPr>
        <w:lastRenderedPageBreak/>
        <w:t xml:space="preserve">intended for export is </w:t>
      </w:r>
      <w:r w:rsidR="00EB30B2">
        <w:rPr>
          <w:rFonts w:ascii="Times New Roman" w:hAnsi="Times New Roman" w:cs="Times New Roman"/>
          <w:sz w:val="24"/>
          <w:szCs w:val="24"/>
        </w:rPr>
        <w:t>maintained. It is essential that cold stores comply with the minimum food safety and technical requirements for food storage</w:t>
      </w:r>
      <w:r w:rsidR="002754EB">
        <w:rPr>
          <w:rFonts w:ascii="Times New Roman" w:hAnsi="Times New Roman" w:cs="Times New Roman"/>
          <w:sz w:val="24"/>
          <w:szCs w:val="24"/>
        </w:rPr>
        <w:t xml:space="preserve">. In cases where produce is </w:t>
      </w:r>
      <w:r w:rsidR="00EB30B2">
        <w:rPr>
          <w:rFonts w:ascii="Times New Roman" w:hAnsi="Times New Roman" w:cs="Times New Roman"/>
          <w:sz w:val="24"/>
          <w:szCs w:val="24"/>
        </w:rPr>
        <w:t>intended for export</w:t>
      </w:r>
      <w:r w:rsidR="002754EB">
        <w:rPr>
          <w:rFonts w:ascii="Times New Roman" w:hAnsi="Times New Roman" w:cs="Times New Roman"/>
          <w:sz w:val="24"/>
          <w:szCs w:val="24"/>
        </w:rPr>
        <w:t xml:space="preserve">, the </w:t>
      </w:r>
      <w:r w:rsidR="00EB30B2">
        <w:rPr>
          <w:rFonts w:ascii="Times New Roman" w:hAnsi="Times New Roman" w:cs="Times New Roman"/>
          <w:sz w:val="24"/>
          <w:szCs w:val="24"/>
        </w:rPr>
        <w:t>relevant cold store must be registered with the PPECB</w:t>
      </w:r>
      <w:r w:rsidR="002754EB">
        <w:rPr>
          <w:rFonts w:ascii="Times New Roman" w:hAnsi="Times New Roman" w:cs="Times New Roman"/>
          <w:sz w:val="24"/>
          <w:szCs w:val="24"/>
        </w:rPr>
        <w:t>;</w:t>
      </w:r>
      <w:r w:rsidR="00EB30B2">
        <w:rPr>
          <w:rFonts w:ascii="Times New Roman" w:hAnsi="Times New Roman" w:cs="Times New Roman"/>
          <w:sz w:val="24"/>
          <w:szCs w:val="24"/>
        </w:rPr>
        <w:t xml:space="preserve"> and must undergo annual inspections and certification.</w:t>
      </w:r>
    </w:p>
    <w:p w:rsidR="00AD0743" w:rsidRPr="00AD0743" w:rsidRDefault="00AD0743" w:rsidP="00AE6222">
      <w:pPr>
        <w:spacing w:after="0" w:line="360" w:lineRule="auto"/>
        <w:rPr>
          <w:rFonts w:ascii="Times New Roman" w:hAnsi="Times New Roman" w:cs="Times New Roman"/>
        </w:rPr>
      </w:pPr>
      <w:r>
        <w:rPr>
          <w:rFonts w:ascii="Times New Roman" w:hAnsi="Times New Roman" w:cs="Times New Roman"/>
        </w:rPr>
        <w:t xml:space="preserve"> </w:t>
      </w:r>
    </w:p>
    <w:p w:rsidR="00C639A4" w:rsidRPr="00DF6842" w:rsidRDefault="00C639A4" w:rsidP="00DF6842">
      <w:pPr>
        <w:pStyle w:val="ListParagraph"/>
        <w:numPr>
          <w:ilvl w:val="1"/>
          <w:numId w:val="6"/>
        </w:numPr>
        <w:spacing w:after="0" w:line="360" w:lineRule="auto"/>
        <w:ind w:hanging="574"/>
        <w:jc w:val="both"/>
        <w:rPr>
          <w:rFonts w:ascii="Times New Roman" w:hAnsi="Times New Roman"/>
          <w:b/>
          <w:sz w:val="24"/>
          <w:szCs w:val="24"/>
        </w:rPr>
      </w:pPr>
      <w:r w:rsidRPr="00DF6842">
        <w:rPr>
          <w:rFonts w:ascii="Times New Roman" w:hAnsi="Times New Roman"/>
          <w:b/>
          <w:sz w:val="24"/>
          <w:szCs w:val="24"/>
        </w:rPr>
        <w:t xml:space="preserve">Visit to District Six </w:t>
      </w:r>
    </w:p>
    <w:p w:rsidR="00C639A4" w:rsidRDefault="00C639A4" w:rsidP="00DF6842">
      <w:pPr>
        <w:rPr>
          <w:lang w:val="en-US"/>
        </w:rPr>
      </w:pPr>
    </w:p>
    <w:p w:rsidR="00C639A4" w:rsidRPr="00DF6842" w:rsidRDefault="00C639A4" w:rsidP="00DF6842">
      <w:pPr>
        <w:pStyle w:val="ListParagraph"/>
        <w:numPr>
          <w:ilvl w:val="2"/>
          <w:numId w:val="6"/>
        </w:numPr>
        <w:spacing w:after="0" w:line="360" w:lineRule="auto"/>
        <w:ind w:left="567" w:hanging="567"/>
        <w:jc w:val="both"/>
        <w:rPr>
          <w:rFonts w:ascii="Times New Roman" w:hAnsi="Times New Roman" w:cs="Times New Roman"/>
          <w:b/>
          <w:i/>
          <w:sz w:val="24"/>
          <w:szCs w:val="24"/>
        </w:rPr>
      </w:pPr>
      <w:r w:rsidRPr="00DF6842">
        <w:rPr>
          <w:rFonts w:ascii="Times New Roman" w:hAnsi="Times New Roman"/>
          <w:b/>
          <w:i/>
          <w:sz w:val="24"/>
          <w:szCs w:val="24"/>
        </w:rPr>
        <w:t xml:space="preserve">Briefing by the Department of </w:t>
      </w:r>
      <w:r w:rsidR="0025619C">
        <w:rPr>
          <w:rFonts w:ascii="Times New Roman" w:hAnsi="Times New Roman"/>
          <w:b/>
          <w:i/>
          <w:sz w:val="24"/>
          <w:szCs w:val="24"/>
        </w:rPr>
        <w:t xml:space="preserve">Agriculture, Land Reform and </w:t>
      </w:r>
      <w:r w:rsidRPr="00DF6842">
        <w:rPr>
          <w:rFonts w:ascii="Times New Roman" w:hAnsi="Times New Roman"/>
          <w:b/>
          <w:i/>
          <w:sz w:val="24"/>
          <w:szCs w:val="24"/>
        </w:rPr>
        <w:t xml:space="preserve">Rural Development and the Commission on Restitution of Land Rights </w:t>
      </w:r>
    </w:p>
    <w:p w:rsidR="00C639A4" w:rsidRPr="004C1F23" w:rsidRDefault="00C639A4" w:rsidP="00C639A4">
      <w:pPr>
        <w:spacing w:after="0" w:line="360" w:lineRule="auto"/>
        <w:rPr>
          <w:rFonts w:ascii="Times New Roman" w:hAnsi="Times New Roman" w:cs="Times New Roman"/>
          <w:b/>
          <w:sz w:val="24"/>
          <w:szCs w:val="24"/>
        </w:rPr>
      </w:pPr>
      <w:r w:rsidRPr="004C1F23">
        <w:rPr>
          <w:rFonts w:ascii="Times New Roman" w:hAnsi="Times New Roman" w:cs="Times New Roman"/>
          <w:b/>
          <w:sz w:val="24"/>
          <w:szCs w:val="24"/>
        </w:rPr>
        <w:t xml:space="preserve"> </w:t>
      </w:r>
    </w:p>
    <w:p w:rsidR="00C639A4" w:rsidRDefault="00C639A4" w:rsidP="00C639A4">
      <w:pPr>
        <w:pStyle w:val="ListParagraph"/>
        <w:numPr>
          <w:ilvl w:val="0"/>
          <w:numId w:val="27"/>
        </w:numPr>
        <w:spacing w:after="0" w:line="360" w:lineRule="auto"/>
        <w:ind w:left="567" w:hanging="567"/>
        <w:jc w:val="both"/>
        <w:rPr>
          <w:rFonts w:ascii="Times New Roman" w:hAnsi="Times New Roman" w:cs="Times New Roman"/>
          <w:sz w:val="24"/>
          <w:szCs w:val="24"/>
        </w:rPr>
      </w:pPr>
      <w:r w:rsidRPr="00342658">
        <w:rPr>
          <w:rFonts w:ascii="Times New Roman" w:hAnsi="Times New Roman" w:cs="Times New Roman"/>
          <w:b/>
          <w:sz w:val="24"/>
          <w:szCs w:val="24"/>
        </w:rPr>
        <w:t>Brief history of District Six</w:t>
      </w:r>
      <w:r w:rsidRPr="00342658">
        <w:rPr>
          <w:rFonts w:ascii="Times New Roman" w:hAnsi="Times New Roman" w:cs="Times New Roman"/>
          <w:sz w:val="24"/>
          <w:szCs w:val="24"/>
        </w:rPr>
        <w:t xml:space="preserve">: </w:t>
      </w:r>
      <w:r>
        <w:rPr>
          <w:rFonts w:ascii="Times New Roman" w:hAnsi="Times New Roman" w:cs="Times New Roman"/>
          <w:sz w:val="24"/>
          <w:szCs w:val="24"/>
        </w:rPr>
        <w:t xml:space="preserve">Under the </w:t>
      </w:r>
      <w:r w:rsidRPr="00342658">
        <w:rPr>
          <w:rFonts w:ascii="Times New Roman" w:hAnsi="Times New Roman" w:cs="Times New Roman"/>
          <w:sz w:val="24"/>
          <w:szCs w:val="24"/>
        </w:rPr>
        <w:t>Group Areas Act of 1950</w:t>
      </w:r>
      <w:r>
        <w:rPr>
          <w:rFonts w:ascii="Times New Roman" w:hAnsi="Times New Roman" w:cs="Times New Roman"/>
          <w:sz w:val="24"/>
          <w:szCs w:val="24"/>
        </w:rPr>
        <w:t xml:space="preserve">, </w:t>
      </w:r>
      <w:r w:rsidRPr="00342658">
        <w:rPr>
          <w:rFonts w:ascii="Times New Roman" w:hAnsi="Times New Roman" w:cs="Times New Roman"/>
          <w:sz w:val="24"/>
          <w:szCs w:val="24"/>
        </w:rPr>
        <w:t xml:space="preserve">District Six </w:t>
      </w:r>
      <w:r>
        <w:rPr>
          <w:rFonts w:ascii="Times New Roman" w:hAnsi="Times New Roman" w:cs="Times New Roman"/>
          <w:sz w:val="24"/>
          <w:szCs w:val="24"/>
        </w:rPr>
        <w:t xml:space="preserve">was </w:t>
      </w:r>
      <w:r w:rsidRPr="00342658">
        <w:rPr>
          <w:rFonts w:ascii="Times New Roman" w:hAnsi="Times New Roman" w:cs="Times New Roman"/>
          <w:sz w:val="24"/>
          <w:szCs w:val="24"/>
        </w:rPr>
        <w:t>declared a whites only area</w:t>
      </w:r>
      <w:r>
        <w:rPr>
          <w:rFonts w:ascii="Times New Roman" w:hAnsi="Times New Roman" w:cs="Times New Roman"/>
          <w:sz w:val="24"/>
          <w:szCs w:val="24"/>
        </w:rPr>
        <w:t xml:space="preserve">. District Six community was dispossessed of its land, </w:t>
      </w:r>
      <w:r w:rsidR="000B571E">
        <w:rPr>
          <w:rFonts w:ascii="Times New Roman" w:hAnsi="Times New Roman" w:cs="Times New Roman"/>
          <w:sz w:val="24"/>
          <w:szCs w:val="24"/>
        </w:rPr>
        <w:t xml:space="preserve">their </w:t>
      </w:r>
      <w:r>
        <w:rPr>
          <w:rFonts w:ascii="Times New Roman" w:hAnsi="Times New Roman" w:cs="Times New Roman"/>
          <w:sz w:val="24"/>
          <w:szCs w:val="24"/>
        </w:rPr>
        <w:t xml:space="preserve">houses demolished and people forcefully removed from their homes. The </w:t>
      </w:r>
      <w:r w:rsidRPr="00887A8A">
        <w:rPr>
          <w:rFonts w:ascii="Times New Roman" w:hAnsi="Times New Roman" w:cs="Times New Roman"/>
          <w:sz w:val="24"/>
          <w:szCs w:val="24"/>
        </w:rPr>
        <w:t>democratic government</w:t>
      </w:r>
      <w:r w:rsidR="000B571E">
        <w:rPr>
          <w:rFonts w:ascii="Times New Roman" w:hAnsi="Times New Roman" w:cs="Times New Roman"/>
          <w:sz w:val="24"/>
          <w:szCs w:val="24"/>
        </w:rPr>
        <w:t xml:space="preserve"> has since 1994</w:t>
      </w:r>
      <w:r w:rsidRPr="00887A8A">
        <w:rPr>
          <w:rFonts w:ascii="Times New Roman" w:hAnsi="Times New Roman" w:cs="Times New Roman"/>
          <w:sz w:val="24"/>
          <w:szCs w:val="24"/>
        </w:rPr>
        <w:t xml:space="preserve"> </w:t>
      </w:r>
      <w:r>
        <w:rPr>
          <w:rFonts w:ascii="Times New Roman" w:hAnsi="Times New Roman" w:cs="Times New Roman"/>
          <w:sz w:val="24"/>
          <w:szCs w:val="24"/>
        </w:rPr>
        <w:t xml:space="preserve">opened processes for restitution. </w:t>
      </w:r>
    </w:p>
    <w:p w:rsidR="00C639A4" w:rsidRPr="00B116EF" w:rsidRDefault="00C639A4" w:rsidP="00C639A4">
      <w:pPr>
        <w:pStyle w:val="ListParagraph"/>
        <w:numPr>
          <w:ilvl w:val="0"/>
          <w:numId w:val="27"/>
        </w:numPr>
        <w:spacing w:after="0" w:line="360" w:lineRule="auto"/>
        <w:ind w:left="567" w:hanging="567"/>
        <w:jc w:val="both"/>
        <w:rPr>
          <w:rFonts w:ascii="Times New Roman" w:hAnsi="Times New Roman" w:cs="Times New Roman"/>
          <w:sz w:val="24"/>
          <w:szCs w:val="24"/>
        </w:rPr>
      </w:pPr>
      <w:r w:rsidRPr="00887A8A">
        <w:rPr>
          <w:rFonts w:ascii="Times New Roman" w:hAnsi="Times New Roman" w:cs="Times New Roman"/>
          <w:b/>
          <w:sz w:val="24"/>
          <w:szCs w:val="24"/>
        </w:rPr>
        <w:t>Lodgement and settlement</w:t>
      </w:r>
      <w:r w:rsidRPr="00887A8A">
        <w:rPr>
          <w:rFonts w:ascii="Times New Roman" w:hAnsi="Times New Roman" w:cs="Times New Roman"/>
          <w:sz w:val="24"/>
          <w:szCs w:val="24"/>
        </w:rPr>
        <w:t xml:space="preserve">: </w:t>
      </w:r>
      <w:r>
        <w:rPr>
          <w:rFonts w:ascii="Times New Roman" w:hAnsi="Times New Roman" w:cs="Times New Roman"/>
          <w:sz w:val="24"/>
          <w:szCs w:val="24"/>
        </w:rPr>
        <w:t xml:space="preserve">A total of </w:t>
      </w:r>
      <w:r w:rsidRPr="00887A8A">
        <w:rPr>
          <w:rFonts w:ascii="Times New Roman" w:hAnsi="Times New Roman" w:cs="Times New Roman"/>
          <w:sz w:val="24"/>
          <w:szCs w:val="24"/>
        </w:rPr>
        <w:t>2 760 claims were lodged, 110 w</w:t>
      </w:r>
      <w:r>
        <w:rPr>
          <w:rFonts w:ascii="Times New Roman" w:hAnsi="Times New Roman" w:cs="Times New Roman"/>
          <w:sz w:val="24"/>
          <w:szCs w:val="24"/>
        </w:rPr>
        <w:t xml:space="preserve">ere found to be </w:t>
      </w:r>
      <w:r w:rsidRPr="00887A8A">
        <w:rPr>
          <w:rFonts w:ascii="Times New Roman" w:hAnsi="Times New Roman" w:cs="Times New Roman"/>
          <w:sz w:val="24"/>
          <w:szCs w:val="24"/>
        </w:rPr>
        <w:t xml:space="preserve">non-compliant </w:t>
      </w:r>
      <w:r>
        <w:rPr>
          <w:rFonts w:ascii="Times New Roman" w:hAnsi="Times New Roman" w:cs="Times New Roman"/>
          <w:sz w:val="24"/>
          <w:szCs w:val="24"/>
        </w:rPr>
        <w:t xml:space="preserve">with the Restitution of Land Rights Act (1994), </w:t>
      </w:r>
      <w:r w:rsidRPr="00887A8A">
        <w:rPr>
          <w:rFonts w:ascii="Times New Roman" w:hAnsi="Times New Roman" w:cs="Times New Roman"/>
          <w:sz w:val="24"/>
          <w:szCs w:val="24"/>
        </w:rPr>
        <w:t>1</w:t>
      </w:r>
      <w:r>
        <w:rPr>
          <w:rFonts w:ascii="Times New Roman" w:hAnsi="Times New Roman" w:cs="Times New Roman"/>
          <w:sz w:val="24"/>
          <w:szCs w:val="24"/>
        </w:rPr>
        <w:t xml:space="preserve"> </w:t>
      </w:r>
      <w:r w:rsidRPr="00887A8A">
        <w:rPr>
          <w:rFonts w:ascii="Times New Roman" w:hAnsi="Times New Roman" w:cs="Times New Roman"/>
          <w:sz w:val="24"/>
          <w:szCs w:val="24"/>
        </w:rPr>
        <w:t>449 opt</w:t>
      </w:r>
      <w:r>
        <w:rPr>
          <w:rFonts w:ascii="Times New Roman" w:hAnsi="Times New Roman" w:cs="Times New Roman"/>
          <w:sz w:val="24"/>
          <w:szCs w:val="24"/>
        </w:rPr>
        <w:t xml:space="preserve">ed </w:t>
      </w:r>
      <w:r w:rsidRPr="00887A8A">
        <w:rPr>
          <w:rFonts w:ascii="Times New Roman" w:hAnsi="Times New Roman" w:cs="Times New Roman"/>
          <w:sz w:val="24"/>
          <w:szCs w:val="24"/>
        </w:rPr>
        <w:t xml:space="preserve">for financial compensation. </w:t>
      </w:r>
      <w:r>
        <w:rPr>
          <w:rFonts w:ascii="Times New Roman" w:hAnsi="Times New Roman" w:cs="Times New Roman"/>
          <w:sz w:val="24"/>
          <w:szCs w:val="24"/>
        </w:rPr>
        <w:t>Settlement agreements regarding redevelopment of District Six were to be implemented in phases. T</w:t>
      </w:r>
      <w:r w:rsidRPr="00152A41">
        <w:rPr>
          <w:rFonts w:ascii="Times New Roman" w:hAnsi="Times New Roman" w:cs="Times New Roman"/>
          <w:sz w:val="24"/>
          <w:szCs w:val="24"/>
        </w:rPr>
        <w:t>he City</w:t>
      </w:r>
      <w:r>
        <w:rPr>
          <w:rFonts w:ascii="Times New Roman" w:hAnsi="Times New Roman" w:cs="Times New Roman"/>
          <w:sz w:val="24"/>
          <w:szCs w:val="24"/>
        </w:rPr>
        <w:t xml:space="preserve"> of Cape Town</w:t>
      </w:r>
      <w:r w:rsidRPr="00152A41">
        <w:rPr>
          <w:rFonts w:ascii="Times New Roman" w:hAnsi="Times New Roman" w:cs="Times New Roman"/>
          <w:sz w:val="24"/>
          <w:szCs w:val="24"/>
        </w:rPr>
        <w:t xml:space="preserve"> and the Provincial Government allocated land measuring approximately 42hectares for the redevelopment of District Six and the City is expected to contribute to the Bulk Infrastructure and Spatial Planning.</w:t>
      </w:r>
      <w:r>
        <w:rPr>
          <w:rFonts w:ascii="Times New Roman" w:hAnsi="Times New Roman" w:cs="Times New Roman"/>
          <w:sz w:val="24"/>
          <w:szCs w:val="24"/>
        </w:rPr>
        <w:t xml:space="preserve"> </w:t>
      </w:r>
      <w:r w:rsidRPr="00B116EF">
        <w:rPr>
          <w:rFonts w:ascii="Times New Roman" w:hAnsi="Times New Roman" w:cs="Times New Roman"/>
          <w:sz w:val="24"/>
          <w:szCs w:val="24"/>
        </w:rPr>
        <w:t>Phases 1 and 2 saw a total of 139 dwellings allocated to land claimants (24 in Phase 1, completed in 2008 and 114 in Phase 2 completed in 2012), and 108 allocated in Phase 3. At the time of the visit, 954 claimants were still waiting for their dwellings, noting that claimants may still change options and decide on financial compensation.</w:t>
      </w:r>
    </w:p>
    <w:p w:rsidR="00C639A4" w:rsidRPr="00887A8A" w:rsidRDefault="00C639A4" w:rsidP="00C639A4">
      <w:pPr>
        <w:pStyle w:val="ListParagraph"/>
        <w:numPr>
          <w:ilvl w:val="0"/>
          <w:numId w:val="27"/>
        </w:numPr>
        <w:spacing w:after="0" w:line="360" w:lineRule="auto"/>
        <w:ind w:left="567" w:hanging="567"/>
        <w:jc w:val="both"/>
        <w:rPr>
          <w:rFonts w:ascii="Times New Roman" w:hAnsi="Times New Roman" w:cs="Times New Roman"/>
          <w:sz w:val="24"/>
          <w:szCs w:val="24"/>
        </w:rPr>
      </w:pPr>
      <w:r w:rsidRPr="00887A8A">
        <w:rPr>
          <w:rFonts w:ascii="Times New Roman" w:hAnsi="Times New Roman" w:cs="Times New Roman"/>
          <w:b/>
          <w:sz w:val="24"/>
          <w:szCs w:val="24"/>
        </w:rPr>
        <w:t>Phase 3 development</w:t>
      </w:r>
      <w:r w:rsidRPr="00887A8A">
        <w:rPr>
          <w:rFonts w:ascii="Times New Roman" w:hAnsi="Times New Roman" w:cs="Times New Roman"/>
          <w:sz w:val="24"/>
          <w:szCs w:val="24"/>
        </w:rPr>
        <w:t xml:space="preserve">: </w:t>
      </w:r>
      <w:r>
        <w:rPr>
          <w:rFonts w:ascii="Times New Roman" w:hAnsi="Times New Roman" w:cs="Times New Roman"/>
          <w:sz w:val="24"/>
          <w:szCs w:val="24"/>
        </w:rPr>
        <w:t xml:space="preserve">Whilst the previous phases were facilitated by the District Six Development Trust, and there having challenges with the Trust being both the developer and claimants’ representatives, that arrangement was abandoned. Phase 3 development was facilitated by the </w:t>
      </w:r>
      <w:r w:rsidRPr="00887A8A">
        <w:rPr>
          <w:rFonts w:ascii="Times New Roman" w:hAnsi="Times New Roman" w:cs="Times New Roman"/>
          <w:sz w:val="24"/>
          <w:szCs w:val="24"/>
        </w:rPr>
        <w:t>Rural Infrastructure Development Branch (RID)</w:t>
      </w:r>
      <w:r>
        <w:rPr>
          <w:rFonts w:ascii="Times New Roman" w:hAnsi="Times New Roman" w:cs="Times New Roman"/>
          <w:sz w:val="24"/>
          <w:szCs w:val="24"/>
        </w:rPr>
        <w:t xml:space="preserve"> of the former Department of Rural Development and Land Reform in line with the order of </w:t>
      </w:r>
      <w:r w:rsidR="000B571E">
        <w:rPr>
          <w:rFonts w:ascii="Times New Roman" w:hAnsi="Times New Roman" w:cs="Times New Roman"/>
          <w:sz w:val="24"/>
          <w:szCs w:val="24"/>
        </w:rPr>
        <w:t xml:space="preserve">the </w:t>
      </w:r>
      <w:r>
        <w:rPr>
          <w:rFonts w:ascii="Times New Roman" w:hAnsi="Times New Roman" w:cs="Times New Roman"/>
          <w:sz w:val="24"/>
          <w:szCs w:val="24"/>
        </w:rPr>
        <w:t>Court as discussed below.</w:t>
      </w:r>
      <w:r w:rsidRPr="00887A8A">
        <w:rPr>
          <w:rFonts w:ascii="Times New Roman" w:hAnsi="Times New Roman" w:cs="Times New Roman"/>
          <w:sz w:val="24"/>
          <w:szCs w:val="24"/>
        </w:rPr>
        <w:t xml:space="preserve"> The development includes a significant </w:t>
      </w:r>
      <w:r w:rsidR="008A2848" w:rsidRPr="00887A8A">
        <w:rPr>
          <w:rFonts w:ascii="Times New Roman" w:hAnsi="Times New Roman" w:cs="Times New Roman"/>
          <w:sz w:val="24"/>
          <w:szCs w:val="24"/>
        </w:rPr>
        <w:t>upgrade</w:t>
      </w:r>
      <w:r w:rsidRPr="00887A8A">
        <w:rPr>
          <w:rFonts w:ascii="Times New Roman" w:hAnsi="Times New Roman" w:cs="Times New Roman"/>
          <w:sz w:val="24"/>
          <w:szCs w:val="24"/>
        </w:rPr>
        <w:t xml:space="preserve"> to infrastructure like bulk earthworks, bulk electrical, sewer, storm water, paving roads, streetlights and landscaping that will only service Phase 3.</w:t>
      </w:r>
    </w:p>
    <w:p w:rsidR="00C639A4" w:rsidRDefault="00C639A4" w:rsidP="00C639A4">
      <w:pPr>
        <w:pStyle w:val="ListParagraph"/>
        <w:numPr>
          <w:ilvl w:val="0"/>
          <w:numId w:val="27"/>
        </w:numPr>
        <w:spacing w:after="0" w:line="360" w:lineRule="auto"/>
        <w:ind w:left="567" w:hanging="567"/>
        <w:jc w:val="both"/>
        <w:rPr>
          <w:rFonts w:ascii="Times New Roman" w:hAnsi="Times New Roman" w:cs="Times New Roman"/>
          <w:sz w:val="24"/>
          <w:szCs w:val="24"/>
        </w:rPr>
      </w:pPr>
      <w:r w:rsidRPr="00887A8A">
        <w:rPr>
          <w:rFonts w:ascii="Times New Roman" w:hAnsi="Times New Roman" w:cs="Times New Roman"/>
          <w:b/>
          <w:sz w:val="24"/>
          <w:szCs w:val="24"/>
        </w:rPr>
        <w:t xml:space="preserve">Court </w:t>
      </w:r>
      <w:r w:rsidR="0025619C">
        <w:rPr>
          <w:rFonts w:ascii="Times New Roman" w:hAnsi="Times New Roman" w:cs="Times New Roman"/>
          <w:b/>
          <w:sz w:val="24"/>
          <w:szCs w:val="24"/>
        </w:rPr>
        <w:t>O</w:t>
      </w:r>
      <w:r w:rsidRPr="00887A8A">
        <w:rPr>
          <w:rFonts w:ascii="Times New Roman" w:hAnsi="Times New Roman" w:cs="Times New Roman"/>
          <w:b/>
          <w:sz w:val="24"/>
          <w:szCs w:val="24"/>
        </w:rPr>
        <w:t>rder</w:t>
      </w:r>
      <w:r w:rsidRPr="00887A8A">
        <w:rPr>
          <w:rFonts w:ascii="Times New Roman" w:hAnsi="Times New Roman" w:cs="Times New Roman"/>
          <w:sz w:val="24"/>
          <w:szCs w:val="24"/>
        </w:rPr>
        <w:t>: The D</w:t>
      </w:r>
      <w:r>
        <w:rPr>
          <w:rFonts w:ascii="Times New Roman" w:hAnsi="Times New Roman" w:cs="Times New Roman"/>
          <w:sz w:val="24"/>
          <w:szCs w:val="24"/>
        </w:rPr>
        <w:t>istrict Six</w:t>
      </w:r>
      <w:r w:rsidRPr="00887A8A">
        <w:rPr>
          <w:rFonts w:ascii="Times New Roman" w:hAnsi="Times New Roman" w:cs="Times New Roman"/>
          <w:sz w:val="24"/>
          <w:szCs w:val="24"/>
        </w:rPr>
        <w:t xml:space="preserve"> Working Committee and other applicants took the Department </w:t>
      </w:r>
      <w:r>
        <w:rPr>
          <w:rFonts w:ascii="Times New Roman" w:hAnsi="Times New Roman" w:cs="Times New Roman"/>
          <w:sz w:val="24"/>
          <w:szCs w:val="24"/>
        </w:rPr>
        <w:t xml:space="preserve">of Rural Development and Land Reform </w:t>
      </w:r>
      <w:r w:rsidRPr="00887A8A">
        <w:rPr>
          <w:rFonts w:ascii="Times New Roman" w:hAnsi="Times New Roman" w:cs="Times New Roman"/>
          <w:sz w:val="24"/>
          <w:szCs w:val="24"/>
        </w:rPr>
        <w:t xml:space="preserve">to court seeking a structured order </w:t>
      </w:r>
      <w:r w:rsidRPr="00887A8A">
        <w:rPr>
          <w:rFonts w:ascii="Times New Roman" w:hAnsi="Times New Roman" w:cs="Times New Roman"/>
          <w:sz w:val="24"/>
          <w:szCs w:val="24"/>
        </w:rPr>
        <w:lastRenderedPageBreak/>
        <w:t>which requires the department to present a plan and programme for land restitution to the D</w:t>
      </w:r>
      <w:r>
        <w:rPr>
          <w:rFonts w:ascii="Times New Roman" w:hAnsi="Times New Roman" w:cs="Times New Roman"/>
          <w:sz w:val="24"/>
          <w:szCs w:val="24"/>
        </w:rPr>
        <w:t xml:space="preserve">istrict Six </w:t>
      </w:r>
      <w:r w:rsidRPr="00887A8A">
        <w:rPr>
          <w:rFonts w:ascii="Times New Roman" w:hAnsi="Times New Roman" w:cs="Times New Roman"/>
          <w:sz w:val="24"/>
          <w:szCs w:val="24"/>
        </w:rPr>
        <w:t>claimants</w:t>
      </w:r>
      <w:r>
        <w:rPr>
          <w:rFonts w:ascii="Times New Roman" w:hAnsi="Times New Roman" w:cs="Times New Roman"/>
          <w:sz w:val="24"/>
          <w:szCs w:val="24"/>
        </w:rPr>
        <w:t xml:space="preserve">. They further </w:t>
      </w:r>
      <w:r w:rsidR="0025619C">
        <w:rPr>
          <w:rFonts w:ascii="Times New Roman" w:hAnsi="Times New Roman" w:cs="Times New Roman"/>
          <w:sz w:val="24"/>
          <w:szCs w:val="24"/>
        </w:rPr>
        <w:t>requested</w:t>
      </w:r>
      <w:r>
        <w:rPr>
          <w:rFonts w:ascii="Times New Roman" w:hAnsi="Times New Roman" w:cs="Times New Roman"/>
          <w:sz w:val="24"/>
          <w:szCs w:val="24"/>
        </w:rPr>
        <w:t xml:space="preserve"> for </w:t>
      </w:r>
      <w:r w:rsidRPr="00887A8A">
        <w:rPr>
          <w:rFonts w:ascii="Times New Roman" w:hAnsi="Times New Roman" w:cs="Times New Roman"/>
          <w:sz w:val="24"/>
          <w:szCs w:val="24"/>
        </w:rPr>
        <w:t xml:space="preserve">the plan </w:t>
      </w:r>
      <w:r>
        <w:rPr>
          <w:rFonts w:ascii="Times New Roman" w:hAnsi="Times New Roman" w:cs="Times New Roman"/>
          <w:sz w:val="24"/>
          <w:szCs w:val="24"/>
        </w:rPr>
        <w:t xml:space="preserve">to </w:t>
      </w:r>
      <w:r w:rsidRPr="00887A8A">
        <w:rPr>
          <w:rFonts w:ascii="Times New Roman" w:hAnsi="Times New Roman" w:cs="Times New Roman"/>
          <w:sz w:val="24"/>
          <w:szCs w:val="24"/>
        </w:rPr>
        <w:t xml:space="preserve">set out a conceptual layout, details of funding and the methodology that will be applied in allocating residential units to the claimants.  The </w:t>
      </w:r>
      <w:r>
        <w:rPr>
          <w:rFonts w:ascii="Times New Roman" w:hAnsi="Times New Roman" w:cs="Times New Roman"/>
          <w:sz w:val="24"/>
          <w:szCs w:val="24"/>
        </w:rPr>
        <w:t xml:space="preserve">costed </w:t>
      </w:r>
      <w:r w:rsidRPr="00887A8A">
        <w:rPr>
          <w:rFonts w:ascii="Times New Roman" w:hAnsi="Times New Roman" w:cs="Times New Roman"/>
          <w:sz w:val="24"/>
          <w:szCs w:val="24"/>
        </w:rPr>
        <w:t>detailed plan with all the required information was submitted to the court on 17 December 2019. The implementation of the plan for the settlement of the remaining claimants is still outstanding</w:t>
      </w:r>
      <w:r>
        <w:rPr>
          <w:rFonts w:ascii="Times New Roman" w:hAnsi="Times New Roman" w:cs="Times New Roman"/>
          <w:sz w:val="24"/>
          <w:szCs w:val="24"/>
        </w:rPr>
        <w:t xml:space="preserve"> as discussed above and the </w:t>
      </w:r>
      <w:r w:rsidRPr="00887A8A">
        <w:rPr>
          <w:rFonts w:ascii="Times New Roman" w:hAnsi="Times New Roman" w:cs="Times New Roman"/>
          <w:sz w:val="24"/>
          <w:szCs w:val="24"/>
        </w:rPr>
        <w:t xml:space="preserve">progress reports </w:t>
      </w:r>
      <w:r>
        <w:rPr>
          <w:rFonts w:ascii="Times New Roman" w:hAnsi="Times New Roman" w:cs="Times New Roman"/>
          <w:sz w:val="24"/>
          <w:szCs w:val="24"/>
        </w:rPr>
        <w:t>we</w:t>
      </w:r>
      <w:r w:rsidRPr="00887A8A">
        <w:rPr>
          <w:rFonts w:ascii="Times New Roman" w:hAnsi="Times New Roman" w:cs="Times New Roman"/>
          <w:sz w:val="24"/>
          <w:szCs w:val="24"/>
        </w:rPr>
        <w:t xml:space="preserve">re </w:t>
      </w:r>
      <w:r>
        <w:rPr>
          <w:rFonts w:ascii="Times New Roman" w:hAnsi="Times New Roman" w:cs="Times New Roman"/>
          <w:sz w:val="24"/>
          <w:szCs w:val="24"/>
        </w:rPr>
        <w:t xml:space="preserve">being </w:t>
      </w:r>
      <w:r w:rsidRPr="00887A8A">
        <w:rPr>
          <w:rFonts w:ascii="Times New Roman" w:hAnsi="Times New Roman" w:cs="Times New Roman"/>
          <w:sz w:val="24"/>
          <w:szCs w:val="24"/>
        </w:rPr>
        <w:t xml:space="preserve">submitted to the </w:t>
      </w:r>
      <w:r w:rsidR="0025619C">
        <w:rPr>
          <w:rFonts w:ascii="Times New Roman" w:hAnsi="Times New Roman" w:cs="Times New Roman"/>
          <w:sz w:val="24"/>
          <w:szCs w:val="24"/>
        </w:rPr>
        <w:t>C</w:t>
      </w:r>
      <w:r w:rsidRPr="00887A8A">
        <w:rPr>
          <w:rFonts w:ascii="Times New Roman" w:hAnsi="Times New Roman" w:cs="Times New Roman"/>
          <w:sz w:val="24"/>
          <w:szCs w:val="24"/>
        </w:rPr>
        <w:t xml:space="preserve">ourt </w:t>
      </w:r>
      <w:r>
        <w:rPr>
          <w:rFonts w:ascii="Times New Roman" w:hAnsi="Times New Roman" w:cs="Times New Roman"/>
          <w:sz w:val="24"/>
          <w:szCs w:val="24"/>
        </w:rPr>
        <w:t xml:space="preserve">on a </w:t>
      </w:r>
      <w:r w:rsidRPr="00887A8A">
        <w:rPr>
          <w:rFonts w:ascii="Times New Roman" w:hAnsi="Times New Roman" w:cs="Times New Roman"/>
          <w:sz w:val="24"/>
          <w:szCs w:val="24"/>
        </w:rPr>
        <w:t xml:space="preserve">quarterly </w:t>
      </w:r>
      <w:r>
        <w:rPr>
          <w:rFonts w:ascii="Times New Roman" w:hAnsi="Times New Roman" w:cs="Times New Roman"/>
          <w:sz w:val="24"/>
          <w:szCs w:val="24"/>
        </w:rPr>
        <w:t xml:space="preserve">basis </w:t>
      </w:r>
      <w:r w:rsidRPr="00887A8A">
        <w:rPr>
          <w:rFonts w:ascii="Times New Roman" w:hAnsi="Times New Roman" w:cs="Times New Roman"/>
          <w:sz w:val="24"/>
          <w:szCs w:val="24"/>
        </w:rPr>
        <w:t>until the project is finalised.</w:t>
      </w:r>
    </w:p>
    <w:p w:rsidR="00C639A4" w:rsidRPr="007427E1" w:rsidRDefault="00C639A4" w:rsidP="00C639A4">
      <w:pPr>
        <w:pStyle w:val="ListParagraph"/>
        <w:numPr>
          <w:ilvl w:val="0"/>
          <w:numId w:val="27"/>
        </w:numPr>
        <w:spacing w:after="0" w:line="360" w:lineRule="auto"/>
        <w:ind w:left="567" w:hanging="567"/>
        <w:jc w:val="both"/>
        <w:rPr>
          <w:rFonts w:ascii="Times New Roman" w:hAnsi="Times New Roman" w:cs="Times New Roman"/>
          <w:sz w:val="24"/>
          <w:szCs w:val="24"/>
        </w:rPr>
      </w:pPr>
      <w:r w:rsidRPr="00887A8A">
        <w:rPr>
          <w:rFonts w:ascii="Times New Roman" w:hAnsi="Times New Roman" w:cs="Times New Roman"/>
          <w:b/>
          <w:sz w:val="24"/>
          <w:szCs w:val="24"/>
        </w:rPr>
        <w:t>Future developments</w:t>
      </w:r>
      <w:r w:rsidRPr="00887A8A">
        <w:rPr>
          <w:rFonts w:ascii="Times New Roman" w:hAnsi="Times New Roman" w:cs="Times New Roman"/>
          <w:sz w:val="24"/>
          <w:szCs w:val="24"/>
        </w:rPr>
        <w:t xml:space="preserve">: </w:t>
      </w:r>
      <w:r>
        <w:rPr>
          <w:rFonts w:ascii="Times New Roman" w:hAnsi="Times New Roman" w:cs="Times New Roman"/>
          <w:sz w:val="24"/>
          <w:szCs w:val="24"/>
        </w:rPr>
        <w:t xml:space="preserve">A total of </w:t>
      </w:r>
      <w:r w:rsidRPr="00887A8A">
        <w:rPr>
          <w:rFonts w:ascii="Times New Roman" w:hAnsi="Times New Roman" w:cs="Times New Roman"/>
          <w:sz w:val="24"/>
          <w:szCs w:val="24"/>
        </w:rPr>
        <w:t>954 residential units for the remaining old order claimants will be carried out in two major builds</w:t>
      </w:r>
      <w:r>
        <w:rPr>
          <w:rFonts w:ascii="Times New Roman" w:hAnsi="Times New Roman" w:cs="Times New Roman"/>
          <w:sz w:val="24"/>
          <w:szCs w:val="24"/>
        </w:rPr>
        <w:t xml:space="preserve">; </w:t>
      </w:r>
      <w:r w:rsidRPr="00B116EF">
        <w:rPr>
          <w:rFonts w:ascii="Times New Roman" w:hAnsi="Times New Roman" w:cs="Times New Roman"/>
          <w:sz w:val="24"/>
          <w:szCs w:val="24"/>
        </w:rPr>
        <w:t>Build 1 compris</w:t>
      </w:r>
      <w:r>
        <w:rPr>
          <w:rFonts w:ascii="Times New Roman" w:hAnsi="Times New Roman" w:cs="Times New Roman"/>
          <w:sz w:val="24"/>
          <w:szCs w:val="24"/>
        </w:rPr>
        <w:t xml:space="preserve">ing </w:t>
      </w:r>
      <w:r w:rsidRPr="00B116EF">
        <w:rPr>
          <w:rFonts w:ascii="Times New Roman" w:hAnsi="Times New Roman" w:cs="Times New Roman"/>
          <w:sz w:val="24"/>
          <w:szCs w:val="24"/>
        </w:rPr>
        <w:t>467 residential units and</w:t>
      </w:r>
      <w:r w:rsidRPr="007427E1">
        <w:rPr>
          <w:rFonts w:ascii="Times New Roman" w:hAnsi="Times New Roman" w:cs="Times New Roman"/>
          <w:sz w:val="24"/>
          <w:szCs w:val="24"/>
        </w:rPr>
        <w:t xml:space="preserve"> </w:t>
      </w:r>
      <w:r w:rsidR="0025619C">
        <w:rPr>
          <w:rFonts w:ascii="Times New Roman" w:hAnsi="Times New Roman" w:cs="Times New Roman"/>
          <w:sz w:val="24"/>
          <w:szCs w:val="24"/>
        </w:rPr>
        <w:t>B</w:t>
      </w:r>
      <w:r w:rsidRPr="007427E1">
        <w:rPr>
          <w:rFonts w:ascii="Times New Roman" w:hAnsi="Times New Roman" w:cs="Times New Roman"/>
          <w:sz w:val="24"/>
          <w:szCs w:val="24"/>
        </w:rPr>
        <w:t>uild 2 compris</w:t>
      </w:r>
      <w:r>
        <w:rPr>
          <w:rFonts w:ascii="Times New Roman" w:hAnsi="Times New Roman" w:cs="Times New Roman"/>
          <w:sz w:val="24"/>
          <w:szCs w:val="24"/>
        </w:rPr>
        <w:t xml:space="preserve">ing </w:t>
      </w:r>
      <w:r w:rsidRPr="007427E1">
        <w:rPr>
          <w:rFonts w:ascii="Times New Roman" w:hAnsi="Times New Roman" w:cs="Times New Roman"/>
          <w:sz w:val="24"/>
          <w:szCs w:val="24"/>
        </w:rPr>
        <w:t>467 residential units</w:t>
      </w:r>
      <w:r w:rsidR="0025619C">
        <w:rPr>
          <w:rFonts w:ascii="Times New Roman" w:hAnsi="Times New Roman" w:cs="Times New Roman"/>
          <w:sz w:val="24"/>
          <w:szCs w:val="24"/>
        </w:rPr>
        <w:t xml:space="preserve">. </w:t>
      </w:r>
      <w:r>
        <w:rPr>
          <w:rFonts w:ascii="Times New Roman" w:hAnsi="Times New Roman" w:cs="Times New Roman"/>
          <w:sz w:val="24"/>
          <w:szCs w:val="24"/>
        </w:rPr>
        <w:t xml:space="preserve">In terms of the </w:t>
      </w:r>
      <w:r w:rsidRPr="007427E1">
        <w:rPr>
          <w:rFonts w:ascii="Times New Roman" w:hAnsi="Times New Roman" w:cs="Times New Roman"/>
          <w:sz w:val="24"/>
          <w:szCs w:val="24"/>
        </w:rPr>
        <w:t>original programme</w:t>
      </w:r>
      <w:r>
        <w:rPr>
          <w:rFonts w:ascii="Times New Roman" w:hAnsi="Times New Roman" w:cs="Times New Roman"/>
          <w:sz w:val="24"/>
          <w:szCs w:val="24"/>
        </w:rPr>
        <w:t>,</w:t>
      </w:r>
      <w:r w:rsidRPr="007427E1">
        <w:rPr>
          <w:rFonts w:ascii="Times New Roman" w:hAnsi="Times New Roman" w:cs="Times New Roman"/>
          <w:sz w:val="24"/>
          <w:szCs w:val="24"/>
        </w:rPr>
        <w:t xml:space="preserve"> the </w:t>
      </w:r>
      <w:r>
        <w:rPr>
          <w:rFonts w:ascii="Times New Roman" w:hAnsi="Times New Roman" w:cs="Times New Roman"/>
          <w:sz w:val="24"/>
          <w:szCs w:val="24"/>
        </w:rPr>
        <w:t xml:space="preserve">Department set out to </w:t>
      </w:r>
      <w:r w:rsidRPr="007427E1">
        <w:rPr>
          <w:rFonts w:ascii="Times New Roman" w:hAnsi="Times New Roman" w:cs="Times New Roman"/>
          <w:sz w:val="24"/>
          <w:szCs w:val="24"/>
        </w:rPr>
        <w:t>complet</w:t>
      </w:r>
      <w:r>
        <w:rPr>
          <w:rFonts w:ascii="Times New Roman" w:hAnsi="Times New Roman" w:cs="Times New Roman"/>
          <w:sz w:val="24"/>
          <w:szCs w:val="24"/>
        </w:rPr>
        <w:t xml:space="preserve">e the project </w:t>
      </w:r>
      <w:r w:rsidRPr="007427E1">
        <w:rPr>
          <w:rFonts w:ascii="Times New Roman" w:hAnsi="Times New Roman" w:cs="Times New Roman"/>
          <w:sz w:val="24"/>
          <w:szCs w:val="24"/>
        </w:rPr>
        <w:t>by the end of 2023 at a cost of R1.5</w:t>
      </w:r>
      <w:r w:rsidR="0025619C">
        <w:rPr>
          <w:rFonts w:ascii="Times New Roman" w:hAnsi="Times New Roman" w:cs="Times New Roman"/>
          <w:sz w:val="24"/>
          <w:szCs w:val="24"/>
        </w:rPr>
        <w:t xml:space="preserve"> </w:t>
      </w:r>
      <w:r w:rsidRPr="007427E1">
        <w:rPr>
          <w:rFonts w:ascii="Times New Roman" w:hAnsi="Times New Roman" w:cs="Times New Roman"/>
          <w:sz w:val="24"/>
          <w:szCs w:val="24"/>
        </w:rPr>
        <w:t>b</w:t>
      </w:r>
      <w:r w:rsidR="0025619C">
        <w:rPr>
          <w:rFonts w:ascii="Times New Roman" w:hAnsi="Times New Roman" w:cs="Times New Roman"/>
          <w:sz w:val="24"/>
          <w:szCs w:val="24"/>
        </w:rPr>
        <w:t>illio</w:t>
      </w:r>
      <w:r w:rsidRPr="007427E1">
        <w:rPr>
          <w:rFonts w:ascii="Times New Roman" w:hAnsi="Times New Roman" w:cs="Times New Roman"/>
          <w:sz w:val="24"/>
          <w:szCs w:val="24"/>
        </w:rPr>
        <w:t>n and on the revised programme the completion date is by December 2024 at a cost of R1.87</w:t>
      </w:r>
      <w:r w:rsidR="0025619C">
        <w:rPr>
          <w:rFonts w:ascii="Times New Roman" w:hAnsi="Times New Roman" w:cs="Times New Roman"/>
          <w:sz w:val="24"/>
          <w:szCs w:val="24"/>
        </w:rPr>
        <w:t xml:space="preserve"> </w:t>
      </w:r>
      <w:r w:rsidRPr="007427E1">
        <w:rPr>
          <w:rFonts w:ascii="Times New Roman" w:hAnsi="Times New Roman" w:cs="Times New Roman"/>
          <w:sz w:val="24"/>
          <w:szCs w:val="24"/>
        </w:rPr>
        <w:t>b</w:t>
      </w:r>
      <w:r w:rsidR="0025619C">
        <w:rPr>
          <w:rFonts w:ascii="Times New Roman" w:hAnsi="Times New Roman" w:cs="Times New Roman"/>
          <w:sz w:val="24"/>
          <w:szCs w:val="24"/>
        </w:rPr>
        <w:t>illio</w:t>
      </w:r>
      <w:r w:rsidRPr="007427E1">
        <w:rPr>
          <w:rFonts w:ascii="Times New Roman" w:hAnsi="Times New Roman" w:cs="Times New Roman"/>
          <w:sz w:val="24"/>
          <w:szCs w:val="24"/>
        </w:rPr>
        <w:t>n</w:t>
      </w:r>
      <w:r w:rsidR="0025619C">
        <w:rPr>
          <w:rFonts w:ascii="Times New Roman" w:hAnsi="Times New Roman" w:cs="Times New Roman"/>
          <w:sz w:val="24"/>
          <w:szCs w:val="24"/>
        </w:rPr>
        <w:t>.</w:t>
      </w:r>
    </w:p>
    <w:p w:rsidR="00C639A4" w:rsidRPr="001C4304" w:rsidRDefault="00C639A4" w:rsidP="00C639A4">
      <w:pPr>
        <w:pStyle w:val="ListParagraph"/>
        <w:numPr>
          <w:ilvl w:val="0"/>
          <w:numId w:val="26"/>
        </w:numPr>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Different structures representing different interests within the District Six community</w:t>
      </w:r>
      <w:r w:rsidRPr="00152A41">
        <w:rPr>
          <w:rFonts w:ascii="Times New Roman" w:hAnsi="Times New Roman" w:cs="Times New Roman"/>
          <w:sz w:val="24"/>
          <w:szCs w:val="24"/>
        </w:rPr>
        <w:t>: The</w:t>
      </w:r>
      <w:r>
        <w:rPr>
          <w:rFonts w:ascii="Times New Roman" w:hAnsi="Times New Roman" w:cs="Times New Roman"/>
          <w:sz w:val="24"/>
          <w:szCs w:val="24"/>
        </w:rPr>
        <w:t xml:space="preserve"> main </w:t>
      </w:r>
      <w:r w:rsidRPr="00152A41">
        <w:rPr>
          <w:rFonts w:ascii="Times New Roman" w:hAnsi="Times New Roman" w:cs="Times New Roman"/>
          <w:sz w:val="24"/>
          <w:szCs w:val="24"/>
        </w:rPr>
        <w:t xml:space="preserve">committees representing the </w:t>
      </w:r>
      <w:r>
        <w:rPr>
          <w:rFonts w:ascii="Times New Roman" w:hAnsi="Times New Roman" w:cs="Times New Roman"/>
          <w:sz w:val="24"/>
          <w:szCs w:val="24"/>
        </w:rPr>
        <w:t xml:space="preserve">District Six </w:t>
      </w:r>
      <w:r w:rsidRPr="00152A41">
        <w:rPr>
          <w:rFonts w:ascii="Times New Roman" w:hAnsi="Times New Roman" w:cs="Times New Roman"/>
          <w:sz w:val="24"/>
          <w:szCs w:val="24"/>
        </w:rPr>
        <w:t xml:space="preserve">community </w:t>
      </w:r>
      <w:r>
        <w:rPr>
          <w:rFonts w:ascii="Times New Roman" w:hAnsi="Times New Roman" w:cs="Times New Roman"/>
          <w:sz w:val="24"/>
          <w:szCs w:val="24"/>
        </w:rPr>
        <w:t xml:space="preserve">are: </w:t>
      </w:r>
      <w:r w:rsidRPr="00152A41">
        <w:rPr>
          <w:rFonts w:ascii="Times New Roman" w:hAnsi="Times New Roman" w:cs="Times New Roman"/>
          <w:sz w:val="24"/>
          <w:szCs w:val="24"/>
        </w:rPr>
        <w:t>District Six Reference Group which is the current elected body</w:t>
      </w:r>
      <w:r>
        <w:rPr>
          <w:rFonts w:ascii="Times New Roman" w:hAnsi="Times New Roman" w:cs="Times New Roman"/>
          <w:sz w:val="24"/>
          <w:szCs w:val="24"/>
        </w:rPr>
        <w:t xml:space="preserve">;  </w:t>
      </w:r>
      <w:r w:rsidRPr="00152A41">
        <w:rPr>
          <w:rFonts w:ascii="Times New Roman" w:hAnsi="Times New Roman" w:cs="Times New Roman"/>
          <w:sz w:val="24"/>
          <w:szCs w:val="24"/>
        </w:rPr>
        <w:t>District Six Working Committee represents both old order claimants but in the main new order claimants who lodged between 1 July 2014 to 27 July 2016; District Six Civil Organisation wh</w:t>
      </w:r>
      <w:r>
        <w:rPr>
          <w:rFonts w:ascii="Times New Roman" w:hAnsi="Times New Roman" w:cs="Times New Roman"/>
          <w:sz w:val="24"/>
          <w:szCs w:val="24"/>
        </w:rPr>
        <w:t xml:space="preserve">ich </w:t>
      </w:r>
      <w:r w:rsidRPr="00152A41">
        <w:rPr>
          <w:rFonts w:ascii="Times New Roman" w:hAnsi="Times New Roman" w:cs="Times New Roman"/>
          <w:sz w:val="24"/>
          <w:szCs w:val="24"/>
        </w:rPr>
        <w:t>assist</w:t>
      </w:r>
      <w:r>
        <w:rPr>
          <w:rFonts w:ascii="Times New Roman" w:hAnsi="Times New Roman" w:cs="Times New Roman"/>
          <w:sz w:val="24"/>
          <w:szCs w:val="24"/>
        </w:rPr>
        <w:t>s</w:t>
      </w:r>
      <w:r w:rsidRPr="00152A41">
        <w:rPr>
          <w:rFonts w:ascii="Times New Roman" w:hAnsi="Times New Roman" w:cs="Times New Roman"/>
          <w:sz w:val="24"/>
          <w:szCs w:val="24"/>
        </w:rPr>
        <w:t xml:space="preserve"> beneficiaries</w:t>
      </w:r>
      <w:r>
        <w:rPr>
          <w:rFonts w:ascii="Times New Roman" w:hAnsi="Times New Roman" w:cs="Times New Roman"/>
          <w:sz w:val="24"/>
          <w:szCs w:val="24"/>
        </w:rPr>
        <w:t xml:space="preserve"> and/or </w:t>
      </w:r>
      <w:r w:rsidRPr="00152A41">
        <w:rPr>
          <w:rFonts w:ascii="Times New Roman" w:hAnsi="Times New Roman" w:cs="Times New Roman"/>
          <w:sz w:val="24"/>
          <w:szCs w:val="24"/>
        </w:rPr>
        <w:t>returnees with social integration; District Six Advocacy groups representing the interest of the District Six homeowners</w:t>
      </w:r>
      <w:r>
        <w:rPr>
          <w:rFonts w:ascii="Times New Roman" w:hAnsi="Times New Roman" w:cs="Times New Roman"/>
          <w:sz w:val="24"/>
          <w:szCs w:val="24"/>
        </w:rPr>
        <w:t>;</w:t>
      </w:r>
      <w:r w:rsidRPr="00152A41">
        <w:rPr>
          <w:rFonts w:ascii="Times New Roman" w:hAnsi="Times New Roman" w:cs="Times New Roman"/>
          <w:sz w:val="24"/>
          <w:szCs w:val="24"/>
        </w:rPr>
        <w:t xml:space="preserve"> District Six Beneficiaries Trust </w:t>
      </w:r>
      <w:r w:rsidRPr="001C4304">
        <w:rPr>
          <w:rFonts w:ascii="Times New Roman" w:hAnsi="Times New Roman" w:cs="Times New Roman"/>
          <w:sz w:val="24"/>
          <w:szCs w:val="24"/>
        </w:rPr>
        <w:t>elected by the claimants and facilitated the development of Phases 1 and 2 and the District Six Museum which focuses on heritage and memory making in the space of restitution and restoration.</w:t>
      </w:r>
    </w:p>
    <w:p w:rsidR="00C639A4" w:rsidRPr="001C4304" w:rsidRDefault="00C639A4" w:rsidP="00C639A4">
      <w:pPr>
        <w:pStyle w:val="ListParagraph"/>
        <w:numPr>
          <w:ilvl w:val="0"/>
          <w:numId w:val="26"/>
        </w:numPr>
        <w:spacing w:after="0" w:line="360" w:lineRule="auto"/>
        <w:ind w:left="567" w:hanging="567"/>
        <w:jc w:val="both"/>
      </w:pPr>
      <w:r w:rsidRPr="0084009E">
        <w:rPr>
          <w:rFonts w:ascii="Times New Roman" w:hAnsi="Times New Roman" w:cs="Times New Roman"/>
          <w:b/>
          <w:sz w:val="24"/>
          <w:szCs w:val="24"/>
        </w:rPr>
        <w:t>Budget</w:t>
      </w:r>
      <w:r w:rsidRPr="0084009E">
        <w:rPr>
          <w:rFonts w:ascii="Times New Roman" w:hAnsi="Times New Roman" w:cs="Times New Roman"/>
          <w:sz w:val="24"/>
          <w:szCs w:val="24"/>
        </w:rPr>
        <w:t>: A total of R333</w:t>
      </w:r>
      <w:r w:rsidR="0025619C">
        <w:rPr>
          <w:rFonts w:ascii="Times New Roman" w:hAnsi="Times New Roman" w:cs="Times New Roman"/>
          <w:sz w:val="24"/>
          <w:szCs w:val="24"/>
        </w:rPr>
        <w:t xml:space="preserve"> million</w:t>
      </w:r>
      <w:r w:rsidRPr="0084009E">
        <w:rPr>
          <w:rFonts w:ascii="Times New Roman" w:hAnsi="Times New Roman" w:cs="Times New Roman"/>
          <w:sz w:val="24"/>
          <w:szCs w:val="24"/>
        </w:rPr>
        <w:t xml:space="preserve"> was approved as developmental grants for District Six while a further R351</w:t>
      </w:r>
      <w:r w:rsidR="0025619C">
        <w:rPr>
          <w:rFonts w:ascii="Times New Roman" w:hAnsi="Times New Roman" w:cs="Times New Roman"/>
          <w:sz w:val="24"/>
          <w:szCs w:val="24"/>
        </w:rPr>
        <w:t xml:space="preserve"> </w:t>
      </w:r>
      <w:r w:rsidRPr="0084009E">
        <w:rPr>
          <w:rFonts w:ascii="Times New Roman" w:hAnsi="Times New Roman" w:cs="Times New Roman"/>
          <w:sz w:val="24"/>
          <w:szCs w:val="24"/>
        </w:rPr>
        <w:t>m</w:t>
      </w:r>
      <w:r w:rsidR="0025619C">
        <w:rPr>
          <w:rFonts w:ascii="Times New Roman" w:hAnsi="Times New Roman" w:cs="Times New Roman"/>
          <w:sz w:val="24"/>
          <w:szCs w:val="24"/>
        </w:rPr>
        <w:t>illion</w:t>
      </w:r>
      <w:r w:rsidRPr="0084009E">
        <w:rPr>
          <w:rFonts w:ascii="Times New Roman" w:hAnsi="Times New Roman" w:cs="Times New Roman"/>
          <w:sz w:val="24"/>
          <w:szCs w:val="24"/>
        </w:rPr>
        <w:t xml:space="preserve"> was approved as an additional grant funding</w:t>
      </w:r>
      <w:r w:rsidRPr="001C4304">
        <w:t>.</w:t>
      </w:r>
    </w:p>
    <w:p w:rsidR="00C639A4" w:rsidRPr="00981770" w:rsidRDefault="00C639A4" w:rsidP="00C639A4">
      <w:pPr>
        <w:pStyle w:val="ListParagraph"/>
        <w:spacing w:after="0" w:line="360" w:lineRule="auto"/>
        <w:ind w:left="567"/>
        <w:jc w:val="both"/>
        <w:rPr>
          <w:rFonts w:ascii="Times New Roman" w:hAnsi="Times New Roman" w:cs="Times New Roman"/>
          <w:sz w:val="24"/>
          <w:szCs w:val="24"/>
        </w:rPr>
      </w:pPr>
    </w:p>
    <w:p w:rsidR="00C639A4" w:rsidRPr="0025619C" w:rsidRDefault="00C639A4" w:rsidP="00C639A4">
      <w:pPr>
        <w:pStyle w:val="ListParagraph"/>
        <w:numPr>
          <w:ilvl w:val="2"/>
          <w:numId w:val="6"/>
        </w:numPr>
        <w:spacing w:after="0" w:line="360" w:lineRule="auto"/>
        <w:ind w:left="567" w:hanging="567"/>
        <w:jc w:val="both"/>
        <w:rPr>
          <w:rFonts w:ascii="Times New Roman" w:hAnsi="Times New Roman" w:cs="Times New Roman"/>
          <w:b/>
          <w:i/>
          <w:sz w:val="24"/>
          <w:szCs w:val="24"/>
        </w:rPr>
      </w:pPr>
      <w:r w:rsidRPr="0025619C">
        <w:rPr>
          <w:rFonts w:ascii="Times New Roman" w:hAnsi="Times New Roman" w:cs="Times New Roman"/>
          <w:b/>
          <w:i/>
          <w:sz w:val="24"/>
          <w:szCs w:val="24"/>
        </w:rPr>
        <w:t xml:space="preserve">Site visit - selected </w:t>
      </w:r>
      <w:r w:rsidR="0025619C">
        <w:rPr>
          <w:rFonts w:ascii="Times New Roman" w:hAnsi="Times New Roman" w:cs="Times New Roman"/>
          <w:b/>
          <w:i/>
          <w:sz w:val="24"/>
          <w:szCs w:val="24"/>
        </w:rPr>
        <w:t>P</w:t>
      </w:r>
      <w:r w:rsidRPr="0025619C">
        <w:rPr>
          <w:rFonts w:ascii="Times New Roman" w:hAnsi="Times New Roman" w:cs="Times New Roman"/>
          <w:b/>
          <w:i/>
          <w:sz w:val="24"/>
          <w:szCs w:val="24"/>
        </w:rPr>
        <w:t>hase 3 residential units</w:t>
      </w:r>
    </w:p>
    <w:p w:rsidR="00C639A4" w:rsidRDefault="00C639A4" w:rsidP="00C639A4">
      <w:pPr>
        <w:spacing w:after="0" w:line="360" w:lineRule="auto"/>
        <w:jc w:val="both"/>
        <w:rPr>
          <w:rFonts w:ascii="Times New Roman" w:hAnsi="Times New Roman" w:cs="Times New Roman"/>
          <w:sz w:val="24"/>
          <w:szCs w:val="24"/>
        </w:rPr>
      </w:pPr>
    </w:p>
    <w:p w:rsidR="00C639A4" w:rsidRDefault="00C639A4" w:rsidP="00C639A4">
      <w:pPr>
        <w:spacing w:after="0" w:line="360" w:lineRule="auto"/>
        <w:jc w:val="both"/>
        <w:rPr>
          <w:rFonts w:ascii="Times New Roman" w:hAnsi="Times New Roman" w:cs="Times New Roman"/>
          <w:sz w:val="24"/>
          <w:szCs w:val="24"/>
        </w:rPr>
      </w:pPr>
      <w:r w:rsidRPr="00B116EF">
        <w:rPr>
          <w:rFonts w:ascii="Times New Roman" w:hAnsi="Times New Roman" w:cs="Times New Roman"/>
          <w:sz w:val="24"/>
          <w:szCs w:val="24"/>
        </w:rPr>
        <w:t xml:space="preserve">The Committee </w:t>
      </w:r>
      <w:r>
        <w:rPr>
          <w:rFonts w:ascii="Times New Roman" w:hAnsi="Times New Roman" w:cs="Times New Roman"/>
          <w:sz w:val="24"/>
          <w:szCs w:val="24"/>
        </w:rPr>
        <w:t xml:space="preserve">visited </w:t>
      </w:r>
      <w:r w:rsidRPr="00B116EF">
        <w:rPr>
          <w:rFonts w:ascii="Times New Roman" w:hAnsi="Times New Roman" w:cs="Times New Roman"/>
          <w:sz w:val="24"/>
          <w:szCs w:val="24"/>
        </w:rPr>
        <w:t xml:space="preserve">two types </w:t>
      </w:r>
      <w:r>
        <w:rPr>
          <w:rFonts w:ascii="Times New Roman" w:hAnsi="Times New Roman" w:cs="Times New Roman"/>
          <w:sz w:val="24"/>
          <w:szCs w:val="24"/>
        </w:rPr>
        <w:t xml:space="preserve">of units; firstly, </w:t>
      </w:r>
      <w:r w:rsidR="0025619C">
        <w:rPr>
          <w:rFonts w:ascii="Times New Roman" w:hAnsi="Times New Roman" w:cs="Times New Roman"/>
          <w:sz w:val="24"/>
          <w:szCs w:val="24"/>
        </w:rPr>
        <w:t xml:space="preserve">the </w:t>
      </w:r>
      <w:r>
        <w:rPr>
          <w:rFonts w:ascii="Times New Roman" w:hAnsi="Times New Roman" w:cs="Times New Roman"/>
          <w:sz w:val="24"/>
          <w:szCs w:val="24"/>
        </w:rPr>
        <w:t xml:space="preserve">three storey building that accommodates six families; and secondly </w:t>
      </w:r>
      <w:r w:rsidRPr="006D5C3F">
        <w:rPr>
          <w:rFonts w:ascii="Times New Roman" w:hAnsi="Times New Roman" w:cs="Times New Roman"/>
          <w:sz w:val="24"/>
          <w:szCs w:val="24"/>
        </w:rPr>
        <w:t>duplexes</w:t>
      </w:r>
      <w:r>
        <w:rPr>
          <w:rFonts w:ascii="Times New Roman" w:hAnsi="Times New Roman" w:cs="Times New Roman"/>
          <w:sz w:val="24"/>
          <w:szCs w:val="24"/>
        </w:rPr>
        <w:t xml:space="preserve"> </w:t>
      </w:r>
      <w:r w:rsidRPr="006D5C3F">
        <w:rPr>
          <w:rFonts w:ascii="Times New Roman" w:hAnsi="Times New Roman" w:cs="Times New Roman"/>
          <w:sz w:val="24"/>
          <w:szCs w:val="24"/>
        </w:rPr>
        <w:t xml:space="preserve">with bedrooms in the basement area and living area and kitchen at the ground level. </w:t>
      </w:r>
      <w:r>
        <w:rPr>
          <w:rFonts w:ascii="Times New Roman" w:hAnsi="Times New Roman" w:cs="Times New Roman"/>
          <w:sz w:val="24"/>
          <w:szCs w:val="24"/>
        </w:rPr>
        <w:t xml:space="preserve">However, some of those have all the bedrooms, </w:t>
      </w:r>
      <w:r w:rsidRPr="00B116EF">
        <w:rPr>
          <w:rFonts w:ascii="Times New Roman" w:hAnsi="Times New Roman" w:cs="Times New Roman"/>
          <w:sz w:val="24"/>
          <w:szCs w:val="24"/>
        </w:rPr>
        <w:t xml:space="preserve">lounge, kitchen </w:t>
      </w:r>
      <w:r w:rsidRPr="00B116EF">
        <w:rPr>
          <w:rFonts w:ascii="Times New Roman" w:hAnsi="Times New Roman" w:cs="Times New Roman"/>
          <w:sz w:val="24"/>
          <w:szCs w:val="24"/>
        </w:rPr>
        <w:lastRenderedPageBreak/>
        <w:t xml:space="preserve">and bathroom on the </w:t>
      </w:r>
      <w:r>
        <w:rPr>
          <w:rFonts w:ascii="Times New Roman" w:hAnsi="Times New Roman" w:cs="Times New Roman"/>
          <w:sz w:val="24"/>
          <w:szCs w:val="24"/>
        </w:rPr>
        <w:t xml:space="preserve">ground level. </w:t>
      </w:r>
      <w:r w:rsidRPr="00F04CB5">
        <w:rPr>
          <w:rFonts w:ascii="Times New Roman" w:hAnsi="Times New Roman" w:cs="Times New Roman"/>
          <w:sz w:val="24"/>
          <w:szCs w:val="24"/>
        </w:rPr>
        <w:t xml:space="preserve">The </w:t>
      </w:r>
      <w:r>
        <w:rPr>
          <w:rFonts w:ascii="Times New Roman" w:hAnsi="Times New Roman" w:cs="Times New Roman"/>
          <w:sz w:val="24"/>
          <w:szCs w:val="24"/>
        </w:rPr>
        <w:t xml:space="preserve">proceedings during the walkabout at </w:t>
      </w:r>
      <w:r w:rsidR="0025619C">
        <w:rPr>
          <w:rFonts w:ascii="Times New Roman" w:hAnsi="Times New Roman" w:cs="Times New Roman"/>
          <w:sz w:val="24"/>
          <w:szCs w:val="24"/>
        </w:rPr>
        <w:t>P</w:t>
      </w:r>
      <w:r>
        <w:rPr>
          <w:rFonts w:ascii="Times New Roman" w:hAnsi="Times New Roman" w:cs="Times New Roman"/>
          <w:sz w:val="24"/>
          <w:szCs w:val="24"/>
        </w:rPr>
        <w:t xml:space="preserve">hase 3 residential units can be summarised as follows: </w:t>
      </w:r>
    </w:p>
    <w:p w:rsidR="00C639A4" w:rsidRDefault="00C639A4" w:rsidP="00C639A4">
      <w:pPr>
        <w:spacing w:after="0" w:line="360" w:lineRule="auto"/>
        <w:jc w:val="both"/>
        <w:rPr>
          <w:rFonts w:ascii="Times New Roman" w:hAnsi="Times New Roman" w:cs="Times New Roman"/>
          <w:sz w:val="24"/>
          <w:szCs w:val="24"/>
        </w:rPr>
      </w:pPr>
    </w:p>
    <w:p w:rsidR="00C639A4" w:rsidRPr="00B116EF" w:rsidRDefault="00C639A4" w:rsidP="00C639A4">
      <w:pPr>
        <w:pStyle w:val="ListParagraph"/>
        <w:numPr>
          <w:ilvl w:val="0"/>
          <w:numId w:val="28"/>
        </w:numPr>
        <w:spacing w:after="0" w:line="360" w:lineRule="auto"/>
        <w:ind w:left="567" w:hanging="567"/>
        <w:jc w:val="both"/>
        <w:rPr>
          <w:rFonts w:ascii="Times New Roman" w:hAnsi="Times New Roman" w:cs="Times New Roman"/>
          <w:sz w:val="24"/>
          <w:szCs w:val="24"/>
        </w:rPr>
      </w:pPr>
      <w:r w:rsidRPr="00B116EF">
        <w:rPr>
          <w:rFonts w:ascii="Times New Roman" w:hAnsi="Times New Roman" w:cs="Times New Roman"/>
          <w:sz w:val="24"/>
          <w:szCs w:val="24"/>
        </w:rPr>
        <w:t>The officials of the DALRRD and the Chief Land Claims Commissioner led the Committee, givin</w:t>
      </w:r>
      <w:r>
        <w:rPr>
          <w:rFonts w:ascii="Times New Roman" w:hAnsi="Times New Roman" w:cs="Times New Roman"/>
          <w:sz w:val="24"/>
          <w:szCs w:val="24"/>
        </w:rPr>
        <w:t>g</w:t>
      </w:r>
      <w:r w:rsidRPr="00B116EF">
        <w:rPr>
          <w:rFonts w:ascii="Times New Roman" w:hAnsi="Times New Roman" w:cs="Times New Roman"/>
          <w:sz w:val="24"/>
          <w:szCs w:val="24"/>
        </w:rPr>
        <w:t xml:space="preserve"> the committee a guided tour of the selected units, highlighting the size of the units, the fittings and features. </w:t>
      </w:r>
    </w:p>
    <w:p w:rsidR="00C639A4" w:rsidRPr="00B116EF" w:rsidRDefault="00C639A4" w:rsidP="00C639A4">
      <w:pPr>
        <w:pStyle w:val="ListParagraph"/>
        <w:numPr>
          <w:ilvl w:val="0"/>
          <w:numId w:val="28"/>
        </w:numPr>
        <w:spacing w:after="0" w:line="360" w:lineRule="auto"/>
        <w:ind w:left="567" w:hanging="567"/>
        <w:jc w:val="both"/>
        <w:rPr>
          <w:rFonts w:ascii="Times New Roman" w:hAnsi="Times New Roman" w:cs="Times New Roman"/>
          <w:sz w:val="24"/>
          <w:szCs w:val="24"/>
        </w:rPr>
      </w:pPr>
      <w:r w:rsidRPr="00B116EF">
        <w:rPr>
          <w:rFonts w:ascii="Times New Roman" w:hAnsi="Times New Roman" w:cs="Times New Roman"/>
          <w:sz w:val="24"/>
          <w:szCs w:val="24"/>
        </w:rPr>
        <w:t xml:space="preserve">The three units visited were 2 Bedroomed houses with build-in kitchen cupboards and </w:t>
      </w:r>
      <w:r w:rsidR="00353AC4">
        <w:rPr>
          <w:rFonts w:ascii="Times New Roman" w:hAnsi="Times New Roman" w:cs="Times New Roman"/>
          <w:sz w:val="24"/>
          <w:szCs w:val="24"/>
        </w:rPr>
        <w:t xml:space="preserve">a </w:t>
      </w:r>
      <w:r w:rsidRPr="00B116EF">
        <w:rPr>
          <w:rFonts w:ascii="Times New Roman" w:hAnsi="Times New Roman" w:cs="Times New Roman"/>
          <w:sz w:val="24"/>
          <w:szCs w:val="24"/>
        </w:rPr>
        <w:t xml:space="preserve">stove, a balcony and a common rooftop entertainment area. </w:t>
      </w:r>
    </w:p>
    <w:p w:rsidR="00C639A4" w:rsidRPr="00B116EF" w:rsidRDefault="00C639A4" w:rsidP="00C639A4">
      <w:pPr>
        <w:pStyle w:val="ListParagraph"/>
        <w:numPr>
          <w:ilvl w:val="0"/>
          <w:numId w:val="28"/>
        </w:numPr>
        <w:spacing w:after="0" w:line="360" w:lineRule="auto"/>
        <w:ind w:left="567" w:hanging="567"/>
        <w:jc w:val="both"/>
        <w:rPr>
          <w:rFonts w:ascii="Times New Roman" w:hAnsi="Times New Roman" w:cs="Times New Roman"/>
          <w:sz w:val="24"/>
          <w:szCs w:val="24"/>
        </w:rPr>
      </w:pPr>
      <w:r w:rsidRPr="00B116EF">
        <w:rPr>
          <w:rFonts w:ascii="Times New Roman" w:hAnsi="Times New Roman" w:cs="Times New Roman"/>
          <w:sz w:val="24"/>
          <w:szCs w:val="24"/>
        </w:rPr>
        <w:t>The City of Cape Town was not represented at the walkabout; the Committee therefore could not have a first-hand experience of the concerns that the City had with regard to balcony rails and staircases.</w:t>
      </w:r>
    </w:p>
    <w:p w:rsidR="00C639A4" w:rsidRPr="00B116EF" w:rsidRDefault="00C639A4" w:rsidP="00C639A4">
      <w:pPr>
        <w:pStyle w:val="ListParagraph"/>
        <w:numPr>
          <w:ilvl w:val="0"/>
          <w:numId w:val="28"/>
        </w:numPr>
        <w:spacing w:after="0" w:line="360" w:lineRule="auto"/>
        <w:ind w:left="567" w:hanging="567"/>
        <w:jc w:val="both"/>
        <w:rPr>
          <w:rFonts w:ascii="Times New Roman" w:hAnsi="Times New Roman" w:cs="Times New Roman"/>
          <w:sz w:val="24"/>
          <w:szCs w:val="24"/>
        </w:rPr>
      </w:pPr>
      <w:r w:rsidRPr="006D5C3F">
        <w:rPr>
          <w:rFonts w:ascii="Times New Roman" w:hAnsi="Times New Roman" w:cs="Times New Roman"/>
          <w:sz w:val="24"/>
          <w:szCs w:val="24"/>
        </w:rPr>
        <w:t>The three</w:t>
      </w:r>
      <w:r>
        <w:rPr>
          <w:rFonts w:ascii="Times New Roman" w:hAnsi="Times New Roman" w:cs="Times New Roman"/>
          <w:sz w:val="24"/>
          <w:szCs w:val="24"/>
        </w:rPr>
        <w:t xml:space="preserve"> </w:t>
      </w:r>
      <w:r w:rsidRPr="00B116EF">
        <w:rPr>
          <w:rFonts w:ascii="Times New Roman" w:hAnsi="Times New Roman" w:cs="Times New Roman"/>
          <w:sz w:val="24"/>
          <w:szCs w:val="24"/>
        </w:rPr>
        <w:t xml:space="preserve">storey units did not have lifts as some members of the community had complained. The department </w:t>
      </w:r>
      <w:r>
        <w:rPr>
          <w:rFonts w:ascii="Times New Roman" w:hAnsi="Times New Roman" w:cs="Times New Roman"/>
          <w:sz w:val="24"/>
          <w:szCs w:val="24"/>
        </w:rPr>
        <w:t xml:space="preserve">has </w:t>
      </w:r>
      <w:r w:rsidRPr="00B116EF">
        <w:rPr>
          <w:rFonts w:ascii="Times New Roman" w:hAnsi="Times New Roman" w:cs="Times New Roman"/>
          <w:sz w:val="24"/>
          <w:szCs w:val="24"/>
        </w:rPr>
        <w:t xml:space="preserve">considered </w:t>
      </w:r>
      <w:r>
        <w:rPr>
          <w:rFonts w:ascii="Times New Roman" w:hAnsi="Times New Roman" w:cs="Times New Roman"/>
          <w:sz w:val="24"/>
          <w:szCs w:val="24"/>
        </w:rPr>
        <w:t xml:space="preserve">various </w:t>
      </w:r>
      <w:r w:rsidRPr="00B116EF">
        <w:rPr>
          <w:rFonts w:ascii="Times New Roman" w:hAnsi="Times New Roman" w:cs="Times New Roman"/>
          <w:sz w:val="24"/>
          <w:szCs w:val="24"/>
        </w:rPr>
        <w:t>aspects</w:t>
      </w:r>
      <w:r>
        <w:rPr>
          <w:rFonts w:ascii="Times New Roman" w:hAnsi="Times New Roman" w:cs="Times New Roman"/>
          <w:sz w:val="24"/>
          <w:szCs w:val="24"/>
        </w:rPr>
        <w:t xml:space="preserve"> during the construction</w:t>
      </w:r>
      <w:r w:rsidRPr="00B116EF">
        <w:rPr>
          <w:rFonts w:ascii="Times New Roman" w:hAnsi="Times New Roman" w:cs="Times New Roman"/>
          <w:sz w:val="24"/>
          <w:szCs w:val="24"/>
        </w:rPr>
        <w:t>, especially the cost of maintenance of the lifts as well as the cost of installation. On the issue of allocation, criteria for allocation took into consideration age and physical ability to ensure that those with some form of disability or elderly were allocated ground floor</w:t>
      </w:r>
      <w:r w:rsidR="00353AC4">
        <w:rPr>
          <w:rFonts w:ascii="Times New Roman" w:hAnsi="Times New Roman" w:cs="Times New Roman"/>
          <w:sz w:val="24"/>
          <w:szCs w:val="24"/>
        </w:rPr>
        <w:t xml:space="preserve"> units</w:t>
      </w:r>
      <w:r w:rsidRPr="00B116EF">
        <w:rPr>
          <w:rFonts w:ascii="Times New Roman" w:hAnsi="Times New Roman" w:cs="Times New Roman"/>
          <w:sz w:val="24"/>
          <w:szCs w:val="24"/>
        </w:rPr>
        <w:t xml:space="preserve">. </w:t>
      </w:r>
    </w:p>
    <w:p w:rsidR="00C639A4" w:rsidRDefault="00C639A4" w:rsidP="00C639A4">
      <w:pPr>
        <w:pStyle w:val="ListParagraph"/>
        <w:numPr>
          <w:ilvl w:val="0"/>
          <w:numId w:val="28"/>
        </w:numPr>
        <w:spacing w:after="0" w:line="360" w:lineRule="auto"/>
        <w:ind w:left="567" w:hanging="567"/>
        <w:jc w:val="both"/>
        <w:rPr>
          <w:rFonts w:ascii="Times New Roman" w:hAnsi="Times New Roman" w:cs="Times New Roman"/>
          <w:sz w:val="24"/>
          <w:szCs w:val="24"/>
        </w:rPr>
      </w:pPr>
      <w:r w:rsidRPr="00B116EF">
        <w:rPr>
          <w:rFonts w:ascii="Times New Roman" w:hAnsi="Times New Roman" w:cs="Times New Roman"/>
          <w:sz w:val="24"/>
          <w:szCs w:val="24"/>
        </w:rPr>
        <w:t xml:space="preserve">The units </w:t>
      </w:r>
      <w:r>
        <w:rPr>
          <w:rFonts w:ascii="Times New Roman" w:hAnsi="Times New Roman" w:cs="Times New Roman"/>
          <w:sz w:val="24"/>
          <w:szCs w:val="24"/>
        </w:rPr>
        <w:t>we</w:t>
      </w:r>
      <w:r w:rsidRPr="00B116EF">
        <w:rPr>
          <w:rFonts w:ascii="Times New Roman" w:hAnsi="Times New Roman" w:cs="Times New Roman"/>
          <w:sz w:val="24"/>
          <w:szCs w:val="24"/>
        </w:rPr>
        <w:t>re not gated</w:t>
      </w:r>
      <w:r>
        <w:rPr>
          <w:rFonts w:ascii="Times New Roman" w:hAnsi="Times New Roman" w:cs="Times New Roman"/>
          <w:sz w:val="24"/>
          <w:szCs w:val="24"/>
        </w:rPr>
        <w:t>, however the Commission had hired a security company to guard the units</w:t>
      </w:r>
      <w:r w:rsidR="00353AC4">
        <w:rPr>
          <w:rFonts w:ascii="Times New Roman" w:hAnsi="Times New Roman" w:cs="Times New Roman"/>
          <w:sz w:val="24"/>
          <w:szCs w:val="24"/>
        </w:rPr>
        <w:t xml:space="preserve"> whilst they remain unoccupied</w:t>
      </w:r>
      <w:r>
        <w:rPr>
          <w:rFonts w:ascii="Times New Roman" w:hAnsi="Times New Roman" w:cs="Times New Roman"/>
          <w:sz w:val="24"/>
          <w:szCs w:val="24"/>
        </w:rPr>
        <w:t xml:space="preserve">. The security company installed a movable security/perimeter fence. The concern was that the term of its </w:t>
      </w:r>
      <w:r w:rsidRPr="00B116EF">
        <w:rPr>
          <w:rFonts w:ascii="Times New Roman" w:hAnsi="Times New Roman" w:cs="Times New Roman"/>
          <w:sz w:val="24"/>
          <w:szCs w:val="24"/>
        </w:rPr>
        <w:t>contract ha</w:t>
      </w:r>
      <w:r>
        <w:rPr>
          <w:rFonts w:ascii="Times New Roman" w:hAnsi="Times New Roman" w:cs="Times New Roman"/>
          <w:sz w:val="24"/>
          <w:szCs w:val="24"/>
        </w:rPr>
        <w:t>d</w:t>
      </w:r>
      <w:r w:rsidRPr="00B116EF">
        <w:rPr>
          <w:rFonts w:ascii="Times New Roman" w:hAnsi="Times New Roman" w:cs="Times New Roman"/>
          <w:sz w:val="24"/>
          <w:szCs w:val="24"/>
        </w:rPr>
        <w:t xml:space="preserve"> expired</w:t>
      </w:r>
      <w:r>
        <w:rPr>
          <w:rFonts w:ascii="Times New Roman" w:hAnsi="Times New Roman" w:cs="Times New Roman"/>
          <w:sz w:val="24"/>
          <w:szCs w:val="24"/>
        </w:rPr>
        <w:t xml:space="preserve">, leaving the units </w:t>
      </w:r>
      <w:r w:rsidRPr="00B116EF">
        <w:rPr>
          <w:rFonts w:ascii="Times New Roman" w:hAnsi="Times New Roman" w:cs="Times New Roman"/>
          <w:sz w:val="24"/>
          <w:szCs w:val="24"/>
        </w:rPr>
        <w:t>potential</w:t>
      </w:r>
      <w:r>
        <w:rPr>
          <w:rFonts w:ascii="Times New Roman" w:hAnsi="Times New Roman" w:cs="Times New Roman"/>
          <w:sz w:val="24"/>
          <w:szCs w:val="24"/>
        </w:rPr>
        <w:t xml:space="preserve">ly exposed to invasions. The Committee was extremely concerned about the security risks for the units that were not occupied at the time of the visit. It was understood that the reason for non-occupation was that there were no certificates of occupancy issued by the City of Cape Town. </w:t>
      </w:r>
    </w:p>
    <w:p w:rsidR="00C639A4" w:rsidRPr="00DF6842" w:rsidRDefault="00C639A4" w:rsidP="00DF6842">
      <w:pPr>
        <w:rPr>
          <w:lang w:val="en-US"/>
        </w:rPr>
      </w:pPr>
    </w:p>
    <w:p w:rsidR="00873D15" w:rsidRDefault="003858D0" w:rsidP="00AE6222">
      <w:pPr>
        <w:pStyle w:val="Title"/>
        <w:numPr>
          <w:ilvl w:val="0"/>
          <w:numId w:val="6"/>
        </w:numPr>
        <w:spacing w:before="0" w:after="0" w:line="360" w:lineRule="auto"/>
        <w:ind w:left="567" w:hanging="567"/>
        <w:jc w:val="both"/>
        <w:rPr>
          <w:rFonts w:ascii="Times New Roman" w:hAnsi="Times New Roman"/>
          <w:sz w:val="24"/>
          <w:szCs w:val="24"/>
        </w:rPr>
      </w:pPr>
      <w:r w:rsidRPr="00873D15">
        <w:rPr>
          <w:rFonts w:ascii="Times New Roman" w:hAnsi="Times New Roman"/>
          <w:sz w:val="24"/>
          <w:szCs w:val="24"/>
        </w:rPr>
        <w:t xml:space="preserve">COMMITTEE </w:t>
      </w:r>
      <w:r w:rsidR="001C70B1" w:rsidRPr="00873D15">
        <w:rPr>
          <w:rFonts w:ascii="Times New Roman" w:hAnsi="Times New Roman"/>
          <w:sz w:val="24"/>
          <w:szCs w:val="24"/>
        </w:rPr>
        <w:t>OBSE</w:t>
      </w:r>
      <w:r w:rsidR="007E7772">
        <w:rPr>
          <w:rFonts w:ascii="Times New Roman" w:hAnsi="Times New Roman"/>
          <w:sz w:val="24"/>
          <w:szCs w:val="24"/>
        </w:rPr>
        <w:t>R</w:t>
      </w:r>
      <w:r w:rsidR="001C70B1" w:rsidRPr="00873D15">
        <w:rPr>
          <w:rFonts w:ascii="Times New Roman" w:hAnsi="Times New Roman"/>
          <w:sz w:val="24"/>
          <w:szCs w:val="24"/>
        </w:rPr>
        <w:t>VATIONS</w:t>
      </w:r>
    </w:p>
    <w:p w:rsidR="00F91F94" w:rsidRDefault="00F91F94" w:rsidP="00AE6222">
      <w:pPr>
        <w:spacing w:after="0" w:line="360" w:lineRule="auto"/>
        <w:rPr>
          <w:lang w:val="en-US"/>
        </w:rPr>
      </w:pPr>
    </w:p>
    <w:p w:rsidR="003E449F" w:rsidRDefault="003E449F" w:rsidP="003E44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the visit to the PPECB, the Committee observations </w:t>
      </w:r>
      <w:r w:rsidR="00353AC4">
        <w:rPr>
          <w:rFonts w:ascii="Times New Roman" w:hAnsi="Times New Roman" w:cs="Times New Roman"/>
          <w:sz w:val="24"/>
          <w:szCs w:val="24"/>
        </w:rPr>
        <w:t>we</w:t>
      </w:r>
      <w:r>
        <w:rPr>
          <w:rFonts w:ascii="Times New Roman" w:hAnsi="Times New Roman" w:cs="Times New Roman"/>
          <w:sz w:val="24"/>
          <w:szCs w:val="24"/>
        </w:rPr>
        <w:t xml:space="preserve">re as follows: </w:t>
      </w:r>
    </w:p>
    <w:p w:rsidR="003E449F" w:rsidRPr="00F91F94" w:rsidRDefault="003E449F" w:rsidP="00AE6222">
      <w:pPr>
        <w:spacing w:after="0" w:line="360" w:lineRule="auto"/>
        <w:rPr>
          <w:lang w:val="en-US"/>
        </w:rPr>
      </w:pPr>
    </w:p>
    <w:p w:rsidR="00A22B7F" w:rsidRPr="00DF6842" w:rsidRDefault="00A22B7F" w:rsidP="00DF6842">
      <w:pPr>
        <w:pStyle w:val="Title"/>
        <w:numPr>
          <w:ilvl w:val="1"/>
          <w:numId w:val="6"/>
        </w:numPr>
        <w:spacing w:before="0" w:after="0" w:line="360" w:lineRule="auto"/>
        <w:ind w:left="567" w:hanging="567"/>
        <w:jc w:val="both"/>
        <w:rPr>
          <w:rFonts w:ascii="Times New Roman" w:hAnsi="Times New Roman"/>
          <w:b w:val="0"/>
          <w:sz w:val="24"/>
          <w:szCs w:val="24"/>
        </w:rPr>
      </w:pPr>
      <w:r w:rsidRPr="00DF6842">
        <w:rPr>
          <w:rFonts w:ascii="Times New Roman" w:hAnsi="Times New Roman"/>
          <w:b w:val="0"/>
          <w:sz w:val="24"/>
          <w:szCs w:val="24"/>
        </w:rPr>
        <w:t xml:space="preserve">The PPECB’s </w:t>
      </w:r>
      <w:r w:rsidR="007E0767" w:rsidRPr="00DF6842">
        <w:rPr>
          <w:rFonts w:ascii="Times New Roman" w:hAnsi="Times New Roman"/>
          <w:b w:val="0"/>
          <w:sz w:val="24"/>
          <w:szCs w:val="24"/>
        </w:rPr>
        <w:t xml:space="preserve">system integration and </w:t>
      </w:r>
      <w:r w:rsidRPr="00DF6842">
        <w:rPr>
          <w:rFonts w:ascii="Times New Roman" w:hAnsi="Times New Roman"/>
          <w:b w:val="0"/>
          <w:sz w:val="24"/>
          <w:szCs w:val="24"/>
        </w:rPr>
        <w:t xml:space="preserve">move to digitisation of services is crucial and important for quick turnaround times and efficiencies in its operations and </w:t>
      </w:r>
      <w:r w:rsidR="007E0767" w:rsidRPr="00DF6842">
        <w:rPr>
          <w:rFonts w:ascii="Times New Roman" w:hAnsi="Times New Roman"/>
          <w:b w:val="0"/>
          <w:sz w:val="24"/>
          <w:szCs w:val="24"/>
        </w:rPr>
        <w:t xml:space="preserve">also beneficial to developed and </w:t>
      </w:r>
      <w:r w:rsidRPr="00DF6842">
        <w:rPr>
          <w:rFonts w:ascii="Times New Roman" w:hAnsi="Times New Roman"/>
          <w:b w:val="0"/>
          <w:sz w:val="24"/>
          <w:szCs w:val="24"/>
        </w:rPr>
        <w:t>technologically advanced producers. However, that can be a constraint to uneducated and computer-illiterate farmers who would like to enter the export market</w:t>
      </w:r>
      <w:r w:rsidR="002C7EB1" w:rsidRPr="00DF6842">
        <w:rPr>
          <w:rFonts w:ascii="Times New Roman" w:hAnsi="Times New Roman"/>
          <w:b w:val="0"/>
          <w:sz w:val="24"/>
          <w:szCs w:val="24"/>
        </w:rPr>
        <w:t xml:space="preserve"> </w:t>
      </w:r>
      <w:r w:rsidRPr="00DF6842">
        <w:rPr>
          <w:rFonts w:ascii="Times New Roman" w:hAnsi="Times New Roman"/>
          <w:b w:val="0"/>
          <w:sz w:val="24"/>
          <w:szCs w:val="24"/>
        </w:rPr>
        <w:t xml:space="preserve">space. </w:t>
      </w:r>
    </w:p>
    <w:p w:rsidR="0086002A" w:rsidRPr="00DF6842" w:rsidRDefault="0086002A" w:rsidP="00DF6842">
      <w:pPr>
        <w:pStyle w:val="Title"/>
        <w:numPr>
          <w:ilvl w:val="1"/>
          <w:numId w:val="6"/>
        </w:numPr>
        <w:spacing w:before="0" w:after="0" w:line="360" w:lineRule="auto"/>
        <w:ind w:left="567" w:hanging="567"/>
        <w:jc w:val="both"/>
        <w:rPr>
          <w:rFonts w:ascii="Times New Roman" w:hAnsi="Times New Roman"/>
          <w:b w:val="0"/>
          <w:sz w:val="24"/>
          <w:szCs w:val="24"/>
        </w:rPr>
      </w:pPr>
      <w:r w:rsidRPr="00DF6842">
        <w:rPr>
          <w:rFonts w:ascii="Times New Roman" w:hAnsi="Times New Roman"/>
          <w:b w:val="0"/>
          <w:sz w:val="24"/>
          <w:szCs w:val="24"/>
        </w:rPr>
        <w:lastRenderedPageBreak/>
        <w:t xml:space="preserve">Impact of Covid-19 pandemic and the Ukraine/ Russia conflict to the export industry and consequently, PPECB’s operations and revenue generation. </w:t>
      </w:r>
    </w:p>
    <w:p w:rsidR="002D4B06" w:rsidRPr="00DF6842" w:rsidRDefault="002A55C3" w:rsidP="00DF6842">
      <w:pPr>
        <w:pStyle w:val="Title"/>
        <w:numPr>
          <w:ilvl w:val="1"/>
          <w:numId w:val="6"/>
        </w:numPr>
        <w:spacing w:before="0" w:after="0" w:line="360" w:lineRule="auto"/>
        <w:ind w:left="567" w:hanging="567"/>
        <w:jc w:val="both"/>
        <w:rPr>
          <w:rFonts w:ascii="Times New Roman" w:hAnsi="Times New Roman"/>
          <w:b w:val="0"/>
          <w:sz w:val="24"/>
          <w:szCs w:val="24"/>
        </w:rPr>
      </w:pPr>
      <w:r w:rsidRPr="00DF6842">
        <w:rPr>
          <w:rFonts w:ascii="Times New Roman" w:hAnsi="Times New Roman"/>
          <w:b w:val="0"/>
          <w:sz w:val="24"/>
          <w:szCs w:val="24"/>
        </w:rPr>
        <w:t>The s</w:t>
      </w:r>
      <w:r w:rsidR="002D4B06" w:rsidRPr="00DF6842">
        <w:rPr>
          <w:rFonts w:ascii="Times New Roman" w:hAnsi="Times New Roman"/>
          <w:b w:val="0"/>
          <w:sz w:val="24"/>
          <w:szCs w:val="24"/>
        </w:rPr>
        <w:t xml:space="preserve">mall proportion of South African fruit </w:t>
      </w:r>
      <w:r w:rsidRPr="00DF6842">
        <w:rPr>
          <w:rFonts w:ascii="Times New Roman" w:hAnsi="Times New Roman"/>
          <w:b w:val="0"/>
          <w:sz w:val="24"/>
          <w:szCs w:val="24"/>
        </w:rPr>
        <w:t xml:space="preserve">that gets </w:t>
      </w:r>
      <w:r w:rsidR="002D4B06" w:rsidRPr="00DF6842">
        <w:rPr>
          <w:rFonts w:ascii="Times New Roman" w:hAnsi="Times New Roman"/>
          <w:b w:val="0"/>
          <w:sz w:val="24"/>
          <w:szCs w:val="24"/>
        </w:rPr>
        <w:t>export</w:t>
      </w:r>
      <w:r w:rsidRPr="00DF6842">
        <w:rPr>
          <w:rFonts w:ascii="Times New Roman" w:hAnsi="Times New Roman"/>
          <w:b w:val="0"/>
          <w:sz w:val="24"/>
          <w:szCs w:val="24"/>
        </w:rPr>
        <w:t>ed</w:t>
      </w:r>
      <w:r w:rsidR="002D4B06" w:rsidRPr="00DF6842">
        <w:rPr>
          <w:rFonts w:ascii="Times New Roman" w:hAnsi="Times New Roman"/>
          <w:b w:val="0"/>
          <w:sz w:val="24"/>
          <w:szCs w:val="24"/>
        </w:rPr>
        <w:t xml:space="preserve"> to the Continent. </w:t>
      </w:r>
    </w:p>
    <w:p w:rsidR="0086002A" w:rsidRPr="00DF6842" w:rsidRDefault="0086002A" w:rsidP="00DF6842">
      <w:pPr>
        <w:pStyle w:val="Title"/>
        <w:numPr>
          <w:ilvl w:val="1"/>
          <w:numId w:val="6"/>
        </w:numPr>
        <w:spacing w:before="0" w:after="0" w:line="360" w:lineRule="auto"/>
        <w:ind w:left="567" w:hanging="567"/>
        <w:jc w:val="both"/>
        <w:rPr>
          <w:rFonts w:ascii="Times New Roman" w:hAnsi="Times New Roman"/>
          <w:b w:val="0"/>
          <w:sz w:val="24"/>
          <w:szCs w:val="24"/>
        </w:rPr>
      </w:pPr>
      <w:r w:rsidRPr="00DF6842">
        <w:rPr>
          <w:rFonts w:ascii="Times New Roman" w:hAnsi="Times New Roman"/>
          <w:b w:val="0"/>
          <w:sz w:val="24"/>
          <w:szCs w:val="24"/>
        </w:rPr>
        <w:t>Conditions at ports</w:t>
      </w:r>
      <w:r w:rsidR="002A55C3" w:rsidRPr="00DF6842">
        <w:rPr>
          <w:rFonts w:ascii="Times New Roman" w:hAnsi="Times New Roman"/>
          <w:b w:val="0"/>
          <w:sz w:val="24"/>
          <w:szCs w:val="24"/>
        </w:rPr>
        <w:t xml:space="preserve"> (and some harbours)</w:t>
      </w:r>
      <w:r w:rsidRPr="00DF6842">
        <w:rPr>
          <w:rFonts w:ascii="Times New Roman" w:hAnsi="Times New Roman"/>
          <w:b w:val="0"/>
          <w:sz w:val="24"/>
          <w:szCs w:val="24"/>
        </w:rPr>
        <w:t xml:space="preserve"> that are negatively impacting PPECB’s inspection personnel. </w:t>
      </w:r>
    </w:p>
    <w:p w:rsidR="002D4B06" w:rsidRPr="00DF6842" w:rsidRDefault="0086002A" w:rsidP="00DF6842">
      <w:pPr>
        <w:pStyle w:val="Title"/>
        <w:numPr>
          <w:ilvl w:val="1"/>
          <w:numId w:val="6"/>
        </w:numPr>
        <w:spacing w:before="0" w:after="0" w:line="360" w:lineRule="auto"/>
        <w:ind w:left="567" w:hanging="567"/>
        <w:jc w:val="both"/>
        <w:rPr>
          <w:rFonts w:ascii="Times New Roman" w:hAnsi="Times New Roman"/>
          <w:b w:val="0"/>
          <w:sz w:val="24"/>
          <w:szCs w:val="24"/>
        </w:rPr>
      </w:pPr>
      <w:r w:rsidRPr="00DF6842">
        <w:rPr>
          <w:rFonts w:ascii="Times New Roman" w:hAnsi="Times New Roman"/>
          <w:b w:val="0"/>
          <w:sz w:val="24"/>
          <w:szCs w:val="24"/>
        </w:rPr>
        <w:t>The need for investment on agricultural</w:t>
      </w:r>
      <w:r w:rsidR="00353AC4">
        <w:rPr>
          <w:rFonts w:ascii="Times New Roman" w:hAnsi="Times New Roman"/>
          <w:b w:val="0"/>
          <w:sz w:val="24"/>
          <w:szCs w:val="24"/>
        </w:rPr>
        <w:t xml:space="preserve"> and rail</w:t>
      </w:r>
      <w:r w:rsidRPr="00DF6842">
        <w:rPr>
          <w:rFonts w:ascii="Times New Roman" w:hAnsi="Times New Roman"/>
          <w:b w:val="0"/>
          <w:sz w:val="24"/>
          <w:szCs w:val="24"/>
        </w:rPr>
        <w:t xml:space="preserve"> infrastructure in light of the challenges that are faced by inland producers </w:t>
      </w:r>
      <w:r w:rsidR="002D4B06" w:rsidRPr="00DF6842">
        <w:rPr>
          <w:rFonts w:ascii="Times New Roman" w:hAnsi="Times New Roman"/>
          <w:b w:val="0"/>
          <w:sz w:val="24"/>
          <w:szCs w:val="24"/>
        </w:rPr>
        <w:t>particularly</w:t>
      </w:r>
      <w:r w:rsidRPr="00DF6842">
        <w:rPr>
          <w:rFonts w:ascii="Times New Roman" w:hAnsi="Times New Roman"/>
          <w:b w:val="0"/>
          <w:sz w:val="24"/>
          <w:szCs w:val="24"/>
        </w:rPr>
        <w:t xml:space="preserve"> smallholder producers </w:t>
      </w:r>
      <w:r w:rsidR="002D4B06" w:rsidRPr="00DF6842">
        <w:rPr>
          <w:rFonts w:ascii="Times New Roman" w:hAnsi="Times New Roman"/>
          <w:b w:val="0"/>
          <w:sz w:val="24"/>
          <w:szCs w:val="24"/>
        </w:rPr>
        <w:t xml:space="preserve">who are mostly located in remote areas of the country. </w:t>
      </w:r>
    </w:p>
    <w:p w:rsidR="00731562" w:rsidRDefault="00731562" w:rsidP="00AE6222">
      <w:pPr>
        <w:spacing w:after="0" w:line="360" w:lineRule="auto"/>
        <w:ind w:left="567" w:hanging="567"/>
        <w:jc w:val="both"/>
        <w:rPr>
          <w:rFonts w:ascii="Times New Roman" w:hAnsi="Times New Roman" w:cs="Times New Roman"/>
          <w:sz w:val="24"/>
          <w:szCs w:val="24"/>
          <w:lang w:val="en-US"/>
        </w:rPr>
      </w:pPr>
    </w:p>
    <w:p w:rsidR="003E449F" w:rsidRDefault="003E449F" w:rsidP="003E44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the visit to </w:t>
      </w:r>
      <w:r w:rsidRPr="00887A8A">
        <w:rPr>
          <w:rFonts w:ascii="Times New Roman" w:hAnsi="Times New Roman" w:cs="Times New Roman"/>
          <w:sz w:val="24"/>
          <w:szCs w:val="24"/>
        </w:rPr>
        <w:t>District Six</w:t>
      </w:r>
      <w:r>
        <w:rPr>
          <w:rFonts w:ascii="Times New Roman" w:hAnsi="Times New Roman" w:cs="Times New Roman"/>
          <w:sz w:val="24"/>
          <w:szCs w:val="24"/>
        </w:rPr>
        <w:t xml:space="preserve">, the Committee observations </w:t>
      </w:r>
      <w:r w:rsidR="00353AC4">
        <w:rPr>
          <w:rFonts w:ascii="Times New Roman" w:hAnsi="Times New Roman" w:cs="Times New Roman"/>
          <w:sz w:val="24"/>
          <w:szCs w:val="24"/>
        </w:rPr>
        <w:t>we</w:t>
      </w:r>
      <w:r>
        <w:rPr>
          <w:rFonts w:ascii="Times New Roman" w:hAnsi="Times New Roman" w:cs="Times New Roman"/>
          <w:sz w:val="24"/>
          <w:szCs w:val="24"/>
        </w:rPr>
        <w:t xml:space="preserve">re as follows: </w:t>
      </w:r>
    </w:p>
    <w:p w:rsidR="003E449F" w:rsidRPr="00887A8A" w:rsidRDefault="003E449F" w:rsidP="003E449F">
      <w:pPr>
        <w:spacing w:after="0" w:line="360" w:lineRule="auto"/>
        <w:jc w:val="both"/>
        <w:rPr>
          <w:rFonts w:ascii="Times New Roman" w:hAnsi="Times New Roman" w:cs="Times New Roman"/>
          <w:sz w:val="24"/>
          <w:szCs w:val="24"/>
        </w:rPr>
      </w:pPr>
    </w:p>
    <w:p w:rsidR="003E449F" w:rsidRPr="00BF0BAB" w:rsidRDefault="003E449F" w:rsidP="003E449F">
      <w:pPr>
        <w:pStyle w:val="Title"/>
        <w:numPr>
          <w:ilvl w:val="1"/>
          <w:numId w:val="6"/>
        </w:numPr>
        <w:spacing w:before="0" w:after="0" w:line="360" w:lineRule="auto"/>
        <w:ind w:left="567" w:hanging="567"/>
        <w:jc w:val="both"/>
        <w:rPr>
          <w:rFonts w:ascii="Times New Roman" w:hAnsi="Times New Roman"/>
          <w:b w:val="0"/>
          <w:sz w:val="24"/>
          <w:szCs w:val="24"/>
        </w:rPr>
      </w:pPr>
      <w:r w:rsidRPr="00BF0BAB">
        <w:rPr>
          <w:rFonts w:ascii="Times New Roman" w:hAnsi="Times New Roman"/>
          <w:b w:val="0"/>
          <w:sz w:val="24"/>
          <w:szCs w:val="24"/>
        </w:rPr>
        <w:t>The Commission was complying with the Court order</w:t>
      </w:r>
      <w:r>
        <w:rPr>
          <w:rFonts w:ascii="Times New Roman" w:hAnsi="Times New Roman"/>
          <w:b w:val="0"/>
          <w:sz w:val="24"/>
          <w:szCs w:val="24"/>
        </w:rPr>
        <w:t xml:space="preserve"> that sought to ensure justice for the victims of forced removals at District Six and has been submitting quarterly reports to the Court as ordered. </w:t>
      </w:r>
      <w:r w:rsidRPr="00BF0BAB">
        <w:rPr>
          <w:rFonts w:ascii="Times New Roman" w:hAnsi="Times New Roman"/>
          <w:b w:val="0"/>
          <w:sz w:val="24"/>
          <w:szCs w:val="24"/>
        </w:rPr>
        <w:t xml:space="preserve">  </w:t>
      </w:r>
    </w:p>
    <w:p w:rsidR="003E449F" w:rsidRPr="00BF0BAB" w:rsidRDefault="003E449F" w:rsidP="003E449F">
      <w:pPr>
        <w:pStyle w:val="Title"/>
        <w:numPr>
          <w:ilvl w:val="1"/>
          <w:numId w:val="6"/>
        </w:numPr>
        <w:spacing w:before="0" w:after="0" w:line="360" w:lineRule="auto"/>
        <w:ind w:left="567" w:hanging="567"/>
        <w:jc w:val="both"/>
        <w:rPr>
          <w:rFonts w:ascii="Times New Roman" w:hAnsi="Times New Roman"/>
          <w:b w:val="0"/>
          <w:sz w:val="24"/>
          <w:szCs w:val="24"/>
        </w:rPr>
      </w:pPr>
      <w:r w:rsidRPr="00BF0BAB">
        <w:rPr>
          <w:rFonts w:ascii="Times New Roman" w:hAnsi="Times New Roman"/>
          <w:b w:val="0"/>
          <w:sz w:val="24"/>
          <w:szCs w:val="24"/>
        </w:rPr>
        <w:t>There was progress in restoring the dignity of the victims of apartheid’s forced removals of the community of District Six. Completion of phases 1 to 3 development of residential units was a step in the right direction. Further two phases</w:t>
      </w:r>
      <w:r>
        <w:rPr>
          <w:rFonts w:ascii="Times New Roman" w:hAnsi="Times New Roman"/>
          <w:b w:val="0"/>
          <w:sz w:val="24"/>
          <w:szCs w:val="24"/>
        </w:rPr>
        <w:t xml:space="preserve"> (i.e. </w:t>
      </w:r>
      <w:r w:rsidRPr="00BF0BAB">
        <w:rPr>
          <w:rFonts w:ascii="Times New Roman" w:hAnsi="Times New Roman"/>
          <w:b w:val="0"/>
          <w:sz w:val="24"/>
          <w:szCs w:val="24"/>
        </w:rPr>
        <w:t>4 and 5</w:t>
      </w:r>
      <w:r>
        <w:rPr>
          <w:rFonts w:ascii="Times New Roman" w:hAnsi="Times New Roman"/>
          <w:b w:val="0"/>
          <w:sz w:val="24"/>
          <w:szCs w:val="24"/>
        </w:rPr>
        <w:t>)</w:t>
      </w:r>
      <w:r w:rsidRPr="00BF0BAB">
        <w:rPr>
          <w:rFonts w:ascii="Times New Roman" w:hAnsi="Times New Roman"/>
          <w:b w:val="0"/>
          <w:sz w:val="24"/>
          <w:szCs w:val="24"/>
        </w:rPr>
        <w:t xml:space="preserve"> would be completed in 2024/5 financial year.   </w:t>
      </w:r>
    </w:p>
    <w:p w:rsidR="003E449F" w:rsidRPr="00E45B8E" w:rsidRDefault="003E449F" w:rsidP="003E449F">
      <w:pPr>
        <w:pStyle w:val="Title"/>
        <w:numPr>
          <w:ilvl w:val="1"/>
          <w:numId w:val="6"/>
        </w:numPr>
        <w:spacing w:before="0" w:after="0" w:line="360" w:lineRule="auto"/>
        <w:ind w:left="567" w:hanging="567"/>
        <w:jc w:val="both"/>
        <w:rPr>
          <w:rFonts w:ascii="Times New Roman" w:hAnsi="Times New Roman"/>
          <w:b w:val="0"/>
          <w:sz w:val="24"/>
          <w:szCs w:val="24"/>
        </w:rPr>
      </w:pPr>
      <w:r w:rsidRPr="00BF0BAB">
        <w:rPr>
          <w:rFonts w:ascii="Times New Roman" w:hAnsi="Times New Roman"/>
          <w:b w:val="0"/>
          <w:sz w:val="24"/>
          <w:szCs w:val="24"/>
        </w:rPr>
        <w:t xml:space="preserve">Whilst phase 3 development was complete at the time of the visit, owners had not yet occupied the units pending the </w:t>
      </w:r>
      <w:r>
        <w:rPr>
          <w:rFonts w:ascii="Times New Roman" w:hAnsi="Times New Roman"/>
          <w:b w:val="0"/>
          <w:sz w:val="24"/>
          <w:szCs w:val="24"/>
        </w:rPr>
        <w:t xml:space="preserve">issuance of the </w:t>
      </w:r>
      <w:r w:rsidRPr="00BF0BAB">
        <w:rPr>
          <w:rFonts w:ascii="Times New Roman" w:hAnsi="Times New Roman"/>
          <w:b w:val="0"/>
          <w:sz w:val="24"/>
          <w:szCs w:val="24"/>
        </w:rPr>
        <w:t>certificates of occupancy</w:t>
      </w:r>
      <w:r>
        <w:rPr>
          <w:rFonts w:ascii="Times New Roman" w:hAnsi="Times New Roman"/>
          <w:b w:val="0"/>
          <w:sz w:val="24"/>
          <w:szCs w:val="24"/>
        </w:rPr>
        <w:t xml:space="preserve"> by the City of Cape Town</w:t>
      </w:r>
      <w:r w:rsidRPr="00BF0BAB">
        <w:rPr>
          <w:rFonts w:ascii="Times New Roman" w:hAnsi="Times New Roman"/>
          <w:b w:val="0"/>
          <w:sz w:val="24"/>
          <w:szCs w:val="24"/>
        </w:rPr>
        <w:t>. A total of 58 certificates of occupation were issued instead of 108 in accordance with the total number of units completed. The Commission was unable to furnish the Committee with the details regarding the certificates of occupancy</w:t>
      </w:r>
      <w:r w:rsidR="00353AC4">
        <w:rPr>
          <w:rFonts w:ascii="Times New Roman" w:hAnsi="Times New Roman"/>
          <w:b w:val="0"/>
          <w:sz w:val="24"/>
          <w:szCs w:val="24"/>
        </w:rPr>
        <w:t xml:space="preserve"> and reported that </w:t>
      </w:r>
      <w:r w:rsidR="00CC10A0">
        <w:rPr>
          <w:rFonts w:ascii="Times New Roman" w:hAnsi="Times New Roman"/>
          <w:b w:val="0"/>
          <w:sz w:val="24"/>
          <w:szCs w:val="24"/>
        </w:rPr>
        <w:t xml:space="preserve">the matter </w:t>
      </w:r>
      <w:r w:rsidRPr="00BF0BAB">
        <w:rPr>
          <w:rFonts w:ascii="Times New Roman" w:hAnsi="Times New Roman"/>
          <w:b w:val="0"/>
          <w:sz w:val="24"/>
          <w:szCs w:val="24"/>
        </w:rPr>
        <w:t xml:space="preserve">was the competency of the City of Cape Town. </w:t>
      </w:r>
    </w:p>
    <w:p w:rsidR="003E449F" w:rsidRPr="00BF0BAB" w:rsidRDefault="003E449F" w:rsidP="003E449F">
      <w:pPr>
        <w:pStyle w:val="Title"/>
        <w:numPr>
          <w:ilvl w:val="1"/>
          <w:numId w:val="6"/>
        </w:numPr>
        <w:spacing w:before="0" w:after="0" w:line="360" w:lineRule="auto"/>
        <w:ind w:left="567" w:hanging="567"/>
        <w:jc w:val="both"/>
        <w:rPr>
          <w:rFonts w:ascii="Times New Roman" w:hAnsi="Times New Roman"/>
          <w:b w:val="0"/>
          <w:sz w:val="24"/>
          <w:szCs w:val="24"/>
        </w:rPr>
      </w:pPr>
      <w:r w:rsidRPr="00BF0BAB">
        <w:rPr>
          <w:rFonts w:ascii="Times New Roman" w:hAnsi="Times New Roman"/>
          <w:b w:val="0"/>
          <w:sz w:val="24"/>
          <w:szCs w:val="24"/>
        </w:rPr>
        <w:t>The role of the City of Cape Town with regard to enforcement of compliance to building standards was acknowledged. However, the delays with regard to the issuance of certificates of occupancy demonstrated lack of coordination and cooperative governance between the Department</w:t>
      </w:r>
      <w:r>
        <w:rPr>
          <w:rFonts w:ascii="Times New Roman" w:hAnsi="Times New Roman"/>
          <w:b w:val="0"/>
          <w:sz w:val="24"/>
          <w:szCs w:val="24"/>
        </w:rPr>
        <w:t xml:space="preserve">, the Commission </w:t>
      </w:r>
      <w:r w:rsidRPr="00BF0BAB">
        <w:rPr>
          <w:rFonts w:ascii="Times New Roman" w:hAnsi="Times New Roman"/>
          <w:b w:val="0"/>
          <w:sz w:val="24"/>
          <w:szCs w:val="24"/>
        </w:rPr>
        <w:t xml:space="preserve">and the City of Cape Town. </w:t>
      </w:r>
      <w:r>
        <w:rPr>
          <w:rFonts w:ascii="Times New Roman" w:hAnsi="Times New Roman"/>
          <w:b w:val="0"/>
          <w:sz w:val="24"/>
          <w:szCs w:val="24"/>
        </w:rPr>
        <w:t xml:space="preserve">Nonetheless, ensuring compliance to standards and </w:t>
      </w:r>
      <w:r w:rsidRPr="00BF0BAB">
        <w:rPr>
          <w:rFonts w:ascii="Times New Roman" w:hAnsi="Times New Roman"/>
          <w:b w:val="0"/>
          <w:sz w:val="24"/>
          <w:szCs w:val="24"/>
        </w:rPr>
        <w:t xml:space="preserve">the </w:t>
      </w:r>
      <w:r>
        <w:rPr>
          <w:rFonts w:ascii="Times New Roman" w:hAnsi="Times New Roman"/>
          <w:b w:val="0"/>
          <w:sz w:val="24"/>
          <w:szCs w:val="24"/>
        </w:rPr>
        <w:t xml:space="preserve">security of </w:t>
      </w:r>
      <w:r w:rsidRPr="00BF0BAB">
        <w:rPr>
          <w:rFonts w:ascii="Times New Roman" w:hAnsi="Times New Roman"/>
          <w:b w:val="0"/>
          <w:sz w:val="24"/>
          <w:szCs w:val="24"/>
        </w:rPr>
        <w:t>beneficiaries</w:t>
      </w:r>
      <w:r>
        <w:rPr>
          <w:rFonts w:ascii="Times New Roman" w:hAnsi="Times New Roman"/>
          <w:b w:val="0"/>
          <w:sz w:val="24"/>
          <w:szCs w:val="24"/>
        </w:rPr>
        <w:t xml:space="preserve"> was of great importance, therefore it was vitally important to speed up any process that required alterations so that safety of beneficiaries could be guaranteed. </w:t>
      </w:r>
      <w:r w:rsidRPr="00BF0BAB">
        <w:rPr>
          <w:rFonts w:ascii="Times New Roman" w:hAnsi="Times New Roman"/>
          <w:b w:val="0"/>
          <w:sz w:val="24"/>
          <w:szCs w:val="24"/>
        </w:rPr>
        <w:t xml:space="preserve"> </w:t>
      </w:r>
    </w:p>
    <w:p w:rsidR="003E449F" w:rsidRPr="00BF0BAB" w:rsidRDefault="003E449F" w:rsidP="003E449F">
      <w:pPr>
        <w:pStyle w:val="Title"/>
        <w:numPr>
          <w:ilvl w:val="1"/>
          <w:numId w:val="6"/>
        </w:numPr>
        <w:spacing w:before="0" w:after="0" w:line="360" w:lineRule="auto"/>
        <w:ind w:left="567" w:hanging="567"/>
        <w:jc w:val="both"/>
        <w:rPr>
          <w:rFonts w:ascii="Times New Roman" w:hAnsi="Times New Roman"/>
          <w:b w:val="0"/>
          <w:sz w:val="24"/>
          <w:szCs w:val="24"/>
        </w:rPr>
      </w:pPr>
      <w:r w:rsidRPr="00BF0BAB">
        <w:rPr>
          <w:rFonts w:ascii="Times New Roman" w:hAnsi="Times New Roman"/>
          <w:b w:val="0"/>
          <w:sz w:val="24"/>
          <w:szCs w:val="24"/>
        </w:rPr>
        <w:t xml:space="preserve">There was lack of clarity with regard to the reported exemption </w:t>
      </w:r>
      <w:r>
        <w:rPr>
          <w:rFonts w:ascii="Times New Roman" w:hAnsi="Times New Roman"/>
          <w:b w:val="0"/>
          <w:sz w:val="24"/>
          <w:szCs w:val="24"/>
        </w:rPr>
        <w:t xml:space="preserve">from requirement of certificates of occupancy for </w:t>
      </w:r>
      <w:r w:rsidRPr="00BF0BAB">
        <w:rPr>
          <w:rFonts w:ascii="Times New Roman" w:hAnsi="Times New Roman"/>
          <w:b w:val="0"/>
          <w:sz w:val="24"/>
          <w:szCs w:val="24"/>
        </w:rPr>
        <w:t>the Department by the City of Cape Town</w:t>
      </w:r>
      <w:r>
        <w:rPr>
          <w:rFonts w:ascii="Times New Roman" w:hAnsi="Times New Roman"/>
          <w:b w:val="0"/>
          <w:sz w:val="24"/>
          <w:szCs w:val="24"/>
        </w:rPr>
        <w:t xml:space="preserve">. </w:t>
      </w:r>
      <w:r w:rsidRPr="00BF0BAB">
        <w:rPr>
          <w:rFonts w:ascii="Times New Roman" w:hAnsi="Times New Roman"/>
          <w:b w:val="0"/>
          <w:sz w:val="24"/>
          <w:szCs w:val="24"/>
        </w:rPr>
        <w:t xml:space="preserve">As a result, the Commission had not allowed owners to occupy houses, a major concern for the </w:t>
      </w:r>
      <w:r w:rsidRPr="00BF0BAB">
        <w:rPr>
          <w:rFonts w:ascii="Times New Roman" w:hAnsi="Times New Roman"/>
          <w:b w:val="0"/>
          <w:sz w:val="24"/>
          <w:szCs w:val="24"/>
        </w:rPr>
        <w:lastRenderedPageBreak/>
        <w:t xml:space="preserve">Committee.  </w:t>
      </w:r>
      <w:r>
        <w:rPr>
          <w:rFonts w:ascii="Times New Roman" w:hAnsi="Times New Roman"/>
          <w:b w:val="0"/>
          <w:sz w:val="24"/>
          <w:szCs w:val="24"/>
        </w:rPr>
        <w:t>Further engagement between the Department and the City of Cape Town was required around this issue.</w:t>
      </w:r>
    </w:p>
    <w:p w:rsidR="003E449F" w:rsidRPr="00BF0BAB" w:rsidRDefault="003E449F" w:rsidP="003E449F">
      <w:pPr>
        <w:pStyle w:val="Title"/>
        <w:numPr>
          <w:ilvl w:val="1"/>
          <w:numId w:val="6"/>
        </w:numPr>
        <w:spacing w:before="0" w:after="0" w:line="360" w:lineRule="auto"/>
        <w:ind w:left="567" w:hanging="567"/>
        <w:jc w:val="both"/>
        <w:rPr>
          <w:rFonts w:ascii="Times New Roman" w:hAnsi="Times New Roman"/>
          <w:b w:val="0"/>
          <w:sz w:val="24"/>
          <w:szCs w:val="24"/>
        </w:rPr>
      </w:pPr>
      <w:r w:rsidRPr="00BF0BAB">
        <w:rPr>
          <w:rFonts w:ascii="Times New Roman" w:hAnsi="Times New Roman"/>
          <w:b w:val="0"/>
          <w:sz w:val="24"/>
          <w:szCs w:val="24"/>
        </w:rPr>
        <w:t xml:space="preserve">The </w:t>
      </w:r>
      <w:r w:rsidR="00D25868">
        <w:rPr>
          <w:rFonts w:ascii="Times New Roman" w:hAnsi="Times New Roman"/>
          <w:b w:val="0"/>
          <w:sz w:val="24"/>
          <w:szCs w:val="24"/>
        </w:rPr>
        <w:t>Co</w:t>
      </w:r>
      <w:r w:rsidRPr="00BF0BAB">
        <w:rPr>
          <w:rFonts w:ascii="Times New Roman" w:hAnsi="Times New Roman"/>
          <w:b w:val="0"/>
          <w:sz w:val="24"/>
          <w:szCs w:val="24"/>
        </w:rPr>
        <w:t>mmittee commended the Department for completion of Phase 3. It was however</w:t>
      </w:r>
      <w:r w:rsidR="00353AC4">
        <w:rPr>
          <w:rFonts w:ascii="Times New Roman" w:hAnsi="Times New Roman"/>
          <w:b w:val="0"/>
          <w:sz w:val="24"/>
          <w:szCs w:val="24"/>
        </w:rPr>
        <w:t>,</w:t>
      </w:r>
      <w:r w:rsidRPr="00BF0BAB">
        <w:rPr>
          <w:rFonts w:ascii="Times New Roman" w:hAnsi="Times New Roman"/>
          <w:b w:val="0"/>
          <w:sz w:val="24"/>
          <w:szCs w:val="24"/>
        </w:rPr>
        <w:t xml:space="preserve"> concerned that the process has been extremely slow. Some of the claimants </w:t>
      </w:r>
      <w:r>
        <w:rPr>
          <w:rFonts w:ascii="Times New Roman" w:hAnsi="Times New Roman"/>
          <w:b w:val="0"/>
          <w:sz w:val="24"/>
          <w:szCs w:val="24"/>
        </w:rPr>
        <w:t xml:space="preserve">had </w:t>
      </w:r>
      <w:r w:rsidRPr="00BF0BAB">
        <w:rPr>
          <w:rFonts w:ascii="Times New Roman" w:hAnsi="Times New Roman"/>
          <w:b w:val="0"/>
          <w:sz w:val="24"/>
          <w:szCs w:val="24"/>
        </w:rPr>
        <w:t>already passed away</w:t>
      </w:r>
      <w:r>
        <w:rPr>
          <w:rFonts w:ascii="Times New Roman" w:hAnsi="Times New Roman"/>
          <w:b w:val="0"/>
          <w:sz w:val="24"/>
          <w:szCs w:val="24"/>
        </w:rPr>
        <w:t>, at the time of the visit,</w:t>
      </w:r>
      <w:r w:rsidRPr="00BF0BAB">
        <w:rPr>
          <w:rFonts w:ascii="Times New Roman" w:hAnsi="Times New Roman"/>
          <w:b w:val="0"/>
          <w:sz w:val="24"/>
          <w:szCs w:val="24"/>
        </w:rPr>
        <w:t xml:space="preserve"> without experiencing the redress for the past injustices. The delays in completion of </w:t>
      </w:r>
      <w:r w:rsidR="00D25868">
        <w:rPr>
          <w:rFonts w:ascii="Times New Roman" w:hAnsi="Times New Roman"/>
          <w:b w:val="0"/>
          <w:sz w:val="24"/>
          <w:szCs w:val="24"/>
        </w:rPr>
        <w:t>P</w:t>
      </w:r>
      <w:r w:rsidRPr="00BF0BAB">
        <w:rPr>
          <w:rFonts w:ascii="Times New Roman" w:hAnsi="Times New Roman"/>
          <w:b w:val="0"/>
          <w:sz w:val="24"/>
          <w:szCs w:val="24"/>
        </w:rPr>
        <w:t xml:space="preserve">hase 3 meant that the beginning of the remaining development could </w:t>
      </w:r>
      <w:r>
        <w:rPr>
          <w:rFonts w:ascii="Times New Roman" w:hAnsi="Times New Roman"/>
          <w:b w:val="0"/>
          <w:sz w:val="24"/>
          <w:szCs w:val="24"/>
        </w:rPr>
        <w:t xml:space="preserve">be </w:t>
      </w:r>
      <w:r w:rsidRPr="00BF0BAB">
        <w:rPr>
          <w:rFonts w:ascii="Times New Roman" w:hAnsi="Times New Roman"/>
          <w:b w:val="0"/>
          <w:sz w:val="24"/>
          <w:szCs w:val="24"/>
        </w:rPr>
        <w:t>delay</w:t>
      </w:r>
      <w:r>
        <w:rPr>
          <w:rFonts w:ascii="Times New Roman" w:hAnsi="Times New Roman"/>
          <w:b w:val="0"/>
          <w:sz w:val="24"/>
          <w:szCs w:val="24"/>
        </w:rPr>
        <w:t xml:space="preserve">ed as well. </w:t>
      </w:r>
      <w:r w:rsidRPr="00BF0BAB">
        <w:rPr>
          <w:rFonts w:ascii="Times New Roman" w:hAnsi="Times New Roman"/>
          <w:b w:val="0"/>
          <w:sz w:val="24"/>
          <w:szCs w:val="24"/>
        </w:rPr>
        <w:t xml:space="preserve"> </w:t>
      </w:r>
    </w:p>
    <w:p w:rsidR="003E449F" w:rsidRPr="00BF0BAB" w:rsidRDefault="003E449F" w:rsidP="003E449F">
      <w:pPr>
        <w:pStyle w:val="Title"/>
        <w:numPr>
          <w:ilvl w:val="1"/>
          <w:numId w:val="6"/>
        </w:numPr>
        <w:spacing w:before="0" w:after="0" w:line="360" w:lineRule="auto"/>
        <w:ind w:left="567" w:hanging="567"/>
        <w:jc w:val="both"/>
        <w:rPr>
          <w:rFonts w:ascii="Times New Roman" w:hAnsi="Times New Roman"/>
          <w:b w:val="0"/>
          <w:sz w:val="24"/>
          <w:szCs w:val="24"/>
        </w:rPr>
      </w:pPr>
      <w:r w:rsidRPr="00BF0BAB">
        <w:rPr>
          <w:rFonts w:ascii="Times New Roman" w:hAnsi="Times New Roman"/>
          <w:b w:val="0"/>
          <w:sz w:val="24"/>
          <w:szCs w:val="24"/>
        </w:rPr>
        <w:t xml:space="preserve">The reported expiry of a contract between the Department and the security company guarding the </w:t>
      </w:r>
      <w:r w:rsidR="00CC10A0">
        <w:rPr>
          <w:rFonts w:ascii="Times New Roman" w:hAnsi="Times New Roman"/>
          <w:b w:val="0"/>
          <w:sz w:val="24"/>
          <w:szCs w:val="24"/>
        </w:rPr>
        <w:t>P</w:t>
      </w:r>
      <w:r w:rsidR="00C94E8C">
        <w:rPr>
          <w:rFonts w:ascii="Times New Roman" w:hAnsi="Times New Roman"/>
          <w:b w:val="0"/>
          <w:sz w:val="24"/>
          <w:szCs w:val="24"/>
        </w:rPr>
        <w:t xml:space="preserve">hase 3 </w:t>
      </w:r>
      <w:r w:rsidRPr="00BF0BAB">
        <w:rPr>
          <w:rFonts w:ascii="Times New Roman" w:hAnsi="Times New Roman"/>
          <w:b w:val="0"/>
          <w:sz w:val="24"/>
          <w:szCs w:val="24"/>
        </w:rPr>
        <w:t>unit</w:t>
      </w:r>
      <w:r w:rsidR="00C94E8C">
        <w:rPr>
          <w:rFonts w:ascii="Times New Roman" w:hAnsi="Times New Roman"/>
          <w:b w:val="0"/>
          <w:sz w:val="24"/>
          <w:szCs w:val="24"/>
        </w:rPr>
        <w:t>s</w:t>
      </w:r>
      <w:r w:rsidRPr="00BF0BAB">
        <w:rPr>
          <w:rFonts w:ascii="Times New Roman" w:hAnsi="Times New Roman"/>
          <w:b w:val="0"/>
          <w:sz w:val="24"/>
          <w:szCs w:val="24"/>
        </w:rPr>
        <w:t xml:space="preserve"> meant that the units would become exposed to possible invasion</w:t>
      </w:r>
      <w:r w:rsidR="00C94E8C">
        <w:rPr>
          <w:rFonts w:ascii="Times New Roman" w:hAnsi="Times New Roman"/>
          <w:b w:val="0"/>
          <w:sz w:val="24"/>
          <w:szCs w:val="24"/>
        </w:rPr>
        <w:t>s</w:t>
      </w:r>
      <w:r w:rsidRPr="00BF0BAB">
        <w:rPr>
          <w:rFonts w:ascii="Times New Roman" w:hAnsi="Times New Roman"/>
          <w:b w:val="0"/>
          <w:sz w:val="24"/>
          <w:szCs w:val="24"/>
        </w:rPr>
        <w:t xml:space="preserve"> </w:t>
      </w:r>
      <w:r w:rsidR="00C94E8C">
        <w:rPr>
          <w:rFonts w:ascii="Times New Roman" w:hAnsi="Times New Roman"/>
          <w:b w:val="0"/>
          <w:sz w:val="24"/>
          <w:szCs w:val="24"/>
        </w:rPr>
        <w:t>and/</w:t>
      </w:r>
      <w:r w:rsidRPr="00BF0BAB">
        <w:rPr>
          <w:rFonts w:ascii="Times New Roman" w:hAnsi="Times New Roman"/>
          <w:b w:val="0"/>
          <w:sz w:val="24"/>
          <w:szCs w:val="24"/>
        </w:rPr>
        <w:t>or vandalisation. The Committee expressed deep concerns about the state of affairs with regard to s</w:t>
      </w:r>
      <w:r w:rsidR="00C94E8C">
        <w:rPr>
          <w:rFonts w:ascii="Times New Roman" w:hAnsi="Times New Roman"/>
          <w:b w:val="0"/>
          <w:sz w:val="24"/>
          <w:szCs w:val="24"/>
        </w:rPr>
        <w:t xml:space="preserve">ecurity risks for </w:t>
      </w:r>
      <w:r w:rsidRPr="00BF0BAB">
        <w:rPr>
          <w:rFonts w:ascii="Times New Roman" w:hAnsi="Times New Roman"/>
          <w:b w:val="0"/>
          <w:sz w:val="24"/>
          <w:szCs w:val="24"/>
        </w:rPr>
        <w:t xml:space="preserve">the units.  </w:t>
      </w:r>
    </w:p>
    <w:p w:rsidR="003E449F" w:rsidRPr="00BF0BAB" w:rsidRDefault="003E449F" w:rsidP="003E449F">
      <w:pPr>
        <w:pStyle w:val="Title"/>
        <w:numPr>
          <w:ilvl w:val="1"/>
          <w:numId w:val="6"/>
        </w:numPr>
        <w:spacing w:before="0" w:after="0" w:line="360" w:lineRule="auto"/>
        <w:ind w:left="567" w:hanging="567"/>
        <w:jc w:val="both"/>
        <w:rPr>
          <w:rFonts w:ascii="Times New Roman" w:hAnsi="Times New Roman"/>
          <w:b w:val="0"/>
          <w:sz w:val="24"/>
          <w:szCs w:val="24"/>
        </w:rPr>
      </w:pPr>
      <w:r w:rsidRPr="00BF0BAB">
        <w:rPr>
          <w:rFonts w:ascii="Times New Roman" w:hAnsi="Times New Roman"/>
          <w:b w:val="0"/>
          <w:sz w:val="24"/>
          <w:szCs w:val="24"/>
        </w:rPr>
        <w:t>The last phase</w:t>
      </w:r>
      <w:r w:rsidR="00E52174">
        <w:rPr>
          <w:rFonts w:ascii="Times New Roman" w:hAnsi="Times New Roman"/>
          <w:b w:val="0"/>
          <w:sz w:val="24"/>
          <w:szCs w:val="24"/>
        </w:rPr>
        <w:t>s</w:t>
      </w:r>
      <w:r w:rsidRPr="00BF0BAB">
        <w:rPr>
          <w:rFonts w:ascii="Times New Roman" w:hAnsi="Times New Roman"/>
          <w:b w:val="0"/>
          <w:sz w:val="24"/>
          <w:szCs w:val="24"/>
        </w:rPr>
        <w:t xml:space="preserve">, </w:t>
      </w:r>
      <w:r w:rsidR="00E52174">
        <w:rPr>
          <w:rFonts w:ascii="Times New Roman" w:hAnsi="Times New Roman"/>
          <w:b w:val="0"/>
          <w:sz w:val="24"/>
          <w:szCs w:val="24"/>
        </w:rPr>
        <w:t>B</w:t>
      </w:r>
      <w:r w:rsidRPr="00BF0BAB">
        <w:rPr>
          <w:rFonts w:ascii="Times New Roman" w:hAnsi="Times New Roman"/>
          <w:b w:val="0"/>
          <w:sz w:val="24"/>
          <w:szCs w:val="24"/>
        </w:rPr>
        <w:t xml:space="preserve">uild 1 and </w:t>
      </w:r>
      <w:r w:rsidR="00E52174">
        <w:rPr>
          <w:rFonts w:ascii="Times New Roman" w:hAnsi="Times New Roman"/>
          <w:b w:val="0"/>
          <w:sz w:val="24"/>
          <w:szCs w:val="24"/>
        </w:rPr>
        <w:t>B</w:t>
      </w:r>
      <w:r w:rsidRPr="00BF0BAB">
        <w:rPr>
          <w:rFonts w:ascii="Times New Roman" w:hAnsi="Times New Roman"/>
          <w:b w:val="0"/>
          <w:sz w:val="24"/>
          <w:szCs w:val="24"/>
        </w:rPr>
        <w:t xml:space="preserve">uild 2, would be concluded in 2024/5. Given complaints by the claimants who have waited for a very long time to return to District Six, the Committee emphasised the significance of prioritising District Six, especially the elderly claimants. </w:t>
      </w:r>
    </w:p>
    <w:p w:rsidR="003E449F" w:rsidRPr="00BF0BAB" w:rsidRDefault="003E449F" w:rsidP="003E449F">
      <w:pPr>
        <w:pStyle w:val="Title"/>
        <w:numPr>
          <w:ilvl w:val="1"/>
          <w:numId w:val="6"/>
        </w:numPr>
        <w:spacing w:before="0" w:after="0" w:line="360" w:lineRule="auto"/>
        <w:ind w:left="567" w:hanging="567"/>
        <w:jc w:val="both"/>
        <w:rPr>
          <w:rFonts w:ascii="Times New Roman" w:hAnsi="Times New Roman"/>
          <w:b w:val="0"/>
          <w:sz w:val="24"/>
          <w:szCs w:val="24"/>
        </w:rPr>
      </w:pPr>
      <w:r w:rsidRPr="00BF0BAB">
        <w:rPr>
          <w:rFonts w:ascii="Times New Roman" w:hAnsi="Times New Roman"/>
          <w:b w:val="0"/>
          <w:sz w:val="24"/>
          <w:szCs w:val="24"/>
        </w:rPr>
        <w:t xml:space="preserve">The Commission was in negotiations with </w:t>
      </w:r>
      <w:r w:rsidR="0031693F">
        <w:rPr>
          <w:rFonts w:ascii="Times New Roman" w:hAnsi="Times New Roman"/>
          <w:b w:val="0"/>
          <w:sz w:val="24"/>
          <w:szCs w:val="24"/>
        </w:rPr>
        <w:t>the Cape Peninsula University of Technology (</w:t>
      </w:r>
      <w:r w:rsidRPr="00BF0BAB">
        <w:rPr>
          <w:rFonts w:ascii="Times New Roman" w:hAnsi="Times New Roman"/>
          <w:b w:val="0"/>
          <w:sz w:val="24"/>
          <w:szCs w:val="24"/>
        </w:rPr>
        <w:t>CPUT</w:t>
      </w:r>
      <w:r w:rsidR="0031693F">
        <w:rPr>
          <w:rFonts w:ascii="Times New Roman" w:hAnsi="Times New Roman"/>
          <w:b w:val="0"/>
          <w:sz w:val="24"/>
          <w:szCs w:val="24"/>
        </w:rPr>
        <w:t>)</w:t>
      </w:r>
      <w:r w:rsidRPr="00BF0BAB">
        <w:rPr>
          <w:rFonts w:ascii="Times New Roman" w:hAnsi="Times New Roman"/>
          <w:b w:val="0"/>
          <w:sz w:val="24"/>
          <w:szCs w:val="24"/>
        </w:rPr>
        <w:t xml:space="preserve"> to purchase land to develop the outstanding phases. It was reported that part of the land owned by the CPUT was historically part of District Six.</w:t>
      </w:r>
    </w:p>
    <w:p w:rsidR="003E449F" w:rsidRPr="006A3C0F" w:rsidRDefault="003E449F" w:rsidP="00AE6222">
      <w:pPr>
        <w:spacing w:after="0" w:line="360" w:lineRule="auto"/>
        <w:ind w:left="567" w:hanging="567"/>
        <w:jc w:val="both"/>
        <w:rPr>
          <w:rFonts w:ascii="Times New Roman" w:hAnsi="Times New Roman" w:cs="Times New Roman"/>
          <w:sz w:val="24"/>
          <w:szCs w:val="24"/>
          <w:lang w:val="en-US"/>
        </w:rPr>
      </w:pPr>
    </w:p>
    <w:p w:rsidR="001C70B1" w:rsidRPr="006A3C0F" w:rsidRDefault="00D86B67" w:rsidP="00AE6222">
      <w:pPr>
        <w:pStyle w:val="Title"/>
        <w:numPr>
          <w:ilvl w:val="0"/>
          <w:numId w:val="6"/>
        </w:numPr>
        <w:spacing w:before="0" w:after="0" w:line="360" w:lineRule="auto"/>
        <w:ind w:left="567" w:hanging="567"/>
        <w:jc w:val="both"/>
        <w:rPr>
          <w:rFonts w:ascii="Times New Roman" w:hAnsi="Times New Roman"/>
          <w:sz w:val="24"/>
          <w:szCs w:val="24"/>
        </w:rPr>
      </w:pPr>
      <w:r w:rsidRPr="006A3C0F">
        <w:rPr>
          <w:rFonts w:ascii="Times New Roman" w:hAnsi="Times New Roman"/>
          <w:sz w:val="24"/>
          <w:szCs w:val="24"/>
        </w:rPr>
        <w:t xml:space="preserve">RECOMMENDATIONS </w:t>
      </w:r>
    </w:p>
    <w:p w:rsidR="00873D15" w:rsidRPr="006A3C0F" w:rsidRDefault="00873D15" w:rsidP="00AE6222">
      <w:pPr>
        <w:spacing w:after="0" w:line="360" w:lineRule="auto"/>
        <w:jc w:val="both"/>
        <w:rPr>
          <w:rFonts w:ascii="Times New Roman" w:hAnsi="Times New Roman" w:cs="Times New Roman"/>
          <w:sz w:val="24"/>
          <w:szCs w:val="24"/>
        </w:rPr>
      </w:pPr>
    </w:p>
    <w:p w:rsidR="001C70B1" w:rsidRPr="006A3C0F" w:rsidRDefault="00873D15" w:rsidP="00AE6222">
      <w:pPr>
        <w:spacing w:after="0" w:line="360" w:lineRule="auto"/>
        <w:jc w:val="both"/>
        <w:rPr>
          <w:rFonts w:ascii="Times New Roman" w:hAnsi="Times New Roman" w:cs="Times New Roman"/>
          <w:sz w:val="24"/>
          <w:szCs w:val="24"/>
        </w:rPr>
      </w:pPr>
      <w:r w:rsidRPr="006A3C0F">
        <w:rPr>
          <w:rFonts w:ascii="Times New Roman" w:hAnsi="Times New Roman" w:cs="Times New Roman"/>
          <w:sz w:val="24"/>
          <w:szCs w:val="24"/>
        </w:rPr>
        <w:t xml:space="preserve">In view of the observations recorded above, the Portfolio Committee </w:t>
      </w:r>
      <w:r w:rsidR="002D4B06">
        <w:rPr>
          <w:rFonts w:ascii="Times New Roman" w:hAnsi="Times New Roman" w:cs="Times New Roman"/>
          <w:sz w:val="24"/>
          <w:szCs w:val="24"/>
        </w:rPr>
        <w:t xml:space="preserve">makes the following </w:t>
      </w:r>
      <w:r w:rsidR="00D917F3" w:rsidRPr="006A3C0F">
        <w:rPr>
          <w:rFonts w:ascii="Times New Roman" w:hAnsi="Times New Roman" w:cs="Times New Roman"/>
          <w:sz w:val="24"/>
          <w:szCs w:val="24"/>
        </w:rPr>
        <w:t>recommend</w:t>
      </w:r>
      <w:r w:rsidR="002D4B06">
        <w:rPr>
          <w:rFonts w:ascii="Times New Roman" w:hAnsi="Times New Roman" w:cs="Times New Roman"/>
          <w:sz w:val="24"/>
          <w:szCs w:val="24"/>
        </w:rPr>
        <w:t xml:space="preserve">ations to </w:t>
      </w:r>
      <w:r w:rsidRPr="006A3C0F">
        <w:rPr>
          <w:rFonts w:ascii="Times New Roman" w:hAnsi="Times New Roman" w:cs="Times New Roman"/>
          <w:sz w:val="24"/>
          <w:szCs w:val="24"/>
        </w:rPr>
        <w:t xml:space="preserve">the </w:t>
      </w:r>
      <w:r w:rsidR="0076320D" w:rsidRPr="006A3C0F">
        <w:rPr>
          <w:rFonts w:ascii="Times New Roman" w:hAnsi="Times New Roman" w:cs="Times New Roman"/>
          <w:sz w:val="24"/>
          <w:szCs w:val="24"/>
        </w:rPr>
        <w:t>Minister of Agriculture, La</w:t>
      </w:r>
      <w:r w:rsidR="00D917F3" w:rsidRPr="006A3C0F">
        <w:rPr>
          <w:rFonts w:ascii="Times New Roman" w:hAnsi="Times New Roman" w:cs="Times New Roman"/>
          <w:sz w:val="24"/>
          <w:szCs w:val="24"/>
        </w:rPr>
        <w:t>nd Reform and Rural Development</w:t>
      </w:r>
      <w:r w:rsidR="002D4B06">
        <w:rPr>
          <w:rFonts w:ascii="Times New Roman" w:hAnsi="Times New Roman" w:cs="Times New Roman"/>
          <w:sz w:val="24"/>
          <w:szCs w:val="24"/>
        </w:rPr>
        <w:t>:</w:t>
      </w:r>
      <w:r w:rsidR="00D917F3" w:rsidRPr="006A3C0F">
        <w:rPr>
          <w:rFonts w:ascii="Times New Roman" w:hAnsi="Times New Roman" w:cs="Times New Roman"/>
          <w:sz w:val="24"/>
          <w:szCs w:val="24"/>
        </w:rPr>
        <w:t xml:space="preserve"> </w:t>
      </w:r>
      <w:r w:rsidRPr="006A3C0F">
        <w:rPr>
          <w:rFonts w:ascii="Times New Roman" w:hAnsi="Times New Roman" w:cs="Times New Roman"/>
          <w:sz w:val="24"/>
          <w:szCs w:val="24"/>
        </w:rPr>
        <w:t xml:space="preserve"> </w:t>
      </w:r>
      <w:r w:rsidR="0076320D" w:rsidRPr="006A3C0F">
        <w:rPr>
          <w:rFonts w:ascii="Times New Roman" w:hAnsi="Times New Roman" w:cs="Times New Roman"/>
          <w:sz w:val="24"/>
          <w:szCs w:val="24"/>
        </w:rPr>
        <w:t xml:space="preserve">   </w:t>
      </w:r>
    </w:p>
    <w:p w:rsidR="00E52174" w:rsidRPr="006A3C0F" w:rsidRDefault="00E52174" w:rsidP="00AE6222">
      <w:pPr>
        <w:spacing w:after="0" w:line="360" w:lineRule="auto"/>
        <w:jc w:val="both"/>
        <w:rPr>
          <w:rFonts w:ascii="Times New Roman" w:hAnsi="Times New Roman" w:cs="Times New Roman"/>
          <w:sz w:val="24"/>
          <w:szCs w:val="24"/>
          <w:lang w:val="en-US"/>
        </w:rPr>
      </w:pPr>
    </w:p>
    <w:p w:rsidR="004B3A37" w:rsidRDefault="002D4B06" w:rsidP="00AE6222">
      <w:pPr>
        <w:pStyle w:val="Title"/>
        <w:numPr>
          <w:ilvl w:val="1"/>
          <w:numId w:val="6"/>
        </w:numPr>
        <w:spacing w:before="0" w:after="0" w:line="360" w:lineRule="auto"/>
        <w:ind w:left="567" w:hanging="567"/>
        <w:jc w:val="both"/>
        <w:rPr>
          <w:rFonts w:ascii="Times New Roman" w:hAnsi="Times New Roman"/>
          <w:b w:val="0"/>
          <w:sz w:val="24"/>
          <w:szCs w:val="24"/>
        </w:rPr>
      </w:pPr>
      <w:r>
        <w:rPr>
          <w:rFonts w:ascii="Times New Roman" w:hAnsi="Times New Roman"/>
          <w:b w:val="0"/>
          <w:sz w:val="24"/>
          <w:szCs w:val="24"/>
        </w:rPr>
        <w:t xml:space="preserve">Ensure that the </w:t>
      </w:r>
      <w:r w:rsidRPr="002D4B06">
        <w:rPr>
          <w:rFonts w:ascii="Times New Roman" w:hAnsi="Times New Roman"/>
          <w:b w:val="0"/>
          <w:sz w:val="24"/>
          <w:szCs w:val="24"/>
        </w:rPr>
        <w:t xml:space="preserve">PPECB gets additional funding for capacity </w:t>
      </w:r>
      <w:r w:rsidR="00AE6222" w:rsidRPr="002D4B06">
        <w:rPr>
          <w:rFonts w:ascii="Times New Roman" w:hAnsi="Times New Roman"/>
          <w:b w:val="0"/>
          <w:sz w:val="24"/>
          <w:szCs w:val="24"/>
        </w:rPr>
        <w:t xml:space="preserve">building </w:t>
      </w:r>
      <w:r w:rsidR="00AE6222" w:rsidRPr="004B3A37">
        <w:rPr>
          <w:rFonts w:ascii="Times New Roman" w:hAnsi="Times New Roman"/>
          <w:b w:val="0"/>
          <w:sz w:val="24"/>
          <w:szCs w:val="24"/>
        </w:rPr>
        <w:t>programmes</w:t>
      </w:r>
      <w:r w:rsidRPr="004B3A37">
        <w:rPr>
          <w:rFonts w:ascii="Times New Roman" w:hAnsi="Times New Roman"/>
          <w:b w:val="0"/>
          <w:sz w:val="24"/>
          <w:szCs w:val="24"/>
        </w:rPr>
        <w:t xml:space="preserve"> for smallholder producers to </w:t>
      </w:r>
      <w:r w:rsidR="006E0F30">
        <w:rPr>
          <w:rFonts w:ascii="Times New Roman" w:hAnsi="Times New Roman"/>
          <w:b w:val="0"/>
          <w:sz w:val="24"/>
          <w:szCs w:val="24"/>
        </w:rPr>
        <w:t>increase</w:t>
      </w:r>
      <w:r w:rsidRPr="004B3A37">
        <w:rPr>
          <w:rFonts w:ascii="Times New Roman" w:hAnsi="Times New Roman"/>
          <w:b w:val="0"/>
          <w:sz w:val="24"/>
          <w:szCs w:val="24"/>
        </w:rPr>
        <w:t xml:space="preserve"> their access to export markets including additional f</w:t>
      </w:r>
      <w:r>
        <w:rPr>
          <w:rFonts w:ascii="Times New Roman" w:hAnsi="Times New Roman"/>
          <w:b w:val="0"/>
          <w:sz w:val="24"/>
          <w:szCs w:val="24"/>
        </w:rPr>
        <w:t>u</w:t>
      </w:r>
      <w:r w:rsidRPr="002D4B06">
        <w:rPr>
          <w:rFonts w:ascii="Times New Roman" w:hAnsi="Times New Roman"/>
          <w:b w:val="0"/>
          <w:sz w:val="24"/>
          <w:szCs w:val="24"/>
        </w:rPr>
        <w:t xml:space="preserve">nding for the </w:t>
      </w:r>
      <w:r w:rsidRPr="00B327F3">
        <w:rPr>
          <w:rFonts w:ascii="Times New Roman" w:hAnsi="Times New Roman"/>
          <w:b w:val="0"/>
          <w:sz w:val="24"/>
          <w:szCs w:val="24"/>
        </w:rPr>
        <w:t xml:space="preserve">Agricultural Export Technology Programme that is </w:t>
      </w:r>
      <w:r w:rsidRPr="002D4B06">
        <w:rPr>
          <w:rFonts w:ascii="Times New Roman" w:hAnsi="Times New Roman"/>
          <w:b w:val="0"/>
          <w:sz w:val="24"/>
          <w:szCs w:val="24"/>
        </w:rPr>
        <w:t>directed</w:t>
      </w:r>
      <w:r w:rsidRPr="00B327F3">
        <w:rPr>
          <w:rFonts w:ascii="Times New Roman" w:hAnsi="Times New Roman"/>
          <w:b w:val="0"/>
          <w:sz w:val="24"/>
          <w:szCs w:val="24"/>
        </w:rPr>
        <w:t xml:space="preserve"> at youth.  </w:t>
      </w:r>
    </w:p>
    <w:p w:rsidR="004B3A37" w:rsidRPr="00B327F3" w:rsidRDefault="004B3A37" w:rsidP="00AE6222">
      <w:pPr>
        <w:spacing w:after="0" w:line="360" w:lineRule="auto"/>
        <w:jc w:val="both"/>
        <w:rPr>
          <w:lang w:val="en-US"/>
        </w:rPr>
      </w:pPr>
    </w:p>
    <w:p w:rsidR="004B3A37" w:rsidRDefault="006E0F30" w:rsidP="00AE6222">
      <w:pPr>
        <w:pStyle w:val="Title"/>
        <w:numPr>
          <w:ilvl w:val="1"/>
          <w:numId w:val="6"/>
        </w:numPr>
        <w:spacing w:before="0" w:after="0" w:line="360" w:lineRule="auto"/>
        <w:ind w:left="567" w:hanging="567"/>
        <w:jc w:val="both"/>
        <w:rPr>
          <w:rFonts w:ascii="Times New Roman" w:hAnsi="Times New Roman"/>
          <w:b w:val="0"/>
          <w:sz w:val="24"/>
          <w:szCs w:val="24"/>
        </w:rPr>
      </w:pPr>
      <w:r>
        <w:rPr>
          <w:rFonts w:ascii="Times New Roman" w:hAnsi="Times New Roman"/>
          <w:b w:val="0"/>
          <w:sz w:val="24"/>
          <w:szCs w:val="24"/>
        </w:rPr>
        <w:t xml:space="preserve">The Department should submit an action plan with time lines on how it </w:t>
      </w:r>
      <w:r w:rsidR="002A55C3">
        <w:rPr>
          <w:rFonts w:ascii="Times New Roman" w:hAnsi="Times New Roman"/>
          <w:b w:val="0"/>
          <w:sz w:val="24"/>
          <w:szCs w:val="24"/>
        </w:rPr>
        <w:t>will leverage market access for local producers to the</w:t>
      </w:r>
      <w:r w:rsidR="00481FB1">
        <w:rPr>
          <w:rFonts w:ascii="Times New Roman" w:hAnsi="Times New Roman"/>
          <w:b w:val="0"/>
          <w:sz w:val="24"/>
          <w:szCs w:val="24"/>
        </w:rPr>
        <w:t xml:space="preserve"> </w:t>
      </w:r>
      <w:r w:rsidR="00481FB1" w:rsidRPr="006A3C0F">
        <w:rPr>
          <w:rFonts w:ascii="Times New Roman" w:hAnsi="Times New Roman"/>
          <w:b w:val="0"/>
          <w:sz w:val="24"/>
          <w:szCs w:val="24"/>
        </w:rPr>
        <w:t xml:space="preserve">South African Development Community (SADC) </w:t>
      </w:r>
      <w:r w:rsidR="00481FB1">
        <w:rPr>
          <w:rFonts w:ascii="Times New Roman" w:hAnsi="Times New Roman"/>
          <w:b w:val="0"/>
          <w:sz w:val="24"/>
          <w:szCs w:val="24"/>
        </w:rPr>
        <w:t xml:space="preserve">and the </w:t>
      </w:r>
      <w:r w:rsidR="002A55C3">
        <w:rPr>
          <w:rFonts w:ascii="Times New Roman" w:hAnsi="Times New Roman"/>
          <w:b w:val="0"/>
          <w:sz w:val="24"/>
          <w:szCs w:val="24"/>
        </w:rPr>
        <w:t>Continent</w:t>
      </w:r>
      <w:r w:rsidR="00481FB1">
        <w:rPr>
          <w:rFonts w:ascii="Times New Roman" w:hAnsi="Times New Roman"/>
          <w:b w:val="0"/>
          <w:sz w:val="24"/>
          <w:szCs w:val="24"/>
        </w:rPr>
        <w:t xml:space="preserve"> at large</w:t>
      </w:r>
      <w:r w:rsidR="002A55C3">
        <w:rPr>
          <w:rFonts w:ascii="Times New Roman" w:hAnsi="Times New Roman"/>
          <w:b w:val="0"/>
          <w:sz w:val="24"/>
          <w:szCs w:val="24"/>
        </w:rPr>
        <w:t xml:space="preserve"> through </w:t>
      </w:r>
      <w:r>
        <w:rPr>
          <w:rFonts w:ascii="Times New Roman" w:hAnsi="Times New Roman"/>
          <w:b w:val="0"/>
          <w:sz w:val="24"/>
          <w:szCs w:val="24"/>
        </w:rPr>
        <w:t>the Agreement on African Continental Free Trade Area (AfCFTA)</w:t>
      </w:r>
      <w:r w:rsidR="0031693F">
        <w:rPr>
          <w:rFonts w:ascii="Times New Roman" w:hAnsi="Times New Roman"/>
          <w:b w:val="0"/>
          <w:sz w:val="24"/>
          <w:szCs w:val="24"/>
        </w:rPr>
        <w:t xml:space="preserve">; and further highlight plans to facilitate and fast-track the </w:t>
      </w:r>
      <w:r w:rsidR="00177E04">
        <w:rPr>
          <w:rFonts w:ascii="Times New Roman" w:hAnsi="Times New Roman"/>
          <w:b w:val="0"/>
          <w:sz w:val="24"/>
          <w:szCs w:val="24"/>
        </w:rPr>
        <w:t xml:space="preserve">participation of </w:t>
      </w:r>
      <w:r>
        <w:rPr>
          <w:rFonts w:ascii="Times New Roman" w:hAnsi="Times New Roman"/>
          <w:b w:val="0"/>
          <w:sz w:val="24"/>
          <w:szCs w:val="24"/>
        </w:rPr>
        <w:t>smallholder producers</w:t>
      </w:r>
      <w:r w:rsidR="00177E04">
        <w:rPr>
          <w:rFonts w:ascii="Times New Roman" w:hAnsi="Times New Roman"/>
          <w:b w:val="0"/>
          <w:sz w:val="24"/>
          <w:szCs w:val="24"/>
        </w:rPr>
        <w:t xml:space="preserve"> in export markets</w:t>
      </w:r>
      <w:r>
        <w:rPr>
          <w:rFonts w:ascii="Times New Roman" w:hAnsi="Times New Roman"/>
          <w:b w:val="0"/>
          <w:sz w:val="24"/>
          <w:szCs w:val="24"/>
        </w:rPr>
        <w:t xml:space="preserve">.  </w:t>
      </w:r>
    </w:p>
    <w:p w:rsidR="006E0F30" w:rsidRPr="00B327F3" w:rsidRDefault="006E0F30" w:rsidP="00AE6222">
      <w:pPr>
        <w:spacing w:after="0" w:line="360" w:lineRule="auto"/>
        <w:rPr>
          <w:lang w:val="en-US"/>
        </w:rPr>
      </w:pPr>
    </w:p>
    <w:p w:rsidR="0023491C" w:rsidRDefault="002A55C3" w:rsidP="00AE6222">
      <w:pPr>
        <w:pStyle w:val="Title"/>
        <w:numPr>
          <w:ilvl w:val="1"/>
          <w:numId w:val="6"/>
        </w:numPr>
        <w:spacing w:before="0" w:after="0" w:line="360" w:lineRule="auto"/>
        <w:ind w:left="567" w:hanging="567"/>
        <w:jc w:val="both"/>
        <w:rPr>
          <w:rFonts w:ascii="Times New Roman" w:hAnsi="Times New Roman"/>
          <w:b w:val="0"/>
          <w:sz w:val="24"/>
          <w:szCs w:val="24"/>
        </w:rPr>
      </w:pPr>
      <w:r>
        <w:rPr>
          <w:rFonts w:ascii="Times New Roman" w:hAnsi="Times New Roman"/>
          <w:b w:val="0"/>
          <w:sz w:val="24"/>
          <w:szCs w:val="24"/>
        </w:rPr>
        <w:lastRenderedPageBreak/>
        <w:t xml:space="preserve">The Minister should liaise with the Minister of Transport </w:t>
      </w:r>
      <w:r w:rsidR="002D4B06" w:rsidRPr="00B327F3">
        <w:rPr>
          <w:rFonts w:ascii="Times New Roman" w:hAnsi="Times New Roman"/>
          <w:b w:val="0"/>
          <w:sz w:val="24"/>
          <w:szCs w:val="24"/>
        </w:rPr>
        <w:t>to</w:t>
      </w:r>
      <w:r>
        <w:rPr>
          <w:rFonts w:ascii="Times New Roman" w:hAnsi="Times New Roman"/>
          <w:b w:val="0"/>
          <w:sz w:val="24"/>
          <w:szCs w:val="24"/>
        </w:rPr>
        <w:t xml:space="preserve"> </w:t>
      </w:r>
      <w:r w:rsidR="00481FB1">
        <w:rPr>
          <w:rFonts w:ascii="Times New Roman" w:hAnsi="Times New Roman"/>
          <w:b w:val="0"/>
          <w:sz w:val="24"/>
          <w:szCs w:val="24"/>
        </w:rPr>
        <w:t xml:space="preserve">discuss </w:t>
      </w:r>
      <w:r>
        <w:rPr>
          <w:rFonts w:ascii="Times New Roman" w:hAnsi="Times New Roman"/>
          <w:b w:val="0"/>
          <w:sz w:val="24"/>
          <w:szCs w:val="24"/>
        </w:rPr>
        <w:t>the challenges at ports and harbours</w:t>
      </w:r>
      <w:r w:rsidR="00481FB1">
        <w:rPr>
          <w:rFonts w:ascii="Times New Roman" w:hAnsi="Times New Roman"/>
          <w:b w:val="0"/>
          <w:sz w:val="24"/>
          <w:szCs w:val="24"/>
        </w:rPr>
        <w:t xml:space="preserve"> as well as </w:t>
      </w:r>
      <w:r>
        <w:rPr>
          <w:rFonts w:ascii="Times New Roman" w:hAnsi="Times New Roman"/>
          <w:b w:val="0"/>
          <w:sz w:val="24"/>
          <w:szCs w:val="24"/>
        </w:rPr>
        <w:t xml:space="preserve">those relating to freight transport </w:t>
      </w:r>
      <w:r w:rsidR="00481FB1">
        <w:rPr>
          <w:rFonts w:ascii="Times New Roman" w:hAnsi="Times New Roman"/>
          <w:b w:val="0"/>
          <w:sz w:val="24"/>
          <w:szCs w:val="24"/>
        </w:rPr>
        <w:t xml:space="preserve">and their impact </w:t>
      </w:r>
      <w:r>
        <w:rPr>
          <w:rFonts w:ascii="Times New Roman" w:hAnsi="Times New Roman"/>
          <w:b w:val="0"/>
          <w:sz w:val="24"/>
          <w:szCs w:val="24"/>
        </w:rPr>
        <w:t>on the agricultural industry</w:t>
      </w:r>
      <w:r w:rsidR="00481FB1">
        <w:rPr>
          <w:rFonts w:ascii="Times New Roman" w:hAnsi="Times New Roman"/>
          <w:b w:val="0"/>
          <w:sz w:val="24"/>
          <w:szCs w:val="24"/>
        </w:rPr>
        <w:t xml:space="preserve">; </w:t>
      </w:r>
      <w:r w:rsidR="0031693F">
        <w:rPr>
          <w:rFonts w:ascii="Times New Roman" w:hAnsi="Times New Roman"/>
          <w:b w:val="0"/>
          <w:sz w:val="24"/>
          <w:szCs w:val="24"/>
        </w:rPr>
        <w:t xml:space="preserve">outlining </w:t>
      </w:r>
      <w:r w:rsidR="00481FB1">
        <w:rPr>
          <w:rFonts w:ascii="Times New Roman" w:hAnsi="Times New Roman"/>
          <w:b w:val="0"/>
          <w:sz w:val="24"/>
          <w:szCs w:val="24"/>
        </w:rPr>
        <w:t xml:space="preserve">how the challenges </w:t>
      </w:r>
      <w:r w:rsidR="00481FB1" w:rsidRPr="00177E04">
        <w:rPr>
          <w:rFonts w:ascii="Times New Roman" w:hAnsi="Times New Roman"/>
          <w:b w:val="0"/>
          <w:sz w:val="24"/>
          <w:szCs w:val="24"/>
        </w:rPr>
        <w:t xml:space="preserve">can be comprehensively addressed while also highlighting the need for investment on rail infrastructure </w:t>
      </w:r>
      <w:r w:rsidR="0023491C" w:rsidRPr="00177E04">
        <w:rPr>
          <w:rFonts w:ascii="Times New Roman" w:hAnsi="Times New Roman"/>
          <w:b w:val="0"/>
          <w:sz w:val="24"/>
          <w:szCs w:val="24"/>
        </w:rPr>
        <w:t>particularly</w:t>
      </w:r>
      <w:r w:rsidR="00481FB1" w:rsidRPr="00177E04">
        <w:rPr>
          <w:rFonts w:ascii="Times New Roman" w:hAnsi="Times New Roman"/>
          <w:b w:val="0"/>
          <w:sz w:val="24"/>
          <w:szCs w:val="24"/>
        </w:rPr>
        <w:t xml:space="preserve"> for inland </w:t>
      </w:r>
      <w:r w:rsidR="0023491C" w:rsidRPr="00177E04">
        <w:rPr>
          <w:rFonts w:ascii="Times New Roman" w:hAnsi="Times New Roman"/>
          <w:b w:val="0"/>
          <w:sz w:val="24"/>
          <w:szCs w:val="24"/>
        </w:rPr>
        <w:t>agricultural production areas</w:t>
      </w:r>
      <w:r w:rsidR="00481FB1" w:rsidRPr="00177E04">
        <w:rPr>
          <w:rFonts w:ascii="Times New Roman" w:hAnsi="Times New Roman"/>
          <w:b w:val="0"/>
          <w:sz w:val="24"/>
          <w:szCs w:val="24"/>
        </w:rPr>
        <w:t xml:space="preserve">.   </w:t>
      </w:r>
      <w:r w:rsidRPr="00177E04">
        <w:rPr>
          <w:rFonts w:ascii="Times New Roman" w:hAnsi="Times New Roman"/>
          <w:b w:val="0"/>
          <w:sz w:val="24"/>
          <w:szCs w:val="24"/>
        </w:rPr>
        <w:t xml:space="preserve"> </w:t>
      </w:r>
    </w:p>
    <w:p w:rsidR="00177E04" w:rsidRPr="00B327F3" w:rsidRDefault="00177E04" w:rsidP="00AE6222">
      <w:pPr>
        <w:spacing w:after="0" w:line="360" w:lineRule="auto"/>
        <w:rPr>
          <w:lang w:val="en-US"/>
        </w:rPr>
      </w:pPr>
    </w:p>
    <w:p w:rsidR="00A424B0" w:rsidRPr="00177E04" w:rsidRDefault="00177E04" w:rsidP="00AE6222">
      <w:pPr>
        <w:pStyle w:val="Title"/>
        <w:numPr>
          <w:ilvl w:val="1"/>
          <w:numId w:val="6"/>
        </w:numPr>
        <w:spacing w:before="0" w:after="0" w:line="360" w:lineRule="auto"/>
        <w:ind w:left="567" w:hanging="567"/>
        <w:jc w:val="both"/>
        <w:rPr>
          <w:rFonts w:ascii="Times New Roman" w:hAnsi="Times New Roman"/>
          <w:sz w:val="24"/>
          <w:szCs w:val="24"/>
        </w:rPr>
      </w:pPr>
      <w:r w:rsidRPr="00B327F3">
        <w:rPr>
          <w:rFonts w:ascii="Times New Roman" w:hAnsi="Times New Roman"/>
          <w:b w:val="0"/>
          <w:sz w:val="24"/>
          <w:szCs w:val="24"/>
        </w:rPr>
        <w:t xml:space="preserve">The Minister should provide an update on the status of the Strategic Integrated Project for agro-logistics </w:t>
      </w:r>
      <w:r w:rsidRPr="00177E04">
        <w:rPr>
          <w:rFonts w:ascii="Times New Roman" w:hAnsi="Times New Roman"/>
          <w:b w:val="0"/>
          <w:sz w:val="24"/>
          <w:szCs w:val="24"/>
        </w:rPr>
        <w:t xml:space="preserve">(SIP 11), which was aimed at </w:t>
      </w:r>
      <w:r w:rsidRPr="00B327F3">
        <w:rPr>
          <w:rFonts w:ascii="Times New Roman" w:hAnsi="Times New Roman"/>
          <w:b w:val="0"/>
          <w:sz w:val="24"/>
          <w:szCs w:val="24"/>
        </w:rPr>
        <w:t>addressing infrastructure challenges in the agricultural value chain</w:t>
      </w:r>
      <w:r>
        <w:rPr>
          <w:rFonts w:ascii="Times New Roman" w:hAnsi="Times New Roman"/>
          <w:b w:val="0"/>
          <w:sz w:val="24"/>
          <w:szCs w:val="24"/>
        </w:rPr>
        <w:t xml:space="preserve">. </w:t>
      </w:r>
      <w:r w:rsidRPr="00177E04">
        <w:rPr>
          <w:rFonts w:ascii="Times New Roman" w:hAnsi="Times New Roman"/>
          <w:b w:val="0"/>
          <w:sz w:val="24"/>
          <w:szCs w:val="24"/>
        </w:rPr>
        <w:t xml:space="preserve"> </w:t>
      </w:r>
    </w:p>
    <w:p w:rsidR="00C77F3C" w:rsidRDefault="00C77F3C" w:rsidP="00AE6222">
      <w:pPr>
        <w:spacing w:after="0" w:line="360" w:lineRule="auto"/>
        <w:ind w:left="284" w:hanging="284"/>
        <w:jc w:val="both"/>
        <w:rPr>
          <w:rFonts w:ascii="Times New Roman" w:hAnsi="Times New Roman" w:cs="Times New Roman"/>
          <w:i/>
          <w:sz w:val="24"/>
          <w:szCs w:val="24"/>
          <w:lang w:val="en-US"/>
        </w:rPr>
      </w:pPr>
    </w:p>
    <w:p w:rsidR="00C639A4" w:rsidRPr="00DF6842" w:rsidRDefault="00C94E8C" w:rsidP="00AE6222">
      <w:p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regard to District Six, </w:t>
      </w:r>
    </w:p>
    <w:p w:rsidR="00C94E8C" w:rsidRDefault="00C94E8C" w:rsidP="00C94E8C">
      <w:pPr>
        <w:spacing w:after="0" w:line="360" w:lineRule="auto"/>
        <w:jc w:val="both"/>
        <w:rPr>
          <w:rFonts w:ascii="Times New Roman" w:hAnsi="Times New Roman" w:cs="Times New Roman"/>
          <w:sz w:val="24"/>
          <w:szCs w:val="24"/>
        </w:rPr>
      </w:pPr>
    </w:p>
    <w:p w:rsidR="00C94E8C" w:rsidRDefault="00C94E8C" w:rsidP="00DF6842">
      <w:pPr>
        <w:pStyle w:val="Title"/>
        <w:numPr>
          <w:ilvl w:val="1"/>
          <w:numId w:val="6"/>
        </w:numPr>
        <w:spacing w:before="0" w:after="0" w:line="360" w:lineRule="auto"/>
        <w:ind w:left="567" w:hanging="567"/>
        <w:jc w:val="both"/>
        <w:rPr>
          <w:rFonts w:ascii="Times New Roman" w:hAnsi="Times New Roman"/>
          <w:sz w:val="24"/>
          <w:szCs w:val="24"/>
        </w:rPr>
      </w:pPr>
      <w:r>
        <w:rPr>
          <w:rFonts w:ascii="Times New Roman" w:hAnsi="Times New Roman"/>
          <w:b w:val="0"/>
          <w:sz w:val="24"/>
          <w:szCs w:val="24"/>
        </w:rPr>
        <w:t>T</w:t>
      </w:r>
      <w:r w:rsidRPr="00DF6842">
        <w:rPr>
          <w:rFonts w:ascii="Times New Roman" w:hAnsi="Times New Roman"/>
          <w:b w:val="0"/>
          <w:sz w:val="24"/>
          <w:szCs w:val="24"/>
        </w:rPr>
        <w:t>he</w:t>
      </w:r>
      <w:r>
        <w:rPr>
          <w:rFonts w:ascii="Times New Roman" w:hAnsi="Times New Roman"/>
          <w:sz w:val="24"/>
          <w:szCs w:val="24"/>
        </w:rPr>
        <w:t xml:space="preserve"> </w:t>
      </w:r>
      <w:r w:rsidRPr="00DF6842">
        <w:rPr>
          <w:rFonts w:ascii="Times New Roman" w:hAnsi="Times New Roman"/>
          <w:b w:val="0"/>
          <w:sz w:val="24"/>
          <w:szCs w:val="24"/>
        </w:rPr>
        <w:t xml:space="preserve">Chief Land Claims Commissioner submits to Parliament the following reports: </w:t>
      </w:r>
    </w:p>
    <w:p w:rsidR="00C94E8C" w:rsidRDefault="00C94E8C" w:rsidP="00C94E8C">
      <w:pPr>
        <w:pStyle w:val="ListParagraph"/>
        <w:numPr>
          <w:ilvl w:val="1"/>
          <w:numId w:val="30"/>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The reports the Chief Land Claims Commissioner and the Minister of Agriculture, Land Reform and Rural Development submit to Court on a quarterly basis are tabled for information to Parliament for consideration by the Portfolio Committee on Agriculture, Land Reform and Rural Development,   </w:t>
      </w:r>
    </w:p>
    <w:p w:rsidR="00C94E8C" w:rsidRDefault="00C94E8C" w:rsidP="00C94E8C">
      <w:pPr>
        <w:pStyle w:val="ListParagraph"/>
        <w:numPr>
          <w:ilvl w:val="1"/>
          <w:numId w:val="30"/>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Quarterly progress reports about the ‘finalisation’ of the District Six land claim, particularly, the allocation of resources to ensure the restoration of the dignity of the people of District Six through the redevelopment of the area and the return of the claimants and/or their direct descendants. The report should include occupation of </w:t>
      </w:r>
      <w:r w:rsidR="00E52174">
        <w:rPr>
          <w:rFonts w:ascii="Times New Roman" w:hAnsi="Times New Roman" w:cs="Times New Roman"/>
          <w:sz w:val="24"/>
          <w:szCs w:val="24"/>
        </w:rPr>
        <w:t>P</w:t>
      </w:r>
      <w:r>
        <w:rPr>
          <w:rFonts w:ascii="Times New Roman" w:hAnsi="Times New Roman" w:cs="Times New Roman"/>
          <w:sz w:val="24"/>
          <w:szCs w:val="24"/>
        </w:rPr>
        <w:t>hase 3 units</w:t>
      </w:r>
      <w:r w:rsidR="00E521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2174" w:rsidRDefault="00C94E8C" w:rsidP="00C94E8C">
      <w:pPr>
        <w:pStyle w:val="ListParagraph"/>
        <w:numPr>
          <w:ilvl w:val="1"/>
          <w:numId w:val="30"/>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Development and implement a communication strategy to ensure that the claimants awaiting the construction of </w:t>
      </w:r>
      <w:r w:rsidR="00E52174">
        <w:rPr>
          <w:rFonts w:ascii="Times New Roman" w:hAnsi="Times New Roman" w:cs="Times New Roman"/>
          <w:sz w:val="24"/>
          <w:szCs w:val="24"/>
        </w:rPr>
        <w:t>P</w:t>
      </w:r>
      <w:r>
        <w:rPr>
          <w:rFonts w:ascii="Times New Roman" w:hAnsi="Times New Roman" w:cs="Times New Roman"/>
          <w:sz w:val="24"/>
          <w:szCs w:val="24"/>
        </w:rPr>
        <w:t>hase 4 residential units are informed about the progress and the expected date of completion, allocation and occupation of the units. The strategy must also address the issues of the rights and obligations of those claimants occupying the houses, especially with regard to maintenance of the units and rectification of the defects</w:t>
      </w:r>
      <w:r w:rsidR="00E52174">
        <w:rPr>
          <w:rFonts w:ascii="Times New Roman" w:hAnsi="Times New Roman" w:cs="Times New Roman"/>
          <w:sz w:val="24"/>
          <w:szCs w:val="24"/>
        </w:rPr>
        <w:t>.</w:t>
      </w:r>
    </w:p>
    <w:p w:rsidR="00C94E8C" w:rsidRDefault="00C94E8C" w:rsidP="00E52174">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rsidR="00C94E8C" w:rsidRDefault="00C94E8C" w:rsidP="00DF6842">
      <w:pPr>
        <w:pStyle w:val="Title"/>
        <w:numPr>
          <w:ilvl w:val="1"/>
          <w:numId w:val="6"/>
        </w:numPr>
        <w:spacing w:before="0" w:after="0" w:line="360" w:lineRule="auto"/>
        <w:ind w:left="567" w:hanging="567"/>
        <w:jc w:val="both"/>
        <w:rPr>
          <w:rFonts w:ascii="Times New Roman" w:hAnsi="Times New Roman"/>
          <w:b w:val="0"/>
          <w:sz w:val="24"/>
          <w:szCs w:val="24"/>
        </w:rPr>
      </w:pPr>
      <w:r>
        <w:rPr>
          <w:rFonts w:ascii="Times New Roman" w:hAnsi="Times New Roman"/>
          <w:b w:val="0"/>
          <w:sz w:val="24"/>
          <w:szCs w:val="24"/>
        </w:rPr>
        <w:t>T</w:t>
      </w:r>
      <w:r w:rsidRPr="00DF6842">
        <w:rPr>
          <w:rFonts w:ascii="Times New Roman" w:hAnsi="Times New Roman"/>
          <w:b w:val="0"/>
          <w:sz w:val="24"/>
          <w:szCs w:val="24"/>
        </w:rPr>
        <w:t xml:space="preserve">he Department and the Commission </w:t>
      </w:r>
      <w:r>
        <w:rPr>
          <w:rFonts w:ascii="Times New Roman" w:hAnsi="Times New Roman"/>
          <w:b w:val="0"/>
          <w:sz w:val="24"/>
          <w:szCs w:val="24"/>
        </w:rPr>
        <w:t xml:space="preserve">must </w:t>
      </w:r>
      <w:r w:rsidRPr="00DF6842">
        <w:rPr>
          <w:rFonts w:ascii="Times New Roman" w:hAnsi="Times New Roman"/>
          <w:b w:val="0"/>
          <w:sz w:val="24"/>
          <w:szCs w:val="24"/>
        </w:rPr>
        <w:t xml:space="preserve">enhance their cooperative governance protocols and systems to ensure that efficient coordination between them and the City of Cape Town in order to circumvent the challenges that led to the delays in the allocation and occupation of the units during </w:t>
      </w:r>
      <w:r w:rsidR="00E52174">
        <w:rPr>
          <w:rFonts w:ascii="Times New Roman" w:hAnsi="Times New Roman"/>
          <w:b w:val="0"/>
          <w:sz w:val="24"/>
          <w:szCs w:val="24"/>
        </w:rPr>
        <w:t>P</w:t>
      </w:r>
      <w:r w:rsidRPr="00DF6842">
        <w:rPr>
          <w:rFonts w:ascii="Times New Roman" w:hAnsi="Times New Roman"/>
          <w:b w:val="0"/>
          <w:sz w:val="24"/>
          <w:szCs w:val="24"/>
        </w:rPr>
        <w:t xml:space="preserve">hase 3 development. Together with the City of Cape Town, they must resolve all outstanding matters that are impeding the occupation of the </w:t>
      </w:r>
      <w:r w:rsidRPr="00DF6842">
        <w:rPr>
          <w:rFonts w:ascii="Times New Roman" w:hAnsi="Times New Roman"/>
          <w:b w:val="0"/>
          <w:sz w:val="24"/>
          <w:szCs w:val="24"/>
        </w:rPr>
        <w:lastRenderedPageBreak/>
        <w:t>houses by claimants and submit a report to Parliament for consideration by the Portfolio Committee on Agriculture, Lan</w:t>
      </w:r>
      <w:r w:rsidR="00E52174">
        <w:rPr>
          <w:rFonts w:ascii="Times New Roman" w:hAnsi="Times New Roman"/>
          <w:b w:val="0"/>
          <w:sz w:val="24"/>
          <w:szCs w:val="24"/>
        </w:rPr>
        <w:t xml:space="preserve">d Reform and Rural Development. </w:t>
      </w:r>
    </w:p>
    <w:p w:rsidR="00E52174" w:rsidRPr="00E52174" w:rsidRDefault="00E52174" w:rsidP="00E52174">
      <w:pPr>
        <w:rPr>
          <w:lang w:val="en-US"/>
        </w:rPr>
      </w:pPr>
    </w:p>
    <w:p w:rsidR="00C94E8C" w:rsidRDefault="00C94E8C" w:rsidP="00DF6842">
      <w:pPr>
        <w:pStyle w:val="Title"/>
        <w:numPr>
          <w:ilvl w:val="1"/>
          <w:numId w:val="6"/>
        </w:numPr>
        <w:spacing w:before="0" w:after="0" w:line="360" w:lineRule="auto"/>
        <w:ind w:left="567" w:hanging="567"/>
        <w:jc w:val="both"/>
        <w:rPr>
          <w:rFonts w:ascii="Times New Roman" w:hAnsi="Times New Roman"/>
          <w:b w:val="0"/>
          <w:sz w:val="24"/>
          <w:szCs w:val="24"/>
        </w:rPr>
      </w:pPr>
      <w:r>
        <w:rPr>
          <w:rFonts w:ascii="Times New Roman" w:hAnsi="Times New Roman"/>
          <w:b w:val="0"/>
          <w:sz w:val="24"/>
          <w:szCs w:val="24"/>
        </w:rPr>
        <w:t>T</w:t>
      </w:r>
      <w:r w:rsidRPr="00DF6842">
        <w:rPr>
          <w:rFonts w:ascii="Times New Roman" w:hAnsi="Times New Roman"/>
          <w:b w:val="0"/>
          <w:sz w:val="24"/>
          <w:szCs w:val="24"/>
        </w:rPr>
        <w:t>he Department must ensure that the security of the dwellings is enhance</w:t>
      </w:r>
      <w:r w:rsidR="00E52174">
        <w:rPr>
          <w:rFonts w:ascii="Times New Roman" w:hAnsi="Times New Roman"/>
          <w:b w:val="0"/>
          <w:sz w:val="24"/>
          <w:szCs w:val="24"/>
        </w:rPr>
        <w:t>d</w:t>
      </w:r>
      <w:r w:rsidRPr="00DF6842">
        <w:rPr>
          <w:rFonts w:ascii="Times New Roman" w:hAnsi="Times New Roman"/>
          <w:b w:val="0"/>
          <w:sz w:val="24"/>
          <w:szCs w:val="24"/>
        </w:rPr>
        <w:t xml:space="preserve"> whilst the Commission addresses all outstanding issues with regard to the release of certificate of occupancy and attending to any issue that the City has raised with regards to compliance to building standards. Where there are exemptions granted, the Department and the Commission must ensure that the security and the well-being of the beneficiaries occupying the units is not compromised. </w:t>
      </w:r>
    </w:p>
    <w:p w:rsidR="00E52174" w:rsidRPr="00E52174" w:rsidRDefault="00E52174" w:rsidP="00E52174">
      <w:pPr>
        <w:rPr>
          <w:lang w:val="en-US"/>
        </w:rPr>
      </w:pPr>
    </w:p>
    <w:p w:rsidR="00C94E8C" w:rsidRPr="00DF6842" w:rsidRDefault="00C94E8C" w:rsidP="00DF6842">
      <w:pPr>
        <w:pStyle w:val="Title"/>
        <w:numPr>
          <w:ilvl w:val="1"/>
          <w:numId w:val="6"/>
        </w:numPr>
        <w:spacing w:before="0" w:after="0" w:line="360" w:lineRule="auto"/>
        <w:ind w:left="567" w:hanging="567"/>
        <w:jc w:val="both"/>
        <w:rPr>
          <w:rFonts w:ascii="Times New Roman" w:hAnsi="Times New Roman"/>
          <w:b w:val="0"/>
          <w:sz w:val="24"/>
          <w:szCs w:val="24"/>
        </w:rPr>
      </w:pPr>
      <w:r w:rsidRPr="00DF6842">
        <w:rPr>
          <w:rFonts w:ascii="Times New Roman" w:hAnsi="Times New Roman"/>
          <w:b w:val="0"/>
          <w:sz w:val="24"/>
          <w:szCs w:val="24"/>
        </w:rPr>
        <w:t xml:space="preserve">For the next phases of redevelopment, the Department and the Commission should ensure that the criteria for allocation of units to claimants prioritise the elderly people and those with physical disabilities for allocation of units on the ground floor. A transparent criteria and allocation process, agreed to with the claimants, must be developed and implemented. </w:t>
      </w:r>
    </w:p>
    <w:p w:rsidR="00C94E8C" w:rsidRPr="00DF6842" w:rsidRDefault="00C94E8C" w:rsidP="00DF6842">
      <w:pPr>
        <w:pStyle w:val="Title"/>
        <w:spacing w:before="0" w:after="0" w:line="360" w:lineRule="auto"/>
        <w:ind w:left="567"/>
        <w:jc w:val="both"/>
        <w:rPr>
          <w:rFonts w:ascii="Times New Roman" w:hAnsi="Times New Roman"/>
          <w:b w:val="0"/>
          <w:sz w:val="24"/>
          <w:szCs w:val="24"/>
        </w:rPr>
      </w:pPr>
    </w:p>
    <w:p w:rsidR="00C77F3C" w:rsidRPr="00191E14" w:rsidRDefault="00C77F3C" w:rsidP="00DF6842">
      <w:pPr>
        <w:pStyle w:val="Title"/>
        <w:spacing w:before="0" w:after="0" w:line="360" w:lineRule="auto"/>
        <w:jc w:val="both"/>
        <w:rPr>
          <w:rFonts w:ascii="Times New Roman" w:hAnsi="Times New Roman"/>
          <w:b w:val="0"/>
          <w:bCs w:val="0"/>
          <w:i/>
          <w:sz w:val="24"/>
          <w:szCs w:val="24"/>
        </w:rPr>
      </w:pPr>
      <w:r w:rsidRPr="00191E14">
        <w:rPr>
          <w:rFonts w:ascii="Times New Roman" w:hAnsi="Times New Roman"/>
          <w:b w:val="0"/>
          <w:i/>
          <w:sz w:val="24"/>
          <w:szCs w:val="24"/>
        </w:rPr>
        <w:t xml:space="preserve">Within </w:t>
      </w:r>
      <w:r w:rsidR="0031693F">
        <w:rPr>
          <w:rFonts w:ascii="Times New Roman" w:hAnsi="Times New Roman"/>
          <w:b w:val="0"/>
          <w:i/>
          <w:sz w:val="24"/>
          <w:szCs w:val="24"/>
        </w:rPr>
        <w:t xml:space="preserve">a month </w:t>
      </w:r>
      <w:r w:rsidRPr="00191E14">
        <w:rPr>
          <w:rFonts w:ascii="Times New Roman" w:hAnsi="Times New Roman"/>
          <w:b w:val="0"/>
          <w:i/>
          <w:sz w:val="24"/>
          <w:szCs w:val="24"/>
        </w:rPr>
        <w:t xml:space="preserve">after the adoption of this report by the National Assembly, the Minister should submit to Parliament a progress report on the implementation of these recommendations.  </w:t>
      </w:r>
    </w:p>
    <w:p w:rsidR="00C77F3C" w:rsidRDefault="00C77F3C" w:rsidP="00AE6222">
      <w:pPr>
        <w:spacing w:after="0" w:line="360" w:lineRule="auto"/>
        <w:ind w:left="284" w:hanging="284"/>
        <w:jc w:val="both"/>
        <w:rPr>
          <w:rFonts w:ascii="Times New Roman" w:hAnsi="Times New Roman" w:cs="Times New Roman"/>
          <w:i/>
          <w:sz w:val="24"/>
          <w:szCs w:val="24"/>
          <w:lang w:val="en-US"/>
        </w:rPr>
      </w:pPr>
    </w:p>
    <w:p w:rsidR="00177E04" w:rsidRDefault="00177E04" w:rsidP="00AE6222">
      <w:pPr>
        <w:spacing w:after="0" w:line="360" w:lineRule="auto"/>
        <w:ind w:left="284" w:hanging="284"/>
        <w:jc w:val="both"/>
        <w:rPr>
          <w:rFonts w:ascii="Times New Roman" w:hAnsi="Times New Roman" w:cs="Times New Roman"/>
          <w:i/>
          <w:sz w:val="24"/>
          <w:szCs w:val="24"/>
          <w:lang w:val="en-US"/>
        </w:rPr>
      </w:pPr>
    </w:p>
    <w:p w:rsidR="001C70B1" w:rsidRPr="001F012F" w:rsidRDefault="002C089E" w:rsidP="00AE6222">
      <w:pPr>
        <w:spacing w:after="0" w:line="360" w:lineRule="auto"/>
        <w:ind w:left="284" w:hanging="284"/>
        <w:jc w:val="both"/>
        <w:rPr>
          <w:rFonts w:ascii="Times New Roman" w:hAnsi="Times New Roman" w:cs="Times New Roman"/>
          <w:i/>
          <w:sz w:val="24"/>
          <w:szCs w:val="24"/>
          <w:lang w:val="en-US"/>
        </w:rPr>
      </w:pPr>
      <w:r w:rsidRPr="001F012F">
        <w:rPr>
          <w:rFonts w:ascii="Times New Roman" w:hAnsi="Times New Roman" w:cs="Times New Roman"/>
          <w:i/>
          <w:sz w:val="24"/>
          <w:szCs w:val="24"/>
          <w:lang w:val="en-US"/>
        </w:rPr>
        <w:t>Report to be considered.</w:t>
      </w:r>
      <w:r w:rsidR="00F3667E" w:rsidRPr="001F012F">
        <w:rPr>
          <w:rFonts w:ascii="Times New Roman" w:hAnsi="Times New Roman" w:cs="Times New Roman"/>
          <w:i/>
          <w:sz w:val="24"/>
          <w:szCs w:val="24"/>
          <w:lang w:val="en-US"/>
        </w:rPr>
        <w:t xml:space="preserve"> </w:t>
      </w:r>
      <w:r w:rsidR="001C70B1" w:rsidRPr="001F012F">
        <w:rPr>
          <w:rFonts w:ascii="Times New Roman" w:hAnsi="Times New Roman" w:cs="Times New Roman"/>
          <w:i/>
          <w:sz w:val="24"/>
          <w:szCs w:val="24"/>
          <w:lang w:val="en-US"/>
        </w:rPr>
        <w:t xml:space="preserve">  </w:t>
      </w:r>
    </w:p>
    <w:sectPr w:rsidR="001C70B1" w:rsidRPr="001F01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FF" w:rsidRDefault="000D0CFF" w:rsidP="008B6E8E">
      <w:pPr>
        <w:spacing w:after="0" w:line="240" w:lineRule="auto"/>
      </w:pPr>
      <w:r>
        <w:separator/>
      </w:r>
    </w:p>
  </w:endnote>
  <w:endnote w:type="continuationSeparator" w:id="0">
    <w:p w:rsidR="000D0CFF" w:rsidRDefault="000D0CFF" w:rsidP="008B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419583"/>
      <w:docPartObj>
        <w:docPartGallery w:val="Page Numbers (Bottom of Page)"/>
        <w:docPartUnique/>
      </w:docPartObj>
    </w:sdtPr>
    <w:sdtEndPr>
      <w:rPr>
        <w:noProof/>
      </w:rPr>
    </w:sdtEndPr>
    <w:sdtContent>
      <w:p w:rsidR="00873D15" w:rsidRDefault="00873D15">
        <w:pPr>
          <w:pStyle w:val="Footer"/>
          <w:jc w:val="center"/>
        </w:pPr>
        <w:r>
          <w:fldChar w:fldCharType="begin"/>
        </w:r>
        <w:r>
          <w:instrText xml:space="preserve"> PAGE   \* MERGEFORMAT </w:instrText>
        </w:r>
        <w:r>
          <w:fldChar w:fldCharType="separate"/>
        </w:r>
        <w:r w:rsidR="00014C32">
          <w:rPr>
            <w:noProof/>
          </w:rPr>
          <w:t>1</w:t>
        </w:r>
        <w:r>
          <w:rPr>
            <w:noProof/>
          </w:rPr>
          <w:fldChar w:fldCharType="end"/>
        </w:r>
      </w:p>
    </w:sdtContent>
  </w:sdt>
  <w:p w:rsidR="00873D15" w:rsidRDefault="0087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FF" w:rsidRDefault="000D0CFF" w:rsidP="008B6E8E">
      <w:pPr>
        <w:spacing w:after="0" w:line="240" w:lineRule="auto"/>
      </w:pPr>
      <w:r>
        <w:separator/>
      </w:r>
    </w:p>
  </w:footnote>
  <w:footnote w:type="continuationSeparator" w:id="0">
    <w:p w:rsidR="000D0CFF" w:rsidRDefault="000D0CFF" w:rsidP="008B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83F"/>
    <w:multiLevelType w:val="hybridMultilevel"/>
    <w:tmpl w:val="16B47C54"/>
    <w:lvl w:ilvl="0" w:tplc="4D7881E8">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A68588C"/>
    <w:multiLevelType w:val="hybridMultilevel"/>
    <w:tmpl w:val="FAFC27B2"/>
    <w:lvl w:ilvl="0" w:tplc="C29A0B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7009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506"/>
    <w:multiLevelType w:val="hybridMultilevel"/>
    <w:tmpl w:val="08643904"/>
    <w:lvl w:ilvl="0" w:tplc="9744B13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F659B1"/>
    <w:multiLevelType w:val="hybridMultilevel"/>
    <w:tmpl w:val="1A6AB994"/>
    <w:lvl w:ilvl="0" w:tplc="B68A6B7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5370910"/>
    <w:multiLevelType w:val="hybridMultilevel"/>
    <w:tmpl w:val="E9922F42"/>
    <w:lvl w:ilvl="0" w:tplc="143E08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31091D"/>
    <w:multiLevelType w:val="hybridMultilevel"/>
    <w:tmpl w:val="C2CA6B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C2A38F6"/>
    <w:multiLevelType w:val="multilevel"/>
    <w:tmpl w:val="C940571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A85C84"/>
    <w:multiLevelType w:val="hybridMultilevel"/>
    <w:tmpl w:val="1460EC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92A734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A036E5"/>
    <w:multiLevelType w:val="hybridMultilevel"/>
    <w:tmpl w:val="7F207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D233234"/>
    <w:multiLevelType w:val="hybridMultilevel"/>
    <w:tmpl w:val="67EC259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DC859B4"/>
    <w:multiLevelType w:val="multilevel"/>
    <w:tmpl w:val="2DCE7F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964A2E"/>
    <w:multiLevelType w:val="hybridMultilevel"/>
    <w:tmpl w:val="27A2C3C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2834B9B"/>
    <w:multiLevelType w:val="hybridMultilevel"/>
    <w:tmpl w:val="673E4E8C"/>
    <w:lvl w:ilvl="0" w:tplc="1C090005">
      <w:start w:val="1"/>
      <w:numFmt w:val="bullet"/>
      <w:lvlText w:val=""/>
      <w:lvlJc w:val="left"/>
      <w:pPr>
        <w:ind w:left="360" w:hanging="360"/>
      </w:pPr>
      <w:rPr>
        <w:rFonts w:ascii="Wingdings" w:hAnsi="Wingding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7460D75"/>
    <w:multiLevelType w:val="hybridMultilevel"/>
    <w:tmpl w:val="6ED8AF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81F1DEB"/>
    <w:multiLevelType w:val="hybridMultilevel"/>
    <w:tmpl w:val="09C086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E57152D"/>
    <w:multiLevelType w:val="hybridMultilevel"/>
    <w:tmpl w:val="4796C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112E0F"/>
    <w:multiLevelType w:val="hybridMultilevel"/>
    <w:tmpl w:val="46382356"/>
    <w:lvl w:ilvl="0" w:tplc="5770F028">
      <w:start w:val="1"/>
      <w:numFmt w:val="lowerRoman"/>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29C029A"/>
    <w:multiLevelType w:val="multilevel"/>
    <w:tmpl w:val="0DD861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C93395"/>
    <w:multiLevelType w:val="hybridMultilevel"/>
    <w:tmpl w:val="A34E88D2"/>
    <w:lvl w:ilvl="0" w:tplc="9118B6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5DB0C5A"/>
    <w:multiLevelType w:val="hybridMultilevel"/>
    <w:tmpl w:val="FDC868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AA119EC"/>
    <w:multiLevelType w:val="multilevel"/>
    <w:tmpl w:val="A8C658B8"/>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A93780"/>
    <w:multiLevelType w:val="hybridMultilevel"/>
    <w:tmpl w:val="89F88712"/>
    <w:lvl w:ilvl="0" w:tplc="A0C2DD8A">
      <w:start w:val="1"/>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5D9F587B"/>
    <w:multiLevelType w:val="hybridMultilevel"/>
    <w:tmpl w:val="6D98CE10"/>
    <w:lvl w:ilvl="0" w:tplc="2432EE22">
      <w:numFmt w:val="bullet"/>
      <w:lvlText w:val=""/>
      <w:lvlJc w:val="left"/>
      <w:pPr>
        <w:ind w:left="720" w:hanging="720"/>
      </w:pPr>
      <w:rPr>
        <w:rFonts w:ascii="Symbol" w:eastAsia="Calibri" w:hAnsi="Symbol" w:cs="Aria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0D80E8A"/>
    <w:multiLevelType w:val="hybridMultilevel"/>
    <w:tmpl w:val="E04EBDE2"/>
    <w:lvl w:ilvl="0" w:tplc="9A44A0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23C3B90"/>
    <w:multiLevelType w:val="hybridMultilevel"/>
    <w:tmpl w:val="685C03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7981197D"/>
    <w:multiLevelType w:val="hybridMultilevel"/>
    <w:tmpl w:val="EFF09076"/>
    <w:lvl w:ilvl="0" w:tplc="8EE8E678">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A9E6063"/>
    <w:multiLevelType w:val="hybridMultilevel"/>
    <w:tmpl w:val="256E6F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20"/>
  </w:num>
  <w:num w:numId="3">
    <w:abstractNumId w:val="10"/>
  </w:num>
  <w:num w:numId="4">
    <w:abstractNumId w:val="15"/>
  </w:num>
  <w:num w:numId="5">
    <w:abstractNumId w:val="0"/>
  </w:num>
  <w:num w:numId="6">
    <w:abstractNumId w:val="22"/>
  </w:num>
  <w:num w:numId="7">
    <w:abstractNumId w:val="9"/>
  </w:num>
  <w:num w:numId="8">
    <w:abstractNumId w:val="24"/>
  </w:num>
  <w:num w:numId="9">
    <w:abstractNumId w:val="27"/>
  </w:num>
  <w:num w:numId="10">
    <w:abstractNumId w:val="2"/>
  </w:num>
  <w:num w:numId="11">
    <w:abstractNumId w:val="21"/>
  </w:num>
  <w:num w:numId="12">
    <w:abstractNumId w:val="16"/>
  </w:num>
  <w:num w:numId="13">
    <w:abstractNumId w:val="4"/>
  </w:num>
  <w:num w:numId="14">
    <w:abstractNumId w:val="8"/>
  </w:num>
  <w:num w:numId="15">
    <w:abstractNumId w:val="6"/>
  </w:num>
  <w:num w:numId="16">
    <w:abstractNumId w:val="18"/>
  </w:num>
  <w:num w:numId="17">
    <w:abstractNumId w:val="1"/>
  </w:num>
  <w:num w:numId="18">
    <w:abstractNumId w:val="5"/>
  </w:num>
  <w:num w:numId="19">
    <w:abstractNumId w:val="25"/>
  </w:num>
  <w:num w:numId="20">
    <w:abstractNumId w:val="12"/>
  </w:num>
  <w:num w:numId="21">
    <w:abstractNumId w:val="7"/>
  </w:num>
  <w:num w:numId="22">
    <w:abstractNumId w:val="19"/>
  </w:num>
  <w:num w:numId="23">
    <w:abstractNumId w:val="22"/>
  </w:num>
  <w:num w:numId="24">
    <w:abstractNumId w:val="17"/>
  </w:num>
  <w:num w:numId="25">
    <w:abstractNumId w:val="26"/>
  </w:num>
  <w:num w:numId="26">
    <w:abstractNumId w:val="23"/>
  </w:num>
  <w:num w:numId="27">
    <w:abstractNumId w:val="13"/>
  </w:num>
  <w:num w:numId="28">
    <w:abstractNumId w:val="11"/>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C4"/>
    <w:rsid w:val="00011073"/>
    <w:rsid w:val="00012EF0"/>
    <w:rsid w:val="00014C32"/>
    <w:rsid w:val="0002130B"/>
    <w:rsid w:val="00030E54"/>
    <w:rsid w:val="00034D38"/>
    <w:rsid w:val="00060B75"/>
    <w:rsid w:val="00060C82"/>
    <w:rsid w:val="000610A2"/>
    <w:rsid w:val="00062D81"/>
    <w:rsid w:val="000640D2"/>
    <w:rsid w:val="00073587"/>
    <w:rsid w:val="00073A65"/>
    <w:rsid w:val="00086FAE"/>
    <w:rsid w:val="00096342"/>
    <w:rsid w:val="000A2DE5"/>
    <w:rsid w:val="000B1828"/>
    <w:rsid w:val="000B4DFC"/>
    <w:rsid w:val="000B571E"/>
    <w:rsid w:val="000C14E5"/>
    <w:rsid w:val="000C1C07"/>
    <w:rsid w:val="000C3774"/>
    <w:rsid w:val="000C64F6"/>
    <w:rsid w:val="000D0CFF"/>
    <w:rsid w:val="00113BE2"/>
    <w:rsid w:val="00117445"/>
    <w:rsid w:val="0012221A"/>
    <w:rsid w:val="001241C4"/>
    <w:rsid w:val="001415BC"/>
    <w:rsid w:val="001443D1"/>
    <w:rsid w:val="00151697"/>
    <w:rsid w:val="001529E4"/>
    <w:rsid w:val="0015540A"/>
    <w:rsid w:val="00162D73"/>
    <w:rsid w:val="00170C09"/>
    <w:rsid w:val="00176667"/>
    <w:rsid w:val="00177E04"/>
    <w:rsid w:val="00186352"/>
    <w:rsid w:val="00191E14"/>
    <w:rsid w:val="001A3CA3"/>
    <w:rsid w:val="001C4736"/>
    <w:rsid w:val="001C70B1"/>
    <w:rsid w:val="001F012F"/>
    <w:rsid w:val="001F3723"/>
    <w:rsid w:val="001F6617"/>
    <w:rsid w:val="0020113C"/>
    <w:rsid w:val="002041A0"/>
    <w:rsid w:val="002068D3"/>
    <w:rsid w:val="00213607"/>
    <w:rsid w:val="00215584"/>
    <w:rsid w:val="00215C0F"/>
    <w:rsid w:val="00223C0B"/>
    <w:rsid w:val="00224F39"/>
    <w:rsid w:val="0023491C"/>
    <w:rsid w:val="002434FE"/>
    <w:rsid w:val="00246735"/>
    <w:rsid w:val="002530EE"/>
    <w:rsid w:val="0025619C"/>
    <w:rsid w:val="002603FA"/>
    <w:rsid w:val="0026132C"/>
    <w:rsid w:val="00271C95"/>
    <w:rsid w:val="002754EB"/>
    <w:rsid w:val="00287893"/>
    <w:rsid w:val="002A55C3"/>
    <w:rsid w:val="002B6805"/>
    <w:rsid w:val="002C089E"/>
    <w:rsid w:val="002C5BBA"/>
    <w:rsid w:val="002C64B8"/>
    <w:rsid w:val="002C69E4"/>
    <w:rsid w:val="002C7EB1"/>
    <w:rsid w:val="002D4B06"/>
    <w:rsid w:val="00315043"/>
    <w:rsid w:val="0031693F"/>
    <w:rsid w:val="00324D4A"/>
    <w:rsid w:val="00332C12"/>
    <w:rsid w:val="003346DC"/>
    <w:rsid w:val="00343F53"/>
    <w:rsid w:val="00353AC4"/>
    <w:rsid w:val="00364887"/>
    <w:rsid w:val="003858D0"/>
    <w:rsid w:val="00386A0E"/>
    <w:rsid w:val="003919DE"/>
    <w:rsid w:val="003B129E"/>
    <w:rsid w:val="003B1E68"/>
    <w:rsid w:val="003B43BD"/>
    <w:rsid w:val="003E449F"/>
    <w:rsid w:val="003F3457"/>
    <w:rsid w:val="003F787F"/>
    <w:rsid w:val="00412F5E"/>
    <w:rsid w:val="00441294"/>
    <w:rsid w:val="00451701"/>
    <w:rsid w:val="00481FB1"/>
    <w:rsid w:val="004854C7"/>
    <w:rsid w:val="00493405"/>
    <w:rsid w:val="004A3D91"/>
    <w:rsid w:val="004A4435"/>
    <w:rsid w:val="004A4E50"/>
    <w:rsid w:val="004B3A37"/>
    <w:rsid w:val="004B689E"/>
    <w:rsid w:val="004C516A"/>
    <w:rsid w:val="00504837"/>
    <w:rsid w:val="005142DF"/>
    <w:rsid w:val="0055572E"/>
    <w:rsid w:val="005832E9"/>
    <w:rsid w:val="005A00BD"/>
    <w:rsid w:val="005B31D8"/>
    <w:rsid w:val="005B5438"/>
    <w:rsid w:val="005C5F50"/>
    <w:rsid w:val="005E66AB"/>
    <w:rsid w:val="005F00A1"/>
    <w:rsid w:val="00604F59"/>
    <w:rsid w:val="0060610D"/>
    <w:rsid w:val="00620825"/>
    <w:rsid w:val="00627C0C"/>
    <w:rsid w:val="006307E9"/>
    <w:rsid w:val="00630F29"/>
    <w:rsid w:val="006549A2"/>
    <w:rsid w:val="006605A9"/>
    <w:rsid w:val="00661C90"/>
    <w:rsid w:val="00670695"/>
    <w:rsid w:val="00671435"/>
    <w:rsid w:val="006736EA"/>
    <w:rsid w:val="00680C2D"/>
    <w:rsid w:val="00695D44"/>
    <w:rsid w:val="006A3C0F"/>
    <w:rsid w:val="006B3722"/>
    <w:rsid w:val="006C21EF"/>
    <w:rsid w:val="006E0F30"/>
    <w:rsid w:val="006E7968"/>
    <w:rsid w:val="006F0779"/>
    <w:rsid w:val="006F22E1"/>
    <w:rsid w:val="006F2DFB"/>
    <w:rsid w:val="006F581D"/>
    <w:rsid w:val="00706D5F"/>
    <w:rsid w:val="0073146F"/>
    <w:rsid w:val="00731562"/>
    <w:rsid w:val="00731582"/>
    <w:rsid w:val="00737CB1"/>
    <w:rsid w:val="00744572"/>
    <w:rsid w:val="00750B59"/>
    <w:rsid w:val="0076320D"/>
    <w:rsid w:val="00777B45"/>
    <w:rsid w:val="0078472A"/>
    <w:rsid w:val="007853AE"/>
    <w:rsid w:val="00790152"/>
    <w:rsid w:val="00792AD7"/>
    <w:rsid w:val="00795912"/>
    <w:rsid w:val="00797E50"/>
    <w:rsid w:val="007A2D1E"/>
    <w:rsid w:val="007B5958"/>
    <w:rsid w:val="007C7501"/>
    <w:rsid w:val="007D191E"/>
    <w:rsid w:val="007D225F"/>
    <w:rsid w:val="007D61D0"/>
    <w:rsid w:val="007E0767"/>
    <w:rsid w:val="007E1214"/>
    <w:rsid w:val="007E4E5A"/>
    <w:rsid w:val="007E7772"/>
    <w:rsid w:val="007F2CFF"/>
    <w:rsid w:val="007F3EF6"/>
    <w:rsid w:val="007F3FD2"/>
    <w:rsid w:val="007F4C74"/>
    <w:rsid w:val="007F77EB"/>
    <w:rsid w:val="00802FEB"/>
    <w:rsid w:val="0080348D"/>
    <w:rsid w:val="0082476B"/>
    <w:rsid w:val="008278FC"/>
    <w:rsid w:val="00827E28"/>
    <w:rsid w:val="00834FFF"/>
    <w:rsid w:val="00836DF8"/>
    <w:rsid w:val="00845AAC"/>
    <w:rsid w:val="00846F22"/>
    <w:rsid w:val="008507C6"/>
    <w:rsid w:val="00852BB5"/>
    <w:rsid w:val="00853A41"/>
    <w:rsid w:val="0086002A"/>
    <w:rsid w:val="00873D15"/>
    <w:rsid w:val="00881771"/>
    <w:rsid w:val="008919AB"/>
    <w:rsid w:val="00894F34"/>
    <w:rsid w:val="00897CC5"/>
    <w:rsid w:val="008A2848"/>
    <w:rsid w:val="008A28FD"/>
    <w:rsid w:val="008A5183"/>
    <w:rsid w:val="008A6037"/>
    <w:rsid w:val="008B6E8E"/>
    <w:rsid w:val="008C2B0F"/>
    <w:rsid w:val="008C5E40"/>
    <w:rsid w:val="008F5442"/>
    <w:rsid w:val="009062DB"/>
    <w:rsid w:val="00906EA0"/>
    <w:rsid w:val="00907349"/>
    <w:rsid w:val="00912C38"/>
    <w:rsid w:val="009206EE"/>
    <w:rsid w:val="00927D21"/>
    <w:rsid w:val="00936723"/>
    <w:rsid w:val="009520AF"/>
    <w:rsid w:val="00953F6F"/>
    <w:rsid w:val="00954CF6"/>
    <w:rsid w:val="00960825"/>
    <w:rsid w:val="009619DE"/>
    <w:rsid w:val="00962F6A"/>
    <w:rsid w:val="009648F4"/>
    <w:rsid w:val="00975762"/>
    <w:rsid w:val="009A303C"/>
    <w:rsid w:val="00A04359"/>
    <w:rsid w:val="00A04936"/>
    <w:rsid w:val="00A22B7F"/>
    <w:rsid w:val="00A415B2"/>
    <w:rsid w:val="00A424B0"/>
    <w:rsid w:val="00A64944"/>
    <w:rsid w:val="00A768BC"/>
    <w:rsid w:val="00A85CF6"/>
    <w:rsid w:val="00AA14AD"/>
    <w:rsid w:val="00AB257B"/>
    <w:rsid w:val="00AB5927"/>
    <w:rsid w:val="00AD0743"/>
    <w:rsid w:val="00AD74F5"/>
    <w:rsid w:val="00AE2EF1"/>
    <w:rsid w:val="00AE57B3"/>
    <w:rsid w:val="00AE6222"/>
    <w:rsid w:val="00B03E86"/>
    <w:rsid w:val="00B11FC4"/>
    <w:rsid w:val="00B12310"/>
    <w:rsid w:val="00B1424B"/>
    <w:rsid w:val="00B16510"/>
    <w:rsid w:val="00B21212"/>
    <w:rsid w:val="00B327F3"/>
    <w:rsid w:val="00B346D8"/>
    <w:rsid w:val="00B36204"/>
    <w:rsid w:val="00B541F1"/>
    <w:rsid w:val="00B54ADD"/>
    <w:rsid w:val="00B61545"/>
    <w:rsid w:val="00B83E00"/>
    <w:rsid w:val="00B84EE1"/>
    <w:rsid w:val="00BB149D"/>
    <w:rsid w:val="00BB4A57"/>
    <w:rsid w:val="00BB73AA"/>
    <w:rsid w:val="00BC0895"/>
    <w:rsid w:val="00BC6A2A"/>
    <w:rsid w:val="00BD2845"/>
    <w:rsid w:val="00BE2C35"/>
    <w:rsid w:val="00BE4688"/>
    <w:rsid w:val="00C10B09"/>
    <w:rsid w:val="00C11CF6"/>
    <w:rsid w:val="00C2024E"/>
    <w:rsid w:val="00C3201E"/>
    <w:rsid w:val="00C55394"/>
    <w:rsid w:val="00C56784"/>
    <w:rsid w:val="00C61924"/>
    <w:rsid w:val="00C639A4"/>
    <w:rsid w:val="00C77F3C"/>
    <w:rsid w:val="00C80079"/>
    <w:rsid w:val="00C90B8B"/>
    <w:rsid w:val="00C94E8C"/>
    <w:rsid w:val="00C94F58"/>
    <w:rsid w:val="00CA20BB"/>
    <w:rsid w:val="00CA6173"/>
    <w:rsid w:val="00CB23D4"/>
    <w:rsid w:val="00CB5CD3"/>
    <w:rsid w:val="00CC10A0"/>
    <w:rsid w:val="00CC6AD1"/>
    <w:rsid w:val="00CD01AC"/>
    <w:rsid w:val="00CD3796"/>
    <w:rsid w:val="00CF365C"/>
    <w:rsid w:val="00CF7131"/>
    <w:rsid w:val="00D10508"/>
    <w:rsid w:val="00D2417B"/>
    <w:rsid w:val="00D25868"/>
    <w:rsid w:val="00D30AAF"/>
    <w:rsid w:val="00D40C0E"/>
    <w:rsid w:val="00D5223A"/>
    <w:rsid w:val="00D57773"/>
    <w:rsid w:val="00D61347"/>
    <w:rsid w:val="00D64C47"/>
    <w:rsid w:val="00D6641D"/>
    <w:rsid w:val="00D7151C"/>
    <w:rsid w:val="00D73C35"/>
    <w:rsid w:val="00D8449A"/>
    <w:rsid w:val="00D86B67"/>
    <w:rsid w:val="00D917F3"/>
    <w:rsid w:val="00D92BA7"/>
    <w:rsid w:val="00DC580E"/>
    <w:rsid w:val="00DC5AB3"/>
    <w:rsid w:val="00DF1B7A"/>
    <w:rsid w:val="00DF6842"/>
    <w:rsid w:val="00E00FC8"/>
    <w:rsid w:val="00E21490"/>
    <w:rsid w:val="00E459C3"/>
    <w:rsid w:val="00E52174"/>
    <w:rsid w:val="00E54CD1"/>
    <w:rsid w:val="00E7473C"/>
    <w:rsid w:val="00E80820"/>
    <w:rsid w:val="00E823CE"/>
    <w:rsid w:val="00E97539"/>
    <w:rsid w:val="00EA226A"/>
    <w:rsid w:val="00EB30B2"/>
    <w:rsid w:val="00ED1E77"/>
    <w:rsid w:val="00ED6AE2"/>
    <w:rsid w:val="00EF4BB6"/>
    <w:rsid w:val="00EF6C1B"/>
    <w:rsid w:val="00F127B0"/>
    <w:rsid w:val="00F147B8"/>
    <w:rsid w:val="00F3537E"/>
    <w:rsid w:val="00F3667E"/>
    <w:rsid w:val="00F36E6F"/>
    <w:rsid w:val="00F5096B"/>
    <w:rsid w:val="00F6339E"/>
    <w:rsid w:val="00F64A33"/>
    <w:rsid w:val="00F64B79"/>
    <w:rsid w:val="00F66984"/>
    <w:rsid w:val="00F73DA4"/>
    <w:rsid w:val="00F81EF9"/>
    <w:rsid w:val="00F84E33"/>
    <w:rsid w:val="00F87FBE"/>
    <w:rsid w:val="00F91F94"/>
    <w:rsid w:val="00F923AC"/>
    <w:rsid w:val="00FA6706"/>
    <w:rsid w:val="00FA7980"/>
    <w:rsid w:val="00FD0355"/>
    <w:rsid w:val="00FE039F"/>
    <w:rsid w:val="00FF75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9946"/>
  <w15:chartTrackingRefBased/>
  <w15:docId w15:val="{634AD0E6-F191-4A9A-A44E-4856280F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2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C4"/>
    <w:pPr>
      <w:ind w:left="720"/>
      <w:contextualSpacing/>
    </w:pPr>
  </w:style>
  <w:style w:type="paragraph" w:styleId="Title">
    <w:name w:val="Title"/>
    <w:basedOn w:val="Normal"/>
    <w:next w:val="Normal"/>
    <w:link w:val="TitleChar"/>
    <w:qFormat/>
    <w:rsid w:val="006F581D"/>
    <w:pPr>
      <w:spacing w:before="240" w:after="60" w:line="240" w:lineRule="auto"/>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rsid w:val="006F581D"/>
    <w:rPr>
      <w:rFonts w:ascii="Calibri Light" w:eastAsia="Times New Roman" w:hAnsi="Calibri Light" w:cs="Times New Roman"/>
      <w:b/>
      <w:bCs/>
      <w:kern w:val="28"/>
      <w:sz w:val="32"/>
      <w:szCs w:val="32"/>
      <w:lang w:val="en-US"/>
    </w:rPr>
  </w:style>
  <w:style w:type="paragraph" w:styleId="Subtitle">
    <w:name w:val="Subtitle"/>
    <w:basedOn w:val="Normal"/>
    <w:next w:val="Normal"/>
    <w:link w:val="SubtitleChar"/>
    <w:qFormat/>
    <w:rsid w:val="006F581D"/>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6F581D"/>
    <w:rPr>
      <w:rFonts w:ascii="Calibri Light" w:eastAsia="Times New Roman" w:hAnsi="Calibri Light" w:cs="Times New Roman"/>
      <w:sz w:val="24"/>
      <w:szCs w:val="24"/>
      <w:lang w:val="en-US"/>
    </w:rPr>
  </w:style>
  <w:style w:type="paragraph" w:customStyle="1" w:styleId="Default">
    <w:name w:val="Default"/>
    <w:rsid w:val="00096342"/>
    <w:pPr>
      <w:autoSpaceDE w:val="0"/>
      <w:autoSpaceDN w:val="0"/>
      <w:adjustRightInd w:val="0"/>
      <w:spacing w:after="0" w:line="240" w:lineRule="auto"/>
    </w:pPr>
    <w:rPr>
      <w:rFonts w:ascii="Arial Nova" w:hAnsi="Arial Nova" w:cs="Arial Nova"/>
      <w:color w:val="000000"/>
      <w:sz w:val="24"/>
      <w:szCs w:val="24"/>
    </w:rPr>
  </w:style>
  <w:style w:type="character" w:styleId="CommentReference">
    <w:name w:val="annotation reference"/>
    <w:basedOn w:val="DefaultParagraphFont"/>
    <w:uiPriority w:val="99"/>
    <w:semiHidden/>
    <w:unhideWhenUsed/>
    <w:rsid w:val="00C56784"/>
    <w:rPr>
      <w:sz w:val="16"/>
      <w:szCs w:val="16"/>
    </w:rPr>
  </w:style>
  <w:style w:type="paragraph" w:styleId="CommentText">
    <w:name w:val="annotation text"/>
    <w:basedOn w:val="Normal"/>
    <w:link w:val="CommentTextChar"/>
    <w:uiPriority w:val="99"/>
    <w:semiHidden/>
    <w:unhideWhenUsed/>
    <w:rsid w:val="00C56784"/>
    <w:pPr>
      <w:spacing w:line="240" w:lineRule="auto"/>
    </w:pPr>
    <w:rPr>
      <w:sz w:val="20"/>
      <w:szCs w:val="20"/>
    </w:rPr>
  </w:style>
  <w:style w:type="character" w:customStyle="1" w:styleId="CommentTextChar">
    <w:name w:val="Comment Text Char"/>
    <w:basedOn w:val="DefaultParagraphFont"/>
    <w:link w:val="CommentText"/>
    <w:uiPriority w:val="99"/>
    <w:semiHidden/>
    <w:rsid w:val="00C56784"/>
    <w:rPr>
      <w:sz w:val="20"/>
      <w:szCs w:val="20"/>
    </w:rPr>
  </w:style>
  <w:style w:type="paragraph" w:styleId="CommentSubject">
    <w:name w:val="annotation subject"/>
    <w:basedOn w:val="CommentText"/>
    <w:next w:val="CommentText"/>
    <w:link w:val="CommentSubjectChar"/>
    <w:uiPriority w:val="99"/>
    <w:semiHidden/>
    <w:unhideWhenUsed/>
    <w:rsid w:val="00C56784"/>
    <w:rPr>
      <w:b/>
      <w:bCs/>
    </w:rPr>
  </w:style>
  <w:style w:type="character" w:customStyle="1" w:styleId="CommentSubjectChar">
    <w:name w:val="Comment Subject Char"/>
    <w:basedOn w:val="CommentTextChar"/>
    <w:link w:val="CommentSubject"/>
    <w:uiPriority w:val="99"/>
    <w:semiHidden/>
    <w:rsid w:val="00C56784"/>
    <w:rPr>
      <w:b/>
      <w:bCs/>
      <w:sz w:val="20"/>
      <w:szCs w:val="20"/>
    </w:rPr>
  </w:style>
  <w:style w:type="paragraph" w:styleId="BalloonText">
    <w:name w:val="Balloon Text"/>
    <w:basedOn w:val="Normal"/>
    <w:link w:val="BalloonTextChar"/>
    <w:uiPriority w:val="99"/>
    <w:semiHidden/>
    <w:unhideWhenUsed/>
    <w:rsid w:val="00C56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84"/>
    <w:rPr>
      <w:rFonts w:ascii="Segoe UI" w:hAnsi="Segoe UI" w:cs="Segoe UI"/>
      <w:sz w:val="18"/>
      <w:szCs w:val="18"/>
    </w:rPr>
  </w:style>
  <w:style w:type="table" w:styleId="GridTable1Light">
    <w:name w:val="Grid Table 1 Light"/>
    <w:basedOn w:val="TableNormal"/>
    <w:uiPriority w:val="46"/>
    <w:rsid w:val="006F07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F0779"/>
    <w:pPr>
      <w:spacing w:after="0" w:line="240" w:lineRule="auto"/>
    </w:pPr>
  </w:style>
  <w:style w:type="table" w:styleId="TableGrid">
    <w:name w:val="Table Grid"/>
    <w:basedOn w:val="TableNormal"/>
    <w:uiPriority w:val="39"/>
    <w:rsid w:val="007F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D225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B6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E8E"/>
  </w:style>
  <w:style w:type="paragraph" w:styleId="Footer">
    <w:name w:val="footer"/>
    <w:basedOn w:val="Normal"/>
    <w:link w:val="FooterChar"/>
    <w:uiPriority w:val="99"/>
    <w:unhideWhenUsed/>
    <w:rsid w:val="008B6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E8E"/>
  </w:style>
  <w:style w:type="character" w:styleId="PageNumber">
    <w:name w:val="page number"/>
    <w:basedOn w:val="DefaultParagraphFont"/>
    <w:rsid w:val="00897C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6090">
      <w:bodyDiv w:val="1"/>
      <w:marLeft w:val="0"/>
      <w:marRight w:val="0"/>
      <w:marTop w:val="0"/>
      <w:marBottom w:val="0"/>
      <w:divBdr>
        <w:top w:val="none" w:sz="0" w:space="0" w:color="auto"/>
        <w:left w:val="none" w:sz="0" w:space="0" w:color="auto"/>
        <w:bottom w:val="none" w:sz="0" w:space="0" w:color="auto"/>
        <w:right w:val="none" w:sz="0" w:space="0" w:color="auto"/>
      </w:divBdr>
    </w:div>
    <w:div w:id="324749266">
      <w:bodyDiv w:val="1"/>
      <w:marLeft w:val="0"/>
      <w:marRight w:val="0"/>
      <w:marTop w:val="0"/>
      <w:marBottom w:val="0"/>
      <w:divBdr>
        <w:top w:val="none" w:sz="0" w:space="0" w:color="auto"/>
        <w:left w:val="none" w:sz="0" w:space="0" w:color="auto"/>
        <w:bottom w:val="none" w:sz="0" w:space="0" w:color="auto"/>
        <w:right w:val="none" w:sz="0" w:space="0" w:color="auto"/>
      </w:divBdr>
    </w:div>
    <w:div w:id="828331655">
      <w:bodyDiv w:val="1"/>
      <w:marLeft w:val="0"/>
      <w:marRight w:val="0"/>
      <w:marTop w:val="0"/>
      <w:marBottom w:val="0"/>
      <w:divBdr>
        <w:top w:val="none" w:sz="0" w:space="0" w:color="auto"/>
        <w:left w:val="none" w:sz="0" w:space="0" w:color="auto"/>
        <w:bottom w:val="none" w:sz="0" w:space="0" w:color="auto"/>
        <w:right w:val="none" w:sz="0" w:space="0" w:color="auto"/>
      </w:divBdr>
    </w:div>
    <w:div w:id="1712266092">
      <w:bodyDiv w:val="1"/>
      <w:marLeft w:val="0"/>
      <w:marRight w:val="0"/>
      <w:marTop w:val="0"/>
      <w:marBottom w:val="0"/>
      <w:divBdr>
        <w:top w:val="none" w:sz="0" w:space="0" w:color="auto"/>
        <w:left w:val="none" w:sz="0" w:space="0" w:color="auto"/>
        <w:bottom w:val="none" w:sz="0" w:space="0" w:color="auto"/>
        <w:right w:val="none" w:sz="0" w:space="0" w:color="auto"/>
      </w:divBdr>
    </w:div>
    <w:div w:id="18433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494C59-439F-4D9A-B208-0509381E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Kakaza</dc:creator>
  <cp:keywords/>
  <dc:description/>
  <cp:lastModifiedBy>Bradley Viljoen</cp:lastModifiedBy>
  <cp:revision>2</cp:revision>
  <dcterms:created xsi:type="dcterms:W3CDTF">2022-05-10T13:06:00Z</dcterms:created>
  <dcterms:modified xsi:type="dcterms:W3CDTF">2022-05-10T13:06:00Z</dcterms:modified>
</cp:coreProperties>
</file>