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93" w:rsidRPr="008D6968" w:rsidRDefault="008D6968" w:rsidP="008D6968">
      <w:pPr>
        <w:spacing w:after="0" w:line="240" w:lineRule="auto"/>
        <w:rPr>
          <w:rFonts w:ascii="Arial" w:eastAsia="Times New Roman" w:hAnsi="Arial" w:cs="Arial"/>
          <w:b/>
          <w:color w:val="000000" w:themeColor="text1"/>
          <w:sz w:val="20"/>
          <w:szCs w:val="20"/>
          <w:lang w:val="en-GB" w:eastAsia="en-GB"/>
        </w:rPr>
      </w:pPr>
      <w:r>
        <w:rPr>
          <w:rFonts w:ascii="Arial" w:eastAsia="Times New Roman" w:hAnsi="Arial" w:cs="Arial"/>
          <w:b/>
          <w:color w:val="000000" w:themeColor="text1"/>
          <w:sz w:val="20"/>
          <w:szCs w:val="20"/>
          <w:lang w:val="en-GB" w:eastAsia="en-GB"/>
        </w:rPr>
        <w:t>Report of the Select Committee on Transport, Public Service a</w:t>
      </w:r>
      <w:r w:rsidRPr="008D6968">
        <w:rPr>
          <w:rFonts w:ascii="Arial" w:eastAsia="Times New Roman" w:hAnsi="Arial" w:cs="Arial"/>
          <w:b/>
          <w:color w:val="000000" w:themeColor="text1"/>
          <w:sz w:val="20"/>
          <w:szCs w:val="20"/>
          <w:lang w:val="en-GB" w:eastAsia="en-GB"/>
        </w:rPr>
        <w:t>nd Administration, Public Works And Infrastructure On Budget Vote 13: Public Works And Infrastruct</w:t>
      </w:r>
      <w:r>
        <w:rPr>
          <w:rFonts w:ascii="Arial" w:eastAsia="Times New Roman" w:hAnsi="Arial" w:cs="Arial"/>
          <w:b/>
          <w:color w:val="000000" w:themeColor="text1"/>
          <w:sz w:val="20"/>
          <w:szCs w:val="20"/>
          <w:lang w:val="en-GB" w:eastAsia="en-GB"/>
        </w:rPr>
        <w:t>ure, and on The Strategic Plan a</w:t>
      </w:r>
      <w:r w:rsidRPr="008D6968">
        <w:rPr>
          <w:rFonts w:ascii="Arial" w:eastAsia="Times New Roman" w:hAnsi="Arial" w:cs="Arial"/>
          <w:b/>
          <w:color w:val="000000" w:themeColor="text1"/>
          <w:sz w:val="20"/>
          <w:szCs w:val="20"/>
          <w:lang w:val="en-GB" w:eastAsia="en-GB"/>
        </w:rPr>
        <w:t>nd 2</w:t>
      </w:r>
      <w:r>
        <w:rPr>
          <w:rFonts w:ascii="Arial" w:eastAsia="Times New Roman" w:hAnsi="Arial" w:cs="Arial"/>
          <w:b/>
          <w:color w:val="000000" w:themeColor="text1"/>
          <w:sz w:val="20"/>
          <w:szCs w:val="20"/>
          <w:lang w:val="en-GB" w:eastAsia="en-GB"/>
        </w:rPr>
        <w:t>023-24 Annual Performance Plan of the Department o</w:t>
      </w:r>
      <w:r w:rsidRPr="008D6968">
        <w:rPr>
          <w:rFonts w:ascii="Arial" w:eastAsia="Times New Roman" w:hAnsi="Arial" w:cs="Arial"/>
          <w:b/>
          <w:color w:val="000000" w:themeColor="text1"/>
          <w:sz w:val="20"/>
          <w:szCs w:val="20"/>
          <w:lang w:val="en-GB" w:eastAsia="en-GB"/>
        </w:rPr>
        <w:t>f Public Works Infrastructure, Dated 24 May 2023</w:t>
      </w:r>
    </w:p>
    <w:p w:rsidR="00AB4093" w:rsidRPr="008D6968" w:rsidRDefault="00AB4093" w:rsidP="008D6968">
      <w:pPr>
        <w:spacing w:after="0" w:line="240" w:lineRule="auto"/>
        <w:rPr>
          <w:rFonts w:ascii="Arial" w:eastAsia="Times New Roman" w:hAnsi="Arial" w:cs="Arial"/>
          <w:b/>
          <w:color w:val="000000" w:themeColor="text1"/>
          <w:sz w:val="20"/>
          <w:szCs w:val="20"/>
          <w:lang w:val="en-GB" w:eastAsia="en-GB"/>
        </w:rPr>
      </w:pPr>
    </w:p>
    <w:p w:rsidR="00AB4093" w:rsidRPr="008D6968" w:rsidRDefault="00AB4093" w:rsidP="008D6968">
      <w:pPr>
        <w:spacing w:after="0" w:line="240" w:lineRule="auto"/>
        <w:rPr>
          <w:rFonts w:ascii="Arial" w:eastAsia="Times New Roman" w:hAnsi="Arial" w:cs="Arial"/>
          <w:color w:val="000000" w:themeColor="text1"/>
          <w:sz w:val="20"/>
          <w:szCs w:val="20"/>
          <w:lang w:val="en-GB" w:eastAsia="en-GB"/>
        </w:rPr>
      </w:pPr>
      <w:r w:rsidRPr="008D6968">
        <w:rPr>
          <w:rFonts w:ascii="Arial" w:eastAsia="Times New Roman" w:hAnsi="Arial" w:cs="Arial"/>
          <w:color w:val="000000" w:themeColor="text1"/>
          <w:sz w:val="20"/>
          <w:szCs w:val="20"/>
          <w:lang w:val="en-GB" w:eastAsia="en-GB"/>
        </w:rPr>
        <w:t xml:space="preserve">The Select Committee on Transport, Public Service and Administration, Public Works Infrastructure, having considered the revised Strategic Plan, Annual Performance Plan and Budget (Vote 13): Public Works and </w:t>
      </w:r>
      <w:r w:rsidR="006E3310" w:rsidRPr="008D6968">
        <w:rPr>
          <w:rFonts w:ascii="Arial" w:eastAsia="Times New Roman" w:hAnsi="Arial" w:cs="Arial"/>
          <w:color w:val="000000" w:themeColor="text1"/>
          <w:sz w:val="20"/>
          <w:szCs w:val="20"/>
          <w:lang w:val="en-GB" w:eastAsia="en-GB"/>
        </w:rPr>
        <w:t>Infrastructure</w:t>
      </w:r>
      <w:r w:rsidRPr="008D6968">
        <w:rPr>
          <w:rFonts w:ascii="Arial" w:eastAsia="Times New Roman" w:hAnsi="Arial" w:cs="Arial"/>
          <w:color w:val="000000" w:themeColor="text1"/>
          <w:sz w:val="20"/>
          <w:szCs w:val="20"/>
          <w:lang w:val="en-GB" w:eastAsia="en-GB"/>
        </w:rPr>
        <w:t xml:space="preserve"> of the Department of   Public Works and Infrastructure, reports as follows:</w:t>
      </w:r>
    </w:p>
    <w:p w:rsidR="00DD3960" w:rsidRPr="008D6968" w:rsidRDefault="00DD3960" w:rsidP="008D6968">
      <w:pPr>
        <w:tabs>
          <w:tab w:val="left" w:pos="1843"/>
        </w:tabs>
        <w:spacing w:after="0" w:line="240" w:lineRule="auto"/>
        <w:rPr>
          <w:rFonts w:ascii="Arial" w:hAnsi="Arial" w:cs="Arial"/>
          <w:b/>
          <w:bCs/>
          <w:sz w:val="20"/>
          <w:szCs w:val="20"/>
        </w:rPr>
      </w:pPr>
    </w:p>
    <w:p w:rsidR="009943F6" w:rsidRPr="008D6968" w:rsidRDefault="009943F6" w:rsidP="008D6968">
      <w:pPr>
        <w:pStyle w:val="ListParagraph"/>
        <w:numPr>
          <w:ilvl w:val="0"/>
          <w:numId w:val="34"/>
        </w:numPr>
        <w:tabs>
          <w:tab w:val="left" w:pos="1843"/>
        </w:tabs>
        <w:spacing w:after="0" w:line="240" w:lineRule="auto"/>
        <w:ind w:left="567" w:hanging="567"/>
        <w:rPr>
          <w:rFonts w:ascii="Arial" w:hAnsi="Arial" w:cs="Arial"/>
          <w:b/>
          <w:bCs/>
          <w:sz w:val="20"/>
          <w:szCs w:val="20"/>
        </w:rPr>
      </w:pPr>
      <w:r w:rsidRPr="008D6968">
        <w:rPr>
          <w:rFonts w:ascii="Arial" w:hAnsi="Arial" w:cs="Arial"/>
          <w:b/>
          <w:bCs/>
          <w:sz w:val="20"/>
          <w:szCs w:val="20"/>
        </w:rPr>
        <w:t xml:space="preserve">INTRODUCTION </w:t>
      </w:r>
    </w:p>
    <w:p w:rsidR="006E3310" w:rsidRPr="008D6968" w:rsidRDefault="006E3310" w:rsidP="008D6968">
      <w:pPr>
        <w:tabs>
          <w:tab w:val="left" w:pos="1843"/>
        </w:tabs>
        <w:spacing w:after="0" w:line="240" w:lineRule="auto"/>
        <w:rPr>
          <w:rFonts w:ascii="Arial" w:hAnsi="Arial" w:cs="Arial"/>
          <w:bCs/>
          <w:sz w:val="20"/>
          <w:szCs w:val="20"/>
        </w:rPr>
      </w:pPr>
    </w:p>
    <w:p w:rsidR="009943F6" w:rsidRPr="008D6968" w:rsidRDefault="00AB4093" w:rsidP="008D6968">
      <w:pPr>
        <w:tabs>
          <w:tab w:val="left" w:pos="1843"/>
        </w:tabs>
        <w:spacing w:after="0" w:line="240" w:lineRule="auto"/>
        <w:rPr>
          <w:rFonts w:ascii="Arial" w:hAnsi="Arial" w:cs="Arial"/>
          <w:bCs/>
          <w:sz w:val="20"/>
          <w:szCs w:val="20"/>
        </w:rPr>
      </w:pPr>
      <w:r w:rsidRPr="008D6968">
        <w:rPr>
          <w:rFonts w:ascii="Arial" w:hAnsi="Arial" w:cs="Arial"/>
          <w:bCs/>
          <w:sz w:val="20"/>
          <w:szCs w:val="20"/>
        </w:rPr>
        <w:t xml:space="preserve">The Select Committee on Transport, Public Service and Administration, Public Works Infrastructure (the Committee) considered the 2032/24 budget of the </w:t>
      </w:r>
      <w:r w:rsidR="00421399" w:rsidRPr="008D6968">
        <w:rPr>
          <w:rFonts w:ascii="Arial" w:hAnsi="Arial" w:cs="Arial"/>
          <w:bCs/>
          <w:sz w:val="20"/>
          <w:szCs w:val="20"/>
        </w:rPr>
        <w:t xml:space="preserve">Department of </w:t>
      </w:r>
      <w:r w:rsidRPr="008D6968">
        <w:rPr>
          <w:rFonts w:ascii="Arial" w:hAnsi="Arial" w:cs="Arial"/>
          <w:bCs/>
          <w:sz w:val="20"/>
          <w:szCs w:val="20"/>
        </w:rPr>
        <w:t xml:space="preserve">Public Works and Infrastructure (“the </w:t>
      </w:r>
      <w:r w:rsidR="00421399" w:rsidRPr="008D6968">
        <w:rPr>
          <w:rFonts w:ascii="Arial" w:hAnsi="Arial" w:cs="Arial"/>
          <w:bCs/>
          <w:sz w:val="20"/>
          <w:szCs w:val="20"/>
        </w:rPr>
        <w:t>D</w:t>
      </w:r>
      <w:r w:rsidRPr="008D6968">
        <w:rPr>
          <w:rFonts w:ascii="Arial" w:hAnsi="Arial" w:cs="Arial"/>
          <w:bCs/>
          <w:sz w:val="20"/>
          <w:szCs w:val="20"/>
        </w:rPr>
        <w:t xml:space="preserve">epartment”) on 19 May 2023.  In preparation for this report, the Committee was briefed on the revised Strategic Plan, 2023/24 Annual Performance Plan (APP) and 2023/24 Budget Allocations of </w:t>
      </w:r>
      <w:r w:rsidR="00421399" w:rsidRPr="008D6968">
        <w:rPr>
          <w:rFonts w:ascii="Arial" w:hAnsi="Arial" w:cs="Arial"/>
          <w:bCs/>
          <w:sz w:val="20"/>
          <w:szCs w:val="20"/>
        </w:rPr>
        <w:t xml:space="preserve">the Department </w:t>
      </w:r>
      <w:r w:rsidRPr="008D6968">
        <w:rPr>
          <w:rFonts w:ascii="Arial" w:hAnsi="Arial" w:cs="Arial"/>
          <w:bCs/>
          <w:sz w:val="20"/>
          <w:szCs w:val="20"/>
        </w:rPr>
        <w:t xml:space="preserve">and </w:t>
      </w:r>
      <w:r w:rsidR="00421399" w:rsidRPr="008D6968">
        <w:rPr>
          <w:rFonts w:ascii="Arial" w:hAnsi="Arial" w:cs="Arial"/>
          <w:bCs/>
          <w:sz w:val="20"/>
          <w:szCs w:val="20"/>
        </w:rPr>
        <w:t xml:space="preserve">the </w:t>
      </w:r>
      <w:r w:rsidRPr="008D6968">
        <w:rPr>
          <w:rFonts w:ascii="Arial" w:hAnsi="Arial" w:cs="Arial"/>
          <w:bCs/>
          <w:sz w:val="20"/>
          <w:szCs w:val="20"/>
        </w:rPr>
        <w:t>Property Management Trading Entity (PMTE).</w:t>
      </w:r>
    </w:p>
    <w:p w:rsidR="00B81767" w:rsidRPr="008D6968" w:rsidRDefault="00B81767" w:rsidP="008D6968">
      <w:pPr>
        <w:tabs>
          <w:tab w:val="left" w:pos="1843"/>
        </w:tabs>
        <w:spacing w:after="0" w:line="240" w:lineRule="auto"/>
        <w:rPr>
          <w:rFonts w:ascii="Arial" w:hAnsi="Arial" w:cs="Arial"/>
          <w:bCs/>
          <w:sz w:val="20"/>
          <w:szCs w:val="20"/>
        </w:rPr>
      </w:pPr>
    </w:p>
    <w:p w:rsidR="00F05C9E" w:rsidRPr="008D6968" w:rsidRDefault="00F55153" w:rsidP="008D6968">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8D6968">
        <w:rPr>
          <w:rFonts w:ascii="Arial" w:hAnsi="Arial" w:cs="Arial"/>
          <w:b/>
          <w:bCs/>
          <w:caps/>
          <w:sz w:val="20"/>
          <w:szCs w:val="20"/>
        </w:rPr>
        <w:t>Revised Strategic Plan and</w:t>
      </w:r>
      <w:r w:rsidR="00F05C9E" w:rsidRPr="008D6968">
        <w:rPr>
          <w:rFonts w:ascii="Arial" w:hAnsi="Arial" w:cs="Arial"/>
          <w:b/>
          <w:bCs/>
          <w:caps/>
          <w:sz w:val="20"/>
          <w:szCs w:val="20"/>
        </w:rPr>
        <w:t xml:space="preserve"> 2023/24 Annual performa</w:t>
      </w:r>
      <w:r w:rsidR="00B03D16" w:rsidRPr="008D6968">
        <w:rPr>
          <w:rFonts w:ascii="Arial" w:hAnsi="Arial" w:cs="Arial"/>
          <w:b/>
          <w:bCs/>
          <w:caps/>
          <w:sz w:val="20"/>
          <w:szCs w:val="20"/>
        </w:rPr>
        <w:t>N</w:t>
      </w:r>
      <w:r w:rsidR="00F05C9E" w:rsidRPr="008D6968">
        <w:rPr>
          <w:rFonts w:ascii="Arial" w:hAnsi="Arial" w:cs="Arial"/>
          <w:b/>
          <w:bCs/>
          <w:caps/>
          <w:sz w:val="20"/>
          <w:szCs w:val="20"/>
        </w:rPr>
        <w:t xml:space="preserve">ce plan </w:t>
      </w:r>
    </w:p>
    <w:p w:rsidR="00F55153" w:rsidRPr="008D6968" w:rsidRDefault="00F55153" w:rsidP="008D6968">
      <w:pPr>
        <w:pStyle w:val="ListParagraph"/>
        <w:tabs>
          <w:tab w:val="left" w:pos="1843"/>
        </w:tabs>
        <w:spacing w:after="0" w:line="240" w:lineRule="auto"/>
        <w:ind w:left="567"/>
        <w:rPr>
          <w:rFonts w:ascii="Arial" w:hAnsi="Arial" w:cs="Arial"/>
          <w:b/>
          <w:bCs/>
          <w:caps/>
          <w:sz w:val="20"/>
          <w:szCs w:val="20"/>
        </w:rPr>
      </w:pPr>
    </w:p>
    <w:p w:rsidR="00BF17BF" w:rsidRPr="008D6968" w:rsidRDefault="0098027A" w:rsidP="008D6968">
      <w:pPr>
        <w:pStyle w:val="ListParagraph"/>
        <w:numPr>
          <w:ilvl w:val="1"/>
          <w:numId w:val="34"/>
        </w:numPr>
        <w:tabs>
          <w:tab w:val="left" w:pos="1843"/>
        </w:tabs>
        <w:spacing w:after="0" w:line="240" w:lineRule="auto"/>
        <w:ind w:left="567" w:hanging="567"/>
        <w:rPr>
          <w:rFonts w:ascii="Arial" w:hAnsi="Arial" w:cs="Arial"/>
          <w:bCs/>
          <w:sz w:val="20"/>
          <w:szCs w:val="20"/>
        </w:rPr>
      </w:pPr>
      <w:r w:rsidRPr="008D6968">
        <w:rPr>
          <w:rFonts w:ascii="Arial" w:hAnsi="Arial" w:cs="Arial"/>
          <w:bCs/>
          <w:sz w:val="20"/>
          <w:szCs w:val="20"/>
        </w:rPr>
        <w:t xml:space="preserve">The Department maintains a strategic focus on the promotion of the employment of women in construction through the </w:t>
      </w:r>
      <w:r w:rsidR="00E20429" w:rsidRPr="008D6968">
        <w:rPr>
          <w:rFonts w:ascii="Arial" w:hAnsi="Arial" w:cs="Arial"/>
          <w:bCs/>
          <w:sz w:val="20"/>
          <w:szCs w:val="20"/>
        </w:rPr>
        <w:t>Construction Industry Development Board</w:t>
      </w:r>
      <w:r w:rsidR="00FD670A" w:rsidRPr="008D6968">
        <w:rPr>
          <w:rFonts w:ascii="Arial" w:hAnsi="Arial" w:cs="Arial"/>
          <w:bCs/>
          <w:sz w:val="20"/>
          <w:szCs w:val="20"/>
        </w:rPr>
        <w:t xml:space="preserve"> (CIDB)</w:t>
      </w:r>
      <w:r w:rsidR="00CE7C4E" w:rsidRPr="008D6968">
        <w:rPr>
          <w:rFonts w:ascii="Arial" w:hAnsi="Arial" w:cs="Arial"/>
          <w:bCs/>
          <w:sz w:val="20"/>
          <w:szCs w:val="20"/>
        </w:rPr>
        <w:t>.</w:t>
      </w:r>
      <w:r w:rsidR="00E20429" w:rsidRPr="008D6968">
        <w:rPr>
          <w:rFonts w:ascii="Arial" w:hAnsi="Arial" w:cs="Arial"/>
          <w:bCs/>
          <w:sz w:val="20"/>
          <w:szCs w:val="20"/>
        </w:rPr>
        <w:t xml:space="preserve"> </w:t>
      </w:r>
      <w:r w:rsidR="0098416C" w:rsidRPr="008D6968">
        <w:rPr>
          <w:rFonts w:ascii="Arial" w:hAnsi="Arial" w:cs="Arial"/>
          <w:bCs/>
          <w:sz w:val="20"/>
          <w:szCs w:val="20"/>
        </w:rPr>
        <w:t>This will be operationalised through</w:t>
      </w:r>
      <w:r w:rsidR="00C229B0" w:rsidRPr="008D6968">
        <w:rPr>
          <w:rFonts w:ascii="Arial" w:hAnsi="Arial" w:cs="Arial"/>
          <w:bCs/>
          <w:sz w:val="20"/>
          <w:szCs w:val="20"/>
        </w:rPr>
        <w:t xml:space="preserve"> </w:t>
      </w:r>
      <w:r w:rsidR="0098416C" w:rsidRPr="008D6968">
        <w:rPr>
          <w:rFonts w:ascii="Arial" w:hAnsi="Arial" w:cs="Arial"/>
          <w:bCs/>
          <w:sz w:val="20"/>
          <w:szCs w:val="20"/>
        </w:rPr>
        <w:t>t</w:t>
      </w:r>
      <w:r w:rsidRPr="008D6968">
        <w:rPr>
          <w:rFonts w:ascii="Arial" w:hAnsi="Arial" w:cs="Arial"/>
          <w:bCs/>
          <w:sz w:val="20"/>
          <w:szCs w:val="20"/>
        </w:rPr>
        <w:t xml:space="preserve">ransformation in </w:t>
      </w:r>
      <w:r w:rsidR="004A4519" w:rsidRPr="008D6968">
        <w:rPr>
          <w:rFonts w:ascii="Arial" w:hAnsi="Arial" w:cs="Arial"/>
          <w:bCs/>
          <w:sz w:val="20"/>
          <w:szCs w:val="20"/>
        </w:rPr>
        <w:t xml:space="preserve">the </w:t>
      </w:r>
      <w:r w:rsidRPr="008D6968">
        <w:rPr>
          <w:rFonts w:ascii="Arial" w:hAnsi="Arial" w:cs="Arial"/>
          <w:bCs/>
          <w:sz w:val="20"/>
          <w:szCs w:val="20"/>
        </w:rPr>
        <w:t>ownership</w:t>
      </w:r>
      <w:r w:rsidR="00006723" w:rsidRPr="008D6968">
        <w:rPr>
          <w:rFonts w:ascii="Arial" w:hAnsi="Arial" w:cs="Arial"/>
          <w:bCs/>
          <w:sz w:val="20"/>
          <w:szCs w:val="20"/>
        </w:rPr>
        <w:t xml:space="preserve"> profile </w:t>
      </w:r>
      <w:r w:rsidR="004A4519" w:rsidRPr="008D6968">
        <w:rPr>
          <w:rFonts w:ascii="Arial" w:hAnsi="Arial" w:cs="Arial"/>
          <w:bCs/>
          <w:sz w:val="20"/>
          <w:szCs w:val="20"/>
        </w:rPr>
        <w:t xml:space="preserve">in the construction industry </w:t>
      </w:r>
      <w:r w:rsidR="00C229B0" w:rsidRPr="008D6968">
        <w:rPr>
          <w:rFonts w:ascii="Arial" w:hAnsi="Arial" w:cs="Arial"/>
          <w:bCs/>
          <w:sz w:val="20"/>
          <w:szCs w:val="20"/>
        </w:rPr>
        <w:t xml:space="preserve">by </w:t>
      </w:r>
      <w:r w:rsidR="004A4519" w:rsidRPr="008D6968">
        <w:rPr>
          <w:rFonts w:ascii="Arial" w:hAnsi="Arial" w:cs="Arial"/>
          <w:bCs/>
          <w:sz w:val="20"/>
          <w:szCs w:val="20"/>
        </w:rPr>
        <w:t xml:space="preserve">supporting </w:t>
      </w:r>
      <w:r w:rsidR="00C229B0" w:rsidRPr="008D6968">
        <w:rPr>
          <w:rFonts w:ascii="Arial" w:hAnsi="Arial" w:cs="Arial"/>
          <w:bCs/>
          <w:sz w:val="20"/>
          <w:szCs w:val="20"/>
        </w:rPr>
        <w:t>companies to progress from grade 5 to 9</w:t>
      </w:r>
      <w:r w:rsidR="00FD670A" w:rsidRPr="008D6968">
        <w:rPr>
          <w:rFonts w:ascii="Arial" w:hAnsi="Arial" w:cs="Arial"/>
          <w:bCs/>
          <w:sz w:val="20"/>
          <w:szCs w:val="20"/>
        </w:rPr>
        <w:t xml:space="preserve"> CIDB rating </w:t>
      </w:r>
      <w:r w:rsidR="00C229B0" w:rsidRPr="008D6968">
        <w:rPr>
          <w:rFonts w:ascii="Arial" w:hAnsi="Arial" w:cs="Arial"/>
          <w:bCs/>
          <w:sz w:val="20"/>
          <w:szCs w:val="20"/>
        </w:rPr>
        <w:t>through access to</w:t>
      </w:r>
      <w:r w:rsidR="00FD670A" w:rsidRPr="008D6968">
        <w:rPr>
          <w:rFonts w:ascii="Arial" w:hAnsi="Arial" w:cs="Arial"/>
          <w:bCs/>
          <w:sz w:val="20"/>
          <w:szCs w:val="20"/>
        </w:rPr>
        <w:t xml:space="preserve"> construction projects</w:t>
      </w:r>
      <w:r w:rsidR="00C229B0" w:rsidRPr="008D6968">
        <w:rPr>
          <w:rFonts w:ascii="Arial" w:hAnsi="Arial" w:cs="Arial"/>
          <w:bCs/>
          <w:sz w:val="20"/>
          <w:szCs w:val="20"/>
        </w:rPr>
        <w:t xml:space="preserve">. </w:t>
      </w:r>
      <w:r w:rsidR="00C56B42" w:rsidRPr="008D6968">
        <w:rPr>
          <w:rFonts w:ascii="Arial" w:hAnsi="Arial" w:cs="Arial"/>
          <w:bCs/>
          <w:sz w:val="20"/>
          <w:szCs w:val="20"/>
        </w:rPr>
        <w:t xml:space="preserve">Further efforts will include </w:t>
      </w:r>
      <w:r w:rsidR="00006723" w:rsidRPr="008D6968">
        <w:rPr>
          <w:rFonts w:ascii="Arial" w:hAnsi="Arial" w:cs="Arial"/>
          <w:bCs/>
          <w:sz w:val="20"/>
          <w:szCs w:val="20"/>
        </w:rPr>
        <w:t>the i</w:t>
      </w:r>
      <w:r w:rsidRPr="008D6968">
        <w:rPr>
          <w:rFonts w:ascii="Arial" w:hAnsi="Arial" w:cs="Arial"/>
          <w:bCs/>
          <w:sz w:val="20"/>
          <w:szCs w:val="20"/>
        </w:rPr>
        <w:t>mplementation of the</w:t>
      </w:r>
      <w:r w:rsidR="00006723" w:rsidRPr="008D6968">
        <w:rPr>
          <w:rFonts w:ascii="Arial" w:hAnsi="Arial" w:cs="Arial"/>
          <w:bCs/>
          <w:sz w:val="20"/>
          <w:szCs w:val="20"/>
        </w:rPr>
        <w:t xml:space="preserve"> </w:t>
      </w:r>
      <w:r w:rsidRPr="008D6968">
        <w:rPr>
          <w:rFonts w:ascii="Arial" w:hAnsi="Arial" w:cs="Arial"/>
          <w:bCs/>
          <w:sz w:val="20"/>
          <w:szCs w:val="20"/>
        </w:rPr>
        <w:t xml:space="preserve">Preferential Procurement Policy </w:t>
      </w:r>
      <w:r w:rsidR="00565D94" w:rsidRPr="008D6968">
        <w:rPr>
          <w:rFonts w:ascii="Arial" w:hAnsi="Arial" w:cs="Arial"/>
          <w:bCs/>
          <w:sz w:val="20"/>
          <w:szCs w:val="20"/>
        </w:rPr>
        <w:t>and Property</w:t>
      </w:r>
      <w:r w:rsidRPr="008D6968">
        <w:rPr>
          <w:rFonts w:ascii="Arial" w:hAnsi="Arial" w:cs="Arial"/>
          <w:bCs/>
          <w:sz w:val="20"/>
          <w:szCs w:val="20"/>
        </w:rPr>
        <w:t xml:space="preserve"> Empowerment Policy</w:t>
      </w:r>
      <w:r w:rsidR="00006723" w:rsidRPr="008D6968">
        <w:rPr>
          <w:rFonts w:ascii="Arial" w:hAnsi="Arial" w:cs="Arial"/>
          <w:bCs/>
          <w:sz w:val="20"/>
          <w:szCs w:val="20"/>
        </w:rPr>
        <w:t xml:space="preserve">. </w:t>
      </w:r>
    </w:p>
    <w:p w:rsidR="00BF17BF" w:rsidRPr="008D6968" w:rsidRDefault="00BF17BF" w:rsidP="008D6968">
      <w:pPr>
        <w:pStyle w:val="ListParagraph"/>
        <w:tabs>
          <w:tab w:val="left" w:pos="1843"/>
        </w:tabs>
        <w:spacing w:after="0" w:line="240" w:lineRule="auto"/>
        <w:ind w:left="567"/>
        <w:rPr>
          <w:rFonts w:ascii="Arial" w:hAnsi="Arial" w:cs="Arial"/>
          <w:bCs/>
          <w:sz w:val="20"/>
          <w:szCs w:val="20"/>
        </w:rPr>
      </w:pPr>
    </w:p>
    <w:p w:rsidR="007B56EF" w:rsidRPr="008D6968" w:rsidRDefault="007B56EF" w:rsidP="008D6968">
      <w:pPr>
        <w:pStyle w:val="ListParagraph"/>
        <w:numPr>
          <w:ilvl w:val="1"/>
          <w:numId w:val="34"/>
        </w:numPr>
        <w:tabs>
          <w:tab w:val="left" w:pos="1843"/>
        </w:tabs>
        <w:spacing w:after="0" w:line="240" w:lineRule="auto"/>
        <w:ind w:left="567" w:hanging="567"/>
        <w:rPr>
          <w:rFonts w:ascii="Arial" w:hAnsi="Arial" w:cs="Arial"/>
          <w:bCs/>
          <w:sz w:val="20"/>
          <w:szCs w:val="20"/>
        </w:rPr>
      </w:pPr>
      <w:r w:rsidRPr="008D6968">
        <w:rPr>
          <w:rFonts w:ascii="Arial" w:hAnsi="Arial" w:cs="Arial"/>
          <w:bCs/>
          <w:sz w:val="20"/>
          <w:szCs w:val="20"/>
        </w:rPr>
        <w:t xml:space="preserve">The Department will support the National Strategic Plan for </w:t>
      </w:r>
      <w:r w:rsidR="00BF17BF" w:rsidRPr="008D6968">
        <w:rPr>
          <w:rFonts w:ascii="Arial" w:hAnsi="Arial" w:cs="Arial"/>
          <w:bCs/>
          <w:sz w:val="20"/>
          <w:szCs w:val="20"/>
        </w:rPr>
        <w:t xml:space="preserve">Gender Based Violence and Femicide through the provision of buildings for use as shelters and temporary housing accommodation for survivors of gender based violence. </w:t>
      </w:r>
      <w:r w:rsidR="003951E1" w:rsidRPr="008D6968">
        <w:rPr>
          <w:rFonts w:ascii="Arial" w:hAnsi="Arial" w:cs="Arial"/>
          <w:bCs/>
          <w:sz w:val="20"/>
          <w:szCs w:val="20"/>
        </w:rPr>
        <w:t xml:space="preserve">Fourth – five (45) unutilised / vacant state owned properties have been targeted for this purpose over the next three years. </w:t>
      </w:r>
    </w:p>
    <w:p w:rsidR="00512EB1" w:rsidRPr="008D6968" w:rsidRDefault="00512EB1" w:rsidP="008D6968">
      <w:pPr>
        <w:pStyle w:val="ListParagraph"/>
        <w:spacing w:after="0" w:line="240" w:lineRule="auto"/>
        <w:rPr>
          <w:rFonts w:ascii="Arial" w:hAnsi="Arial" w:cs="Arial"/>
          <w:bCs/>
          <w:sz w:val="20"/>
          <w:szCs w:val="20"/>
        </w:rPr>
      </w:pPr>
    </w:p>
    <w:p w:rsidR="00FD7CF7" w:rsidRPr="008D6968" w:rsidRDefault="00512EB1" w:rsidP="008D6968">
      <w:pPr>
        <w:pStyle w:val="ListParagraph"/>
        <w:numPr>
          <w:ilvl w:val="1"/>
          <w:numId w:val="34"/>
        </w:numPr>
        <w:tabs>
          <w:tab w:val="left" w:pos="1843"/>
        </w:tabs>
        <w:spacing w:after="0" w:line="240" w:lineRule="auto"/>
        <w:ind w:left="567" w:hanging="567"/>
        <w:rPr>
          <w:rFonts w:ascii="Arial" w:hAnsi="Arial" w:cs="Arial"/>
          <w:bCs/>
          <w:sz w:val="20"/>
          <w:szCs w:val="20"/>
        </w:rPr>
      </w:pPr>
      <w:r w:rsidRPr="008D6968">
        <w:rPr>
          <w:rFonts w:ascii="Arial" w:hAnsi="Arial" w:cs="Arial"/>
          <w:bCs/>
          <w:sz w:val="20"/>
          <w:szCs w:val="20"/>
        </w:rPr>
        <w:t>The Department has devolved ownership of schools to the Department of Education</w:t>
      </w:r>
      <w:r w:rsidR="00FB314E" w:rsidRPr="008D6968">
        <w:rPr>
          <w:rFonts w:ascii="Arial" w:hAnsi="Arial" w:cs="Arial"/>
          <w:bCs/>
          <w:sz w:val="20"/>
          <w:szCs w:val="20"/>
        </w:rPr>
        <w:t xml:space="preserve"> and ownership of foreign properties to the Department of International Relations and Co-Operations and </w:t>
      </w:r>
      <w:r w:rsidR="003F216F" w:rsidRPr="008D6968">
        <w:rPr>
          <w:rFonts w:ascii="Arial" w:hAnsi="Arial" w:cs="Arial"/>
          <w:bCs/>
          <w:sz w:val="20"/>
          <w:szCs w:val="20"/>
        </w:rPr>
        <w:t>are</w:t>
      </w:r>
      <w:r w:rsidR="00FB314E" w:rsidRPr="008D6968">
        <w:rPr>
          <w:rFonts w:ascii="Arial" w:hAnsi="Arial" w:cs="Arial"/>
          <w:bCs/>
          <w:sz w:val="20"/>
          <w:szCs w:val="20"/>
        </w:rPr>
        <w:t xml:space="preserve"> </w:t>
      </w:r>
      <w:r w:rsidR="009E162C" w:rsidRPr="008D6968">
        <w:rPr>
          <w:rFonts w:ascii="Arial" w:hAnsi="Arial" w:cs="Arial"/>
          <w:bCs/>
          <w:sz w:val="20"/>
          <w:szCs w:val="20"/>
        </w:rPr>
        <w:t xml:space="preserve">no </w:t>
      </w:r>
      <w:r w:rsidR="00FB314E" w:rsidRPr="008D6968">
        <w:rPr>
          <w:rFonts w:ascii="Arial" w:hAnsi="Arial" w:cs="Arial"/>
          <w:bCs/>
          <w:sz w:val="20"/>
          <w:szCs w:val="20"/>
        </w:rPr>
        <w:t xml:space="preserve">longer responsible for strategic outcomes related to such properties. </w:t>
      </w:r>
    </w:p>
    <w:p w:rsidR="00FD7CF7" w:rsidRPr="008D6968" w:rsidRDefault="00FD7CF7" w:rsidP="008D6968">
      <w:pPr>
        <w:pStyle w:val="ListParagraph"/>
        <w:spacing w:after="0" w:line="240" w:lineRule="auto"/>
        <w:rPr>
          <w:rFonts w:ascii="Arial" w:hAnsi="Arial" w:cs="Arial"/>
          <w:bCs/>
          <w:sz w:val="20"/>
          <w:szCs w:val="20"/>
        </w:rPr>
      </w:pPr>
    </w:p>
    <w:p w:rsidR="00954875" w:rsidRPr="008D6968" w:rsidRDefault="00FD7CF7" w:rsidP="008D6968">
      <w:pPr>
        <w:pStyle w:val="ListParagraph"/>
        <w:numPr>
          <w:ilvl w:val="1"/>
          <w:numId w:val="34"/>
        </w:numPr>
        <w:tabs>
          <w:tab w:val="left" w:pos="1843"/>
        </w:tabs>
        <w:spacing w:after="0" w:line="240" w:lineRule="auto"/>
        <w:ind w:left="567" w:hanging="567"/>
        <w:rPr>
          <w:rFonts w:ascii="Arial" w:hAnsi="Arial" w:cs="Arial"/>
          <w:bCs/>
          <w:sz w:val="20"/>
          <w:szCs w:val="20"/>
        </w:rPr>
      </w:pPr>
      <w:r w:rsidRPr="008D6968">
        <w:rPr>
          <w:rFonts w:ascii="Arial" w:hAnsi="Arial" w:cs="Arial"/>
          <w:bCs/>
          <w:sz w:val="20"/>
          <w:szCs w:val="20"/>
        </w:rPr>
        <w:t xml:space="preserve">The Department has earmarked </w:t>
      </w:r>
      <w:r w:rsidR="00954875" w:rsidRPr="008D6968">
        <w:rPr>
          <w:rFonts w:ascii="Arial" w:hAnsi="Arial" w:cs="Arial"/>
          <w:bCs/>
          <w:sz w:val="20"/>
          <w:szCs w:val="20"/>
        </w:rPr>
        <w:t>31 953 Ha of</w:t>
      </w:r>
      <w:r w:rsidRPr="008D6968">
        <w:rPr>
          <w:rFonts w:ascii="Arial" w:hAnsi="Arial" w:cs="Arial"/>
          <w:bCs/>
          <w:sz w:val="20"/>
          <w:szCs w:val="20"/>
        </w:rPr>
        <w:t xml:space="preserve"> land for release from its portfolio for development of </w:t>
      </w:r>
      <w:r w:rsidR="00D74734" w:rsidRPr="008D6968">
        <w:rPr>
          <w:rFonts w:ascii="Arial" w:hAnsi="Arial" w:cs="Arial"/>
          <w:bCs/>
          <w:sz w:val="20"/>
          <w:szCs w:val="20"/>
        </w:rPr>
        <w:t>i</w:t>
      </w:r>
      <w:r w:rsidRPr="008D6968">
        <w:rPr>
          <w:rFonts w:ascii="Arial" w:hAnsi="Arial" w:cs="Arial"/>
          <w:bCs/>
          <w:sz w:val="20"/>
          <w:szCs w:val="20"/>
        </w:rPr>
        <w:t>nfrastructure program</w:t>
      </w:r>
      <w:r w:rsidR="00B03D16" w:rsidRPr="008D6968">
        <w:rPr>
          <w:rFonts w:ascii="Arial" w:hAnsi="Arial" w:cs="Arial"/>
          <w:bCs/>
          <w:sz w:val="20"/>
          <w:szCs w:val="20"/>
        </w:rPr>
        <w:t>me</w:t>
      </w:r>
      <w:r w:rsidRPr="008D6968">
        <w:rPr>
          <w:rFonts w:ascii="Arial" w:hAnsi="Arial" w:cs="Arial"/>
          <w:bCs/>
          <w:sz w:val="20"/>
          <w:szCs w:val="20"/>
        </w:rPr>
        <w:t>s and socio-economic objectives</w:t>
      </w:r>
      <w:r w:rsidR="00954875" w:rsidRPr="008D6968">
        <w:rPr>
          <w:rFonts w:ascii="Arial" w:hAnsi="Arial" w:cs="Arial"/>
          <w:bCs/>
          <w:sz w:val="20"/>
          <w:szCs w:val="20"/>
        </w:rPr>
        <w:t xml:space="preserve"> over the next three years</w:t>
      </w:r>
      <w:r w:rsidRPr="008D6968">
        <w:rPr>
          <w:rFonts w:ascii="Arial" w:hAnsi="Arial" w:cs="Arial"/>
          <w:bCs/>
          <w:sz w:val="20"/>
          <w:szCs w:val="20"/>
        </w:rPr>
        <w:t xml:space="preserve">. This will include social infrastructure such as police stations and schools. </w:t>
      </w:r>
    </w:p>
    <w:p w:rsidR="00954875" w:rsidRPr="008D6968" w:rsidRDefault="00954875" w:rsidP="008D6968">
      <w:pPr>
        <w:pStyle w:val="ListParagraph"/>
        <w:spacing w:after="0" w:line="240" w:lineRule="auto"/>
        <w:rPr>
          <w:rFonts w:ascii="Arial" w:hAnsi="Arial" w:cs="Arial"/>
          <w:bCs/>
          <w:sz w:val="20"/>
          <w:szCs w:val="20"/>
        </w:rPr>
      </w:pPr>
    </w:p>
    <w:p w:rsidR="00954875" w:rsidRPr="008D6968" w:rsidRDefault="005B3FEB" w:rsidP="008D6968">
      <w:pPr>
        <w:pStyle w:val="ListParagraph"/>
        <w:numPr>
          <w:ilvl w:val="1"/>
          <w:numId w:val="34"/>
        </w:numPr>
        <w:tabs>
          <w:tab w:val="left" w:pos="1843"/>
        </w:tabs>
        <w:spacing w:after="0" w:line="240" w:lineRule="auto"/>
        <w:ind w:left="567" w:hanging="567"/>
        <w:rPr>
          <w:rFonts w:ascii="Arial" w:hAnsi="Arial" w:cs="Arial"/>
          <w:bCs/>
          <w:sz w:val="20"/>
          <w:szCs w:val="20"/>
        </w:rPr>
      </w:pPr>
      <w:r w:rsidRPr="008D6968">
        <w:rPr>
          <w:rFonts w:ascii="Arial" w:hAnsi="Arial" w:cs="Arial"/>
          <w:bCs/>
          <w:sz w:val="20"/>
          <w:szCs w:val="20"/>
        </w:rPr>
        <w:t xml:space="preserve">The Department will </w:t>
      </w:r>
      <w:r w:rsidR="00954875" w:rsidRPr="008D6968">
        <w:rPr>
          <w:rFonts w:ascii="Arial" w:hAnsi="Arial" w:cs="Arial"/>
          <w:bCs/>
          <w:sz w:val="20"/>
          <w:szCs w:val="20"/>
        </w:rPr>
        <w:t xml:space="preserve">undertake the physical verification of 65 790 immovable assets over the next three years </w:t>
      </w:r>
      <w:r w:rsidR="002A288D" w:rsidRPr="008D6968">
        <w:rPr>
          <w:rFonts w:ascii="Arial" w:hAnsi="Arial" w:cs="Arial"/>
          <w:bCs/>
          <w:sz w:val="20"/>
          <w:szCs w:val="20"/>
        </w:rPr>
        <w:t>and ten</w:t>
      </w:r>
      <w:r w:rsidR="00D74734" w:rsidRPr="008D6968">
        <w:rPr>
          <w:rFonts w:ascii="Arial" w:hAnsi="Arial" w:cs="Arial"/>
          <w:bCs/>
          <w:sz w:val="20"/>
          <w:szCs w:val="20"/>
        </w:rPr>
        <w:t xml:space="preserve"> (</w:t>
      </w:r>
      <w:r w:rsidR="00954875" w:rsidRPr="008D6968">
        <w:rPr>
          <w:rFonts w:ascii="Arial" w:hAnsi="Arial" w:cs="Arial"/>
          <w:bCs/>
          <w:sz w:val="20"/>
          <w:szCs w:val="20"/>
        </w:rPr>
        <w:t>10</w:t>
      </w:r>
      <w:r w:rsidR="00D74734" w:rsidRPr="008D6968">
        <w:rPr>
          <w:rFonts w:ascii="Arial" w:hAnsi="Arial" w:cs="Arial"/>
          <w:bCs/>
          <w:sz w:val="20"/>
          <w:szCs w:val="20"/>
        </w:rPr>
        <w:t>)</w:t>
      </w:r>
      <w:r w:rsidR="00954875" w:rsidRPr="008D6968">
        <w:rPr>
          <w:rFonts w:ascii="Arial" w:hAnsi="Arial" w:cs="Arial"/>
          <w:bCs/>
          <w:sz w:val="20"/>
          <w:szCs w:val="20"/>
        </w:rPr>
        <w:t xml:space="preserve"> National and Provincial Immovable Asset Registers will be assessed for compliance. The PMTE previously reported that the AG’s disclaimer of opinion in respect of the 2021/22</w:t>
      </w:r>
      <w:r w:rsidR="007E119C" w:rsidRPr="008D6968">
        <w:rPr>
          <w:rFonts w:ascii="Arial" w:hAnsi="Arial" w:cs="Arial"/>
          <w:bCs/>
          <w:sz w:val="20"/>
          <w:szCs w:val="20"/>
        </w:rPr>
        <w:t xml:space="preserve"> financial year</w:t>
      </w:r>
      <w:r w:rsidR="00954875" w:rsidRPr="008D6968">
        <w:rPr>
          <w:rFonts w:ascii="Arial" w:hAnsi="Arial" w:cs="Arial"/>
          <w:bCs/>
          <w:sz w:val="20"/>
          <w:szCs w:val="20"/>
        </w:rPr>
        <w:t xml:space="preserve"> was a result of the fact that the Immovable Asset Register was submitted late and the AG could not undertake the reconciliation necessary for the audit.  The Department subsequently engage</w:t>
      </w:r>
      <w:r w:rsidR="00572598" w:rsidRPr="008D6968">
        <w:rPr>
          <w:rFonts w:ascii="Arial" w:hAnsi="Arial" w:cs="Arial"/>
          <w:bCs/>
          <w:sz w:val="20"/>
          <w:szCs w:val="20"/>
        </w:rPr>
        <w:t>d</w:t>
      </w:r>
      <w:r w:rsidR="00954875" w:rsidRPr="008D6968">
        <w:rPr>
          <w:rFonts w:ascii="Arial" w:hAnsi="Arial" w:cs="Arial"/>
          <w:bCs/>
          <w:sz w:val="20"/>
          <w:szCs w:val="20"/>
        </w:rPr>
        <w:t xml:space="preserve"> with the South Africa Police Services (SAPS) to ensure that going forward, information on completed projects are provided to the Department timeously so that the Department can in turn update the Immovable Asset Register timeously.  The Department </w:t>
      </w:r>
      <w:r w:rsidR="00572598" w:rsidRPr="008D6968">
        <w:rPr>
          <w:rFonts w:ascii="Arial" w:hAnsi="Arial" w:cs="Arial"/>
          <w:bCs/>
          <w:sz w:val="20"/>
          <w:szCs w:val="20"/>
        </w:rPr>
        <w:t xml:space="preserve">also </w:t>
      </w:r>
      <w:r w:rsidR="00954875" w:rsidRPr="008D6968">
        <w:rPr>
          <w:rFonts w:ascii="Arial" w:hAnsi="Arial" w:cs="Arial"/>
          <w:bCs/>
          <w:sz w:val="20"/>
          <w:szCs w:val="20"/>
        </w:rPr>
        <w:t>engage</w:t>
      </w:r>
      <w:r w:rsidR="007E119C" w:rsidRPr="008D6968">
        <w:rPr>
          <w:rFonts w:ascii="Arial" w:hAnsi="Arial" w:cs="Arial"/>
          <w:bCs/>
          <w:sz w:val="20"/>
          <w:szCs w:val="20"/>
        </w:rPr>
        <w:t>d</w:t>
      </w:r>
      <w:r w:rsidR="00954875" w:rsidRPr="008D6968">
        <w:rPr>
          <w:rFonts w:ascii="Arial" w:hAnsi="Arial" w:cs="Arial"/>
          <w:bCs/>
          <w:sz w:val="20"/>
          <w:szCs w:val="20"/>
        </w:rPr>
        <w:t xml:space="preserve"> with the Department of Agriculture and Rural Development Deeds Office to ensure that the Deeds Office records can be reconciled with the Asset Register timeously. </w:t>
      </w:r>
    </w:p>
    <w:p w:rsidR="0098027A" w:rsidRPr="008D6968" w:rsidRDefault="0098027A" w:rsidP="008D6968">
      <w:pPr>
        <w:tabs>
          <w:tab w:val="left" w:pos="1843"/>
        </w:tabs>
        <w:spacing w:after="0" w:line="240" w:lineRule="auto"/>
        <w:rPr>
          <w:rFonts w:ascii="Arial" w:hAnsi="Arial" w:cs="Arial"/>
          <w:b/>
          <w:bCs/>
          <w:caps/>
          <w:sz w:val="20"/>
          <w:szCs w:val="20"/>
        </w:rPr>
      </w:pPr>
    </w:p>
    <w:p w:rsidR="00B81767" w:rsidRPr="008D6968" w:rsidRDefault="00B81767" w:rsidP="008D6968">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8D6968">
        <w:rPr>
          <w:rFonts w:ascii="Arial" w:hAnsi="Arial" w:cs="Arial"/>
          <w:b/>
          <w:bCs/>
          <w:caps/>
          <w:sz w:val="20"/>
          <w:szCs w:val="20"/>
        </w:rPr>
        <w:t xml:space="preserve">2023/24 Budget Allocation and Medium Term Expenditure Framework </w:t>
      </w:r>
    </w:p>
    <w:p w:rsidR="006F22E9" w:rsidRPr="008D6968" w:rsidRDefault="006F22E9" w:rsidP="008D6968">
      <w:pPr>
        <w:tabs>
          <w:tab w:val="left" w:pos="1843"/>
        </w:tabs>
        <w:spacing w:after="0" w:line="240" w:lineRule="auto"/>
        <w:rPr>
          <w:rFonts w:ascii="Arial" w:hAnsi="Arial" w:cs="Arial"/>
          <w:b/>
          <w:bCs/>
          <w:caps/>
          <w:sz w:val="20"/>
          <w:szCs w:val="20"/>
        </w:rPr>
      </w:pPr>
    </w:p>
    <w:p w:rsidR="00564A73" w:rsidRPr="008D6968" w:rsidRDefault="000F10CC" w:rsidP="008D6968">
      <w:pPr>
        <w:pStyle w:val="ListParagraph"/>
        <w:numPr>
          <w:ilvl w:val="1"/>
          <w:numId w:val="34"/>
        </w:numPr>
        <w:spacing w:after="0" w:line="240" w:lineRule="auto"/>
        <w:ind w:left="567" w:hanging="567"/>
        <w:rPr>
          <w:rFonts w:ascii="Arial" w:hAnsi="Arial" w:cs="Arial"/>
          <w:sz w:val="20"/>
          <w:szCs w:val="20"/>
          <w:lang w:val="en-US"/>
        </w:rPr>
      </w:pPr>
      <w:r w:rsidRPr="008D6968">
        <w:rPr>
          <w:rFonts w:ascii="Arial" w:hAnsi="Arial" w:cs="Arial"/>
          <w:sz w:val="20"/>
          <w:szCs w:val="20"/>
          <w:lang w:val="en-US"/>
        </w:rPr>
        <w:t>The Department’s total budget increase</w:t>
      </w:r>
      <w:r w:rsidR="00863A50" w:rsidRPr="008D6968">
        <w:rPr>
          <w:rFonts w:ascii="Arial" w:hAnsi="Arial" w:cs="Arial"/>
          <w:sz w:val="20"/>
          <w:szCs w:val="20"/>
          <w:lang w:val="en-US"/>
        </w:rPr>
        <w:t>d</w:t>
      </w:r>
      <w:r w:rsidRPr="008D6968">
        <w:rPr>
          <w:rFonts w:ascii="Arial" w:hAnsi="Arial" w:cs="Arial"/>
          <w:sz w:val="20"/>
          <w:szCs w:val="20"/>
          <w:lang w:val="en-US"/>
        </w:rPr>
        <w:t xml:space="preserve"> from R 8.8 billion in the 2023/24 financial year to R9.2 billion in the 2024/25 financial year and </w:t>
      </w:r>
      <w:r w:rsidR="00B03D16" w:rsidRPr="008D6968">
        <w:rPr>
          <w:rFonts w:ascii="Arial" w:hAnsi="Arial" w:cs="Arial"/>
          <w:sz w:val="20"/>
          <w:szCs w:val="20"/>
          <w:lang w:val="en-US"/>
        </w:rPr>
        <w:t xml:space="preserve">to </w:t>
      </w:r>
      <w:r w:rsidRPr="008D6968">
        <w:rPr>
          <w:rFonts w:ascii="Arial" w:hAnsi="Arial" w:cs="Arial"/>
          <w:sz w:val="20"/>
          <w:szCs w:val="20"/>
          <w:lang w:val="en-US"/>
        </w:rPr>
        <w:t xml:space="preserve">R9.6 billion in the 2025/26 financial year.  Over the same period the Property Management Trading Entity (PMTE) budget will start with a baseline of R23.8 billion, increasing to R25.3 billion in the 2024/25 financial year and decreasing to R19.7 billion in the 2025/26 financial year. The decrease in the outer year is as a result of the fact that the PMTE will devolve the payment of municipal services to client departments and will no longer recover such amounts from client departments. </w:t>
      </w:r>
    </w:p>
    <w:p w:rsidR="00564A73" w:rsidRPr="008D6968" w:rsidRDefault="00564A73" w:rsidP="008D6968">
      <w:pPr>
        <w:pStyle w:val="ListParagraph"/>
        <w:spacing w:after="0" w:line="240" w:lineRule="auto"/>
        <w:ind w:left="567"/>
        <w:rPr>
          <w:rFonts w:ascii="Arial" w:hAnsi="Arial" w:cs="Arial"/>
          <w:sz w:val="20"/>
          <w:szCs w:val="20"/>
          <w:lang w:val="en-US"/>
        </w:rPr>
      </w:pPr>
    </w:p>
    <w:p w:rsidR="009404EC" w:rsidRPr="008D6968" w:rsidRDefault="00DC4069" w:rsidP="008D6968">
      <w:pPr>
        <w:pStyle w:val="ListParagraph"/>
        <w:numPr>
          <w:ilvl w:val="1"/>
          <w:numId w:val="34"/>
        </w:numPr>
        <w:spacing w:after="0" w:line="240" w:lineRule="auto"/>
        <w:ind w:left="567" w:hanging="567"/>
        <w:rPr>
          <w:rFonts w:ascii="Arial" w:hAnsi="Arial" w:cs="Arial"/>
          <w:sz w:val="20"/>
          <w:szCs w:val="20"/>
          <w:lang w:val="en-US"/>
        </w:rPr>
      </w:pPr>
      <w:r w:rsidRPr="008D6968">
        <w:rPr>
          <w:rFonts w:ascii="Arial" w:eastAsia="Times New Roman" w:hAnsi="Arial" w:cs="Arial"/>
          <w:spacing w:val="6"/>
          <w:sz w:val="20"/>
          <w:szCs w:val="20"/>
          <w:lang w:val="en-US" w:eastAsia="en-GB"/>
        </w:rPr>
        <w:t xml:space="preserve">In terms of economic classification, the departmental budget includes </w:t>
      </w:r>
      <w:r w:rsidR="00D07443" w:rsidRPr="008D6968">
        <w:rPr>
          <w:rFonts w:ascii="Arial" w:eastAsia="Times New Roman" w:hAnsi="Arial" w:cs="Arial"/>
          <w:spacing w:val="6"/>
          <w:sz w:val="20"/>
          <w:szCs w:val="20"/>
          <w:lang w:val="en-US" w:eastAsia="en-GB"/>
        </w:rPr>
        <w:t>t</w:t>
      </w:r>
      <w:r w:rsidRPr="008D6968">
        <w:rPr>
          <w:rFonts w:ascii="Arial" w:eastAsia="Times New Roman" w:hAnsi="Arial" w:cs="Arial"/>
          <w:spacing w:val="6"/>
          <w:sz w:val="20"/>
          <w:szCs w:val="20"/>
          <w:lang w:val="en-US" w:eastAsia="en-GB"/>
        </w:rPr>
        <w:t xml:space="preserve">ransfers and </w:t>
      </w:r>
      <w:r w:rsidR="00D07443" w:rsidRPr="008D6968">
        <w:rPr>
          <w:rFonts w:ascii="Arial" w:eastAsia="Times New Roman" w:hAnsi="Arial" w:cs="Arial"/>
          <w:spacing w:val="6"/>
          <w:sz w:val="20"/>
          <w:szCs w:val="20"/>
          <w:lang w:val="en-US" w:eastAsia="en-GB"/>
        </w:rPr>
        <w:t>s</w:t>
      </w:r>
      <w:r w:rsidRPr="008D6968">
        <w:rPr>
          <w:rFonts w:ascii="Arial" w:eastAsia="Times New Roman" w:hAnsi="Arial" w:cs="Arial"/>
          <w:spacing w:val="6"/>
          <w:sz w:val="20"/>
          <w:szCs w:val="20"/>
          <w:lang w:val="en-US" w:eastAsia="en-GB"/>
        </w:rPr>
        <w:t xml:space="preserve">ubsidies </w:t>
      </w:r>
      <w:r w:rsidR="003D4771" w:rsidRPr="008D6968">
        <w:rPr>
          <w:rFonts w:ascii="Arial" w:eastAsia="Times New Roman" w:hAnsi="Arial" w:cs="Arial"/>
          <w:spacing w:val="6"/>
          <w:sz w:val="20"/>
          <w:szCs w:val="20"/>
          <w:lang w:val="en-US" w:eastAsia="en-GB"/>
        </w:rPr>
        <w:t xml:space="preserve">amounting to </w:t>
      </w:r>
      <w:r w:rsidRPr="008D6968">
        <w:rPr>
          <w:rFonts w:ascii="Arial" w:eastAsia="Times New Roman" w:hAnsi="Arial" w:cs="Arial"/>
          <w:spacing w:val="6"/>
          <w:sz w:val="20"/>
          <w:szCs w:val="20"/>
          <w:lang w:val="en-US" w:eastAsia="en-GB"/>
        </w:rPr>
        <w:t>85.3</w:t>
      </w:r>
      <w:r w:rsidR="00564A73" w:rsidRPr="008D6968">
        <w:rPr>
          <w:rFonts w:ascii="Arial" w:eastAsia="Times New Roman" w:hAnsi="Arial" w:cs="Arial"/>
          <w:spacing w:val="6"/>
          <w:sz w:val="20"/>
          <w:szCs w:val="20"/>
          <w:lang w:val="en-US" w:eastAsia="en-GB"/>
        </w:rPr>
        <w:t xml:space="preserve"> %</w:t>
      </w:r>
      <w:r w:rsidRPr="008D6968">
        <w:rPr>
          <w:rFonts w:ascii="Arial" w:eastAsia="Times New Roman" w:hAnsi="Arial" w:cs="Arial"/>
          <w:spacing w:val="6"/>
          <w:sz w:val="20"/>
          <w:szCs w:val="20"/>
          <w:lang w:val="en-US" w:eastAsia="en-GB"/>
        </w:rPr>
        <w:t xml:space="preserve"> </w:t>
      </w:r>
      <w:r w:rsidR="00564A73" w:rsidRPr="008D6968">
        <w:rPr>
          <w:rFonts w:ascii="Arial" w:eastAsia="Times New Roman" w:hAnsi="Arial" w:cs="Arial"/>
          <w:spacing w:val="6"/>
          <w:sz w:val="20"/>
          <w:szCs w:val="20"/>
          <w:lang w:val="en-US" w:eastAsia="en-GB"/>
        </w:rPr>
        <w:t xml:space="preserve">(R7.49 billion) of the budget. </w:t>
      </w:r>
      <w:r w:rsidR="00BC2D5A" w:rsidRPr="008D6968">
        <w:rPr>
          <w:rFonts w:ascii="Arial" w:eastAsia="Times New Roman" w:hAnsi="Arial" w:cs="Arial"/>
          <w:spacing w:val="6"/>
          <w:sz w:val="20"/>
          <w:szCs w:val="20"/>
          <w:lang w:val="en-US" w:eastAsia="en-GB"/>
        </w:rPr>
        <w:t xml:space="preserve">This constitutes a 6.4% </w:t>
      </w:r>
      <w:r w:rsidRPr="008D6968">
        <w:rPr>
          <w:rFonts w:ascii="Arial" w:eastAsia="Times New Roman" w:hAnsi="Arial" w:cs="Arial"/>
          <w:spacing w:val="6"/>
          <w:sz w:val="20"/>
          <w:szCs w:val="20"/>
          <w:lang w:val="en-US" w:eastAsia="en-GB"/>
        </w:rPr>
        <w:t xml:space="preserve">nominal increase, and 1.5 </w:t>
      </w:r>
      <w:r w:rsidR="00BC2D5A" w:rsidRPr="008D6968">
        <w:rPr>
          <w:rFonts w:ascii="Arial" w:eastAsia="Times New Roman" w:hAnsi="Arial" w:cs="Arial"/>
          <w:spacing w:val="6"/>
          <w:sz w:val="20"/>
          <w:szCs w:val="20"/>
          <w:lang w:val="en-US" w:eastAsia="en-GB"/>
        </w:rPr>
        <w:t xml:space="preserve">% increase </w:t>
      </w:r>
      <w:r w:rsidRPr="008D6968">
        <w:rPr>
          <w:rFonts w:ascii="Arial" w:eastAsia="Times New Roman" w:hAnsi="Arial" w:cs="Arial"/>
          <w:spacing w:val="6"/>
          <w:sz w:val="20"/>
          <w:szCs w:val="20"/>
          <w:lang w:val="en-US" w:eastAsia="en-GB"/>
        </w:rPr>
        <w:t>in real terms</w:t>
      </w:r>
      <w:r w:rsidR="00BC2D5A" w:rsidRPr="008D6968">
        <w:rPr>
          <w:rFonts w:ascii="Arial" w:eastAsia="Times New Roman" w:hAnsi="Arial" w:cs="Arial"/>
          <w:spacing w:val="6"/>
          <w:sz w:val="20"/>
          <w:szCs w:val="20"/>
          <w:lang w:val="en-US" w:eastAsia="en-GB"/>
        </w:rPr>
        <w:t>. T</w:t>
      </w:r>
      <w:r w:rsidRPr="008D6968">
        <w:rPr>
          <w:rFonts w:ascii="Arial" w:eastAsia="Times New Roman" w:hAnsi="Arial" w:cs="Arial"/>
          <w:spacing w:val="6"/>
          <w:sz w:val="20"/>
          <w:szCs w:val="20"/>
          <w:lang w:val="en-US" w:eastAsia="en-GB"/>
        </w:rPr>
        <w:t>he growth in the allocation is below the projected average inflation rate of 4.9 per cent for 2023/24.</w:t>
      </w:r>
    </w:p>
    <w:p w:rsidR="009404EC" w:rsidRPr="008D6968" w:rsidRDefault="009404EC" w:rsidP="008D6968">
      <w:pPr>
        <w:pStyle w:val="ListParagraph"/>
        <w:spacing w:after="0" w:line="240" w:lineRule="auto"/>
        <w:rPr>
          <w:rFonts w:ascii="Arial" w:eastAsia="Times New Roman" w:hAnsi="Arial" w:cs="Arial"/>
          <w:spacing w:val="6"/>
          <w:sz w:val="20"/>
          <w:szCs w:val="20"/>
          <w:lang w:val="en-US" w:eastAsia="en-GB"/>
        </w:rPr>
      </w:pPr>
    </w:p>
    <w:p w:rsidR="009404EC" w:rsidRPr="008D6968" w:rsidRDefault="009404EC" w:rsidP="008D6968">
      <w:pPr>
        <w:pStyle w:val="ListParagraph"/>
        <w:numPr>
          <w:ilvl w:val="1"/>
          <w:numId w:val="34"/>
        </w:numPr>
        <w:spacing w:after="0" w:line="240" w:lineRule="auto"/>
        <w:ind w:left="567" w:hanging="567"/>
        <w:rPr>
          <w:rFonts w:ascii="Arial" w:hAnsi="Arial" w:cs="Arial"/>
          <w:sz w:val="20"/>
          <w:szCs w:val="20"/>
          <w:lang w:val="en-US"/>
        </w:rPr>
      </w:pPr>
      <w:r w:rsidRPr="008D6968">
        <w:rPr>
          <w:rFonts w:ascii="Arial" w:eastAsia="Times New Roman" w:hAnsi="Arial" w:cs="Arial"/>
          <w:spacing w:val="6"/>
          <w:sz w:val="20"/>
          <w:szCs w:val="20"/>
          <w:lang w:val="en-US" w:eastAsia="en-GB"/>
        </w:rPr>
        <w:t>The Department generates revenue through the PMTE, by letting properties and official quarters, and the sale of land and buildings. It is projected that the Department will collect revenue to the total value of R1.46 million for 2023/24. This is a decrease of R6.17 million from the R7.63 million reported in adjusted period of 2022/23.</w:t>
      </w:r>
    </w:p>
    <w:p w:rsidR="009404EC" w:rsidRPr="008D6968" w:rsidRDefault="009404EC" w:rsidP="008D6968">
      <w:pPr>
        <w:pStyle w:val="ListParagraph"/>
        <w:spacing w:after="0" w:line="240" w:lineRule="auto"/>
        <w:rPr>
          <w:rFonts w:ascii="Arial" w:eastAsia="Times New Roman" w:hAnsi="Arial" w:cs="Arial"/>
          <w:spacing w:val="6"/>
          <w:sz w:val="20"/>
          <w:szCs w:val="20"/>
          <w:lang w:val="en-US" w:eastAsia="en-GB"/>
        </w:rPr>
      </w:pPr>
    </w:p>
    <w:p w:rsidR="00863A50" w:rsidRPr="008D6968" w:rsidRDefault="00863A50"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Infrastructure South Africa (ISA) is a sing</w:t>
      </w:r>
      <w:r w:rsidR="00E86934" w:rsidRPr="008D6968">
        <w:rPr>
          <w:rFonts w:ascii="Arial" w:eastAsia="Times New Roman" w:hAnsi="Arial" w:cs="Arial"/>
          <w:spacing w:val="6"/>
          <w:sz w:val="20"/>
          <w:szCs w:val="20"/>
          <w:lang w:val="en-US" w:eastAsia="en-GB"/>
        </w:rPr>
        <w:t>le point of entry for National Priority Infrastructure P</w:t>
      </w:r>
      <w:r w:rsidRPr="008D6968">
        <w:rPr>
          <w:rFonts w:ascii="Arial" w:eastAsia="Times New Roman" w:hAnsi="Arial" w:cs="Arial"/>
          <w:spacing w:val="6"/>
          <w:sz w:val="20"/>
          <w:szCs w:val="20"/>
          <w:lang w:val="en-US" w:eastAsia="en-GB"/>
        </w:rPr>
        <w:t xml:space="preserve">rojects. National Treasury has </w:t>
      </w:r>
      <w:r w:rsidR="00E86934" w:rsidRPr="008D6968">
        <w:rPr>
          <w:rFonts w:ascii="Arial" w:eastAsia="Times New Roman" w:hAnsi="Arial" w:cs="Arial"/>
          <w:spacing w:val="6"/>
          <w:sz w:val="20"/>
          <w:szCs w:val="20"/>
          <w:lang w:val="en-US" w:eastAsia="en-GB"/>
        </w:rPr>
        <w:t xml:space="preserve">allocated </w:t>
      </w:r>
      <w:r w:rsidRPr="008D6968">
        <w:rPr>
          <w:rFonts w:ascii="Arial" w:eastAsia="Times New Roman" w:hAnsi="Arial" w:cs="Arial"/>
          <w:spacing w:val="6"/>
          <w:sz w:val="20"/>
          <w:szCs w:val="20"/>
          <w:lang w:val="en-US" w:eastAsia="en-GB"/>
        </w:rPr>
        <w:t>R600 million to the Department</w:t>
      </w:r>
      <w:r w:rsidR="00E86934" w:rsidRPr="008D6968">
        <w:rPr>
          <w:rFonts w:ascii="Arial" w:eastAsia="Times New Roman" w:hAnsi="Arial" w:cs="Arial"/>
          <w:spacing w:val="6"/>
          <w:sz w:val="20"/>
          <w:szCs w:val="20"/>
          <w:lang w:val="en-US" w:eastAsia="en-GB"/>
        </w:rPr>
        <w:t xml:space="preserve"> and </w:t>
      </w:r>
      <w:r w:rsidRPr="008D6968">
        <w:rPr>
          <w:rFonts w:ascii="Arial" w:eastAsia="Times New Roman" w:hAnsi="Arial" w:cs="Arial"/>
          <w:spacing w:val="6"/>
          <w:sz w:val="20"/>
          <w:szCs w:val="20"/>
          <w:lang w:val="en-US" w:eastAsia="en-GB"/>
        </w:rPr>
        <w:t>ISA for project preparation over the medium term.</w:t>
      </w:r>
    </w:p>
    <w:p w:rsidR="00E532CD" w:rsidRPr="008D6968" w:rsidRDefault="00E532CD" w:rsidP="008D6968">
      <w:pPr>
        <w:pStyle w:val="ListParagraph"/>
        <w:spacing w:after="0" w:line="240" w:lineRule="auto"/>
        <w:rPr>
          <w:rFonts w:ascii="Arial" w:eastAsia="Times New Roman" w:hAnsi="Arial" w:cs="Arial"/>
          <w:spacing w:val="6"/>
          <w:sz w:val="20"/>
          <w:szCs w:val="20"/>
          <w:lang w:val="en-US" w:eastAsia="en-GB"/>
        </w:rPr>
      </w:pPr>
    </w:p>
    <w:p w:rsidR="00E532CD" w:rsidRPr="008D6968" w:rsidRDefault="00E532CD" w:rsidP="008D6968">
      <w:pPr>
        <w:pStyle w:val="Default"/>
        <w:numPr>
          <w:ilvl w:val="1"/>
          <w:numId w:val="34"/>
        </w:numPr>
        <w:ind w:left="567" w:hanging="567"/>
        <w:rPr>
          <w:rFonts w:ascii="Arial" w:hAnsi="Arial" w:cs="Arial"/>
          <w:color w:val="auto"/>
          <w:sz w:val="20"/>
          <w:szCs w:val="20"/>
          <w:lang w:val="en-US"/>
        </w:rPr>
      </w:pPr>
      <w:r w:rsidRPr="008D6968">
        <w:rPr>
          <w:rFonts w:ascii="Arial" w:hAnsi="Arial" w:cs="Arial"/>
          <w:color w:val="auto"/>
          <w:sz w:val="20"/>
          <w:szCs w:val="20"/>
          <w:lang w:val="en-US"/>
        </w:rPr>
        <w:t xml:space="preserve">The Welisizwe Rural Bridges Programme will be implemented in partnership with the Departments of Transport and Defense respectively. Bridges will be installed to enable rural communities in the Eastern Cape, KwaZulu - Natal, Mpumalanga, Limpopo, Free State, and North – West provinces to safely access government services and economic opportunities. R3.8 billion is allocated for the programme over the medium term and </w:t>
      </w:r>
      <w:r w:rsidR="00FA2E21" w:rsidRPr="008D6968">
        <w:rPr>
          <w:rFonts w:ascii="Arial" w:hAnsi="Arial" w:cs="Arial"/>
          <w:color w:val="auto"/>
          <w:sz w:val="20"/>
          <w:szCs w:val="20"/>
          <w:lang w:val="en-US"/>
        </w:rPr>
        <w:br/>
      </w:r>
      <w:r w:rsidRPr="008D6968">
        <w:rPr>
          <w:rFonts w:ascii="Arial" w:hAnsi="Arial" w:cs="Arial"/>
          <w:color w:val="auto"/>
          <w:sz w:val="20"/>
          <w:szCs w:val="20"/>
          <w:lang w:val="en-US"/>
        </w:rPr>
        <w:t xml:space="preserve">96 bridges are expected to be completed during the 2023/24 financial year. </w:t>
      </w:r>
    </w:p>
    <w:p w:rsidR="003F216F" w:rsidRPr="008D6968" w:rsidRDefault="003F216F" w:rsidP="008D6968">
      <w:pPr>
        <w:pStyle w:val="ListParagraph"/>
        <w:spacing w:after="0" w:line="240" w:lineRule="auto"/>
        <w:rPr>
          <w:rFonts w:ascii="Arial" w:hAnsi="Arial" w:cs="Arial"/>
          <w:sz w:val="20"/>
          <w:szCs w:val="20"/>
          <w:lang w:val="en-US"/>
        </w:rPr>
      </w:pPr>
    </w:p>
    <w:p w:rsidR="000F10CC" w:rsidRPr="008D6968" w:rsidRDefault="000F10CC" w:rsidP="008D6968">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8D6968">
        <w:rPr>
          <w:rFonts w:ascii="Arial" w:hAnsi="Arial" w:cs="Arial"/>
          <w:b/>
          <w:bCs/>
          <w:sz w:val="20"/>
          <w:szCs w:val="20"/>
        </w:rPr>
        <w:t>OBSERVATIONS AND KEY FINDINGS</w:t>
      </w:r>
    </w:p>
    <w:p w:rsidR="000F10CC" w:rsidRPr="008D6968" w:rsidRDefault="000F10CC" w:rsidP="008D6968">
      <w:pPr>
        <w:pStyle w:val="ListParagraph"/>
        <w:spacing w:after="0" w:line="240" w:lineRule="auto"/>
        <w:rPr>
          <w:rFonts w:ascii="Arial" w:hAnsi="Arial" w:cs="Arial"/>
          <w:b/>
          <w:bCs/>
          <w:caps/>
          <w:sz w:val="20"/>
          <w:szCs w:val="20"/>
        </w:rPr>
      </w:pPr>
    </w:p>
    <w:p w:rsidR="000F10CC" w:rsidRPr="008D6968" w:rsidRDefault="00E532CD"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Given the constrained budget, the Department is making a policy shift towards attracting capacity and skills from the private sector to work in partnership with Government to improve the condition of specific facilities. The Refurbishment Operate and Transfer Programme (ROTP) is planned to be rolled out in two phases with the first phase being a project on at least three strategic facilities that require immediate intervention and the second phase being the long term roll out of the ROTP to the remainder of the High Priority facilities. The Department is preparing to test market responsiveness for the programme to be implemented in five buildings in the City of Tshwane.</w:t>
      </w:r>
    </w:p>
    <w:p w:rsidR="004953A2" w:rsidRPr="008D6968" w:rsidRDefault="004953A2" w:rsidP="008D6968">
      <w:pPr>
        <w:tabs>
          <w:tab w:val="left" w:pos="1843"/>
        </w:tabs>
        <w:spacing w:after="0" w:line="240" w:lineRule="auto"/>
        <w:rPr>
          <w:rFonts w:ascii="Arial" w:eastAsia="Times New Roman" w:hAnsi="Arial" w:cs="Arial"/>
          <w:spacing w:val="6"/>
          <w:sz w:val="20"/>
          <w:szCs w:val="20"/>
          <w:lang w:val="en-US" w:eastAsia="en-GB"/>
        </w:rPr>
      </w:pPr>
    </w:p>
    <w:p w:rsidR="004953A2" w:rsidRPr="008D6968" w:rsidRDefault="004953A2"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The Department plays a significant role in the planning and development of SMART cities and such developments take into consideration the SMART city principles of ease of movement, safety, multi – use, green buildings and work - life balance.  This role includes serving on the steering committee that identifies solutions to challenges such as th</w:t>
      </w:r>
      <w:r w:rsidR="00B03D16" w:rsidRPr="008D6968">
        <w:rPr>
          <w:rFonts w:ascii="Arial" w:eastAsia="Times New Roman" w:hAnsi="Arial" w:cs="Arial"/>
          <w:spacing w:val="6"/>
          <w:sz w:val="20"/>
          <w:szCs w:val="20"/>
          <w:lang w:val="en-US" w:eastAsia="en-GB"/>
        </w:rPr>
        <w:t>ose</w:t>
      </w:r>
      <w:r w:rsidRPr="008D6968">
        <w:rPr>
          <w:rFonts w:ascii="Arial" w:eastAsia="Times New Roman" w:hAnsi="Arial" w:cs="Arial"/>
          <w:spacing w:val="6"/>
          <w:sz w:val="20"/>
          <w:szCs w:val="20"/>
          <w:lang w:val="en-US" w:eastAsia="en-GB"/>
        </w:rPr>
        <w:t xml:space="preserve"> faced in the Mooikloof Mega City Project in Pretoria where the investment commitment has been made but in the east of the capital city of Tshwane there is a lack of bulk services. </w:t>
      </w:r>
    </w:p>
    <w:p w:rsidR="004953A2" w:rsidRPr="008D6968" w:rsidRDefault="004953A2" w:rsidP="008D6968">
      <w:pPr>
        <w:pStyle w:val="ListParagraph"/>
        <w:spacing w:after="0" w:line="240" w:lineRule="auto"/>
        <w:rPr>
          <w:rFonts w:ascii="Arial" w:eastAsia="Times New Roman" w:hAnsi="Arial" w:cs="Arial"/>
          <w:spacing w:val="6"/>
          <w:sz w:val="20"/>
          <w:szCs w:val="20"/>
          <w:lang w:val="en-US" w:eastAsia="en-GB"/>
        </w:rPr>
      </w:pPr>
    </w:p>
    <w:p w:rsidR="004953A2" w:rsidRPr="008D6968" w:rsidRDefault="004953A2"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The precinct plan for Salvokop Government Precinct has been completed and the project is currently in phase 1 of implementation of roll – out including servicing of the land and installation of access roads. The Department is in the process of contracting with client Departments to be housed in the precinct.</w:t>
      </w:r>
    </w:p>
    <w:p w:rsidR="003F216F" w:rsidRPr="008D6968" w:rsidRDefault="003F216F" w:rsidP="008D6968">
      <w:pPr>
        <w:pStyle w:val="ListParagraph"/>
        <w:spacing w:after="0" w:line="240" w:lineRule="auto"/>
        <w:rPr>
          <w:rFonts w:ascii="Arial" w:eastAsia="Times New Roman" w:hAnsi="Arial" w:cs="Arial"/>
          <w:spacing w:val="6"/>
          <w:sz w:val="20"/>
          <w:szCs w:val="20"/>
          <w:lang w:val="en-US" w:eastAsia="en-GB"/>
        </w:rPr>
      </w:pPr>
    </w:p>
    <w:p w:rsidR="003F216F" w:rsidRPr="008D6968" w:rsidRDefault="003F216F"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 xml:space="preserve">The Department reported that for the </w:t>
      </w:r>
      <w:r w:rsidR="0000661E" w:rsidRPr="008D6968">
        <w:rPr>
          <w:rFonts w:ascii="Arial" w:eastAsia="Times New Roman" w:hAnsi="Arial" w:cs="Arial"/>
          <w:spacing w:val="6"/>
          <w:sz w:val="20"/>
          <w:szCs w:val="20"/>
          <w:lang w:val="en-US" w:eastAsia="en-GB"/>
        </w:rPr>
        <w:t xml:space="preserve">2022/23 financial year it was not necessary to withhold any Expanded Public Works Programme (EPWP) transfers as grant requirements were met by all provincial departments. </w:t>
      </w:r>
    </w:p>
    <w:p w:rsidR="00837DE8" w:rsidRPr="008D6968" w:rsidRDefault="00837DE8" w:rsidP="008D6968">
      <w:pPr>
        <w:pStyle w:val="ListParagraph"/>
        <w:spacing w:after="0" w:line="240" w:lineRule="auto"/>
        <w:rPr>
          <w:rFonts w:ascii="Arial" w:eastAsia="Times New Roman" w:hAnsi="Arial" w:cs="Arial"/>
          <w:spacing w:val="6"/>
          <w:sz w:val="20"/>
          <w:szCs w:val="20"/>
          <w:lang w:val="en-US" w:eastAsia="en-GB"/>
        </w:rPr>
      </w:pPr>
    </w:p>
    <w:p w:rsidR="00837DE8" w:rsidRPr="008D6968" w:rsidRDefault="00837DE8"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 xml:space="preserve">The refurbishment project at the Parliamentary village is currently </w:t>
      </w:r>
      <w:r w:rsidR="00FC5AE4" w:rsidRPr="008D6968">
        <w:rPr>
          <w:rFonts w:ascii="Arial" w:eastAsia="Times New Roman" w:hAnsi="Arial" w:cs="Arial"/>
          <w:spacing w:val="6"/>
          <w:sz w:val="20"/>
          <w:szCs w:val="20"/>
          <w:lang w:val="en-US" w:eastAsia="en-GB"/>
        </w:rPr>
        <w:t xml:space="preserve">prioritising </w:t>
      </w:r>
      <w:r w:rsidRPr="008D6968">
        <w:rPr>
          <w:rFonts w:ascii="Arial" w:eastAsia="Times New Roman" w:hAnsi="Arial" w:cs="Arial"/>
          <w:spacing w:val="6"/>
          <w:sz w:val="20"/>
          <w:szCs w:val="20"/>
          <w:lang w:val="en-US" w:eastAsia="en-GB"/>
        </w:rPr>
        <w:t xml:space="preserve">the removal of asbestos as this is a health and safety risk. </w:t>
      </w:r>
    </w:p>
    <w:p w:rsidR="003A5F47" w:rsidRPr="008D6968" w:rsidRDefault="003A5F47" w:rsidP="008D6968">
      <w:pPr>
        <w:pStyle w:val="ListParagraph"/>
        <w:spacing w:after="0" w:line="240" w:lineRule="auto"/>
        <w:rPr>
          <w:rFonts w:ascii="Arial" w:eastAsia="Times New Roman" w:hAnsi="Arial" w:cs="Arial"/>
          <w:spacing w:val="6"/>
          <w:sz w:val="20"/>
          <w:szCs w:val="20"/>
          <w:lang w:val="en-US" w:eastAsia="en-GB"/>
        </w:rPr>
      </w:pPr>
    </w:p>
    <w:p w:rsidR="003A5F47" w:rsidRPr="008D6968" w:rsidRDefault="003A5F47" w:rsidP="008D6968">
      <w:pPr>
        <w:pStyle w:val="ListParagraph"/>
        <w:numPr>
          <w:ilvl w:val="1"/>
          <w:numId w:val="34"/>
        </w:numPr>
        <w:tabs>
          <w:tab w:val="left" w:pos="1843"/>
        </w:tabs>
        <w:spacing w:after="0" w:line="240" w:lineRule="auto"/>
        <w:ind w:left="567" w:hanging="567"/>
        <w:rPr>
          <w:rFonts w:ascii="Arial" w:eastAsia="Times New Roman" w:hAnsi="Arial" w:cs="Arial"/>
          <w:spacing w:val="6"/>
          <w:sz w:val="20"/>
          <w:szCs w:val="20"/>
          <w:lang w:val="en-US" w:eastAsia="en-GB"/>
        </w:rPr>
      </w:pPr>
      <w:r w:rsidRPr="008D6968">
        <w:rPr>
          <w:rFonts w:ascii="Arial" w:eastAsia="Times New Roman" w:hAnsi="Arial" w:cs="Arial"/>
          <w:spacing w:val="6"/>
          <w:sz w:val="20"/>
          <w:szCs w:val="20"/>
          <w:lang w:val="en-US" w:eastAsia="en-GB"/>
        </w:rPr>
        <w:t>The Department exemplifies best practice through the use of its digital system that allows the Department to maintain a near 100%</w:t>
      </w:r>
      <w:r w:rsidR="000C2A04" w:rsidRPr="008D6968">
        <w:rPr>
          <w:rFonts w:ascii="Arial" w:eastAsia="Times New Roman" w:hAnsi="Arial" w:cs="Arial"/>
          <w:spacing w:val="6"/>
          <w:sz w:val="20"/>
          <w:szCs w:val="20"/>
          <w:lang w:val="en-US" w:eastAsia="en-GB"/>
        </w:rPr>
        <w:t xml:space="preserve"> payment of invoices within the 30 days prescribed by National Treasury. </w:t>
      </w:r>
    </w:p>
    <w:p w:rsidR="0000661E" w:rsidRPr="008D6968" w:rsidRDefault="0000661E" w:rsidP="008D6968">
      <w:pPr>
        <w:pStyle w:val="ListParagraph"/>
        <w:spacing w:after="0" w:line="240" w:lineRule="auto"/>
        <w:rPr>
          <w:rFonts w:ascii="Arial" w:eastAsia="Times New Roman" w:hAnsi="Arial" w:cs="Arial"/>
          <w:spacing w:val="6"/>
          <w:sz w:val="20"/>
          <w:szCs w:val="20"/>
          <w:lang w:val="en-US" w:eastAsia="en-GB"/>
        </w:rPr>
      </w:pPr>
    </w:p>
    <w:p w:rsidR="002B2054" w:rsidRPr="008D6968" w:rsidRDefault="002B2054" w:rsidP="008D6968">
      <w:pPr>
        <w:pStyle w:val="ListParagraph"/>
        <w:spacing w:after="0" w:line="240" w:lineRule="auto"/>
        <w:rPr>
          <w:rFonts w:ascii="Arial" w:eastAsia="Times New Roman" w:hAnsi="Arial" w:cs="Arial"/>
          <w:spacing w:val="6"/>
          <w:sz w:val="20"/>
          <w:szCs w:val="20"/>
          <w:lang w:val="en-US" w:eastAsia="en-GB"/>
        </w:rPr>
      </w:pPr>
    </w:p>
    <w:p w:rsidR="006F22E9" w:rsidRPr="008D6968" w:rsidRDefault="006F22E9" w:rsidP="008D6968">
      <w:pPr>
        <w:pStyle w:val="ListParagraph"/>
        <w:numPr>
          <w:ilvl w:val="0"/>
          <w:numId w:val="34"/>
        </w:numPr>
        <w:tabs>
          <w:tab w:val="left" w:pos="1843"/>
        </w:tabs>
        <w:spacing w:after="0" w:line="240" w:lineRule="auto"/>
        <w:ind w:left="567" w:hanging="567"/>
        <w:rPr>
          <w:rFonts w:ascii="Arial" w:hAnsi="Arial" w:cs="Arial"/>
          <w:b/>
          <w:bCs/>
          <w:caps/>
          <w:sz w:val="20"/>
          <w:szCs w:val="20"/>
        </w:rPr>
      </w:pPr>
      <w:r w:rsidRPr="008D6968">
        <w:rPr>
          <w:rFonts w:ascii="Arial" w:hAnsi="Arial" w:cs="Arial"/>
          <w:b/>
          <w:bCs/>
          <w:caps/>
          <w:sz w:val="20"/>
          <w:szCs w:val="20"/>
        </w:rPr>
        <w:t xml:space="preserve">recommendations </w:t>
      </w:r>
    </w:p>
    <w:p w:rsidR="00AB4093" w:rsidRPr="008D6968" w:rsidRDefault="00AB4093" w:rsidP="008D6968">
      <w:pPr>
        <w:pStyle w:val="ListParagraph"/>
        <w:tabs>
          <w:tab w:val="left" w:pos="1843"/>
        </w:tabs>
        <w:spacing w:after="0" w:line="240" w:lineRule="auto"/>
        <w:ind w:left="567"/>
        <w:rPr>
          <w:rFonts w:ascii="Arial" w:hAnsi="Arial" w:cs="Arial"/>
          <w:b/>
          <w:bCs/>
          <w:caps/>
          <w:sz w:val="20"/>
          <w:szCs w:val="20"/>
        </w:rPr>
      </w:pPr>
    </w:p>
    <w:p w:rsidR="004953A2" w:rsidRPr="008D6968" w:rsidRDefault="00AB4093" w:rsidP="008D6968">
      <w:pPr>
        <w:tabs>
          <w:tab w:val="left" w:pos="1843"/>
        </w:tabs>
        <w:spacing w:after="0" w:line="240" w:lineRule="auto"/>
        <w:rPr>
          <w:rFonts w:ascii="Arial" w:hAnsi="Arial" w:cs="Arial"/>
          <w:bCs/>
          <w:sz w:val="20"/>
          <w:szCs w:val="20"/>
        </w:rPr>
      </w:pPr>
      <w:r w:rsidRPr="008D6968">
        <w:rPr>
          <w:rFonts w:ascii="Arial" w:hAnsi="Arial" w:cs="Arial"/>
          <w:bCs/>
          <w:sz w:val="20"/>
          <w:szCs w:val="20"/>
        </w:rPr>
        <w:lastRenderedPageBreak/>
        <w:t>The Committee recommends that the Minister should ensure that the Department:</w:t>
      </w:r>
    </w:p>
    <w:p w:rsidR="00AB4093" w:rsidRPr="008D6968" w:rsidRDefault="00AB4093" w:rsidP="008D6968">
      <w:pPr>
        <w:tabs>
          <w:tab w:val="left" w:pos="1843"/>
        </w:tabs>
        <w:spacing w:after="0" w:line="240" w:lineRule="auto"/>
        <w:rPr>
          <w:rFonts w:ascii="Arial" w:hAnsi="Arial" w:cs="Arial"/>
          <w:bCs/>
          <w:sz w:val="20"/>
          <w:szCs w:val="20"/>
        </w:rPr>
      </w:pPr>
    </w:p>
    <w:p w:rsidR="006C44EC" w:rsidRPr="008D6968" w:rsidRDefault="00815BDC" w:rsidP="008D6968">
      <w:pPr>
        <w:pStyle w:val="ListParagraph"/>
        <w:numPr>
          <w:ilvl w:val="1"/>
          <w:numId w:val="34"/>
        </w:numPr>
        <w:tabs>
          <w:tab w:val="left" w:pos="1843"/>
        </w:tabs>
        <w:spacing w:after="0" w:line="240" w:lineRule="auto"/>
        <w:ind w:left="567" w:hanging="567"/>
        <w:rPr>
          <w:rFonts w:ascii="Arial" w:hAnsi="Arial" w:cs="Arial"/>
          <w:bCs/>
          <w:sz w:val="20"/>
          <w:szCs w:val="20"/>
        </w:rPr>
      </w:pPr>
      <w:r w:rsidRPr="008D6968">
        <w:rPr>
          <w:rFonts w:ascii="Arial" w:hAnsi="Arial" w:cs="Arial"/>
          <w:bCs/>
          <w:sz w:val="20"/>
          <w:szCs w:val="20"/>
        </w:rPr>
        <w:t>C</w:t>
      </w:r>
      <w:r w:rsidR="006C44EC" w:rsidRPr="008D6968">
        <w:rPr>
          <w:rFonts w:ascii="Arial" w:hAnsi="Arial" w:cs="Arial"/>
          <w:bCs/>
          <w:sz w:val="20"/>
          <w:szCs w:val="20"/>
        </w:rPr>
        <w:t xml:space="preserve">ontinue with its efforts to address </w:t>
      </w:r>
      <w:r w:rsidR="008346A3" w:rsidRPr="008D6968">
        <w:rPr>
          <w:rFonts w:ascii="Arial" w:hAnsi="Arial" w:cs="Arial"/>
          <w:bCs/>
          <w:sz w:val="20"/>
          <w:szCs w:val="20"/>
        </w:rPr>
        <w:t xml:space="preserve">risks post by the “Construction Mafia” which is currently being addressed </w:t>
      </w:r>
      <w:r w:rsidR="000105DE" w:rsidRPr="008D6968">
        <w:rPr>
          <w:rFonts w:ascii="Arial" w:hAnsi="Arial" w:cs="Arial"/>
          <w:bCs/>
          <w:sz w:val="20"/>
          <w:szCs w:val="20"/>
        </w:rPr>
        <w:t xml:space="preserve">through the </w:t>
      </w:r>
      <w:r w:rsidR="00EA6690" w:rsidRPr="008D6968">
        <w:rPr>
          <w:rFonts w:ascii="Arial" w:hAnsi="Arial" w:cs="Arial"/>
          <w:bCs/>
          <w:sz w:val="20"/>
          <w:szCs w:val="20"/>
        </w:rPr>
        <w:t>“</w:t>
      </w:r>
      <w:r w:rsidR="000105DE" w:rsidRPr="008D6968">
        <w:rPr>
          <w:rFonts w:ascii="Arial" w:hAnsi="Arial" w:cs="Arial"/>
          <w:bCs/>
          <w:sz w:val="20"/>
          <w:szCs w:val="20"/>
        </w:rPr>
        <w:t>project high-jack</w:t>
      </w:r>
      <w:r w:rsidR="00EA6690" w:rsidRPr="008D6968">
        <w:rPr>
          <w:rFonts w:ascii="Arial" w:hAnsi="Arial" w:cs="Arial"/>
          <w:bCs/>
          <w:sz w:val="20"/>
          <w:szCs w:val="20"/>
        </w:rPr>
        <w:t>”</w:t>
      </w:r>
      <w:r w:rsidR="000105DE" w:rsidRPr="008D6968">
        <w:rPr>
          <w:rFonts w:ascii="Arial" w:hAnsi="Arial" w:cs="Arial"/>
          <w:bCs/>
          <w:sz w:val="20"/>
          <w:szCs w:val="20"/>
        </w:rPr>
        <w:t xml:space="preserve"> risks identified by the Department. </w:t>
      </w:r>
      <w:r w:rsidR="002B2054" w:rsidRPr="008D6968">
        <w:rPr>
          <w:rFonts w:ascii="Arial" w:hAnsi="Arial" w:cs="Arial"/>
          <w:bCs/>
          <w:sz w:val="20"/>
          <w:szCs w:val="20"/>
        </w:rPr>
        <w:t>This will complement measures such as</w:t>
      </w:r>
      <w:r w:rsidR="00A46FF8" w:rsidRPr="008D6968">
        <w:rPr>
          <w:rFonts w:ascii="Arial" w:hAnsi="Arial" w:cs="Arial"/>
          <w:bCs/>
          <w:sz w:val="20"/>
          <w:szCs w:val="20"/>
        </w:rPr>
        <w:t xml:space="preserve"> </w:t>
      </w:r>
      <w:r w:rsidR="00512EB1" w:rsidRPr="008D6968">
        <w:rPr>
          <w:rFonts w:ascii="Arial" w:hAnsi="Arial" w:cs="Arial"/>
          <w:bCs/>
          <w:sz w:val="20"/>
          <w:szCs w:val="20"/>
        </w:rPr>
        <w:t>t</w:t>
      </w:r>
      <w:r w:rsidR="002B2054" w:rsidRPr="008D6968">
        <w:rPr>
          <w:rFonts w:ascii="Arial" w:hAnsi="Arial" w:cs="Arial"/>
          <w:bCs/>
          <w:sz w:val="20"/>
          <w:szCs w:val="20"/>
        </w:rPr>
        <w:t xml:space="preserve">he Critical Infrastructure Protection </w:t>
      </w:r>
      <w:r w:rsidR="00A46FF8" w:rsidRPr="008D6968">
        <w:rPr>
          <w:rFonts w:ascii="Arial" w:hAnsi="Arial" w:cs="Arial"/>
          <w:bCs/>
          <w:sz w:val="20"/>
          <w:szCs w:val="20"/>
        </w:rPr>
        <w:t>Act</w:t>
      </w:r>
      <w:r w:rsidR="002B2054" w:rsidRPr="008D6968">
        <w:rPr>
          <w:rFonts w:ascii="Arial" w:hAnsi="Arial" w:cs="Arial"/>
          <w:bCs/>
          <w:sz w:val="20"/>
          <w:szCs w:val="20"/>
        </w:rPr>
        <w:t>, 8 of 2019</w:t>
      </w:r>
      <w:r w:rsidR="00512EB1" w:rsidRPr="008D6968">
        <w:rPr>
          <w:rFonts w:ascii="Arial" w:hAnsi="Arial" w:cs="Arial"/>
          <w:bCs/>
          <w:sz w:val="20"/>
          <w:szCs w:val="20"/>
        </w:rPr>
        <w:t>,</w:t>
      </w:r>
      <w:r w:rsidR="002B2054" w:rsidRPr="008D6968">
        <w:rPr>
          <w:rFonts w:ascii="Arial" w:hAnsi="Arial" w:cs="Arial"/>
          <w:bCs/>
          <w:sz w:val="20"/>
          <w:szCs w:val="20"/>
        </w:rPr>
        <w:t xml:space="preserve"> </w:t>
      </w:r>
      <w:r w:rsidR="00A46FF8" w:rsidRPr="008D6968">
        <w:rPr>
          <w:rFonts w:ascii="Arial" w:hAnsi="Arial" w:cs="Arial"/>
          <w:bCs/>
          <w:sz w:val="20"/>
          <w:szCs w:val="20"/>
        </w:rPr>
        <w:t xml:space="preserve">which contain </w:t>
      </w:r>
      <w:r w:rsidR="002B2054" w:rsidRPr="008D6968">
        <w:rPr>
          <w:rFonts w:ascii="Arial" w:hAnsi="Arial" w:cs="Arial"/>
          <w:bCs/>
          <w:sz w:val="20"/>
          <w:szCs w:val="20"/>
        </w:rPr>
        <w:t xml:space="preserve">important provisions </w:t>
      </w:r>
      <w:r w:rsidR="00512EB1" w:rsidRPr="008D6968">
        <w:rPr>
          <w:rFonts w:ascii="Arial" w:hAnsi="Arial" w:cs="Arial"/>
          <w:bCs/>
          <w:sz w:val="20"/>
          <w:szCs w:val="20"/>
        </w:rPr>
        <w:t xml:space="preserve">related to the </w:t>
      </w:r>
      <w:r w:rsidR="002B2054" w:rsidRPr="008D6968">
        <w:rPr>
          <w:rFonts w:ascii="Arial" w:hAnsi="Arial" w:cs="Arial"/>
          <w:bCs/>
          <w:sz w:val="20"/>
          <w:szCs w:val="20"/>
        </w:rPr>
        <w:t>safeguard</w:t>
      </w:r>
      <w:r w:rsidR="00B03D16" w:rsidRPr="008D6968">
        <w:rPr>
          <w:rFonts w:ascii="Arial" w:hAnsi="Arial" w:cs="Arial"/>
          <w:bCs/>
          <w:sz w:val="20"/>
          <w:szCs w:val="20"/>
        </w:rPr>
        <w:t>ing of</w:t>
      </w:r>
      <w:r w:rsidR="002B2054" w:rsidRPr="008D6968">
        <w:rPr>
          <w:rFonts w:ascii="Arial" w:hAnsi="Arial" w:cs="Arial"/>
          <w:bCs/>
          <w:sz w:val="20"/>
          <w:szCs w:val="20"/>
        </w:rPr>
        <w:t xml:space="preserve"> critical infrastructure.</w:t>
      </w:r>
    </w:p>
    <w:p w:rsidR="00917D94" w:rsidRPr="008D6968" w:rsidRDefault="00917D94" w:rsidP="008D6968">
      <w:pPr>
        <w:pStyle w:val="ListParagraph"/>
        <w:tabs>
          <w:tab w:val="left" w:pos="1843"/>
        </w:tabs>
        <w:spacing w:after="0" w:line="240" w:lineRule="auto"/>
        <w:ind w:left="567"/>
        <w:rPr>
          <w:rFonts w:ascii="Arial" w:hAnsi="Arial" w:cs="Arial"/>
          <w:bCs/>
          <w:sz w:val="20"/>
          <w:szCs w:val="20"/>
        </w:rPr>
      </w:pPr>
    </w:p>
    <w:p w:rsidR="00917D94" w:rsidRPr="008D6968" w:rsidRDefault="00815BDC" w:rsidP="008D6968">
      <w:pPr>
        <w:pStyle w:val="ListParagraph"/>
        <w:numPr>
          <w:ilvl w:val="1"/>
          <w:numId w:val="34"/>
        </w:numPr>
        <w:spacing w:after="0" w:line="240" w:lineRule="auto"/>
        <w:ind w:left="567" w:hanging="567"/>
        <w:rPr>
          <w:rFonts w:ascii="Arial" w:eastAsia="Calibri" w:hAnsi="Arial" w:cs="Arial"/>
          <w:color w:val="000000" w:themeColor="text1"/>
          <w:sz w:val="20"/>
          <w:szCs w:val="20"/>
          <w:u w:val="single"/>
        </w:rPr>
      </w:pPr>
      <w:r w:rsidRPr="008D6968">
        <w:rPr>
          <w:rFonts w:ascii="Arial" w:eastAsia="Calibri" w:hAnsi="Arial" w:cs="Arial"/>
          <w:color w:val="000000" w:themeColor="text1"/>
          <w:sz w:val="20"/>
          <w:szCs w:val="20"/>
        </w:rPr>
        <w:t>P</w:t>
      </w:r>
      <w:r w:rsidR="00ED6D84" w:rsidRPr="008D6968">
        <w:rPr>
          <w:rFonts w:ascii="Arial" w:eastAsia="Calibri" w:hAnsi="Arial" w:cs="Arial"/>
          <w:color w:val="000000" w:themeColor="text1"/>
          <w:sz w:val="20"/>
          <w:szCs w:val="20"/>
        </w:rPr>
        <w:t>rioritise the process of Business Process Au</w:t>
      </w:r>
      <w:r w:rsidR="001F47CC" w:rsidRPr="008D6968">
        <w:rPr>
          <w:rFonts w:ascii="Arial" w:eastAsia="Calibri" w:hAnsi="Arial" w:cs="Arial"/>
          <w:color w:val="000000" w:themeColor="text1"/>
          <w:sz w:val="20"/>
          <w:szCs w:val="20"/>
        </w:rPr>
        <w:t xml:space="preserve">tomation. </w:t>
      </w:r>
      <w:r w:rsidR="00917D94" w:rsidRPr="008D6968">
        <w:rPr>
          <w:rFonts w:ascii="Arial" w:eastAsia="Calibri" w:hAnsi="Arial" w:cs="Arial"/>
          <w:color w:val="000000" w:themeColor="text1"/>
          <w:sz w:val="20"/>
          <w:szCs w:val="20"/>
        </w:rPr>
        <w:t xml:space="preserve">The Department supports </w:t>
      </w:r>
      <w:r w:rsidR="00B03D16" w:rsidRPr="008D6968">
        <w:rPr>
          <w:rFonts w:ascii="Arial" w:eastAsia="Calibri" w:hAnsi="Arial" w:cs="Arial"/>
          <w:color w:val="000000" w:themeColor="text1"/>
          <w:sz w:val="20"/>
          <w:szCs w:val="20"/>
        </w:rPr>
        <w:t>client departments</w:t>
      </w:r>
      <w:r w:rsidR="00917D94" w:rsidRPr="008D6968">
        <w:rPr>
          <w:rFonts w:ascii="Arial" w:eastAsia="Calibri" w:hAnsi="Arial" w:cs="Arial"/>
          <w:color w:val="000000" w:themeColor="text1"/>
          <w:sz w:val="20"/>
          <w:szCs w:val="20"/>
        </w:rPr>
        <w:t xml:space="preserve"> which are wide-spread and Business Process Automation</w:t>
      </w:r>
      <w:r w:rsidR="004A06A7" w:rsidRPr="008D6968">
        <w:rPr>
          <w:rFonts w:ascii="Arial" w:eastAsia="Calibri" w:hAnsi="Arial" w:cs="Arial"/>
          <w:color w:val="000000" w:themeColor="text1"/>
          <w:sz w:val="20"/>
          <w:szCs w:val="20"/>
        </w:rPr>
        <w:t xml:space="preserve"> </w:t>
      </w:r>
      <w:r w:rsidR="00917D94" w:rsidRPr="008D6968">
        <w:rPr>
          <w:rFonts w:ascii="Arial" w:eastAsia="Calibri" w:hAnsi="Arial" w:cs="Arial"/>
          <w:color w:val="000000" w:themeColor="text1"/>
          <w:sz w:val="20"/>
          <w:szCs w:val="20"/>
        </w:rPr>
        <w:t xml:space="preserve">eliminate or minimise human intervention to </w:t>
      </w:r>
      <w:r w:rsidR="00661AD0" w:rsidRPr="008D6968">
        <w:rPr>
          <w:rFonts w:ascii="Arial" w:eastAsia="Calibri" w:hAnsi="Arial" w:cs="Arial"/>
          <w:color w:val="000000" w:themeColor="text1"/>
          <w:sz w:val="20"/>
          <w:szCs w:val="20"/>
        </w:rPr>
        <w:t>improve</w:t>
      </w:r>
      <w:r w:rsidR="00917D94" w:rsidRPr="008D6968">
        <w:rPr>
          <w:rFonts w:ascii="Arial" w:eastAsia="Calibri" w:hAnsi="Arial" w:cs="Arial"/>
          <w:color w:val="000000" w:themeColor="text1"/>
          <w:sz w:val="20"/>
          <w:szCs w:val="20"/>
        </w:rPr>
        <w:t xml:space="preserve"> operational efficiency. </w:t>
      </w:r>
    </w:p>
    <w:p w:rsidR="00661AD0" w:rsidRPr="008D6968" w:rsidRDefault="00661AD0" w:rsidP="008D6968">
      <w:pPr>
        <w:pStyle w:val="ListParagraph"/>
        <w:spacing w:after="0" w:line="240" w:lineRule="auto"/>
        <w:rPr>
          <w:rFonts w:ascii="Arial" w:eastAsia="Calibri" w:hAnsi="Arial" w:cs="Arial"/>
          <w:color w:val="000000" w:themeColor="text1"/>
          <w:sz w:val="20"/>
          <w:szCs w:val="20"/>
          <w:u w:val="single"/>
        </w:rPr>
      </w:pPr>
    </w:p>
    <w:p w:rsidR="00354A4F" w:rsidRPr="008D6968" w:rsidRDefault="00815BDC" w:rsidP="008D6968">
      <w:pPr>
        <w:pStyle w:val="ListParagraph"/>
        <w:numPr>
          <w:ilvl w:val="1"/>
          <w:numId w:val="34"/>
        </w:numPr>
        <w:spacing w:after="0" w:line="240" w:lineRule="auto"/>
        <w:ind w:left="567" w:hanging="567"/>
        <w:rPr>
          <w:rFonts w:ascii="Arial" w:eastAsia="Calibri" w:hAnsi="Arial" w:cs="Arial"/>
          <w:color w:val="000000" w:themeColor="text1"/>
          <w:sz w:val="20"/>
          <w:szCs w:val="20"/>
        </w:rPr>
      </w:pPr>
      <w:r w:rsidRPr="008D6968">
        <w:rPr>
          <w:rFonts w:ascii="Arial" w:eastAsia="Calibri" w:hAnsi="Arial" w:cs="Arial"/>
          <w:color w:val="000000" w:themeColor="text1"/>
          <w:sz w:val="20"/>
          <w:szCs w:val="20"/>
        </w:rPr>
        <w:t>E</w:t>
      </w:r>
      <w:r w:rsidR="001F47CC" w:rsidRPr="008D6968">
        <w:rPr>
          <w:rFonts w:ascii="Arial" w:eastAsia="Calibri" w:hAnsi="Arial" w:cs="Arial"/>
          <w:color w:val="000000" w:themeColor="text1"/>
          <w:sz w:val="20"/>
          <w:szCs w:val="20"/>
        </w:rPr>
        <w:t xml:space="preserve">xplore the use of catalytic funding to unlock the development of SMART cities such as Mooikloof Mega City Project in Pretoria, the Nkosi City adjacent to Kruger National Park, Durban </w:t>
      </w:r>
      <w:r w:rsidR="00B03D16" w:rsidRPr="008D6968">
        <w:rPr>
          <w:rFonts w:ascii="Arial" w:eastAsia="Calibri" w:hAnsi="Arial" w:cs="Arial"/>
          <w:color w:val="000000" w:themeColor="text1"/>
          <w:sz w:val="20"/>
          <w:szCs w:val="20"/>
        </w:rPr>
        <w:t>Aerotropolis and</w:t>
      </w:r>
      <w:r w:rsidR="001F47CC" w:rsidRPr="008D6968">
        <w:rPr>
          <w:rFonts w:ascii="Arial" w:eastAsia="Calibri" w:hAnsi="Arial" w:cs="Arial"/>
          <w:color w:val="000000" w:themeColor="text1"/>
          <w:sz w:val="20"/>
          <w:szCs w:val="20"/>
        </w:rPr>
        <w:t xml:space="preserve"> the Lanseria Smart City in the Gauteng West Rand. </w:t>
      </w:r>
      <w:r w:rsidR="00661AD0" w:rsidRPr="008D6968">
        <w:rPr>
          <w:rFonts w:ascii="Arial" w:eastAsia="Calibri" w:hAnsi="Arial" w:cs="Arial"/>
          <w:color w:val="000000" w:themeColor="text1"/>
          <w:sz w:val="20"/>
          <w:szCs w:val="20"/>
        </w:rPr>
        <w:t xml:space="preserve">Through the National Treasury innovation of allowing National and Provincial Departments to </w:t>
      </w:r>
      <w:r w:rsidR="00A4665F" w:rsidRPr="008D6968">
        <w:rPr>
          <w:rFonts w:ascii="Arial" w:eastAsia="Calibri" w:hAnsi="Arial" w:cs="Arial"/>
          <w:color w:val="000000" w:themeColor="text1"/>
          <w:sz w:val="20"/>
          <w:szCs w:val="20"/>
        </w:rPr>
        <w:t>spend MTEF outer year allocations,</w:t>
      </w:r>
      <w:r w:rsidR="001F47CC" w:rsidRPr="008D6968">
        <w:rPr>
          <w:rFonts w:ascii="Arial" w:eastAsia="Calibri" w:hAnsi="Arial" w:cs="Arial"/>
          <w:color w:val="000000" w:themeColor="text1"/>
          <w:sz w:val="20"/>
          <w:szCs w:val="20"/>
        </w:rPr>
        <w:t xml:space="preserve"> such catalytic funding is available. </w:t>
      </w:r>
      <w:r w:rsidR="00A4665F" w:rsidRPr="008D6968">
        <w:rPr>
          <w:rFonts w:ascii="Arial" w:eastAsia="Calibri" w:hAnsi="Arial" w:cs="Arial"/>
          <w:color w:val="000000" w:themeColor="text1"/>
          <w:sz w:val="20"/>
          <w:szCs w:val="20"/>
        </w:rPr>
        <w:t xml:space="preserve"> </w:t>
      </w:r>
    </w:p>
    <w:p w:rsidR="005226CB" w:rsidRPr="008D6968" w:rsidRDefault="005226CB" w:rsidP="008D6968">
      <w:pPr>
        <w:pStyle w:val="ListParagraph"/>
        <w:spacing w:after="0" w:line="240" w:lineRule="auto"/>
        <w:rPr>
          <w:rFonts w:ascii="Arial" w:eastAsia="Calibri" w:hAnsi="Arial" w:cs="Arial"/>
          <w:color w:val="000000" w:themeColor="text1"/>
          <w:sz w:val="20"/>
          <w:szCs w:val="20"/>
        </w:rPr>
      </w:pPr>
    </w:p>
    <w:p w:rsidR="00917D94" w:rsidRPr="008D6968" w:rsidRDefault="00815BDC" w:rsidP="008D6968">
      <w:pPr>
        <w:pStyle w:val="ListParagraph"/>
        <w:numPr>
          <w:ilvl w:val="1"/>
          <w:numId w:val="34"/>
        </w:numPr>
        <w:spacing w:after="0" w:line="240" w:lineRule="auto"/>
        <w:ind w:left="567" w:hanging="567"/>
        <w:rPr>
          <w:rFonts w:ascii="Arial" w:hAnsi="Arial" w:cs="Arial"/>
          <w:bCs/>
          <w:sz w:val="20"/>
          <w:szCs w:val="20"/>
        </w:rPr>
      </w:pPr>
      <w:r w:rsidRPr="008D6968">
        <w:rPr>
          <w:rFonts w:ascii="Arial" w:eastAsia="Calibri" w:hAnsi="Arial" w:cs="Arial"/>
          <w:color w:val="000000" w:themeColor="text1"/>
          <w:sz w:val="20"/>
          <w:szCs w:val="20"/>
        </w:rPr>
        <w:t xml:space="preserve">Should </w:t>
      </w:r>
      <w:r w:rsidR="001F47CC" w:rsidRPr="008D6968">
        <w:rPr>
          <w:rFonts w:ascii="Arial" w:eastAsia="Calibri" w:hAnsi="Arial" w:cs="Arial"/>
          <w:color w:val="000000" w:themeColor="text1"/>
          <w:sz w:val="20"/>
          <w:szCs w:val="20"/>
        </w:rPr>
        <w:t>take concerted steps towards improving low payment rates, including declaring Intergovernmental Disputes</w:t>
      </w:r>
      <w:r w:rsidR="003541C1" w:rsidRPr="008D6968">
        <w:rPr>
          <w:rFonts w:ascii="Arial" w:eastAsia="Calibri" w:hAnsi="Arial" w:cs="Arial"/>
          <w:color w:val="000000" w:themeColor="text1"/>
          <w:sz w:val="20"/>
          <w:szCs w:val="20"/>
        </w:rPr>
        <w:t xml:space="preserve"> where necessary. </w:t>
      </w:r>
      <w:r w:rsidR="005226CB" w:rsidRPr="008D6968">
        <w:rPr>
          <w:rFonts w:ascii="Arial" w:eastAsia="Calibri" w:hAnsi="Arial" w:cs="Arial"/>
          <w:color w:val="000000" w:themeColor="text1"/>
          <w:sz w:val="20"/>
          <w:szCs w:val="20"/>
        </w:rPr>
        <w:t xml:space="preserve">The Department previously emphasised that the delay on the part of Organs of State in paying outstanding debts </w:t>
      </w:r>
      <w:r w:rsidR="001F16C2" w:rsidRPr="008D6968">
        <w:rPr>
          <w:rFonts w:ascii="Arial" w:eastAsia="Calibri" w:hAnsi="Arial" w:cs="Arial"/>
          <w:color w:val="000000" w:themeColor="text1"/>
          <w:sz w:val="20"/>
          <w:szCs w:val="20"/>
        </w:rPr>
        <w:t xml:space="preserve">and service charges </w:t>
      </w:r>
      <w:r w:rsidR="004A5D8A" w:rsidRPr="008D6968">
        <w:rPr>
          <w:rFonts w:ascii="Arial" w:eastAsia="Calibri" w:hAnsi="Arial" w:cs="Arial"/>
          <w:color w:val="000000" w:themeColor="text1"/>
          <w:sz w:val="20"/>
          <w:szCs w:val="20"/>
        </w:rPr>
        <w:t xml:space="preserve">to the PMTE </w:t>
      </w:r>
      <w:r w:rsidR="005226CB" w:rsidRPr="008D6968">
        <w:rPr>
          <w:rFonts w:ascii="Arial" w:eastAsia="Calibri" w:hAnsi="Arial" w:cs="Arial"/>
          <w:color w:val="000000" w:themeColor="text1"/>
          <w:sz w:val="20"/>
          <w:szCs w:val="20"/>
        </w:rPr>
        <w:t>affects the financial viability of the Entity</w:t>
      </w:r>
      <w:r w:rsidR="004A5D8A" w:rsidRPr="008D6968">
        <w:rPr>
          <w:rFonts w:ascii="Arial" w:eastAsia="Calibri" w:hAnsi="Arial" w:cs="Arial"/>
          <w:color w:val="000000" w:themeColor="text1"/>
          <w:sz w:val="20"/>
          <w:szCs w:val="20"/>
        </w:rPr>
        <w:t xml:space="preserve">. </w:t>
      </w:r>
    </w:p>
    <w:p w:rsidR="00CA627D" w:rsidRPr="008D6968" w:rsidRDefault="00CA627D" w:rsidP="008D6968">
      <w:pPr>
        <w:pStyle w:val="ListParagraph"/>
        <w:spacing w:after="0" w:line="240" w:lineRule="auto"/>
        <w:rPr>
          <w:rFonts w:ascii="Arial" w:hAnsi="Arial" w:cs="Arial"/>
          <w:bCs/>
          <w:sz w:val="20"/>
          <w:szCs w:val="20"/>
        </w:rPr>
      </w:pPr>
    </w:p>
    <w:p w:rsidR="00CA627D" w:rsidRPr="008D6968" w:rsidRDefault="00F97D90" w:rsidP="008D6968">
      <w:pPr>
        <w:pStyle w:val="Default"/>
        <w:rPr>
          <w:rFonts w:ascii="Arial" w:hAnsi="Arial" w:cs="Arial"/>
          <w:color w:val="000000" w:themeColor="text1"/>
          <w:sz w:val="20"/>
          <w:szCs w:val="20"/>
          <w:lang w:val="en-GB"/>
        </w:rPr>
      </w:pPr>
      <w:r w:rsidRPr="008D6968">
        <w:rPr>
          <w:rFonts w:ascii="Arial" w:hAnsi="Arial" w:cs="Arial"/>
          <w:color w:val="000000" w:themeColor="text1"/>
          <w:sz w:val="20"/>
          <w:szCs w:val="20"/>
          <w:lang w:val="en-GB"/>
        </w:rPr>
        <w:t>The Committee recommends that the Council approve the budget of the Department of Public Works and Infrastructure. [The DA reserved its position on the report and abstained and the EFF voted against the adoption of the report.]</w:t>
      </w:r>
    </w:p>
    <w:p w:rsidR="00F97D90" w:rsidRPr="008D6968" w:rsidRDefault="00F97D90" w:rsidP="008D6968">
      <w:pPr>
        <w:pStyle w:val="Default"/>
        <w:rPr>
          <w:rFonts w:ascii="Arial" w:hAnsi="Arial" w:cs="Arial"/>
          <w:color w:val="000000" w:themeColor="text1"/>
          <w:sz w:val="20"/>
          <w:szCs w:val="20"/>
          <w:lang w:val="en-GB"/>
        </w:rPr>
      </w:pPr>
    </w:p>
    <w:p w:rsidR="00CA627D" w:rsidRPr="008D6968" w:rsidRDefault="00CA627D" w:rsidP="008D6968">
      <w:pPr>
        <w:pStyle w:val="Default"/>
        <w:rPr>
          <w:rFonts w:ascii="Arial" w:eastAsia="Times New Roman" w:hAnsi="Arial" w:cs="Arial"/>
          <w:color w:val="auto"/>
          <w:spacing w:val="6"/>
          <w:sz w:val="20"/>
          <w:szCs w:val="20"/>
          <w:lang w:val="en-US" w:eastAsia="en-GB"/>
        </w:rPr>
      </w:pPr>
      <w:r w:rsidRPr="008D6968">
        <w:rPr>
          <w:rFonts w:ascii="Arial" w:hAnsi="Arial" w:cs="Arial"/>
          <w:color w:val="000000" w:themeColor="text1"/>
          <w:sz w:val="20"/>
          <w:szCs w:val="20"/>
          <w:lang w:val="en-GB"/>
        </w:rPr>
        <w:t xml:space="preserve">Report to </w:t>
      </w:r>
      <w:r w:rsidR="00B946B9" w:rsidRPr="008D6968">
        <w:rPr>
          <w:rFonts w:ascii="Arial" w:hAnsi="Arial" w:cs="Arial"/>
          <w:color w:val="000000" w:themeColor="text1"/>
          <w:sz w:val="20"/>
          <w:szCs w:val="20"/>
          <w:lang w:val="en-GB"/>
        </w:rPr>
        <w:t xml:space="preserve">be </w:t>
      </w:r>
      <w:r w:rsidRPr="008D6968">
        <w:rPr>
          <w:rFonts w:ascii="Arial" w:hAnsi="Arial" w:cs="Arial"/>
          <w:color w:val="000000" w:themeColor="text1"/>
          <w:sz w:val="20"/>
          <w:szCs w:val="20"/>
          <w:lang w:val="en-GB"/>
        </w:rPr>
        <w:t>considered.</w:t>
      </w:r>
    </w:p>
    <w:p w:rsidR="00CA627D" w:rsidRPr="008D6968" w:rsidRDefault="00CA627D" w:rsidP="008D6968">
      <w:pPr>
        <w:spacing w:after="0" w:line="240" w:lineRule="auto"/>
        <w:rPr>
          <w:rFonts w:ascii="Arial" w:hAnsi="Arial" w:cs="Arial"/>
          <w:bCs/>
          <w:sz w:val="20"/>
          <w:szCs w:val="20"/>
        </w:rPr>
      </w:pPr>
    </w:p>
    <w:sectPr w:rsidR="00CA627D" w:rsidRPr="008D6968" w:rsidSect="00427782">
      <w:footerReference w:type="default" r:id="rId8"/>
      <w:footnotePr>
        <w:pos w:val="beneathText"/>
      </w:footnotePr>
      <w:pgSz w:w="11906" w:h="16838"/>
      <w:pgMar w:top="1440" w:right="1440" w:bottom="1440" w:left="1440"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A1" w:rsidRDefault="007A40A1" w:rsidP="004A3220">
      <w:pPr>
        <w:spacing w:after="0" w:line="240" w:lineRule="auto"/>
      </w:pPr>
      <w:r>
        <w:separator/>
      </w:r>
    </w:p>
  </w:endnote>
  <w:endnote w:type="continuationSeparator" w:id="0">
    <w:p w:rsidR="007A40A1" w:rsidRDefault="007A40A1" w:rsidP="004A3220">
      <w:pPr>
        <w:spacing w:after="0" w:line="240" w:lineRule="auto"/>
      </w:pPr>
      <w:r>
        <w:continuationSeparator/>
      </w:r>
    </w:p>
  </w:endnote>
  <w:endnote w:type="continuationNotice" w:id="1">
    <w:p w:rsidR="007A40A1" w:rsidRDefault="007A40A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alibri&quo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46261"/>
      <w:docPartObj>
        <w:docPartGallery w:val="Page Numbers (Bottom of Page)"/>
        <w:docPartUnique/>
      </w:docPartObj>
    </w:sdtPr>
    <w:sdtEndPr>
      <w:rPr>
        <w:noProof/>
      </w:rPr>
    </w:sdtEndPr>
    <w:sdtContent>
      <w:p w:rsidR="00E67BBE" w:rsidRDefault="00A06D9D">
        <w:pPr>
          <w:pStyle w:val="Footer"/>
          <w:jc w:val="right"/>
        </w:pPr>
        <w:r>
          <w:fldChar w:fldCharType="begin"/>
        </w:r>
        <w:r w:rsidR="00E67BBE">
          <w:instrText xml:space="preserve"> PAGE   \* MERGEFORMAT </w:instrText>
        </w:r>
        <w:r>
          <w:fldChar w:fldCharType="separate"/>
        </w:r>
        <w:r w:rsidR="008D6968">
          <w:rPr>
            <w:noProof/>
          </w:rPr>
          <w:t>1</w:t>
        </w:r>
        <w:r>
          <w:rPr>
            <w:noProof/>
          </w:rPr>
          <w:fldChar w:fldCharType="end"/>
        </w:r>
      </w:p>
    </w:sdtContent>
  </w:sdt>
  <w:p w:rsidR="00E67BBE" w:rsidRDefault="00E6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A1" w:rsidRDefault="007A40A1" w:rsidP="004A3220">
      <w:pPr>
        <w:spacing w:after="0" w:line="240" w:lineRule="auto"/>
      </w:pPr>
      <w:r>
        <w:separator/>
      </w:r>
    </w:p>
  </w:footnote>
  <w:footnote w:type="continuationSeparator" w:id="0">
    <w:p w:rsidR="007A40A1" w:rsidRDefault="007A40A1" w:rsidP="004A3220">
      <w:pPr>
        <w:spacing w:after="0" w:line="240" w:lineRule="auto"/>
      </w:pPr>
      <w:r>
        <w:continuationSeparator/>
      </w:r>
    </w:p>
  </w:footnote>
  <w:footnote w:type="continuationNotice" w:id="1">
    <w:p w:rsidR="007A40A1" w:rsidRDefault="007A40A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1jGiLaq7" int2:invalidationBookmarkName="" int2:hashCode="rjd4k/wrcHUMgr" int2:id="pYiOgjGA">
      <int2:state int2:type="AugLoop_Text_Critique" int2:value="Rejected"/>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C0"/>
    <w:multiLevelType w:val="hybridMultilevel"/>
    <w:tmpl w:val="9D823370"/>
    <w:lvl w:ilvl="0" w:tplc="B456CEC2">
      <w:start w:val="1"/>
      <w:numFmt w:val="bullet"/>
      <w:lvlText w:val="•"/>
      <w:lvlJc w:val="left"/>
      <w:pPr>
        <w:tabs>
          <w:tab w:val="num" w:pos="720"/>
        </w:tabs>
        <w:ind w:left="720" w:hanging="360"/>
      </w:pPr>
      <w:rPr>
        <w:rFonts w:ascii="Times New Roman" w:hAnsi="Times New Roman" w:hint="default"/>
      </w:rPr>
    </w:lvl>
    <w:lvl w:ilvl="1" w:tplc="8266242E" w:tentative="1">
      <w:start w:val="1"/>
      <w:numFmt w:val="bullet"/>
      <w:lvlText w:val="•"/>
      <w:lvlJc w:val="left"/>
      <w:pPr>
        <w:tabs>
          <w:tab w:val="num" w:pos="1440"/>
        </w:tabs>
        <w:ind w:left="1440" w:hanging="360"/>
      </w:pPr>
      <w:rPr>
        <w:rFonts w:ascii="Times New Roman" w:hAnsi="Times New Roman" w:hint="default"/>
      </w:rPr>
    </w:lvl>
    <w:lvl w:ilvl="2" w:tplc="74DC9EE8" w:tentative="1">
      <w:start w:val="1"/>
      <w:numFmt w:val="bullet"/>
      <w:lvlText w:val="•"/>
      <w:lvlJc w:val="left"/>
      <w:pPr>
        <w:tabs>
          <w:tab w:val="num" w:pos="2160"/>
        </w:tabs>
        <w:ind w:left="2160" w:hanging="360"/>
      </w:pPr>
      <w:rPr>
        <w:rFonts w:ascii="Times New Roman" w:hAnsi="Times New Roman" w:hint="default"/>
      </w:rPr>
    </w:lvl>
    <w:lvl w:ilvl="3" w:tplc="B57AA36E" w:tentative="1">
      <w:start w:val="1"/>
      <w:numFmt w:val="bullet"/>
      <w:lvlText w:val="•"/>
      <w:lvlJc w:val="left"/>
      <w:pPr>
        <w:tabs>
          <w:tab w:val="num" w:pos="2880"/>
        </w:tabs>
        <w:ind w:left="2880" w:hanging="360"/>
      </w:pPr>
      <w:rPr>
        <w:rFonts w:ascii="Times New Roman" w:hAnsi="Times New Roman" w:hint="default"/>
      </w:rPr>
    </w:lvl>
    <w:lvl w:ilvl="4" w:tplc="3B4EAF52" w:tentative="1">
      <w:start w:val="1"/>
      <w:numFmt w:val="bullet"/>
      <w:lvlText w:val="•"/>
      <w:lvlJc w:val="left"/>
      <w:pPr>
        <w:tabs>
          <w:tab w:val="num" w:pos="3600"/>
        </w:tabs>
        <w:ind w:left="3600" w:hanging="360"/>
      </w:pPr>
      <w:rPr>
        <w:rFonts w:ascii="Times New Roman" w:hAnsi="Times New Roman" w:hint="default"/>
      </w:rPr>
    </w:lvl>
    <w:lvl w:ilvl="5" w:tplc="62887442" w:tentative="1">
      <w:start w:val="1"/>
      <w:numFmt w:val="bullet"/>
      <w:lvlText w:val="•"/>
      <w:lvlJc w:val="left"/>
      <w:pPr>
        <w:tabs>
          <w:tab w:val="num" w:pos="4320"/>
        </w:tabs>
        <w:ind w:left="4320" w:hanging="360"/>
      </w:pPr>
      <w:rPr>
        <w:rFonts w:ascii="Times New Roman" w:hAnsi="Times New Roman" w:hint="default"/>
      </w:rPr>
    </w:lvl>
    <w:lvl w:ilvl="6" w:tplc="8FC634A0" w:tentative="1">
      <w:start w:val="1"/>
      <w:numFmt w:val="bullet"/>
      <w:lvlText w:val="•"/>
      <w:lvlJc w:val="left"/>
      <w:pPr>
        <w:tabs>
          <w:tab w:val="num" w:pos="5040"/>
        </w:tabs>
        <w:ind w:left="5040" w:hanging="360"/>
      </w:pPr>
      <w:rPr>
        <w:rFonts w:ascii="Times New Roman" w:hAnsi="Times New Roman" w:hint="default"/>
      </w:rPr>
    </w:lvl>
    <w:lvl w:ilvl="7" w:tplc="25D270F6" w:tentative="1">
      <w:start w:val="1"/>
      <w:numFmt w:val="bullet"/>
      <w:lvlText w:val="•"/>
      <w:lvlJc w:val="left"/>
      <w:pPr>
        <w:tabs>
          <w:tab w:val="num" w:pos="5760"/>
        </w:tabs>
        <w:ind w:left="5760" w:hanging="360"/>
      </w:pPr>
      <w:rPr>
        <w:rFonts w:ascii="Times New Roman" w:hAnsi="Times New Roman" w:hint="default"/>
      </w:rPr>
    </w:lvl>
    <w:lvl w:ilvl="8" w:tplc="16D085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3C14D"/>
    <w:multiLevelType w:val="hybridMultilevel"/>
    <w:tmpl w:val="CA802BCA"/>
    <w:lvl w:ilvl="0" w:tplc="6DA26E40">
      <w:start w:val="1"/>
      <w:numFmt w:val="bullet"/>
      <w:lvlText w:val="-"/>
      <w:lvlJc w:val="left"/>
      <w:pPr>
        <w:ind w:left="720" w:hanging="360"/>
      </w:pPr>
      <w:rPr>
        <w:rFonts w:ascii="Calibri" w:hAnsi="Calibri" w:hint="default"/>
      </w:rPr>
    </w:lvl>
    <w:lvl w:ilvl="1" w:tplc="0ECADBA4">
      <w:start w:val="1"/>
      <w:numFmt w:val="bullet"/>
      <w:lvlText w:val="o"/>
      <w:lvlJc w:val="left"/>
      <w:pPr>
        <w:ind w:left="1440" w:hanging="360"/>
      </w:pPr>
      <w:rPr>
        <w:rFonts w:ascii="Courier New" w:hAnsi="Courier New" w:hint="default"/>
      </w:rPr>
    </w:lvl>
    <w:lvl w:ilvl="2" w:tplc="D4185464">
      <w:start w:val="1"/>
      <w:numFmt w:val="bullet"/>
      <w:lvlText w:val=""/>
      <w:lvlJc w:val="left"/>
      <w:pPr>
        <w:ind w:left="2160" w:hanging="360"/>
      </w:pPr>
      <w:rPr>
        <w:rFonts w:ascii="Wingdings" w:hAnsi="Wingdings" w:hint="default"/>
      </w:rPr>
    </w:lvl>
    <w:lvl w:ilvl="3" w:tplc="F1EEC52A">
      <w:start w:val="1"/>
      <w:numFmt w:val="bullet"/>
      <w:lvlText w:val=""/>
      <w:lvlJc w:val="left"/>
      <w:pPr>
        <w:ind w:left="2880" w:hanging="360"/>
      </w:pPr>
      <w:rPr>
        <w:rFonts w:ascii="Symbol" w:hAnsi="Symbol" w:hint="default"/>
      </w:rPr>
    </w:lvl>
    <w:lvl w:ilvl="4" w:tplc="8C16D42E">
      <w:start w:val="1"/>
      <w:numFmt w:val="bullet"/>
      <w:lvlText w:val="o"/>
      <w:lvlJc w:val="left"/>
      <w:pPr>
        <w:ind w:left="3600" w:hanging="360"/>
      </w:pPr>
      <w:rPr>
        <w:rFonts w:ascii="Courier New" w:hAnsi="Courier New" w:hint="default"/>
      </w:rPr>
    </w:lvl>
    <w:lvl w:ilvl="5" w:tplc="697C3456">
      <w:start w:val="1"/>
      <w:numFmt w:val="bullet"/>
      <w:lvlText w:val=""/>
      <w:lvlJc w:val="left"/>
      <w:pPr>
        <w:ind w:left="4320" w:hanging="360"/>
      </w:pPr>
      <w:rPr>
        <w:rFonts w:ascii="Wingdings" w:hAnsi="Wingdings" w:hint="default"/>
      </w:rPr>
    </w:lvl>
    <w:lvl w:ilvl="6" w:tplc="24E82A0E">
      <w:start w:val="1"/>
      <w:numFmt w:val="bullet"/>
      <w:lvlText w:val=""/>
      <w:lvlJc w:val="left"/>
      <w:pPr>
        <w:ind w:left="5040" w:hanging="360"/>
      </w:pPr>
      <w:rPr>
        <w:rFonts w:ascii="Symbol" w:hAnsi="Symbol" w:hint="default"/>
      </w:rPr>
    </w:lvl>
    <w:lvl w:ilvl="7" w:tplc="CE8ED0E0">
      <w:start w:val="1"/>
      <w:numFmt w:val="bullet"/>
      <w:lvlText w:val="o"/>
      <w:lvlJc w:val="left"/>
      <w:pPr>
        <w:ind w:left="5760" w:hanging="360"/>
      </w:pPr>
      <w:rPr>
        <w:rFonts w:ascii="Courier New" w:hAnsi="Courier New" w:hint="default"/>
      </w:rPr>
    </w:lvl>
    <w:lvl w:ilvl="8" w:tplc="AC20C942">
      <w:start w:val="1"/>
      <w:numFmt w:val="bullet"/>
      <w:lvlText w:val=""/>
      <w:lvlJc w:val="left"/>
      <w:pPr>
        <w:ind w:left="6480" w:hanging="360"/>
      </w:pPr>
      <w:rPr>
        <w:rFonts w:ascii="Wingdings" w:hAnsi="Wingdings" w:hint="default"/>
      </w:rPr>
    </w:lvl>
  </w:abstractNum>
  <w:abstractNum w:abstractNumId="2">
    <w:nsid w:val="0B4F171E"/>
    <w:multiLevelType w:val="hybridMultilevel"/>
    <w:tmpl w:val="08981126"/>
    <w:lvl w:ilvl="0" w:tplc="49F0E8D6">
      <w:start w:val="1"/>
      <w:numFmt w:val="bullet"/>
      <w:lvlText w:val="•"/>
      <w:lvlJc w:val="left"/>
      <w:pPr>
        <w:tabs>
          <w:tab w:val="num" w:pos="720"/>
        </w:tabs>
        <w:ind w:left="720" w:hanging="360"/>
      </w:pPr>
      <w:rPr>
        <w:rFonts w:ascii="Times New Roman" w:hAnsi="Times New Roman" w:hint="default"/>
      </w:rPr>
    </w:lvl>
    <w:lvl w:ilvl="1" w:tplc="090456BC" w:tentative="1">
      <w:start w:val="1"/>
      <w:numFmt w:val="bullet"/>
      <w:lvlText w:val="•"/>
      <w:lvlJc w:val="left"/>
      <w:pPr>
        <w:tabs>
          <w:tab w:val="num" w:pos="1440"/>
        </w:tabs>
        <w:ind w:left="1440" w:hanging="360"/>
      </w:pPr>
      <w:rPr>
        <w:rFonts w:ascii="Times New Roman" w:hAnsi="Times New Roman" w:hint="default"/>
      </w:rPr>
    </w:lvl>
    <w:lvl w:ilvl="2" w:tplc="E846757A" w:tentative="1">
      <w:start w:val="1"/>
      <w:numFmt w:val="bullet"/>
      <w:lvlText w:val="•"/>
      <w:lvlJc w:val="left"/>
      <w:pPr>
        <w:tabs>
          <w:tab w:val="num" w:pos="2160"/>
        </w:tabs>
        <w:ind w:left="2160" w:hanging="360"/>
      </w:pPr>
      <w:rPr>
        <w:rFonts w:ascii="Times New Roman" w:hAnsi="Times New Roman" w:hint="default"/>
      </w:rPr>
    </w:lvl>
    <w:lvl w:ilvl="3" w:tplc="3FB09464" w:tentative="1">
      <w:start w:val="1"/>
      <w:numFmt w:val="bullet"/>
      <w:lvlText w:val="•"/>
      <w:lvlJc w:val="left"/>
      <w:pPr>
        <w:tabs>
          <w:tab w:val="num" w:pos="2880"/>
        </w:tabs>
        <w:ind w:left="2880" w:hanging="360"/>
      </w:pPr>
      <w:rPr>
        <w:rFonts w:ascii="Times New Roman" w:hAnsi="Times New Roman" w:hint="default"/>
      </w:rPr>
    </w:lvl>
    <w:lvl w:ilvl="4" w:tplc="2CE6FA6C" w:tentative="1">
      <w:start w:val="1"/>
      <w:numFmt w:val="bullet"/>
      <w:lvlText w:val="•"/>
      <w:lvlJc w:val="left"/>
      <w:pPr>
        <w:tabs>
          <w:tab w:val="num" w:pos="3600"/>
        </w:tabs>
        <w:ind w:left="3600" w:hanging="360"/>
      </w:pPr>
      <w:rPr>
        <w:rFonts w:ascii="Times New Roman" w:hAnsi="Times New Roman" w:hint="default"/>
      </w:rPr>
    </w:lvl>
    <w:lvl w:ilvl="5" w:tplc="B66AACB6" w:tentative="1">
      <w:start w:val="1"/>
      <w:numFmt w:val="bullet"/>
      <w:lvlText w:val="•"/>
      <w:lvlJc w:val="left"/>
      <w:pPr>
        <w:tabs>
          <w:tab w:val="num" w:pos="4320"/>
        </w:tabs>
        <w:ind w:left="4320" w:hanging="360"/>
      </w:pPr>
      <w:rPr>
        <w:rFonts w:ascii="Times New Roman" w:hAnsi="Times New Roman" w:hint="default"/>
      </w:rPr>
    </w:lvl>
    <w:lvl w:ilvl="6" w:tplc="51B60DEC" w:tentative="1">
      <w:start w:val="1"/>
      <w:numFmt w:val="bullet"/>
      <w:lvlText w:val="•"/>
      <w:lvlJc w:val="left"/>
      <w:pPr>
        <w:tabs>
          <w:tab w:val="num" w:pos="5040"/>
        </w:tabs>
        <w:ind w:left="5040" w:hanging="360"/>
      </w:pPr>
      <w:rPr>
        <w:rFonts w:ascii="Times New Roman" w:hAnsi="Times New Roman" w:hint="default"/>
      </w:rPr>
    </w:lvl>
    <w:lvl w:ilvl="7" w:tplc="90CA0D52" w:tentative="1">
      <w:start w:val="1"/>
      <w:numFmt w:val="bullet"/>
      <w:lvlText w:val="•"/>
      <w:lvlJc w:val="left"/>
      <w:pPr>
        <w:tabs>
          <w:tab w:val="num" w:pos="5760"/>
        </w:tabs>
        <w:ind w:left="5760" w:hanging="360"/>
      </w:pPr>
      <w:rPr>
        <w:rFonts w:ascii="Times New Roman" w:hAnsi="Times New Roman" w:hint="default"/>
      </w:rPr>
    </w:lvl>
    <w:lvl w:ilvl="8" w:tplc="630C4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E76A4"/>
    <w:multiLevelType w:val="hybridMultilevel"/>
    <w:tmpl w:val="24EE378A"/>
    <w:lvl w:ilvl="0" w:tplc="197AE766">
      <w:start w:val="1"/>
      <w:numFmt w:val="decimal"/>
      <w:lvlText w:val="%1."/>
      <w:lvlJc w:val="left"/>
      <w:pPr>
        <w:ind w:left="720" w:hanging="360"/>
      </w:pPr>
    </w:lvl>
    <w:lvl w:ilvl="1" w:tplc="F4840400">
      <w:start w:val="1"/>
      <w:numFmt w:val="decimal"/>
      <w:lvlText w:val="%2."/>
      <w:lvlJc w:val="left"/>
      <w:pPr>
        <w:ind w:left="1440" w:hanging="360"/>
      </w:pPr>
    </w:lvl>
    <w:lvl w:ilvl="2" w:tplc="B6382E60">
      <w:start w:val="1"/>
      <w:numFmt w:val="lowerRoman"/>
      <w:lvlText w:val="%3."/>
      <w:lvlJc w:val="right"/>
      <w:pPr>
        <w:ind w:left="2160" w:hanging="180"/>
      </w:pPr>
    </w:lvl>
    <w:lvl w:ilvl="3" w:tplc="70D2B7EA">
      <w:start w:val="1"/>
      <w:numFmt w:val="decimal"/>
      <w:lvlText w:val="%4."/>
      <w:lvlJc w:val="left"/>
      <w:pPr>
        <w:ind w:left="2880" w:hanging="360"/>
      </w:pPr>
    </w:lvl>
    <w:lvl w:ilvl="4" w:tplc="32487000">
      <w:start w:val="1"/>
      <w:numFmt w:val="lowerLetter"/>
      <w:lvlText w:val="%5."/>
      <w:lvlJc w:val="left"/>
      <w:pPr>
        <w:ind w:left="3600" w:hanging="360"/>
      </w:pPr>
    </w:lvl>
    <w:lvl w:ilvl="5" w:tplc="25A238A2">
      <w:start w:val="1"/>
      <w:numFmt w:val="lowerRoman"/>
      <w:lvlText w:val="%6."/>
      <w:lvlJc w:val="right"/>
      <w:pPr>
        <w:ind w:left="4320" w:hanging="180"/>
      </w:pPr>
    </w:lvl>
    <w:lvl w:ilvl="6" w:tplc="FC609332">
      <w:start w:val="1"/>
      <w:numFmt w:val="decimal"/>
      <w:lvlText w:val="%7."/>
      <w:lvlJc w:val="left"/>
      <w:pPr>
        <w:ind w:left="5040" w:hanging="360"/>
      </w:pPr>
    </w:lvl>
    <w:lvl w:ilvl="7" w:tplc="5F3C0304">
      <w:start w:val="1"/>
      <w:numFmt w:val="lowerLetter"/>
      <w:lvlText w:val="%8."/>
      <w:lvlJc w:val="left"/>
      <w:pPr>
        <w:ind w:left="5760" w:hanging="360"/>
      </w:pPr>
    </w:lvl>
    <w:lvl w:ilvl="8" w:tplc="0C3E1784">
      <w:start w:val="1"/>
      <w:numFmt w:val="lowerRoman"/>
      <w:lvlText w:val="%9."/>
      <w:lvlJc w:val="right"/>
      <w:pPr>
        <w:ind w:left="6480" w:hanging="180"/>
      </w:pPr>
    </w:lvl>
  </w:abstractNum>
  <w:abstractNum w:abstractNumId="4">
    <w:nsid w:val="0D727845"/>
    <w:multiLevelType w:val="hybridMultilevel"/>
    <w:tmpl w:val="7CC04A2A"/>
    <w:lvl w:ilvl="0" w:tplc="B088F142">
      <w:start w:val="1"/>
      <w:numFmt w:val="bullet"/>
      <w:lvlText w:val="•"/>
      <w:lvlJc w:val="left"/>
      <w:pPr>
        <w:tabs>
          <w:tab w:val="num" w:pos="720"/>
        </w:tabs>
        <w:ind w:left="720" w:hanging="360"/>
      </w:pPr>
      <w:rPr>
        <w:rFonts w:ascii="Times New Roman" w:hAnsi="Times New Roman" w:hint="default"/>
      </w:rPr>
    </w:lvl>
    <w:lvl w:ilvl="1" w:tplc="0538B236" w:tentative="1">
      <w:start w:val="1"/>
      <w:numFmt w:val="bullet"/>
      <w:lvlText w:val="•"/>
      <w:lvlJc w:val="left"/>
      <w:pPr>
        <w:tabs>
          <w:tab w:val="num" w:pos="1440"/>
        </w:tabs>
        <w:ind w:left="1440" w:hanging="360"/>
      </w:pPr>
      <w:rPr>
        <w:rFonts w:ascii="Times New Roman" w:hAnsi="Times New Roman" w:hint="default"/>
      </w:rPr>
    </w:lvl>
    <w:lvl w:ilvl="2" w:tplc="3CFC1186" w:tentative="1">
      <w:start w:val="1"/>
      <w:numFmt w:val="bullet"/>
      <w:lvlText w:val="•"/>
      <w:lvlJc w:val="left"/>
      <w:pPr>
        <w:tabs>
          <w:tab w:val="num" w:pos="2160"/>
        </w:tabs>
        <w:ind w:left="2160" w:hanging="360"/>
      </w:pPr>
      <w:rPr>
        <w:rFonts w:ascii="Times New Roman" w:hAnsi="Times New Roman" w:hint="default"/>
      </w:rPr>
    </w:lvl>
    <w:lvl w:ilvl="3" w:tplc="C060CB24" w:tentative="1">
      <w:start w:val="1"/>
      <w:numFmt w:val="bullet"/>
      <w:lvlText w:val="•"/>
      <w:lvlJc w:val="left"/>
      <w:pPr>
        <w:tabs>
          <w:tab w:val="num" w:pos="2880"/>
        </w:tabs>
        <w:ind w:left="2880" w:hanging="360"/>
      </w:pPr>
      <w:rPr>
        <w:rFonts w:ascii="Times New Roman" w:hAnsi="Times New Roman" w:hint="default"/>
      </w:rPr>
    </w:lvl>
    <w:lvl w:ilvl="4" w:tplc="D4A08200" w:tentative="1">
      <w:start w:val="1"/>
      <w:numFmt w:val="bullet"/>
      <w:lvlText w:val="•"/>
      <w:lvlJc w:val="left"/>
      <w:pPr>
        <w:tabs>
          <w:tab w:val="num" w:pos="3600"/>
        </w:tabs>
        <w:ind w:left="3600" w:hanging="360"/>
      </w:pPr>
      <w:rPr>
        <w:rFonts w:ascii="Times New Roman" w:hAnsi="Times New Roman" w:hint="default"/>
      </w:rPr>
    </w:lvl>
    <w:lvl w:ilvl="5" w:tplc="9D427E42" w:tentative="1">
      <w:start w:val="1"/>
      <w:numFmt w:val="bullet"/>
      <w:lvlText w:val="•"/>
      <w:lvlJc w:val="left"/>
      <w:pPr>
        <w:tabs>
          <w:tab w:val="num" w:pos="4320"/>
        </w:tabs>
        <w:ind w:left="4320" w:hanging="360"/>
      </w:pPr>
      <w:rPr>
        <w:rFonts w:ascii="Times New Roman" w:hAnsi="Times New Roman" w:hint="default"/>
      </w:rPr>
    </w:lvl>
    <w:lvl w:ilvl="6" w:tplc="447A768A" w:tentative="1">
      <w:start w:val="1"/>
      <w:numFmt w:val="bullet"/>
      <w:lvlText w:val="•"/>
      <w:lvlJc w:val="left"/>
      <w:pPr>
        <w:tabs>
          <w:tab w:val="num" w:pos="5040"/>
        </w:tabs>
        <w:ind w:left="5040" w:hanging="360"/>
      </w:pPr>
      <w:rPr>
        <w:rFonts w:ascii="Times New Roman" w:hAnsi="Times New Roman" w:hint="default"/>
      </w:rPr>
    </w:lvl>
    <w:lvl w:ilvl="7" w:tplc="13EA3D3E" w:tentative="1">
      <w:start w:val="1"/>
      <w:numFmt w:val="bullet"/>
      <w:lvlText w:val="•"/>
      <w:lvlJc w:val="left"/>
      <w:pPr>
        <w:tabs>
          <w:tab w:val="num" w:pos="5760"/>
        </w:tabs>
        <w:ind w:left="5760" w:hanging="360"/>
      </w:pPr>
      <w:rPr>
        <w:rFonts w:ascii="Times New Roman" w:hAnsi="Times New Roman" w:hint="default"/>
      </w:rPr>
    </w:lvl>
    <w:lvl w:ilvl="8" w:tplc="CF50E3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36D57"/>
    <w:multiLevelType w:val="hybridMultilevel"/>
    <w:tmpl w:val="E650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1DC7A6"/>
    <w:multiLevelType w:val="hybridMultilevel"/>
    <w:tmpl w:val="860E5A9A"/>
    <w:lvl w:ilvl="0" w:tplc="552045A2">
      <w:start w:val="1"/>
      <w:numFmt w:val="decimal"/>
      <w:lvlText w:val="%1."/>
      <w:lvlJc w:val="left"/>
      <w:pPr>
        <w:ind w:left="720" w:hanging="360"/>
      </w:pPr>
    </w:lvl>
    <w:lvl w:ilvl="1" w:tplc="C4BE5878">
      <w:start w:val="1"/>
      <w:numFmt w:val="decimal"/>
      <w:lvlText w:val="%2."/>
      <w:lvlJc w:val="left"/>
      <w:pPr>
        <w:ind w:left="1440" w:hanging="360"/>
      </w:pPr>
    </w:lvl>
    <w:lvl w:ilvl="2" w:tplc="4BAEA6E4">
      <w:start w:val="1"/>
      <w:numFmt w:val="lowerRoman"/>
      <w:lvlText w:val="%3."/>
      <w:lvlJc w:val="right"/>
      <w:pPr>
        <w:ind w:left="2160" w:hanging="180"/>
      </w:pPr>
    </w:lvl>
    <w:lvl w:ilvl="3" w:tplc="1FBA6E22">
      <w:start w:val="1"/>
      <w:numFmt w:val="decimal"/>
      <w:lvlText w:val="%4."/>
      <w:lvlJc w:val="left"/>
      <w:pPr>
        <w:ind w:left="2880" w:hanging="360"/>
      </w:pPr>
    </w:lvl>
    <w:lvl w:ilvl="4" w:tplc="714E3068">
      <w:start w:val="1"/>
      <w:numFmt w:val="lowerLetter"/>
      <w:lvlText w:val="%5."/>
      <w:lvlJc w:val="left"/>
      <w:pPr>
        <w:ind w:left="3600" w:hanging="360"/>
      </w:pPr>
    </w:lvl>
    <w:lvl w:ilvl="5" w:tplc="5CA8F246">
      <w:start w:val="1"/>
      <w:numFmt w:val="lowerRoman"/>
      <w:lvlText w:val="%6."/>
      <w:lvlJc w:val="right"/>
      <w:pPr>
        <w:ind w:left="4320" w:hanging="180"/>
      </w:pPr>
    </w:lvl>
    <w:lvl w:ilvl="6" w:tplc="F58453F2">
      <w:start w:val="1"/>
      <w:numFmt w:val="decimal"/>
      <w:lvlText w:val="%7."/>
      <w:lvlJc w:val="left"/>
      <w:pPr>
        <w:ind w:left="5040" w:hanging="360"/>
      </w:pPr>
    </w:lvl>
    <w:lvl w:ilvl="7" w:tplc="FABA555E">
      <w:start w:val="1"/>
      <w:numFmt w:val="lowerLetter"/>
      <w:lvlText w:val="%8."/>
      <w:lvlJc w:val="left"/>
      <w:pPr>
        <w:ind w:left="5760" w:hanging="360"/>
      </w:pPr>
    </w:lvl>
    <w:lvl w:ilvl="8" w:tplc="56C0683C">
      <w:start w:val="1"/>
      <w:numFmt w:val="lowerRoman"/>
      <w:lvlText w:val="%9."/>
      <w:lvlJc w:val="right"/>
      <w:pPr>
        <w:ind w:left="6480" w:hanging="180"/>
      </w:pPr>
    </w:lvl>
  </w:abstractNum>
  <w:abstractNum w:abstractNumId="7">
    <w:nsid w:val="1F972EB9"/>
    <w:multiLevelType w:val="hybridMultilevel"/>
    <w:tmpl w:val="AA9E1792"/>
    <w:lvl w:ilvl="0" w:tplc="98CC6FD4">
      <w:start w:val="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24871820"/>
    <w:multiLevelType w:val="hybridMultilevel"/>
    <w:tmpl w:val="6F6E3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507067"/>
    <w:multiLevelType w:val="hybridMultilevel"/>
    <w:tmpl w:val="26CEF1B0"/>
    <w:lvl w:ilvl="0" w:tplc="1A405F3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B062AD"/>
    <w:multiLevelType w:val="hybridMultilevel"/>
    <w:tmpl w:val="463E1532"/>
    <w:lvl w:ilvl="0" w:tplc="E18660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B0A5F99"/>
    <w:multiLevelType w:val="hybridMultilevel"/>
    <w:tmpl w:val="B606B84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868CD"/>
    <w:multiLevelType w:val="hybridMultilevel"/>
    <w:tmpl w:val="BF12B69E"/>
    <w:lvl w:ilvl="0" w:tplc="59DEF1F8">
      <w:start w:val="1"/>
      <w:numFmt w:val="bullet"/>
      <w:lvlText w:val="•"/>
      <w:lvlJc w:val="left"/>
      <w:pPr>
        <w:tabs>
          <w:tab w:val="num" w:pos="360"/>
        </w:tabs>
        <w:ind w:left="360" w:hanging="360"/>
      </w:pPr>
      <w:rPr>
        <w:rFonts w:ascii="Times New Roman" w:hAnsi="Times New Roman" w:hint="default"/>
      </w:rPr>
    </w:lvl>
    <w:lvl w:ilvl="1" w:tplc="425AD04A" w:tentative="1">
      <w:start w:val="1"/>
      <w:numFmt w:val="bullet"/>
      <w:lvlText w:val="•"/>
      <w:lvlJc w:val="left"/>
      <w:pPr>
        <w:tabs>
          <w:tab w:val="num" w:pos="1080"/>
        </w:tabs>
        <w:ind w:left="1080" w:hanging="360"/>
      </w:pPr>
      <w:rPr>
        <w:rFonts w:ascii="Times New Roman" w:hAnsi="Times New Roman" w:hint="default"/>
      </w:rPr>
    </w:lvl>
    <w:lvl w:ilvl="2" w:tplc="3A400AEE" w:tentative="1">
      <w:start w:val="1"/>
      <w:numFmt w:val="bullet"/>
      <w:lvlText w:val="•"/>
      <w:lvlJc w:val="left"/>
      <w:pPr>
        <w:tabs>
          <w:tab w:val="num" w:pos="1800"/>
        </w:tabs>
        <w:ind w:left="1800" w:hanging="360"/>
      </w:pPr>
      <w:rPr>
        <w:rFonts w:ascii="Times New Roman" w:hAnsi="Times New Roman" w:hint="default"/>
      </w:rPr>
    </w:lvl>
    <w:lvl w:ilvl="3" w:tplc="AEB4B394" w:tentative="1">
      <w:start w:val="1"/>
      <w:numFmt w:val="bullet"/>
      <w:lvlText w:val="•"/>
      <w:lvlJc w:val="left"/>
      <w:pPr>
        <w:tabs>
          <w:tab w:val="num" w:pos="2520"/>
        </w:tabs>
        <w:ind w:left="2520" w:hanging="360"/>
      </w:pPr>
      <w:rPr>
        <w:rFonts w:ascii="Times New Roman" w:hAnsi="Times New Roman" w:hint="default"/>
      </w:rPr>
    </w:lvl>
    <w:lvl w:ilvl="4" w:tplc="E632A354" w:tentative="1">
      <w:start w:val="1"/>
      <w:numFmt w:val="bullet"/>
      <w:lvlText w:val="•"/>
      <w:lvlJc w:val="left"/>
      <w:pPr>
        <w:tabs>
          <w:tab w:val="num" w:pos="3240"/>
        </w:tabs>
        <w:ind w:left="3240" w:hanging="360"/>
      </w:pPr>
      <w:rPr>
        <w:rFonts w:ascii="Times New Roman" w:hAnsi="Times New Roman" w:hint="default"/>
      </w:rPr>
    </w:lvl>
    <w:lvl w:ilvl="5" w:tplc="62EA3D70" w:tentative="1">
      <w:start w:val="1"/>
      <w:numFmt w:val="bullet"/>
      <w:lvlText w:val="•"/>
      <w:lvlJc w:val="left"/>
      <w:pPr>
        <w:tabs>
          <w:tab w:val="num" w:pos="3960"/>
        </w:tabs>
        <w:ind w:left="3960" w:hanging="360"/>
      </w:pPr>
      <w:rPr>
        <w:rFonts w:ascii="Times New Roman" w:hAnsi="Times New Roman" w:hint="default"/>
      </w:rPr>
    </w:lvl>
    <w:lvl w:ilvl="6" w:tplc="689CA8F4" w:tentative="1">
      <w:start w:val="1"/>
      <w:numFmt w:val="bullet"/>
      <w:lvlText w:val="•"/>
      <w:lvlJc w:val="left"/>
      <w:pPr>
        <w:tabs>
          <w:tab w:val="num" w:pos="4680"/>
        </w:tabs>
        <w:ind w:left="4680" w:hanging="360"/>
      </w:pPr>
      <w:rPr>
        <w:rFonts w:ascii="Times New Roman" w:hAnsi="Times New Roman" w:hint="default"/>
      </w:rPr>
    </w:lvl>
    <w:lvl w:ilvl="7" w:tplc="23F8505A" w:tentative="1">
      <w:start w:val="1"/>
      <w:numFmt w:val="bullet"/>
      <w:lvlText w:val="•"/>
      <w:lvlJc w:val="left"/>
      <w:pPr>
        <w:tabs>
          <w:tab w:val="num" w:pos="5400"/>
        </w:tabs>
        <w:ind w:left="5400" w:hanging="360"/>
      </w:pPr>
      <w:rPr>
        <w:rFonts w:ascii="Times New Roman" w:hAnsi="Times New Roman" w:hint="default"/>
      </w:rPr>
    </w:lvl>
    <w:lvl w:ilvl="8" w:tplc="0B3A1DEC" w:tentative="1">
      <w:start w:val="1"/>
      <w:numFmt w:val="bullet"/>
      <w:lvlText w:val="•"/>
      <w:lvlJc w:val="left"/>
      <w:pPr>
        <w:tabs>
          <w:tab w:val="num" w:pos="6120"/>
        </w:tabs>
        <w:ind w:left="6120" w:hanging="360"/>
      </w:pPr>
      <w:rPr>
        <w:rFonts w:ascii="Times New Roman" w:hAnsi="Times New Roman" w:hint="default"/>
      </w:rPr>
    </w:lvl>
  </w:abstractNum>
  <w:abstractNum w:abstractNumId="13">
    <w:nsid w:val="355E0667"/>
    <w:multiLevelType w:val="multilevel"/>
    <w:tmpl w:val="5A083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5608DD"/>
    <w:multiLevelType w:val="hybridMultilevel"/>
    <w:tmpl w:val="537ADEE8"/>
    <w:lvl w:ilvl="0" w:tplc="197E7ABA">
      <w:start w:val="1"/>
      <w:numFmt w:val="bullet"/>
      <w:lvlText w:val="•"/>
      <w:lvlJc w:val="left"/>
      <w:pPr>
        <w:tabs>
          <w:tab w:val="num" w:pos="720"/>
        </w:tabs>
        <w:ind w:left="720" w:hanging="360"/>
      </w:pPr>
      <w:rPr>
        <w:rFonts w:ascii="Times New Roman" w:hAnsi="Times New Roman" w:hint="default"/>
      </w:rPr>
    </w:lvl>
    <w:lvl w:ilvl="1" w:tplc="BCA494E0" w:tentative="1">
      <w:start w:val="1"/>
      <w:numFmt w:val="bullet"/>
      <w:lvlText w:val="•"/>
      <w:lvlJc w:val="left"/>
      <w:pPr>
        <w:tabs>
          <w:tab w:val="num" w:pos="1440"/>
        </w:tabs>
        <w:ind w:left="1440" w:hanging="360"/>
      </w:pPr>
      <w:rPr>
        <w:rFonts w:ascii="Times New Roman" w:hAnsi="Times New Roman" w:hint="default"/>
      </w:rPr>
    </w:lvl>
    <w:lvl w:ilvl="2" w:tplc="D4764C06" w:tentative="1">
      <w:start w:val="1"/>
      <w:numFmt w:val="bullet"/>
      <w:lvlText w:val="•"/>
      <w:lvlJc w:val="left"/>
      <w:pPr>
        <w:tabs>
          <w:tab w:val="num" w:pos="2160"/>
        </w:tabs>
        <w:ind w:left="2160" w:hanging="360"/>
      </w:pPr>
      <w:rPr>
        <w:rFonts w:ascii="Times New Roman" w:hAnsi="Times New Roman" w:hint="default"/>
      </w:rPr>
    </w:lvl>
    <w:lvl w:ilvl="3" w:tplc="05DC49AC" w:tentative="1">
      <w:start w:val="1"/>
      <w:numFmt w:val="bullet"/>
      <w:lvlText w:val="•"/>
      <w:lvlJc w:val="left"/>
      <w:pPr>
        <w:tabs>
          <w:tab w:val="num" w:pos="2880"/>
        </w:tabs>
        <w:ind w:left="2880" w:hanging="360"/>
      </w:pPr>
      <w:rPr>
        <w:rFonts w:ascii="Times New Roman" w:hAnsi="Times New Roman" w:hint="default"/>
      </w:rPr>
    </w:lvl>
    <w:lvl w:ilvl="4" w:tplc="A232C756" w:tentative="1">
      <w:start w:val="1"/>
      <w:numFmt w:val="bullet"/>
      <w:lvlText w:val="•"/>
      <w:lvlJc w:val="left"/>
      <w:pPr>
        <w:tabs>
          <w:tab w:val="num" w:pos="3600"/>
        </w:tabs>
        <w:ind w:left="3600" w:hanging="360"/>
      </w:pPr>
      <w:rPr>
        <w:rFonts w:ascii="Times New Roman" w:hAnsi="Times New Roman" w:hint="default"/>
      </w:rPr>
    </w:lvl>
    <w:lvl w:ilvl="5" w:tplc="D6984340" w:tentative="1">
      <w:start w:val="1"/>
      <w:numFmt w:val="bullet"/>
      <w:lvlText w:val="•"/>
      <w:lvlJc w:val="left"/>
      <w:pPr>
        <w:tabs>
          <w:tab w:val="num" w:pos="4320"/>
        </w:tabs>
        <w:ind w:left="4320" w:hanging="360"/>
      </w:pPr>
      <w:rPr>
        <w:rFonts w:ascii="Times New Roman" w:hAnsi="Times New Roman" w:hint="default"/>
      </w:rPr>
    </w:lvl>
    <w:lvl w:ilvl="6" w:tplc="65861CB6" w:tentative="1">
      <w:start w:val="1"/>
      <w:numFmt w:val="bullet"/>
      <w:lvlText w:val="•"/>
      <w:lvlJc w:val="left"/>
      <w:pPr>
        <w:tabs>
          <w:tab w:val="num" w:pos="5040"/>
        </w:tabs>
        <w:ind w:left="5040" w:hanging="360"/>
      </w:pPr>
      <w:rPr>
        <w:rFonts w:ascii="Times New Roman" w:hAnsi="Times New Roman" w:hint="default"/>
      </w:rPr>
    </w:lvl>
    <w:lvl w:ilvl="7" w:tplc="D7B6EB8A" w:tentative="1">
      <w:start w:val="1"/>
      <w:numFmt w:val="bullet"/>
      <w:lvlText w:val="•"/>
      <w:lvlJc w:val="left"/>
      <w:pPr>
        <w:tabs>
          <w:tab w:val="num" w:pos="5760"/>
        </w:tabs>
        <w:ind w:left="5760" w:hanging="360"/>
      </w:pPr>
      <w:rPr>
        <w:rFonts w:ascii="Times New Roman" w:hAnsi="Times New Roman" w:hint="default"/>
      </w:rPr>
    </w:lvl>
    <w:lvl w:ilvl="8" w:tplc="9AB822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B960D8"/>
    <w:multiLevelType w:val="multilevel"/>
    <w:tmpl w:val="2AF4176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A906070"/>
    <w:multiLevelType w:val="hybridMultilevel"/>
    <w:tmpl w:val="394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874E1F"/>
    <w:multiLevelType w:val="hybridMultilevel"/>
    <w:tmpl w:val="0C4E6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FDE65F8"/>
    <w:multiLevelType w:val="hybridMultilevel"/>
    <w:tmpl w:val="32F8C9DC"/>
    <w:lvl w:ilvl="0" w:tplc="4C4EBDFE">
      <w:start w:val="3"/>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9">
    <w:nsid w:val="4BE5543A"/>
    <w:multiLevelType w:val="hybridMultilevel"/>
    <w:tmpl w:val="E1F62620"/>
    <w:lvl w:ilvl="0" w:tplc="11F64EAC">
      <w:start w:val="1"/>
      <w:numFmt w:val="bullet"/>
      <w:lvlText w:val="•"/>
      <w:lvlJc w:val="left"/>
      <w:pPr>
        <w:tabs>
          <w:tab w:val="num" w:pos="720"/>
        </w:tabs>
        <w:ind w:left="720" w:hanging="360"/>
      </w:pPr>
      <w:rPr>
        <w:rFonts w:ascii="Times New Roman" w:hAnsi="Times New Roman" w:hint="default"/>
      </w:rPr>
    </w:lvl>
    <w:lvl w:ilvl="1" w:tplc="B6B2572C" w:tentative="1">
      <w:start w:val="1"/>
      <w:numFmt w:val="bullet"/>
      <w:lvlText w:val="•"/>
      <w:lvlJc w:val="left"/>
      <w:pPr>
        <w:tabs>
          <w:tab w:val="num" w:pos="1440"/>
        </w:tabs>
        <w:ind w:left="1440" w:hanging="360"/>
      </w:pPr>
      <w:rPr>
        <w:rFonts w:ascii="Times New Roman" w:hAnsi="Times New Roman" w:hint="default"/>
      </w:rPr>
    </w:lvl>
    <w:lvl w:ilvl="2" w:tplc="909AC75C" w:tentative="1">
      <w:start w:val="1"/>
      <w:numFmt w:val="bullet"/>
      <w:lvlText w:val="•"/>
      <w:lvlJc w:val="left"/>
      <w:pPr>
        <w:tabs>
          <w:tab w:val="num" w:pos="2160"/>
        </w:tabs>
        <w:ind w:left="2160" w:hanging="360"/>
      </w:pPr>
      <w:rPr>
        <w:rFonts w:ascii="Times New Roman" w:hAnsi="Times New Roman" w:hint="default"/>
      </w:rPr>
    </w:lvl>
    <w:lvl w:ilvl="3" w:tplc="97F06626" w:tentative="1">
      <w:start w:val="1"/>
      <w:numFmt w:val="bullet"/>
      <w:lvlText w:val="•"/>
      <w:lvlJc w:val="left"/>
      <w:pPr>
        <w:tabs>
          <w:tab w:val="num" w:pos="2880"/>
        </w:tabs>
        <w:ind w:left="2880" w:hanging="360"/>
      </w:pPr>
      <w:rPr>
        <w:rFonts w:ascii="Times New Roman" w:hAnsi="Times New Roman" w:hint="default"/>
      </w:rPr>
    </w:lvl>
    <w:lvl w:ilvl="4" w:tplc="382C6A50" w:tentative="1">
      <w:start w:val="1"/>
      <w:numFmt w:val="bullet"/>
      <w:lvlText w:val="•"/>
      <w:lvlJc w:val="left"/>
      <w:pPr>
        <w:tabs>
          <w:tab w:val="num" w:pos="3600"/>
        </w:tabs>
        <w:ind w:left="3600" w:hanging="360"/>
      </w:pPr>
      <w:rPr>
        <w:rFonts w:ascii="Times New Roman" w:hAnsi="Times New Roman" w:hint="default"/>
      </w:rPr>
    </w:lvl>
    <w:lvl w:ilvl="5" w:tplc="10222428" w:tentative="1">
      <w:start w:val="1"/>
      <w:numFmt w:val="bullet"/>
      <w:lvlText w:val="•"/>
      <w:lvlJc w:val="left"/>
      <w:pPr>
        <w:tabs>
          <w:tab w:val="num" w:pos="4320"/>
        </w:tabs>
        <w:ind w:left="4320" w:hanging="360"/>
      </w:pPr>
      <w:rPr>
        <w:rFonts w:ascii="Times New Roman" w:hAnsi="Times New Roman" w:hint="default"/>
      </w:rPr>
    </w:lvl>
    <w:lvl w:ilvl="6" w:tplc="81CA9022" w:tentative="1">
      <w:start w:val="1"/>
      <w:numFmt w:val="bullet"/>
      <w:lvlText w:val="•"/>
      <w:lvlJc w:val="left"/>
      <w:pPr>
        <w:tabs>
          <w:tab w:val="num" w:pos="5040"/>
        </w:tabs>
        <w:ind w:left="5040" w:hanging="360"/>
      </w:pPr>
      <w:rPr>
        <w:rFonts w:ascii="Times New Roman" w:hAnsi="Times New Roman" w:hint="default"/>
      </w:rPr>
    </w:lvl>
    <w:lvl w:ilvl="7" w:tplc="0FEE9A2C" w:tentative="1">
      <w:start w:val="1"/>
      <w:numFmt w:val="bullet"/>
      <w:lvlText w:val="•"/>
      <w:lvlJc w:val="left"/>
      <w:pPr>
        <w:tabs>
          <w:tab w:val="num" w:pos="5760"/>
        </w:tabs>
        <w:ind w:left="5760" w:hanging="360"/>
      </w:pPr>
      <w:rPr>
        <w:rFonts w:ascii="Times New Roman" w:hAnsi="Times New Roman" w:hint="default"/>
      </w:rPr>
    </w:lvl>
    <w:lvl w:ilvl="8" w:tplc="1B90DD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A5250F"/>
    <w:multiLevelType w:val="hybridMultilevel"/>
    <w:tmpl w:val="D6C256EE"/>
    <w:lvl w:ilvl="0" w:tplc="4B403268">
      <w:start w:val="1"/>
      <w:numFmt w:val="bullet"/>
      <w:lvlText w:val="•"/>
      <w:lvlJc w:val="left"/>
      <w:pPr>
        <w:tabs>
          <w:tab w:val="num" w:pos="720"/>
        </w:tabs>
        <w:ind w:left="720" w:hanging="360"/>
      </w:pPr>
      <w:rPr>
        <w:rFonts w:ascii="Times New Roman" w:hAnsi="Times New Roman" w:hint="default"/>
      </w:rPr>
    </w:lvl>
    <w:lvl w:ilvl="1" w:tplc="0DF01620" w:tentative="1">
      <w:start w:val="1"/>
      <w:numFmt w:val="bullet"/>
      <w:lvlText w:val="•"/>
      <w:lvlJc w:val="left"/>
      <w:pPr>
        <w:tabs>
          <w:tab w:val="num" w:pos="1440"/>
        </w:tabs>
        <w:ind w:left="1440" w:hanging="360"/>
      </w:pPr>
      <w:rPr>
        <w:rFonts w:ascii="Times New Roman" w:hAnsi="Times New Roman" w:hint="default"/>
      </w:rPr>
    </w:lvl>
    <w:lvl w:ilvl="2" w:tplc="0EDA277E" w:tentative="1">
      <w:start w:val="1"/>
      <w:numFmt w:val="bullet"/>
      <w:lvlText w:val="•"/>
      <w:lvlJc w:val="left"/>
      <w:pPr>
        <w:tabs>
          <w:tab w:val="num" w:pos="2160"/>
        </w:tabs>
        <w:ind w:left="2160" w:hanging="360"/>
      </w:pPr>
      <w:rPr>
        <w:rFonts w:ascii="Times New Roman" w:hAnsi="Times New Roman" w:hint="default"/>
      </w:rPr>
    </w:lvl>
    <w:lvl w:ilvl="3" w:tplc="7C8A3EE8" w:tentative="1">
      <w:start w:val="1"/>
      <w:numFmt w:val="bullet"/>
      <w:lvlText w:val="•"/>
      <w:lvlJc w:val="left"/>
      <w:pPr>
        <w:tabs>
          <w:tab w:val="num" w:pos="2880"/>
        </w:tabs>
        <w:ind w:left="2880" w:hanging="360"/>
      </w:pPr>
      <w:rPr>
        <w:rFonts w:ascii="Times New Roman" w:hAnsi="Times New Roman" w:hint="default"/>
      </w:rPr>
    </w:lvl>
    <w:lvl w:ilvl="4" w:tplc="BB928374" w:tentative="1">
      <w:start w:val="1"/>
      <w:numFmt w:val="bullet"/>
      <w:lvlText w:val="•"/>
      <w:lvlJc w:val="left"/>
      <w:pPr>
        <w:tabs>
          <w:tab w:val="num" w:pos="3600"/>
        </w:tabs>
        <w:ind w:left="3600" w:hanging="360"/>
      </w:pPr>
      <w:rPr>
        <w:rFonts w:ascii="Times New Roman" w:hAnsi="Times New Roman" w:hint="default"/>
      </w:rPr>
    </w:lvl>
    <w:lvl w:ilvl="5" w:tplc="748A5232" w:tentative="1">
      <w:start w:val="1"/>
      <w:numFmt w:val="bullet"/>
      <w:lvlText w:val="•"/>
      <w:lvlJc w:val="left"/>
      <w:pPr>
        <w:tabs>
          <w:tab w:val="num" w:pos="4320"/>
        </w:tabs>
        <w:ind w:left="4320" w:hanging="360"/>
      </w:pPr>
      <w:rPr>
        <w:rFonts w:ascii="Times New Roman" w:hAnsi="Times New Roman" w:hint="default"/>
      </w:rPr>
    </w:lvl>
    <w:lvl w:ilvl="6" w:tplc="9AB002D8" w:tentative="1">
      <w:start w:val="1"/>
      <w:numFmt w:val="bullet"/>
      <w:lvlText w:val="•"/>
      <w:lvlJc w:val="left"/>
      <w:pPr>
        <w:tabs>
          <w:tab w:val="num" w:pos="5040"/>
        </w:tabs>
        <w:ind w:left="5040" w:hanging="360"/>
      </w:pPr>
      <w:rPr>
        <w:rFonts w:ascii="Times New Roman" w:hAnsi="Times New Roman" w:hint="default"/>
      </w:rPr>
    </w:lvl>
    <w:lvl w:ilvl="7" w:tplc="6F801D60" w:tentative="1">
      <w:start w:val="1"/>
      <w:numFmt w:val="bullet"/>
      <w:lvlText w:val="•"/>
      <w:lvlJc w:val="left"/>
      <w:pPr>
        <w:tabs>
          <w:tab w:val="num" w:pos="5760"/>
        </w:tabs>
        <w:ind w:left="5760" w:hanging="360"/>
      </w:pPr>
      <w:rPr>
        <w:rFonts w:ascii="Times New Roman" w:hAnsi="Times New Roman" w:hint="default"/>
      </w:rPr>
    </w:lvl>
    <w:lvl w:ilvl="8" w:tplc="5BC053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255690"/>
    <w:multiLevelType w:val="multilevel"/>
    <w:tmpl w:val="C6ECC31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nsid w:val="599E5531"/>
    <w:multiLevelType w:val="hybridMultilevel"/>
    <w:tmpl w:val="D8F4C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927820"/>
    <w:multiLevelType w:val="hybridMultilevel"/>
    <w:tmpl w:val="4FE47368"/>
    <w:lvl w:ilvl="0" w:tplc="F88237A4">
      <w:start w:val="1"/>
      <w:numFmt w:val="bullet"/>
      <w:lvlText w:val="•"/>
      <w:lvlJc w:val="left"/>
      <w:pPr>
        <w:tabs>
          <w:tab w:val="num" w:pos="720"/>
        </w:tabs>
        <w:ind w:left="720" w:hanging="360"/>
      </w:pPr>
      <w:rPr>
        <w:rFonts w:ascii="Times New Roman" w:hAnsi="Times New Roman" w:hint="default"/>
      </w:rPr>
    </w:lvl>
    <w:lvl w:ilvl="1" w:tplc="EBBE5582" w:tentative="1">
      <w:start w:val="1"/>
      <w:numFmt w:val="bullet"/>
      <w:lvlText w:val="•"/>
      <w:lvlJc w:val="left"/>
      <w:pPr>
        <w:tabs>
          <w:tab w:val="num" w:pos="1440"/>
        </w:tabs>
        <w:ind w:left="1440" w:hanging="360"/>
      </w:pPr>
      <w:rPr>
        <w:rFonts w:ascii="Times New Roman" w:hAnsi="Times New Roman" w:hint="default"/>
      </w:rPr>
    </w:lvl>
    <w:lvl w:ilvl="2" w:tplc="CE32E7FE" w:tentative="1">
      <w:start w:val="1"/>
      <w:numFmt w:val="bullet"/>
      <w:lvlText w:val="•"/>
      <w:lvlJc w:val="left"/>
      <w:pPr>
        <w:tabs>
          <w:tab w:val="num" w:pos="2160"/>
        </w:tabs>
        <w:ind w:left="2160" w:hanging="360"/>
      </w:pPr>
      <w:rPr>
        <w:rFonts w:ascii="Times New Roman" w:hAnsi="Times New Roman" w:hint="default"/>
      </w:rPr>
    </w:lvl>
    <w:lvl w:ilvl="3" w:tplc="B3F669D2" w:tentative="1">
      <w:start w:val="1"/>
      <w:numFmt w:val="bullet"/>
      <w:lvlText w:val="•"/>
      <w:lvlJc w:val="left"/>
      <w:pPr>
        <w:tabs>
          <w:tab w:val="num" w:pos="2880"/>
        </w:tabs>
        <w:ind w:left="2880" w:hanging="360"/>
      </w:pPr>
      <w:rPr>
        <w:rFonts w:ascii="Times New Roman" w:hAnsi="Times New Roman" w:hint="default"/>
      </w:rPr>
    </w:lvl>
    <w:lvl w:ilvl="4" w:tplc="25325262" w:tentative="1">
      <w:start w:val="1"/>
      <w:numFmt w:val="bullet"/>
      <w:lvlText w:val="•"/>
      <w:lvlJc w:val="left"/>
      <w:pPr>
        <w:tabs>
          <w:tab w:val="num" w:pos="3600"/>
        </w:tabs>
        <w:ind w:left="3600" w:hanging="360"/>
      </w:pPr>
      <w:rPr>
        <w:rFonts w:ascii="Times New Roman" w:hAnsi="Times New Roman" w:hint="default"/>
      </w:rPr>
    </w:lvl>
    <w:lvl w:ilvl="5" w:tplc="023E6B32" w:tentative="1">
      <w:start w:val="1"/>
      <w:numFmt w:val="bullet"/>
      <w:lvlText w:val="•"/>
      <w:lvlJc w:val="left"/>
      <w:pPr>
        <w:tabs>
          <w:tab w:val="num" w:pos="4320"/>
        </w:tabs>
        <w:ind w:left="4320" w:hanging="360"/>
      </w:pPr>
      <w:rPr>
        <w:rFonts w:ascii="Times New Roman" w:hAnsi="Times New Roman" w:hint="default"/>
      </w:rPr>
    </w:lvl>
    <w:lvl w:ilvl="6" w:tplc="B9FA5364" w:tentative="1">
      <w:start w:val="1"/>
      <w:numFmt w:val="bullet"/>
      <w:lvlText w:val="•"/>
      <w:lvlJc w:val="left"/>
      <w:pPr>
        <w:tabs>
          <w:tab w:val="num" w:pos="5040"/>
        </w:tabs>
        <w:ind w:left="5040" w:hanging="360"/>
      </w:pPr>
      <w:rPr>
        <w:rFonts w:ascii="Times New Roman" w:hAnsi="Times New Roman" w:hint="default"/>
      </w:rPr>
    </w:lvl>
    <w:lvl w:ilvl="7" w:tplc="8D14B8C6" w:tentative="1">
      <w:start w:val="1"/>
      <w:numFmt w:val="bullet"/>
      <w:lvlText w:val="•"/>
      <w:lvlJc w:val="left"/>
      <w:pPr>
        <w:tabs>
          <w:tab w:val="num" w:pos="5760"/>
        </w:tabs>
        <w:ind w:left="5760" w:hanging="360"/>
      </w:pPr>
      <w:rPr>
        <w:rFonts w:ascii="Times New Roman" w:hAnsi="Times New Roman" w:hint="default"/>
      </w:rPr>
    </w:lvl>
    <w:lvl w:ilvl="8" w:tplc="2434390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3807D86"/>
    <w:multiLevelType w:val="hybridMultilevel"/>
    <w:tmpl w:val="DB14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A324872"/>
    <w:multiLevelType w:val="hybridMultilevel"/>
    <w:tmpl w:val="F44C97AA"/>
    <w:lvl w:ilvl="0" w:tplc="CAA820AA">
      <w:start w:val="1"/>
      <w:numFmt w:val="bullet"/>
      <w:lvlText w:val="•"/>
      <w:lvlJc w:val="left"/>
      <w:pPr>
        <w:tabs>
          <w:tab w:val="num" w:pos="720"/>
        </w:tabs>
        <w:ind w:left="720" w:hanging="360"/>
      </w:pPr>
      <w:rPr>
        <w:rFonts w:ascii="Times New Roman" w:hAnsi="Times New Roman" w:hint="default"/>
      </w:rPr>
    </w:lvl>
    <w:lvl w:ilvl="1" w:tplc="A266D56C" w:tentative="1">
      <w:start w:val="1"/>
      <w:numFmt w:val="bullet"/>
      <w:lvlText w:val="•"/>
      <w:lvlJc w:val="left"/>
      <w:pPr>
        <w:tabs>
          <w:tab w:val="num" w:pos="1440"/>
        </w:tabs>
        <w:ind w:left="1440" w:hanging="360"/>
      </w:pPr>
      <w:rPr>
        <w:rFonts w:ascii="Times New Roman" w:hAnsi="Times New Roman" w:hint="default"/>
      </w:rPr>
    </w:lvl>
    <w:lvl w:ilvl="2" w:tplc="33CC8FF4" w:tentative="1">
      <w:start w:val="1"/>
      <w:numFmt w:val="bullet"/>
      <w:lvlText w:val="•"/>
      <w:lvlJc w:val="left"/>
      <w:pPr>
        <w:tabs>
          <w:tab w:val="num" w:pos="2160"/>
        </w:tabs>
        <w:ind w:left="2160" w:hanging="360"/>
      </w:pPr>
      <w:rPr>
        <w:rFonts w:ascii="Times New Roman" w:hAnsi="Times New Roman" w:hint="default"/>
      </w:rPr>
    </w:lvl>
    <w:lvl w:ilvl="3" w:tplc="F23442CA" w:tentative="1">
      <w:start w:val="1"/>
      <w:numFmt w:val="bullet"/>
      <w:lvlText w:val="•"/>
      <w:lvlJc w:val="left"/>
      <w:pPr>
        <w:tabs>
          <w:tab w:val="num" w:pos="2880"/>
        </w:tabs>
        <w:ind w:left="2880" w:hanging="360"/>
      </w:pPr>
      <w:rPr>
        <w:rFonts w:ascii="Times New Roman" w:hAnsi="Times New Roman" w:hint="default"/>
      </w:rPr>
    </w:lvl>
    <w:lvl w:ilvl="4" w:tplc="CB6096E8" w:tentative="1">
      <w:start w:val="1"/>
      <w:numFmt w:val="bullet"/>
      <w:lvlText w:val="•"/>
      <w:lvlJc w:val="left"/>
      <w:pPr>
        <w:tabs>
          <w:tab w:val="num" w:pos="3600"/>
        </w:tabs>
        <w:ind w:left="3600" w:hanging="360"/>
      </w:pPr>
      <w:rPr>
        <w:rFonts w:ascii="Times New Roman" w:hAnsi="Times New Roman" w:hint="default"/>
      </w:rPr>
    </w:lvl>
    <w:lvl w:ilvl="5" w:tplc="A6C44732" w:tentative="1">
      <w:start w:val="1"/>
      <w:numFmt w:val="bullet"/>
      <w:lvlText w:val="•"/>
      <w:lvlJc w:val="left"/>
      <w:pPr>
        <w:tabs>
          <w:tab w:val="num" w:pos="4320"/>
        </w:tabs>
        <w:ind w:left="4320" w:hanging="360"/>
      </w:pPr>
      <w:rPr>
        <w:rFonts w:ascii="Times New Roman" w:hAnsi="Times New Roman" w:hint="default"/>
      </w:rPr>
    </w:lvl>
    <w:lvl w:ilvl="6" w:tplc="C2E41F3E" w:tentative="1">
      <w:start w:val="1"/>
      <w:numFmt w:val="bullet"/>
      <w:lvlText w:val="•"/>
      <w:lvlJc w:val="left"/>
      <w:pPr>
        <w:tabs>
          <w:tab w:val="num" w:pos="5040"/>
        </w:tabs>
        <w:ind w:left="5040" w:hanging="360"/>
      </w:pPr>
      <w:rPr>
        <w:rFonts w:ascii="Times New Roman" w:hAnsi="Times New Roman" w:hint="default"/>
      </w:rPr>
    </w:lvl>
    <w:lvl w:ilvl="7" w:tplc="DF4A9DA6" w:tentative="1">
      <w:start w:val="1"/>
      <w:numFmt w:val="bullet"/>
      <w:lvlText w:val="•"/>
      <w:lvlJc w:val="left"/>
      <w:pPr>
        <w:tabs>
          <w:tab w:val="num" w:pos="5760"/>
        </w:tabs>
        <w:ind w:left="5760" w:hanging="360"/>
      </w:pPr>
      <w:rPr>
        <w:rFonts w:ascii="Times New Roman" w:hAnsi="Times New Roman" w:hint="default"/>
      </w:rPr>
    </w:lvl>
    <w:lvl w:ilvl="8" w:tplc="88384FF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E534405"/>
    <w:multiLevelType w:val="hybridMultilevel"/>
    <w:tmpl w:val="2892C564"/>
    <w:lvl w:ilvl="0" w:tplc="4A88C458">
      <w:start w:val="1"/>
      <w:numFmt w:val="decimal"/>
      <w:lvlText w:val="%1."/>
      <w:lvlJc w:val="left"/>
      <w:pPr>
        <w:ind w:left="720" w:hanging="360"/>
      </w:pPr>
    </w:lvl>
    <w:lvl w:ilvl="1" w:tplc="FD346C4C">
      <w:start w:val="1"/>
      <w:numFmt w:val="decimal"/>
      <w:lvlText w:val="%2."/>
      <w:lvlJc w:val="left"/>
      <w:pPr>
        <w:ind w:left="1440" w:hanging="360"/>
      </w:pPr>
    </w:lvl>
    <w:lvl w:ilvl="2" w:tplc="37AC3D44">
      <w:start w:val="1"/>
      <w:numFmt w:val="lowerRoman"/>
      <w:lvlText w:val="%3."/>
      <w:lvlJc w:val="right"/>
      <w:pPr>
        <w:ind w:left="2160" w:hanging="180"/>
      </w:pPr>
    </w:lvl>
    <w:lvl w:ilvl="3" w:tplc="A60EF06C">
      <w:start w:val="1"/>
      <w:numFmt w:val="decimal"/>
      <w:lvlText w:val="%4."/>
      <w:lvlJc w:val="left"/>
      <w:pPr>
        <w:ind w:left="2880" w:hanging="360"/>
      </w:pPr>
    </w:lvl>
    <w:lvl w:ilvl="4" w:tplc="FD566D4C">
      <w:start w:val="1"/>
      <w:numFmt w:val="lowerLetter"/>
      <w:lvlText w:val="%5."/>
      <w:lvlJc w:val="left"/>
      <w:pPr>
        <w:ind w:left="3600" w:hanging="360"/>
      </w:pPr>
    </w:lvl>
    <w:lvl w:ilvl="5" w:tplc="6CD231BC">
      <w:start w:val="1"/>
      <w:numFmt w:val="lowerRoman"/>
      <w:lvlText w:val="%6."/>
      <w:lvlJc w:val="right"/>
      <w:pPr>
        <w:ind w:left="4320" w:hanging="180"/>
      </w:pPr>
    </w:lvl>
    <w:lvl w:ilvl="6" w:tplc="8050E35E">
      <w:start w:val="1"/>
      <w:numFmt w:val="decimal"/>
      <w:lvlText w:val="%7."/>
      <w:lvlJc w:val="left"/>
      <w:pPr>
        <w:ind w:left="5040" w:hanging="360"/>
      </w:pPr>
    </w:lvl>
    <w:lvl w:ilvl="7" w:tplc="1B1680B8">
      <w:start w:val="1"/>
      <w:numFmt w:val="lowerLetter"/>
      <w:lvlText w:val="%8."/>
      <w:lvlJc w:val="left"/>
      <w:pPr>
        <w:ind w:left="5760" w:hanging="360"/>
      </w:pPr>
    </w:lvl>
    <w:lvl w:ilvl="8" w:tplc="7CD68F88">
      <w:start w:val="1"/>
      <w:numFmt w:val="lowerRoman"/>
      <w:lvlText w:val="%9."/>
      <w:lvlJc w:val="right"/>
      <w:pPr>
        <w:ind w:left="6480" w:hanging="180"/>
      </w:pPr>
    </w:lvl>
  </w:abstractNum>
  <w:abstractNum w:abstractNumId="27">
    <w:nsid w:val="712905F8"/>
    <w:multiLevelType w:val="hybridMultilevel"/>
    <w:tmpl w:val="7CC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3A37B66"/>
    <w:multiLevelType w:val="multilevel"/>
    <w:tmpl w:val="6882AFCE"/>
    <w:lvl w:ilvl="0">
      <w:start w:val="1"/>
      <w:numFmt w:val="decimal"/>
      <w:lvlText w:val="%1."/>
      <w:lvlJc w:val="left"/>
      <w:pPr>
        <w:ind w:left="720" w:hanging="360"/>
      </w:pPr>
      <w:rPr>
        <w:rFonts w:ascii="Century Gothic"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42F7CFD"/>
    <w:multiLevelType w:val="hybridMultilevel"/>
    <w:tmpl w:val="96582BC2"/>
    <w:lvl w:ilvl="0" w:tplc="F852E4D8">
      <w:start w:val="1"/>
      <w:numFmt w:val="bullet"/>
      <w:lvlText w:val="•"/>
      <w:lvlJc w:val="left"/>
      <w:pPr>
        <w:tabs>
          <w:tab w:val="num" w:pos="720"/>
        </w:tabs>
        <w:ind w:left="720" w:hanging="360"/>
      </w:pPr>
      <w:rPr>
        <w:rFonts w:ascii="Times New Roman" w:hAnsi="Times New Roman" w:hint="default"/>
      </w:rPr>
    </w:lvl>
    <w:lvl w:ilvl="1" w:tplc="C4860452" w:tentative="1">
      <w:start w:val="1"/>
      <w:numFmt w:val="bullet"/>
      <w:lvlText w:val="•"/>
      <w:lvlJc w:val="left"/>
      <w:pPr>
        <w:tabs>
          <w:tab w:val="num" w:pos="1440"/>
        </w:tabs>
        <w:ind w:left="1440" w:hanging="360"/>
      </w:pPr>
      <w:rPr>
        <w:rFonts w:ascii="Times New Roman" w:hAnsi="Times New Roman" w:hint="default"/>
      </w:rPr>
    </w:lvl>
    <w:lvl w:ilvl="2" w:tplc="12221192" w:tentative="1">
      <w:start w:val="1"/>
      <w:numFmt w:val="bullet"/>
      <w:lvlText w:val="•"/>
      <w:lvlJc w:val="left"/>
      <w:pPr>
        <w:tabs>
          <w:tab w:val="num" w:pos="2160"/>
        </w:tabs>
        <w:ind w:left="2160" w:hanging="360"/>
      </w:pPr>
      <w:rPr>
        <w:rFonts w:ascii="Times New Roman" w:hAnsi="Times New Roman" w:hint="default"/>
      </w:rPr>
    </w:lvl>
    <w:lvl w:ilvl="3" w:tplc="8744E056" w:tentative="1">
      <w:start w:val="1"/>
      <w:numFmt w:val="bullet"/>
      <w:lvlText w:val="•"/>
      <w:lvlJc w:val="left"/>
      <w:pPr>
        <w:tabs>
          <w:tab w:val="num" w:pos="2880"/>
        </w:tabs>
        <w:ind w:left="2880" w:hanging="360"/>
      </w:pPr>
      <w:rPr>
        <w:rFonts w:ascii="Times New Roman" w:hAnsi="Times New Roman" w:hint="default"/>
      </w:rPr>
    </w:lvl>
    <w:lvl w:ilvl="4" w:tplc="DA66244C" w:tentative="1">
      <w:start w:val="1"/>
      <w:numFmt w:val="bullet"/>
      <w:lvlText w:val="•"/>
      <w:lvlJc w:val="left"/>
      <w:pPr>
        <w:tabs>
          <w:tab w:val="num" w:pos="3600"/>
        </w:tabs>
        <w:ind w:left="3600" w:hanging="360"/>
      </w:pPr>
      <w:rPr>
        <w:rFonts w:ascii="Times New Roman" w:hAnsi="Times New Roman" w:hint="default"/>
      </w:rPr>
    </w:lvl>
    <w:lvl w:ilvl="5" w:tplc="02BEB466" w:tentative="1">
      <w:start w:val="1"/>
      <w:numFmt w:val="bullet"/>
      <w:lvlText w:val="•"/>
      <w:lvlJc w:val="left"/>
      <w:pPr>
        <w:tabs>
          <w:tab w:val="num" w:pos="4320"/>
        </w:tabs>
        <w:ind w:left="4320" w:hanging="360"/>
      </w:pPr>
      <w:rPr>
        <w:rFonts w:ascii="Times New Roman" w:hAnsi="Times New Roman" w:hint="default"/>
      </w:rPr>
    </w:lvl>
    <w:lvl w:ilvl="6" w:tplc="64882DAE" w:tentative="1">
      <w:start w:val="1"/>
      <w:numFmt w:val="bullet"/>
      <w:lvlText w:val="•"/>
      <w:lvlJc w:val="left"/>
      <w:pPr>
        <w:tabs>
          <w:tab w:val="num" w:pos="5040"/>
        </w:tabs>
        <w:ind w:left="5040" w:hanging="360"/>
      </w:pPr>
      <w:rPr>
        <w:rFonts w:ascii="Times New Roman" w:hAnsi="Times New Roman" w:hint="default"/>
      </w:rPr>
    </w:lvl>
    <w:lvl w:ilvl="7" w:tplc="EA28AECA" w:tentative="1">
      <w:start w:val="1"/>
      <w:numFmt w:val="bullet"/>
      <w:lvlText w:val="•"/>
      <w:lvlJc w:val="left"/>
      <w:pPr>
        <w:tabs>
          <w:tab w:val="num" w:pos="5760"/>
        </w:tabs>
        <w:ind w:left="5760" w:hanging="360"/>
      </w:pPr>
      <w:rPr>
        <w:rFonts w:ascii="Times New Roman" w:hAnsi="Times New Roman" w:hint="default"/>
      </w:rPr>
    </w:lvl>
    <w:lvl w:ilvl="8" w:tplc="00A63EA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510390B"/>
    <w:multiLevelType w:val="hybridMultilevel"/>
    <w:tmpl w:val="2CB44846"/>
    <w:lvl w:ilvl="0" w:tplc="00AC1654">
      <w:start w:val="1"/>
      <w:numFmt w:val="bullet"/>
      <w:lvlText w:val="•"/>
      <w:lvlJc w:val="left"/>
      <w:pPr>
        <w:tabs>
          <w:tab w:val="num" w:pos="720"/>
        </w:tabs>
        <w:ind w:left="720" w:hanging="360"/>
      </w:pPr>
      <w:rPr>
        <w:rFonts w:ascii="Times New Roman" w:hAnsi="Times New Roman" w:hint="default"/>
      </w:rPr>
    </w:lvl>
    <w:lvl w:ilvl="1" w:tplc="0FD01040" w:tentative="1">
      <w:start w:val="1"/>
      <w:numFmt w:val="bullet"/>
      <w:lvlText w:val="•"/>
      <w:lvlJc w:val="left"/>
      <w:pPr>
        <w:tabs>
          <w:tab w:val="num" w:pos="1440"/>
        </w:tabs>
        <w:ind w:left="1440" w:hanging="360"/>
      </w:pPr>
      <w:rPr>
        <w:rFonts w:ascii="Times New Roman" w:hAnsi="Times New Roman" w:hint="default"/>
      </w:rPr>
    </w:lvl>
    <w:lvl w:ilvl="2" w:tplc="ABC66B7C" w:tentative="1">
      <w:start w:val="1"/>
      <w:numFmt w:val="bullet"/>
      <w:lvlText w:val="•"/>
      <w:lvlJc w:val="left"/>
      <w:pPr>
        <w:tabs>
          <w:tab w:val="num" w:pos="2160"/>
        </w:tabs>
        <w:ind w:left="2160" w:hanging="360"/>
      </w:pPr>
      <w:rPr>
        <w:rFonts w:ascii="Times New Roman" w:hAnsi="Times New Roman" w:hint="default"/>
      </w:rPr>
    </w:lvl>
    <w:lvl w:ilvl="3" w:tplc="126408DA" w:tentative="1">
      <w:start w:val="1"/>
      <w:numFmt w:val="bullet"/>
      <w:lvlText w:val="•"/>
      <w:lvlJc w:val="left"/>
      <w:pPr>
        <w:tabs>
          <w:tab w:val="num" w:pos="2880"/>
        </w:tabs>
        <w:ind w:left="2880" w:hanging="360"/>
      </w:pPr>
      <w:rPr>
        <w:rFonts w:ascii="Times New Roman" w:hAnsi="Times New Roman" w:hint="default"/>
      </w:rPr>
    </w:lvl>
    <w:lvl w:ilvl="4" w:tplc="F47E3EAA" w:tentative="1">
      <w:start w:val="1"/>
      <w:numFmt w:val="bullet"/>
      <w:lvlText w:val="•"/>
      <w:lvlJc w:val="left"/>
      <w:pPr>
        <w:tabs>
          <w:tab w:val="num" w:pos="3600"/>
        </w:tabs>
        <w:ind w:left="3600" w:hanging="360"/>
      </w:pPr>
      <w:rPr>
        <w:rFonts w:ascii="Times New Roman" w:hAnsi="Times New Roman" w:hint="default"/>
      </w:rPr>
    </w:lvl>
    <w:lvl w:ilvl="5" w:tplc="83EA4EDA" w:tentative="1">
      <w:start w:val="1"/>
      <w:numFmt w:val="bullet"/>
      <w:lvlText w:val="•"/>
      <w:lvlJc w:val="left"/>
      <w:pPr>
        <w:tabs>
          <w:tab w:val="num" w:pos="4320"/>
        </w:tabs>
        <w:ind w:left="4320" w:hanging="360"/>
      </w:pPr>
      <w:rPr>
        <w:rFonts w:ascii="Times New Roman" w:hAnsi="Times New Roman" w:hint="default"/>
      </w:rPr>
    </w:lvl>
    <w:lvl w:ilvl="6" w:tplc="69BA9BB6" w:tentative="1">
      <w:start w:val="1"/>
      <w:numFmt w:val="bullet"/>
      <w:lvlText w:val="•"/>
      <w:lvlJc w:val="left"/>
      <w:pPr>
        <w:tabs>
          <w:tab w:val="num" w:pos="5040"/>
        </w:tabs>
        <w:ind w:left="5040" w:hanging="360"/>
      </w:pPr>
      <w:rPr>
        <w:rFonts w:ascii="Times New Roman" w:hAnsi="Times New Roman" w:hint="default"/>
      </w:rPr>
    </w:lvl>
    <w:lvl w:ilvl="7" w:tplc="0EBCBBFE" w:tentative="1">
      <w:start w:val="1"/>
      <w:numFmt w:val="bullet"/>
      <w:lvlText w:val="•"/>
      <w:lvlJc w:val="left"/>
      <w:pPr>
        <w:tabs>
          <w:tab w:val="num" w:pos="5760"/>
        </w:tabs>
        <w:ind w:left="5760" w:hanging="360"/>
      </w:pPr>
      <w:rPr>
        <w:rFonts w:ascii="Times New Roman" w:hAnsi="Times New Roman" w:hint="default"/>
      </w:rPr>
    </w:lvl>
    <w:lvl w:ilvl="8" w:tplc="AB92710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60863AB"/>
    <w:multiLevelType w:val="hybridMultilevel"/>
    <w:tmpl w:val="927C45D6"/>
    <w:lvl w:ilvl="0" w:tplc="B2FCECCC">
      <w:start w:val="1"/>
      <w:numFmt w:val="decimal"/>
      <w:lvlText w:val="%1."/>
      <w:lvlJc w:val="left"/>
      <w:pPr>
        <w:ind w:left="720" w:hanging="360"/>
      </w:pPr>
    </w:lvl>
    <w:lvl w:ilvl="1" w:tplc="055A8A98">
      <w:start w:val="1"/>
      <w:numFmt w:val="lowerLetter"/>
      <w:lvlText w:val="%2."/>
      <w:lvlJc w:val="left"/>
      <w:pPr>
        <w:ind w:left="1440" w:hanging="360"/>
      </w:pPr>
    </w:lvl>
    <w:lvl w:ilvl="2" w:tplc="5970AF0A">
      <w:start w:val="1"/>
      <w:numFmt w:val="lowerRoman"/>
      <w:lvlText w:val="%3."/>
      <w:lvlJc w:val="right"/>
      <w:pPr>
        <w:ind w:left="2160" w:hanging="180"/>
      </w:pPr>
    </w:lvl>
    <w:lvl w:ilvl="3" w:tplc="9CCCBEBC">
      <w:start w:val="1"/>
      <w:numFmt w:val="decimal"/>
      <w:lvlText w:val="%4."/>
      <w:lvlJc w:val="left"/>
      <w:pPr>
        <w:ind w:left="2880" w:hanging="360"/>
      </w:pPr>
    </w:lvl>
    <w:lvl w:ilvl="4" w:tplc="C682E0A4">
      <w:start w:val="1"/>
      <w:numFmt w:val="lowerLetter"/>
      <w:lvlText w:val="%5."/>
      <w:lvlJc w:val="left"/>
      <w:pPr>
        <w:ind w:left="3600" w:hanging="360"/>
      </w:pPr>
    </w:lvl>
    <w:lvl w:ilvl="5" w:tplc="A0E4CC82">
      <w:start w:val="1"/>
      <w:numFmt w:val="lowerRoman"/>
      <w:lvlText w:val="%6."/>
      <w:lvlJc w:val="right"/>
      <w:pPr>
        <w:ind w:left="4320" w:hanging="180"/>
      </w:pPr>
    </w:lvl>
    <w:lvl w:ilvl="6" w:tplc="3C980916">
      <w:start w:val="1"/>
      <w:numFmt w:val="decimal"/>
      <w:lvlText w:val="%7."/>
      <w:lvlJc w:val="left"/>
      <w:pPr>
        <w:ind w:left="5040" w:hanging="360"/>
      </w:pPr>
    </w:lvl>
    <w:lvl w:ilvl="7" w:tplc="D4C07186">
      <w:start w:val="1"/>
      <w:numFmt w:val="lowerLetter"/>
      <w:lvlText w:val="%8."/>
      <w:lvlJc w:val="left"/>
      <w:pPr>
        <w:ind w:left="5760" w:hanging="360"/>
      </w:pPr>
    </w:lvl>
    <w:lvl w:ilvl="8" w:tplc="C27A6A04">
      <w:start w:val="1"/>
      <w:numFmt w:val="lowerRoman"/>
      <w:lvlText w:val="%9."/>
      <w:lvlJc w:val="right"/>
      <w:pPr>
        <w:ind w:left="6480" w:hanging="180"/>
      </w:pPr>
    </w:lvl>
  </w:abstractNum>
  <w:abstractNum w:abstractNumId="32">
    <w:nsid w:val="78CD7E4B"/>
    <w:multiLevelType w:val="hybridMultilevel"/>
    <w:tmpl w:val="B28E5E10"/>
    <w:lvl w:ilvl="0" w:tplc="262A705E">
      <w:start w:val="1"/>
      <w:numFmt w:val="bullet"/>
      <w:lvlText w:val="-"/>
      <w:lvlJc w:val="left"/>
      <w:pPr>
        <w:ind w:left="720" w:hanging="360"/>
      </w:pPr>
      <w:rPr>
        <w:rFonts w:ascii="&quot;Calibri&quot;,sans-serif" w:hAnsi="&quot;Calibri&quot;,sans-serif" w:hint="default"/>
      </w:rPr>
    </w:lvl>
    <w:lvl w:ilvl="1" w:tplc="2466E9CC">
      <w:start w:val="1"/>
      <w:numFmt w:val="bullet"/>
      <w:lvlText w:val="o"/>
      <w:lvlJc w:val="left"/>
      <w:pPr>
        <w:ind w:left="1440" w:hanging="360"/>
      </w:pPr>
      <w:rPr>
        <w:rFonts w:ascii="Courier New" w:hAnsi="Courier New" w:hint="default"/>
      </w:rPr>
    </w:lvl>
    <w:lvl w:ilvl="2" w:tplc="C55837AE">
      <w:start w:val="1"/>
      <w:numFmt w:val="bullet"/>
      <w:lvlText w:val=""/>
      <w:lvlJc w:val="left"/>
      <w:pPr>
        <w:ind w:left="2160" w:hanging="360"/>
      </w:pPr>
      <w:rPr>
        <w:rFonts w:ascii="Wingdings" w:hAnsi="Wingdings" w:hint="default"/>
      </w:rPr>
    </w:lvl>
    <w:lvl w:ilvl="3" w:tplc="5DC4AF8A">
      <w:start w:val="1"/>
      <w:numFmt w:val="bullet"/>
      <w:lvlText w:val=""/>
      <w:lvlJc w:val="left"/>
      <w:pPr>
        <w:ind w:left="2880" w:hanging="360"/>
      </w:pPr>
      <w:rPr>
        <w:rFonts w:ascii="Symbol" w:hAnsi="Symbol" w:hint="default"/>
      </w:rPr>
    </w:lvl>
    <w:lvl w:ilvl="4" w:tplc="CCF8F1F0">
      <w:start w:val="1"/>
      <w:numFmt w:val="bullet"/>
      <w:lvlText w:val="o"/>
      <w:lvlJc w:val="left"/>
      <w:pPr>
        <w:ind w:left="3600" w:hanging="360"/>
      </w:pPr>
      <w:rPr>
        <w:rFonts w:ascii="Courier New" w:hAnsi="Courier New" w:hint="default"/>
      </w:rPr>
    </w:lvl>
    <w:lvl w:ilvl="5" w:tplc="1B7489E4">
      <w:start w:val="1"/>
      <w:numFmt w:val="bullet"/>
      <w:lvlText w:val=""/>
      <w:lvlJc w:val="left"/>
      <w:pPr>
        <w:ind w:left="4320" w:hanging="360"/>
      </w:pPr>
      <w:rPr>
        <w:rFonts w:ascii="Wingdings" w:hAnsi="Wingdings" w:hint="default"/>
      </w:rPr>
    </w:lvl>
    <w:lvl w:ilvl="6" w:tplc="5FDE25AA">
      <w:start w:val="1"/>
      <w:numFmt w:val="bullet"/>
      <w:lvlText w:val=""/>
      <w:lvlJc w:val="left"/>
      <w:pPr>
        <w:ind w:left="5040" w:hanging="360"/>
      </w:pPr>
      <w:rPr>
        <w:rFonts w:ascii="Symbol" w:hAnsi="Symbol" w:hint="default"/>
      </w:rPr>
    </w:lvl>
    <w:lvl w:ilvl="7" w:tplc="3C609598">
      <w:start w:val="1"/>
      <w:numFmt w:val="bullet"/>
      <w:lvlText w:val="o"/>
      <w:lvlJc w:val="left"/>
      <w:pPr>
        <w:ind w:left="5760" w:hanging="360"/>
      </w:pPr>
      <w:rPr>
        <w:rFonts w:ascii="Courier New" w:hAnsi="Courier New" w:hint="default"/>
      </w:rPr>
    </w:lvl>
    <w:lvl w:ilvl="8" w:tplc="66540A80">
      <w:start w:val="1"/>
      <w:numFmt w:val="bullet"/>
      <w:lvlText w:val=""/>
      <w:lvlJc w:val="left"/>
      <w:pPr>
        <w:ind w:left="6480" w:hanging="360"/>
      </w:pPr>
      <w:rPr>
        <w:rFonts w:ascii="Wingdings" w:hAnsi="Wingdings" w:hint="default"/>
      </w:rPr>
    </w:lvl>
  </w:abstractNum>
  <w:abstractNum w:abstractNumId="33">
    <w:nsid w:val="7AA264D9"/>
    <w:multiLevelType w:val="hybridMultilevel"/>
    <w:tmpl w:val="4F060E1C"/>
    <w:lvl w:ilvl="0" w:tplc="A24811C2">
      <w:start w:val="1"/>
      <w:numFmt w:val="bullet"/>
      <w:lvlText w:val="•"/>
      <w:lvlJc w:val="left"/>
      <w:pPr>
        <w:tabs>
          <w:tab w:val="num" w:pos="720"/>
        </w:tabs>
        <w:ind w:left="720" w:hanging="360"/>
      </w:pPr>
      <w:rPr>
        <w:rFonts w:ascii="Times New Roman" w:hAnsi="Times New Roman" w:hint="default"/>
      </w:rPr>
    </w:lvl>
    <w:lvl w:ilvl="1" w:tplc="AF42F774" w:tentative="1">
      <w:start w:val="1"/>
      <w:numFmt w:val="bullet"/>
      <w:lvlText w:val="•"/>
      <w:lvlJc w:val="left"/>
      <w:pPr>
        <w:tabs>
          <w:tab w:val="num" w:pos="1440"/>
        </w:tabs>
        <w:ind w:left="1440" w:hanging="360"/>
      </w:pPr>
      <w:rPr>
        <w:rFonts w:ascii="Times New Roman" w:hAnsi="Times New Roman" w:hint="default"/>
      </w:rPr>
    </w:lvl>
    <w:lvl w:ilvl="2" w:tplc="ACB644EA" w:tentative="1">
      <w:start w:val="1"/>
      <w:numFmt w:val="bullet"/>
      <w:lvlText w:val="•"/>
      <w:lvlJc w:val="left"/>
      <w:pPr>
        <w:tabs>
          <w:tab w:val="num" w:pos="2160"/>
        </w:tabs>
        <w:ind w:left="2160" w:hanging="360"/>
      </w:pPr>
      <w:rPr>
        <w:rFonts w:ascii="Times New Roman" w:hAnsi="Times New Roman" w:hint="default"/>
      </w:rPr>
    </w:lvl>
    <w:lvl w:ilvl="3" w:tplc="37AC29CA" w:tentative="1">
      <w:start w:val="1"/>
      <w:numFmt w:val="bullet"/>
      <w:lvlText w:val="•"/>
      <w:lvlJc w:val="left"/>
      <w:pPr>
        <w:tabs>
          <w:tab w:val="num" w:pos="2880"/>
        </w:tabs>
        <w:ind w:left="2880" w:hanging="360"/>
      </w:pPr>
      <w:rPr>
        <w:rFonts w:ascii="Times New Roman" w:hAnsi="Times New Roman" w:hint="default"/>
      </w:rPr>
    </w:lvl>
    <w:lvl w:ilvl="4" w:tplc="95A0BE46" w:tentative="1">
      <w:start w:val="1"/>
      <w:numFmt w:val="bullet"/>
      <w:lvlText w:val="•"/>
      <w:lvlJc w:val="left"/>
      <w:pPr>
        <w:tabs>
          <w:tab w:val="num" w:pos="3600"/>
        </w:tabs>
        <w:ind w:left="3600" w:hanging="360"/>
      </w:pPr>
      <w:rPr>
        <w:rFonts w:ascii="Times New Roman" w:hAnsi="Times New Roman" w:hint="default"/>
      </w:rPr>
    </w:lvl>
    <w:lvl w:ilvl="5" w:tplc="F8046EEC" w:tentative="1">
      <w:start w:val="1"/>
      <w:numFmt w:val="bullet"/>
      <w:lvlText w:val="•"/>
      <w:lvlJc w:val="left"/>
      <w:pPr>
        <w:tabs>
          <w:tab w:val="num" w:pos="4320"/>
        </w:tabs>
        <w:ind w:left="4320" w:hanging="360"/>
      </w:pPr>
      <w:rPr>
        <w:rFonts w:ascii="Times New Roman" w:hAnsi="Times New Roman" w:hint="default"/>
      </w:rPr>
    </w:lvl>
    <w:lvl w:ilvl="6" w:tplc="BE2AC9B8" w:tentative="1">
      <w:start w:val="1"/>
      <w:numFmt w:val="bullet"/>
      <w:lvlText w:val="•"/>
      <w:lvlJc w:val="left"/>
      <w:pPr>
        <w:tabs>
          <w:tab w:val="num" w:pos="5040"/>
        </w:tabs>
        <w:ind w:left="5040" w:hanging="360"/>
      </w:pPr>
      <w:rPr>
        <w:rFonts w:ascii="Times New Roman" w:hAnsi="Times New Roman" w:hint="default"/>
      </w:rPr>
    </w:lvl>
    <w:lvl w:ilvl="7" w:tplc="4CC819CE" w:tentative="1">
      <w:start w:val="1"/>
      <w:numFmt w:val="bullet"/>
      <w:lvlText w:val="•"/>
      <w:lvlJc w:val="left"/>
      <w:pPr>
        <w:tabs>
          <w:tab w:val="num" w:pos="5760"/>
        </w:tabs>
        <w:ind w:left="5760" w:hanging="360"/>
      </w:pPr>
      <w:rPr>
        <w:rFonts w:ascii="Times New Roman" w:hAnsi="Times New Roman" w:hint="default"/>
      </w:rPr>
    </w:lvl>
    <w:lvl w:ilvl="8" w:tplc="410027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26"/>
  </w:num>
  <w:num w:numId="4">
    <w:abstractNumId w:val="1"/>
  </w:num>
  <w:num w:numId="5">
    <w:abstractNumId w:val="31"/>
  </w:num>
  <w:num w:numId="6">
    <w:abstractNumId w:val="32"/>
  </w:num>
  <w:num w:numId="7">
    <w:abstractNumId w:val="13"/>
  </w:num>
  <w:num w:numId="8">
    <w:abstractNumId w:val="12"/>
  </w:num>
  <w:num w:numId="9">
    <w:abstractNumId w:val="23"/>
  </w:num>
  <w:num w:numId="10">
    <w:abstractNumId w:val="20"/>
  </w:num>
  <w:num w:numId="11">
    <w:abstractNumId w:val="29"/>
  </w:num>
  <w:num w:numId="12">
    <w:abstractNumId w:val="4"/>
  </w:num>
  <w:num w:numId="13">
    <w:abstractNumId w:val="33"/>
  </w:num>
  <w:num w:numId="14">
    <w:abstractNumId w:val="25"/>
  </w:num>
  <w:num w:numId="15">
    <w:abstractNumId w:val="10"/>
  </w:num>
  <w:num w:numId="16">
    <w:abstractNumId w:val="15"/>
  </w:num>
  <w:num w:numId="17">
    <w:abstractNumId w:val="5"/>
  </w:num>
  <w:num w:numId="18">
    <w:abstractNumId w:val="0"/>
  </w:num>
  <w:num w:numId="19">
    <w:abstractNumId w:val="19"/>
  </w:num>
  <w:num w:numId="20">
    <w:abstractNumId w:val="14"/>
  </w:num>
  <w:num w:numId="21">
    <w:abstractNumId w:val="30"/>
  </w:num>
  <w:num w:numId="22">
    <w:abstractNumId w:val="2"/>
  </w:num>
  <w:num w:numId="23">
    <w:abstractNumId w:val="28"/>
  </w:num>
  <w:num w:numId="24">
    <w:abstractNumId w:val="24"/>
  </w:num>
  <w:num w:numId="25">
    <w:abstractNumId w:val="27"/>
  </w:num>
  <w:num w:numId="26">
    <w:abstractNumId w:val="16"/>
  </w:num>
  <w:num w:numId="27">
    <w:abstractNumId w:val="22"/>
  </w:num>
  <w:num w:numId="28">
    <w:abstractNumId w:val="7"/>
  </w:num>
  <w:num w:numId="29">
    <w:abstractNumId w:val="18"/>
  </w:num>
  <w:num w:numId="30">
    <w:abstractNumId w:val="9"/>
  </w:num>
  <w:num w:numId="31">
    <w:abstractNumId w:val="11"/>
  </w:num>
  <w:num w:numId="32">
    <w:abstractNumId w:val="8"/>
  </w:num>
  <w:num w:numId="33">
    <w:abstractNumId w:val="17"/>
  </w:num>
  <w:num w:numId="34">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pos w:val="beneathText"/>
    <w:footnote w:id="-1"/>
    <w:footnote w:id="0"/>
    <w:footnote w:id="1"/>
  </w:footnotePr>
  <w:endnotePr>
    <w:endnote w:id="-1"/>
    <w:endnote w:id="0"/>
    <w:endnote w:id="1"/>
  </w:endnotePr>
  <w:compat/>
  <w:rsids>
    <w:rsidRoot w:val="006C7E35"/>
    <w:rsid w:val="000020E4"/>
    <w:rsid w:val="000022FF"/>
    <w:rsid w:val="000027D7"/>
    <w:rsid w:val="00002F96"/>
    <w:rsid w:val="00003348"/>
    <w:rsid w:val="0000385F"/>
    <w:rsid w:val="00003B1D"/>
    <w:rsid w:val="00005232"/>
    <w:rsid w:val="0000661E"/>
    <w:rsid w:val="00006723"/>
    <w:rsid w:val="000105DE"/>
    <w:rsid w:val="000137AC"/>
    <w:rsid w:val="000143E8"/>
    <w:rsid w:val="000150EA"/>
    <w:rsid w:val="00022B00"/>
    <w:rsid w:val="00022F08"/>
    <w:rsid w:val="00023EEC"/>
    <w:rsid w:val="000240C7"/>
    <w:rsid w:val="00027F76"/>
    <w:rsid w:val="00030571"/>
    <w:rsid w:val="00031628"/>
    <w:rsid w:val="00031E8B"/>
    <w:rsid w:val="00032A12"/>
    <w:rsid w:val="00035D60"/>
    <w:rsid w:val="00035DB5"/>
    <w:rsid w:val="00036DC4"/>
    <w:rsid w:val="00040F95"/>
    <w:rsid w:val="00041C78"/>
    <w:rsid w:val="00042332"/>
    <w:rsid w:val="0004357F"/>
    <w:rsid w:val="00044971"/>
    <w:rsid w:val="00046216"/>
    <w:rsid w:val="00047200"/>
    <w:rsid w:val="00050361"/>
    <w:rsid w:val="00050ED8"/>
    <w:rsid w:val="000525A8"/>
    <w:rsid w:val="00055D79"/>
    <w:rsid w:val="00060C59"/>
    <w:rsid w:val="000627B9"/>
    <w:rsid w:val="00064003"/>
    <w:rsid w:val="000642DD"/>
    <w:rsid w:val="00065C17"/>
    <w:rsid w:val="00070B43"/>
    <w:rsid w:val="000719D7"/>
    <w:rsid w:val="00072862"/>
    <w:rsid w:val="0007351A"/>
    <w:rsid w:val="00081130"/>
    <w:rsid w:val="0008331E"/>
    <w:rsid w:val="000834B9"/>
    <w:rsid w:val="000863C5"/>
    <w:rsid w:val="00090B07"/>
    <w:rsid w:val="0009115B"/>
    <w:rsid w:val="00091252"/>
    <w:rsid w:val="0009220E"/>
    <w:rsid w:val="000940EB"/>
    <w:rsid w:val="00095FD1"/>
    <w:rsid w:val="00096E49"/>
    <w:rsid w:val="000A0A3B"/>
    <w:rsid w:val="000A14CC"/>
    <w:rsid w:val="000A1E21"/>
    <w:rsid w:val="000A4305"/>
    <w:rsid w:val="000A4A94"/>
    <w:rsid w:val="000A5D83"/>
    <w:rsid w:val="000A7C09"/>
    <w:rsid w:val="000B2E00"/>
    <w:rsid w:val="000B4626"/>
    <w:rsid w:val="000C2A04"/>
    <w:rsid w:val="000C5623"/>
    <w:rsid w:val="000C71A3"/>
    <w:rsid w:val="000D0373"/>
    <w:rsid w:val="000D0C4D"/>
    <w:rsid w:val="000D3052"/>
    <w:rsid w:val="000D4A6A"/>
    <w:rsid w:val="000D6488"/>
    <w:rsid w:val="000D6E4B"/>
    <w:rsid w:val="000E040E"/>
    <w:rsid w:val="000E2923"/>
    <w:rsid w:val="000E49E5"/>
    <w:rsid w:val="000E55C8"/>
    <w:rsid w:val="000E5B8E"/>
    <w:rsid w:val="000E6AB3"/>
    <w:rsid w:val="000F0C0F"/>
    <w:rsid w:val="000F108B"/>
    <w:rsid w:val="000F10CC"/>
    <w:rsid w:val="000F1DAD"/>
    <w:rsid w:val="000F2C05"/>
    <w:rsid w:val="000F2EE2"/>
    <w:rsid w:val="000F448A"/>
    <w:rsid w:val="000F5A60"/>
    <w:rsid w:val="000F631A"/>
    <w:rsid w:val="0010041F"/>
    <w:rsid w:val="00101CB4"/>
    <w:rsid w:val="001023F9"/>
    <w:rsid w:val="00102BBC"/>
    <w:rsid w:val="00104F96"/>
    <w:rsid w:val="00107B56"/>
    <w:rsid w:val="001112F3"/>
    <w:rsid w:val="0011171B"/>
    <w:rsid w:val="00111D4C"/>
    <w:rsid w:val="00113CF3"/>
    <w:rsid w:val="00114DE0"/>
    <w:rsid w:val="0012207F"/>
    <w:rsid w:val="00122B46"/>
    <w:rsid w:val="0012494F"/>
    <w:rsid w:val="0012501A"/>
    <w:rsid w:val="001279C0"/>
    <w:rsid w:val="00134DC5"/>
    <w:rsid w:val="001350AD"/>
    <w:rsid w:val="00135C0C"/>
    <w:rsid w:val="00135CF7"/>
    <w:rsid w:val="00137B04"/>
    <w:rsid w:val="00137F5C"/>
    <w:rsid w:val="00142055"/>
    <w:rsid w:val="001424BD"/>
    <w:rsid w:val="001429DF"/>
    <w:rsid w:val="001436C8"/>
    <w:rsid w:val="00145F9E"/>
    <w:rsid w:val="001461F8"/>
    <w:rsid w:val="001477EC"/>
    <w:rsid w:val="00150154"/>
    <w:rsid w:val="00150E92"/>
    <w:rsid w:val="00151299"/>
    <w:rsid w:val="001574DD"/>
    <w:rsid w:val="00162867"/>
    <w:rsid w:val="0016457D"/>
    <w:rsid w:val="00166D26"/>
    <w:rsid w:val="001675D1"/>
    <w:rsid w:val="00170488"/>
    <w:rsid w:val="001716C9"/>
    <w:rsid w:val="00171A06"/>
    <w:rsid w:val="00172096"/>
    <w:rsid w:val="001725CC"/>
    <w:rsid w:val="00172CF3"/>
    <w:rsid w:val="00175165"/>
    <w:rsid w:val="0017579A"/>
    <w:rsid w:val="00175F68"/>
    <w:rsid w:val="00176788"/>
    <w:rsid w:val="0017693D"/>
    <w:rsid w:val="00177B5C"/>
    <w:rsid w:val="00181151"/>
    <w:rsid w:val="00181A6D"/>
    <w:rsid w:val="00182895"/>
    <w:rsid w:val="00182D3B"/>
    <w:rsid w:val="00183B33"/>
    <w:rsid w:val="00183C64"/>
    <w:rsid w:val="00187A4A"/>
    <w:rsid w:val="00187ADE"/>
    <w:rsid w:val="0019122E"/>
    <w:rsid w:val="00191D86"/>
    <w:rsid w:val="001925A7"/>
    <w:rsid w:val="0019486C"/>
    <w:rsid w:val="00194DC7"/>
    <w:rsid w:val="0019504D"/>
    <w:rsid w:val="001958ED"/>
    <w:rsid w:val="00195E12"/>
    <w:rsid w:val="0019658D"/>
    <w:rsid w:val="0019675D"/>
    <w:rsid w:val="00197D7F"/>
    <w:rsid w:val="001A1823"/>
    <w:rsid w:val="001A3A77"/>
    <w:rsid w:val="001A578B"/>
    <w:rsid w:val="001A752A"/>
    <w:rsid w:val="001B014E"/>
    <w:rsid w:val="001B2701"/>
    <w:rsid w:val="001B2EBC"/>
    <w:rsid w:val="001B6028"/>
    <w:rsid w:val="001B72A0"/>
    <w:rsid w:val="001C1842"/>
    <w:rsid w:val="001C29FD"/>
    <w:rsid w:val="001C3660"/>
    <w:rsid w:val="001C593E"/>
    <w:rsid w:val="001D3560"/>
    <w:rsid w:val="001D3C03"/>
    <w:rsid w:val="001D71FC"/>
    <w:rsid w:val="001D7E0E"/>
    <w:rsid w:val="001E0E0B"/>
    <w:rsid w:val="001E2B2B"/>
    <w:rsid w:val="001E3D42"/>
    <w:rsid w:val="001E5141"/>
    <w:rsid w:val="001E55CD"/>
    <w:rsid w:val="001E598E"/>
    <w:rsid w:val="001E7282"/>
    <w:rsid w:val="001E77D0"/>
    <w:rsid w:val="001F16C2"/>
    <w:rsid w:val="001F2343"/>
    <w:rsid w:val="001F2EAE"/>
    <w:rsid w:val="001F2F70"/>
    <w:rsid w:val="001F47CC"/>
    <w:rsid w:val="001F6347"/>
    <w:rsid w:val="001F7D54"/>
    <w:rsid w:val="00200F90"/>
    <w:rsid w:val="0020648E"/>
    <w:rsid w:val="00207026"/>
    <w:rsid w:val="00207C68"/>
    <w:rsid w:val="002115DA"/>
    <w:rsid w:val="00211ECB"/>
    <w:rsid w:val="002120A2"/>
    <w:rsid w:val="002132E7"/>
    <w:rsid w:val="00214BED"/>
    <w:rsid w:val="00214F1A"/>
    <w:rsid w:val="002170F2"/>
    <w:rsid w:val="002217E5"/>
    <w:rsid w:val="00224843"/>
    <w:rsid w:val="00225A23"/>
    <w:rsid w:val="00227E3E"/>
    <w:rsid w:val="002302AD"/>
    <w:rsid w:val="002341C0"/>
    <w:rsid w:val="002351AC"/>
    <w:rsid w:val="00235358"/>
    <w:rsid w:val="0023688D"/>
    <w:rsid w:val="00237EE6"/>
    <w:rsid w:val="00244321"/>
    <w:rsid w:val="002455EC"/>
    <w:rsid w:val="00252075"/>
    <w:rsid w:val="00252EA1"/>
    <w:rsid w:val="00252EB4"/>
    <w:rsid w:val="00253051"/>
    <w:rsid w:val="00253FED"/>
    <w:rsid w:val="00254AFC"/>
    <w:rsid w:val="00255EA7"/>
    <w:rsid w:val="002574CB"/>
    <w:rsid w:val="00257AF4"/>
    <w:rsid w:val="00261104"/>
    <w:rsid w:val="00264DA7"/>
    <w:rsid w:val="00265201"/>
    <w:rsid w:val="00265412"/>
    <w:rsid w:val="00265D8B"/>
    <w:rsid w:val="002742E7"/>
    <w:rsid w:val="002756B9"/>
    <w:rsid w:val="002767CA"/>
    <w:rsid w:val="00277612"/>
    <w:rsid w:val="002830CA"/>
    <w:rsid w:val="00283716"/>
    <w:rsid w:val="00283C16"/>
    <w:rsid w:val="00284451"/>
    <w:rsid w:val="00286B6D"/>
    <w:rsid w:val="00287563"/>
    <w:rsid w:val="0029035A"/>
    <w:rsid w:val="00292B58"/>
    <w:rsid w:val="002937CF"/>
    <w:rsid w:val="00295722"/>
    <w:rsid w:val="002969A6"/>
    <w:rsid w:val="002A288D"/>
    <w:rsid w:val="002A29BA"/>
    <w:rsid w:val="002A3AB1"/>
    <w:rsid w:val="002A455A"/>
    <w:rsid w:val="002A59E2"/>
    <w:rsid w:val="002A61A1"/>
    <w:rsid w:val="002A70C7"/>
    <w:rsid w:val="002A7F3D"/>
    <w:rsid w:val="002B2054"/>
    <w:rsid w:val="002B300B"/>
    <w:rsid w:val="002B3A28"/>
    <w:rsid w:val="002B3A81"/>
    <w:rsid w:val="002B3FE8"/>
    <w:rsid w:val="002B5406"/>
    <w:rsid w:val="002B6BBD"/>
    <w:rsid w:val="002B73E9"/>
    <w:rsid w:val="002C0D71"/>
    <w:rsid w:val="002C4F1D"/>
    <w:rsid w:val="002C56B0"/>
    <w:rsid w:val="002C5F5E"/>
    <w:rsid w:val="002D1805"/>
    <w:rsid w:val="002D3580"/>
    <w:rsid w:val="002D731E"/>
    <w:rsid w:val="002E1DB7"/>
    <w:rsid w:val="002E2DF3"/>
    <w:rsid w:val="002E31DF"/>
    <w:rsid w:val="002E523D"/>
    <w:rsid w:val="002E643D"/>
    <w:rsid w:val="002E7A57"/>
    <w:rsid w:val="002F3A4E"/>
    <w:rsid w:val="002F44D6"/>
    <w:rsid w:val="00302192"/>
    <w:rsid w:val="0030477B"/>
    <w:rsid w:val="003056BE"/>
    <w:rsid w:val="0031094A"/>
    <w:rsid w:val="003143F7"/>
    <w:rsid w:val="00314C2F"/>
    <w:rsid w:val="00314E8B"/>
    <w:rsid w:val="003204A0"/>
    <w:rsid w:val="0032323E"/>
    <w:rsid w:val="003237ED"/>
    <w:rsid w:val="003247D5"/>
    <w:rsid w:val="00325E78"/>
    <w:rsid w:val="0032609B"/>
    <w:rsid w:val="00330359"/>
    <w:rsid w:val="00330FDB"/>
    <w:rsid w:val="0033172A"/>
    <w:rsid w:val="00332212"/>
    <w:rsid w:val="0033322C"/>
    <w:rsid w:val="00335DE1"/>
    <w:rsid w:val="003407E0"/>
    <w:rsid w:val="00350F28"/>
    <w:rsid w:val="00351632"/>
    <w:rsid w:val="00351A8D"/>
    <w:rsid w:val="003541C1"/>
    <w:rsid w:val="00354A4F"/>
    <w:rsid w:val="0035645C"/>
    <w:rsid w:val="003601A9"/>
    <w:rsid w:val="00360E69"/>
    <w:rsid w:val="00362F58"/>
    <w:rsid w:val="0036322C"/>
    <w:rsid w:val="003638E5"/>
    <w:rsid w:val="00365A29"/>
    <w:rsid w:val="00371333"/>
    <w:rsid w:val="0037302A"/>
    <w:rsid w:val="0037481A"/>
    <w:rsid w:val="003749DB"/>
    <w:rsid w:val="00377AA9"/>
    <w:rsid w:val="00377F85"/>
    <w:rsid w:val="003814E7"/>
    <w:rsid w:val="00383314"/>
    <w:rsid w:val="00385E96"/>
    <w:rsid w:val="00387F14"/>
    <w:rsid w:val="003904F1"/>
    <w:rsid w:val="003910F1"/>
    <w:rsid w:val="003921F0"/>
    <w:rsid w:val="003926C3"/>
    <w:rsid w:val="0039298D"/>
    <w:rsid w:val="0039308F"/>
    <w:rsid w:val="00393BE7"/>
    <w:rsid w:val="003951E1"/>
    <w:rsid w:val="00397201"/>
    <w:rsid w:val="003A23A4"/>
    <w:rsid w:val="003A3FD8"/>
    <w:rsid w:val="003A5F47"/>
    <w:rsid w:val="003B01AA"/>
    <w:rsid w:val="003B0270"/>
    <w:rsid w:val="003B030F"/>
    <w:rsid w:val="003B2361"/>
    <w:rsid w:val="003B31DF"/>
    <w:rsid w:val="003B55D6"/>
    <w:rsid w:val="003B636A"/>
    <w:rsid w:val="003C0E38"/>
    <w:rsid w:val="003C2D9C"/>
    <w:rsid w:val="003C4E42"/>
    <w:rsid w:val="003C76AF"/>
    <w:rsid w:val="003D4771"/>
    <w:rsid w:val="003D72B8"/>
    <w:rsid w:val="003E0819"/>
    <w:rsid w:val="003E10D5"/>
    <w:rsid w:val="003E4144"/>
    <w:rsid w:val="003E4BEA"/>
    <w:rsid w:val="003E6C97"/>
    <w:rsid w:val="003E7114"/>
    <w:rsid w:val="003E7F14"/>
    <w:rsid w:val="003F0150"/>
    <w:rsid w:val="003F0DFF"/>
    <w:rsid w:val="003F216F"/>
    <w:rsid w:val="003F2D03"/>
    <w:rsid w:val="003F48EC"/>
    <w:rsid w:val="003F709C"/>
    <w:rsid w:val="00400F65"/>
    <w:rsid w:val="004019CE"/>
    <w:rsid w:val="00403900"/>
    <w:rsid w:val="00404130"/>
    <w:rsid w:val="004065D5"/>
    <w:rsid w:val="00406766"/>
    <w:rsid w:val="00407225"/>
    <w:rsid w:val="00407D15"/>
    <w:rsid w:val="00410723"/>
    <w:rsid w:val="004123F3"/>
    <w:rsid w:val="00421399"/>
    <w:rsid w:val="0042364F"/>
    <w:rsid w:val="00424827"/>
    <w:rsid w:val="004253B5"/>
    <w:rsid w:val="00425A93"/>
    <w:rsid w:val="00427782"/>
    <w:rsid w:val="0043401C"/>
    <w:rsid w:val="004357AF"/>
    <w:rsid w:val="004358AB"/>
    <w:rsid w:val="00437ED2"/>
    <w:rsid w:val="004407E2"/>
    <w:rsid w:val="004413A6"/>
    <w:rsid w:val="004416AD"/>
    <w:rsid w:val="004423FA"/>
    <w:rsid w:val="0044291A"/>
    <w:rsid w:val="004437F4"/>
    <w:rsid w:val="00445E2E"/>
    <w:rsid w:val="004527E8"/>
    <w:rsid w:val="00452A3B"/>
    <w:rsid w:val="00455028"/>
    <w:rsid w:val="00456185"/>
    <w:rsid w:val="00461D7A"/>
    <w:rsid w:val="00464988"/>
    <w:rsid w:val="00464EEB"/>
    <w:rsid w:val="00466787"/>
    <w:rsid w:val="00467A02"/>
    <w:rsid w:val="00467CE4"/>
    <w:rsid w:val="00471DA5"/>
    <w:rsid w:val="00472DB8"/>
    <w:rsid w:val="004730E3"/>
    <w:rsid w:val="004730E4"/>
    <w:rsid w:val="00473FAF"/>
    <w:rsid w:val="0047403E"/>
    <w:rsid w:val="00476AA0"/>
    <w:rsid w:val="004828A1"/>
    <w:rsid w:val="00483E35"/>
    <w:rsid w:val="00484E86"/>
    <w:rsid w:val="00486DEA"/>
    <w:rsid w:val="004873A0"/>
    <w:rsid w:val="004908BC"/>
    <w:rsid w:val="00492172"/>
    <w:rsid w:val="004948DD"/>
    <w:rsid w:val="004953A2"/>
    <w:rsid w:val="00495BEF"/>
    <w:rsid w:val="004A03C4"/>
    <w:rsid w:val="004A06A7"/>
    <w:rsid w:val="004A07D9"/>
    <w:rsid w:val="004A2CD4"/>
    <w:rsid w:val="004A3220"/>
    <w:rsid w:val="004A3844"/>
    <w:rsid w:val="004A4519"/>
    <w:rsid w:val="004A5D8A"/>
    <w:rsid w:val="004B2345"/>
    <w:rsid w:val="004B26C4"/>
    <w:rsid w:val="004B28B3"/>
    <w:rsid w:val="004B3368"/>
    <w:rsid w:val="004B445A"/>
    <w:rsid w:val="004B4926"/>
    <w:rsid w:val="004C19B3"/>
    <w:rsid w:val="004C4AFA"/>
    <w:rsid w:val="004C71BA"/>
    <w:rsid w:val="004D4B1B"/>
    <w:rsid w:val="004E2CBA"/>
    <w:rsid w:val="004E63D6"/>
    <w:rsid w:val="004E67AF"/>
    <w:rsid w:val="004E6F6F"/>
    <w:rsid w:val="004F0ACF"/>
    <w:rsid w:val="004F1859"/>
    <w:rsid w:val="004F1B40"/>
    <w:rsid w:val="004F246E"/>
    <w:rsid w:val="004F313C"/>
    <w:rsid w:val="004F3CCF"/>
    <w:rsid w:val="004F3F0C"/>
    <w:rsid w:val="004F49D7"/>
    <w:rsid w:val="004F4CB4"/>
    <w:rsid w:val="004F5D05"/>
    <w:rsid w:val="004F7FFB"/>
    <w:rsid w:val="00500346"/>
    <w:rsid w:val="00503057"/>
    <w:rsid w:val="00503F7B"/>
    <w:rsid w:val="00505E20"/>
    <w:rsid w:val="00506AC5"/>
    <w:rsid w:val="005074B8"/>
    <w:rsid w:val="0051080E"/>
    <w:rsid w:val="005125F6"/>
    <w:rsid w:val="00512EB1"/>
    <w:rsid w:val="00515D06"/>
    <w:rsid w:val="00516180"/>
    <w:rsid w:val="005178C4"/>
    <w:rsid w:val="00521C94"/>
    <w:rsid w:val="005226CB"/>
    <w:rsid w:val="0052430C"/>
    <w:rsid w:val="005261CB"/>
    <w:rsid w:val="00526CC7"/>
    <w:rsid w:val="00527B57"/>
    <w:rsid w:val="00531A2D"/>
    <w:rsid w:val="00531AC6"/>
    <w:rsid w:val="0053216C"/>
    <w:rsid w:val="00532513"/>
    <w:rsid w:val="005325FD"/>
    <w:rsid w:val="005332F0"/>
    <w:rsid w:val="00535B33"/>
    <w:rsid w:val="0053782D"/>
    <w:rsid w:val="0054006C"/>
    <w:rsid w:val="005400A9"/>
    <w:rsid w:val="00541A68"/>
    <w:rsid w:val="00544CB5"/>
    <w:rsid w:val="00546016"/>
    <w:rsid w:val="00547BB3"/>
    <w:rsid w:val="005524BF"/>
    <w:rsid w:val="005527CC"/>
    <w:rsid w:val="00561E66"/>
    <w:rsid w:val="0056323B"/>
    <w:rsid w:val="00563243"/>
    <w:rsid w:val="00564A73"/>
    <w:rsid w:val="00564C70"/>
    <w:rsid w:val="00565BC9"/>
    <w:rsid w:val="00565D94"/>
    <w:rsid w:val="00566021"/>
    <w:rsid w:val="0056635A"/>
    <w:rsid w:val="005667A7"/>
    <w:rsid w:val="00566B84"/>
    <w:rsid w:val="00566DF3"/>
    <w:rsid w:val="0056733C"/>
    <w:rsid w:val="00572557"/>
    <w:rsid w:val="00572598"/>
    <w:rsid w:val="00572E5B"/>
    <w:rsid w:val="00576105"/>
    <w:rsid w:val="00577013"/>
    <w:rsid w:val="005770EC"/>
    <w:rsid w:val="00577726"/>
    <w:rsid w:val="00577B8D"/>
    <w:rsid w:val="0058232A"/>
    <w:rsid w:val="005823B7"/>
    <w:rsid w:val="00582ADE"/>
    <w:rsid w:val="0058453D"/>
    <w:rsid w:val="00586975"/>
    <w:rsid w:val="005871EF"/>
    <w:rsid w:val="00590B62"/>
    <w:rsid w:val="00591D1B"/>
    <w:rsid w:val="00591F9C"/>
    <w:rsid w:val="005924AE"/>
    <w:rsid w:val="00592C75"/>
    <w:rsid w:val="00593E84"/>
    <w:rsid w:val="005941A2"/>
    <w:rsid w:val="00594D55"/>
    <w:rsid w:val="005974ED"/>
    <w:rsid w:val="005A1FF9"/>
    <w:rsid w:val="005A49BB"/>
    <w:rsid w:val="005A4E52"/>
    <w:rsid w:val="005A76D6"/>
    <w:rsid w:val="005B3FEB"/>
    <w:rsid w:val="005B452E"/>
    <w:rsid w:val="005B4CBB"/>
    <w:rsid w:val="005B5409"/>
    <w:rsid w:val="005C02A5"/>
    <w:rsid w:val="005C62AB"/>
    <w:rsid w:val="005D0222"/>
    <w:rsid w:val="005D1772"/>
    <w:rsid w:val="005D5BBA"/>
    <w:rsid w:val="005D71FD"/>
    <w:rsid w:val="005E0EBC"/>
    <w:rsid w:val="005E1095"/>
    <w:rsid w:val="005E527A"/>
    <w:rsid w:val="005E6076"/>
    <w:rsid w:val="005E6FAA"/>
    <w:rsid w:val="005E7999"/>
    <w:rsid w:val="005E7C2C"/>
    <w:rsid w:val="005E7D34"/>
    <w:rsid w:val="005E7F8A"/>
    <w:rsid w:val="005F1AA9"/>
    <w:rsid w:val="005F3866"/>
    <w:rsid w:val="005F3A06"/>
    <w:rsid w:val="005F3B9E"/>
    <w:rsid w:val="005F4ABD"/>
    <w:rsid w:val="005F50B6"/>
    <w:rsid w:val="005F522D"/>
    <w:rsid w:val="00605703"/>
    <w:rsid w:val="006070A7"/>
    <w:rsid w:val="006077B5"/>
    <w:rsid w:val="00612A37"/>
    <w:rsid w:val="00614836"/>
    <w:rsid w:val="00614BE0"/>
    <w:rsid w:val="00615968"/>
    <w:rsid w:val="00616A07"/>
    <w:rsid w:val="00620D29"/>
    <w:rsid w:val="0062150A"/>
    <w:rsid w:val="006324A2"/>
    <w:rsid w:val="006331AE"/>
    <w:rsid w:val="00634B8B"/>
    <w:rsid w:val="00634E08"/>
    <w:rsid w:val="00635D08"/>
    <w:rsid w:val="006368A5"/>
    <w:rsid w:val="00641D1F"/>
    <w:rsid w:val="00642685"/>
    <w:rsid w:val="0064436E"/>
    <w:rsid w:val="006455C9"/>
    <w:rsid w:val="00645792"/>
    <w:rsid w:val="00651DE2"/>
    <w:rsid w:val="006546DE"/>
    <w:rsid w:val="0065472D"/>
    <w:rsid w:val="0065492F"/>
    <w:rsid w:val="006560C6"/>
    <w:rsid w:val="00657EE5"/>
    <w:rsid w:val="00661AD0"/>
    <w:rsid w:val="00663A41"/>
    <w:rsid w:val="00664D56"/>
    <w:rsid w:val="00665F64"/>
    <w:rsid w:val="00667F0D"/>
    <w:rsid w:val="00671A2D"/>
    <w:rsid w:val="00674A41"/>
    <w:rsid w:val="006754C4"/>
    <w:rsid w:val="006757F3"/>
    <w:rsid w:val="00676BA3"/>
    <w:rsid w:val="00677A36"/>
    <w:rsid w:val="00682229"/>
    <w:rsid w:val="00683552"/>
    <w:rsid w:val="00683C18"/>
    <w:rsid w:val="006851EE"/>
    <w:rsid w:val="006856E3"/>
    <w:rsid w:val="00685F16"/>
    <w:rsid w:val="006861D0"/>
    <w:rsid w:val="00686E3C"/>
    <w:rsid w:val="00687BEB"/>
    <w:rsid w:val="0069300D"/>
    <w:rsid w:val="00693EE2"/>
    <w:rsid w:val="00697E99"/>
    <w:rsid w:val="006A0845"/>
    <w:rsid w:val="006A5B54"/>
    <w:rsid w:val="006B0081"/>
    <w:rsid w:val="006B055F"/>
    <w:rsid w:val="006B31AC"/>
    <w:rsid w:val="006B638F"/>
    <w:rsid w:val="006C016A"/>
    <w:rsid w:val="006C02A8"/>
    <w:rsid w:val="006C0B01"/>
    <w:rsid w:val="006C14AB"/>
    <w:rsid w:val="006C2673"/>
    <w:rsid w:val="006C3994"/>
    <w:rsid w:val="006C43B8"/>
    <w:rsid w:val="006C44EC"/>
    <w:rsid w:val="006C487F"/>
    <w:rsid w:val="006C7E35"/>
    <w:rsid w:val="006D041E"/>
    <w:rsid w:val="006D1FF2"/>
    <w:rsid w:val="006D304E"/>
    <w:rsid w:val="006D3E83"/>
    <w:rsid w:val="006D4486"/>
    <w:rsid w:val="006D4BBA"/>
    <w:rsid w:val="006D4BE9"/>
    <w:rsid w:val="006D5AD6"/>
    <w:rsid w:val="006D62FC"/>
    <w:rsid w:val="006D6D4F"/>
    <w:rsid w:val="006E0414"/>
    <w:rsid w:val="006E142E"/>
    <w:rsid w:val="006E29B1"/>
    <w:rsid w:val="006E3310"/>
    <w:rsid w:val="006E46FF"/>
    <w:rsid w:val="006E76DB"/>
    <w:rsid w:val="006F0C39"/>
    <w:rsid w:val="006F22E9"/>
    <w:rsid w:val="006F4E8D"/>
    <w:rsid w:val="006F57DF"/>
    <w:rsid w:val="006F760F"/>
    <w:rsid w:val="007019BA"/>
    <w:rsid w:val="00702027"/>
    <w:rsid w:val="00702086"/>
    <w:rsid w:val="00703EA1"/>
    <w:rsid w:val="007071E6"/>
    <w:rsid w:val="007107FD"/>
    <w:rsid w:val="00710E54"/>
    <w:rsid w:val="007134AE"/>
    <w:rsid w:val="007147AA"/>
    <w:rsid w:val="00714D88"/>
    <w:rsid w:val="007151CA"/>
    <w:rsid w:val="00721E7B"/>
    <w:rsid w:val="00722CE9"/>
    <w:rsid w:val="00726771"/>
    <w:rsid w:val="0072751F"/>
    <w:rsid w:val="00730B24"/>
    <w:rsid w:val="007334F8"/>
    <w:rsid w:val="00733CBB"/>
    <w:rsid w:val="00734432"/>
    <w:rsid w:val="00735BBA"/>
    <w:rsid w:val="00737D81"/>
    <w:rsid w:val="00740761"/>
    <w:rsid w:val="007424B1"/>
    <w:rsid w:val="00742CD9"/>
    <w:rsid w:val="007453D3"/>
    <w:rsid w:val="00745C79"/>
    <w:rsid w:val="00751786"/>
    <w:rsid w:val="007531CB"/>
    <w:rsid w:val="007575EB"/>
    <w:rsid w:val="00757B7F"/>
    <w:rsid w:val="00763D59"/>
    <w:rsid w:val="00764FC4"/>
    <w:rsid w:val="007658AC"/>
    <w:rsid w:val="00770566"/>
    <w:rsid w:val="007717CA"/>
    <w:rsid w:val="00773542"/>
    <w:rsid w:val="00773A3F"/>
    <w:rsid w:val="0078041C"/>
    <w:rsid w:val="00785508"/>
    <w:rsid w:val="00785774"/>
    <w:rsid w:val="007860F7"/>
    <w:rsid w:val="0078762E"/>
    <w:rsid w:val="00787E10"/>
    <w:rsid w:val="00790644"/>
    <w:rsid w:val="007926D0"/>
    <w:rsid w:val="007935CE"/>
    <w:rsid w:val="0079430C"/>
    <w:rsid w:val="00794D32"/>
    <w:rsid w:val="007951C7"/>
    <w:rsid w:val="007958EA"/>
    <w:rsid w:val="00796DF7"/>
    <w:rsid w:val="007975C0"/>
    <w:rsid w:val="00797AF0"/>
    <w:rsid w:val="00797E1C"/>
    <w:rsid w:val="007A40A1"/>
    <w:rsid w:val="007A40EB"/>
    <w:rsid w:val="007B1EB9"/>
    <w:rsid w:val="007B288D"/>
    <w:rsid w:val="007B30BA"/>
    <w:rsid w:val="007B4636"/>
    <w:rsid w:val="007B56EF"/>
    <w:rsid w:val="007B5A7F"/>
    <w:rsid w:val="007B5D9E"/>
    <w:rsid w:val="007C077A"/>
    <w:rsid w:val="007C2B1C"/>
    <w:rsid w:val="007C4D22"/>
    <w:rsid w:val="007C7A2E"/>
    <w:rsid w:val="007D0D46"/>
    <w:rsid w:val="007D2523"/>
    <w:rsid w:val="007D2CDC"/>
    <w:rsid w:val="007D3EE8"/>
    <w:rsid w:val="007D3F13"/>
    <w:rsid w:val="007D4C41"/>
    <w:rsid w:val="007E0097"/>
    <w:rsid w:val="007E119C"/>
    <w:rsid w:val="007E186B"/>
    <w:rsid w:val="007E3B35"/>
    <w:rsid w:val="007E3FA2"/>
    <w:rsid w:val="007E62BC"/>
    <w:rsid w:val="007E777F"/>
    <w:rsid w:val="007E7999"/>
    <w:rsid w:val="007F05D0"/>
    <w:rsid w:val="007F0C1C"/>
    <w:rsid w:val="007F1243"/>
    <w:rsid w:val="007F2118"/>
    <w:rsid w:val="007F36EF"/>
    <w:rsid w:val="007F5F18"/>
    <w:rsid w:val="008078D4"/>
    <w:rsid w:val="00807C93"/>
    <w:rsid w:val="0081133F"/>
    <w:rsid w:val="008139FD"/>
    <w:rsid w:val="00814B35"/>
    <w:rsid w:val="00815BDC"/>
    <w:rsid w:val="00820645"/>
    <w:rsid w:val="0082119C"/>
    <w:rsid w:val="008242AB"/>
    <w:rsid w:val="00825D27"/>
    <w:rsid w:val="008260EA"/>
    <w:rsid w:val="0083008E"/>
    <w:rsid w:val="00830156"/>
    <w:rsid w:val="0083109F"/>
    <w:rsid w:val="008346A3"/>
    <w:rsid w:val="008346D6"/>
    <w:rsid w:val="00835CC6"/>
    <w:rsid w:val="00837DE8"/>
    <w:rsid w:val="00840F0D"/>
    <w:rsid w:val="00840F96"/>
    <w:rsid w:val="0084225D"/>
    <w:rsid w:val="00843C20"/>
    <w:rsid w:val="008443FA"/>
    <w:rsid w:val="00844D0A"/>
    <w:rsid w:val="0084523E"/>
    <w:rsid w:val="0084647C"/>
    <w:rsid w:val="008505C5"/>
    <w:rsid w:val="00850F7B"/>
    <w:rsid w:val="00854BA6"/>
    <w:rsid w:val="00855D1F"/>
    <w:rsid w:val="00856952"/>
    <w:rsid w:val="00857026"/>
    <w:rsid w:val="00857236"/>
    <w:rsid w:val="00857696"/>
    <w:rsid w:val="0086081F"/>
    <w:rsid w:val="008614B6"/>
    <w:rsid w:val="00863A50"/>
    <w:rsid w:val="00863E8D"/>
    <w:rsid w:val="008640D1"/>
    <w:rsid w:val="008649E4"/>
    <w:rsid w:val="00865AF0"/>
    <w:rsid w:val="00867BA9"/>
    <w:rsid w:val="008704BD"/>
    <w:rsid w:val="00870749"/>
    <w:rsid w:val="00874354"/>
    <w:rsid w:val="00874EC5"/>
    <w:rsid w:val="008756FA"/>
    <w:rsid w:val="00877646"/>
    <w:rsid w:val="00880760"/>
    <w:rsid w:val="00881265"/>
    <w:rsid w:val="0088246C"/>
    <w:rsid w:val="008834EB"/>
    <w:rsid w:val="0088385F"/>
    <w:rsid w:val="008844B7"/>
    <w:rsid w:val="00886063"/>
    <w:rsid w:val="00887901"/>
    <w:rsid w:val="00892689"/>
    <w:rsid w:val="008A17CF"/>
    <w:rsid w:val="008A5662"/>
    <w:rsid w:val="008A7407"/>
    <w:rsid w:val="008A7513"/>
    <w:rsid w:val="008B158F"/>
    <w:rsid w:val="008B1A3F"/>
    <w:rsid w:val="008B4A7C"/>
    <w:rsid w:val="008C137C"/>
    <w:rsid w:val="008C2909"/>
    <w:rsid w:val="008C2928"/>
    <w:rsid w:val="008C322D"/>
    <w:rsid w:val="008C3429"/>
    <w:rsid w:val="008C399B"/>
    <w:rsid w:val="008C3B93"/>
    <w:rsid w:val="008C45CF"/>
    <w:rsid w:val="008C506D"/>
    <w:rsid w:val="008C5180"/>
    <w:rsid w:val="008C6C06"/>
    <w:rsid w:val="008D13C9"/>
    <w:rsid w:val="008D6968"/>
    <w:rsid w:val="008D7E04"/>
    <w:rsid w:val="008E03D4"/>
    <w:rsid w:val="008E09F5"/>
    <w:rsid w:val="008E1DB7"/>
    <w:rsid w:val="008E374A"/>
    <w:rsid w:val="008E48D2"/>
    <w:rsid w:val="008E5D56"/>
    <w:rsid w:val="008F0DE8"/>
    <w:rsid w:val="008F5882"/>
    <w:rsid w:val="008F5DA8"/>
    <w:rsid w:val="008F7425"/>
    <w:rsid w:val="0090131E"/>
    <w:rsid w:val="00901A71"/>
    <w:rsid w:val="0090367E"/>
    <w:rsid w:val="00903D70"/>
    <w:rsid w:val="009046FC"/>
    <w:rsid w:val="0090584B"/>
    <w:rsid w:val="0090701B"/>
    <w:rsid w:val="00907B76"/>
    <w:rsid w:val="00907E6F"/>
    <w:rsid w:val="00914847"/>
    <w:rsid w:val="00915FC4"/>
    <w:rsid w:val="009163EF"/>
    <w:rsid w:val="00917D94"/>
    <w:rsid w:val="00921D74"/>
    <w:rsid w:val="00926D2E"/>
    <w:rsid w:val="009300F1"/>
    <w:rsid w:val="009314FD"/>
    <w:rsid w:val="00932C37"/>
    <w:rsid w:val="00933BAB"/>
    <w:rsid w:val="00933E22"/>
    <w:rsid w:val="009346F6"/>
    <w:rsid w:val="0093691C"/>
    <w:rsid w:val="00936A55"/>
    <w:rsid w:val="00937E2F"/>
    <w:rsid w:val="009404EC"/>
    <w:rsid w:val="009413FA"/>
    <w:rsid w:val="009418E2"/>
    <w:rsid w:val="00951862"/>
    <w:rsid w:val="00952AB9"/>
    <w:rsid w:val="00952C2C"/>
    <w:rsid w:val="00954875"/>
    <w:rsid w:val="00954E80"/>
    <w:rsid w:val="0095501E"/>
    <w:rsid w:val="009577E8"/>
    <w:rsid w:val="00957D50"/>
    <w:rsid w:val="00960028"/>
    <w:rsid w:val="00960387"/>
    <w:rsid w:val="00960A71"/>
    <w:rsid w:val="00963D52"/>
    <w:rsid w:val="00965D47"/>
    <w:rsid w:val="0097461E"/>
    <w:rsid w:val="00976DFF"/>
    <w:rsid w:val="0098027A"/>
    <w:rsid w:val="00980420"/>
    <w:rsid w:val="00980A0A"/>
    <w:rsid w:val="0098198E"/>
    <w:rsid w:val="00982CB8"/>
    <w:rsid w:val="00983CA3"/>
    <w:rsid w:val="0098416C"/>
    <w:rsid w:val="009845F5"/>
    <w:rsid w:val="009854FB"/>
    <w:rsid w:val="009855FE"/>
    <w:rsid w:val="00985C9D"/>
    <w:rsid w:val="00985E82"/>
    <w:rsid w:val="00986AF7"/>
    <w:rsid w:val="009872D3"/>
    <w:rsid w:val="009873AD"/>
    <w:rsid w:val="00990613"/>
    <w:rsid w:val="0099092F"/>
    <w:rsid w:val="009942BB"/>
    <w:rsid w:val="009943F6"/>
    <w:rsid w:val="00995412"/>
    <w:rsid w:val="009A13DB"/>
    <w:rsid w:val="009A4A48"/>
    <w:rsid w:val="009A7D3E"/>
    <w:rsid w:val="009B0204"/>
    <w:rsid w:val="009B1023"/>
    <w:rsid w:val="009B20AE"/>
    <w:rsid w:val="009B2652"/>
    <w:rsid w:val="009B2714"/>
    <w:rsid w:val="009B6F09"/>
    <w:rsid w:val="009B7FBF"/>
    <w:rsid w:val="009C232E"/>
    <w:rsid w:val="009C2AF3"/>
    <w:rsid w:val="009C3A37"/>
    <w:rsid w:val="009C4EDC"/>
    <w:rsid w:val="009D06CA"/>
    <w:rsid w:val="009D117F"/>
    <w:rsid w:val="009D1781"/>
    <w:rsid w:val="009D1AFB"/>
    <w:rsid w:val="009D663E"/>
    <w:rsid w:val="009E162C"/>
    <w:rsid w:val="009E1A0B"/>
    <w:rsid w:val="009E44A1"/>
    <w:rsid w:val="009E588B"/>
    <w:rsid w:val="009E6490"/>
    <w:rsid w:val="009E7B26"/>
    <w:rsid w:val="009F341C"/>
    <w:rsid w:val="009F37BF"/>
    <w:rsid w:val="009F45FA"/>
    <w:rsid w:val="009F60DC"/>
    <w:rsid w:val="009F6800"/>
    <w:rsid w:val="009F799D"/>
    <w:rsid w:val="00A02079"/>
    <w:rsid w:val="00A02C18"/>
    <w:rsid w:val="00A0555A"/>
    <w:rsid w:val="00A06D9D"/>
    <w:rsid w:val="00A074A3"/>
    <w:rsid w:val="00A1199F"/>
    <w:rsid w:val="00A11B12"/>
    <w:rsid w:val="00A129FE"/>
    <w:rsid w:val="00A159CE"/>
    <w:rsid w:val="00A1797D"/>
    <w:rsid w:val="00A23B3C"/>
    <w:rsid w:val="00A2468A"/>
    <w:rsid w:val="00A26B4E"/>
    <w:rsid w:val="00A27CD5"/>
    <w:rsid w:val="00A31D93"/>
    <w:rsid w:val="00A3234E"/>
    <w:rsid w:val="00A34FA3"/>
    <w:rsid w:val="00A35508"/>
    <w:rsid w:val="00A3726E"/>
    <w:rsid w:val="00A40EE4"/>
    <w:rsid w:val="00A41676"/>
    <w:rsid w:val="00A418B3"/>
    <w:rsid w:val="00A45C34"/>
    <w:rsid w:val="00A464A7"/>
    <w:rsid w:val="00A4665F"/>
    <w:rsid w:val="00A46FF8"/>
    <w:rsid w:val="00A52158"/>
    <w:rsid w:val="00A53A57"/>
    <w:rsid w:val="00A545D1"/>
    <w:rsid w:val="00A54797"/>
    <w:rsid w:val="00A57B11"/>
    <w:rsid w:val="00A60E3B"/>
    <w:rsid w:val="00A66926"/>
    <w:rsid w:val="00A70BBA"/>
    <w:rsid w:val="00A70C53"/>
    <w:rsid w:val="00A7151E"/>
    <w:rsid w:val="00A7184E"/>
    <w:rsid w:val="00A7453E"/>
    <w:rsid w:val="00A75B50"/>
    <w:rsid w:val="00A82EF1"/>
    <w:rsid w:val="00A85271"/>
    <w:rsid w:val="00A8574A"/>
    <w:rsid w:val="00A86CD2"/>
    <w:rsid w:val="00A872A4"/>
    <w:rsid w:val="00A90073"/>
    <w:rsid w:val="00A905C5"/>
    <w:rsid w:val="00A93055"/>
    <w:rsid w:val="00A93A1C"/>
    <w:rsid w:val="00A9441B"/>
    <w:rsid w:val="00A95149"/>
    <w:rsid w:val="00A97111"/>
    <w:rsid w:val="00A97196"/>
    <w:rsid w:val="00AA1666"/>
    <w:rsid w:val="00AA3002"/>
    <w:rsid w:val="00AA308C"/>
    <w:rsid w:val="00AA545B"/>
    <w:rsid w:val="00AA6A1A"/>
    <w:rsid w:val="00AA78B0"/>
    <w:rsid w:val="00AA7CD7"/>
    <w:rsid w:val="00AB073C"/>
    <w:rsid w:val="00AB22B3"/>
    <w:rsid w:val="00AB2AE3"/>
    <w:rsid w:val="00AB4093"/>
    <w:rsid w:val="00AB5582"/>
    <w:rsid w:val="00AB6EA1"/>
    <w:rsid w:val="00AC2575"/>
    <w:rsid w:val="00AC3104"/>
    <w:rsid w:val="00AC359B"/>
    <w:rsid w:val="00AC5720"/>
    <w:rsid w:val="00AC57D3"/>
    <w:rsid w:val="00AD15BA"/>
    <w:rsid w:val="00AD5336"/>
    <w:rsid w:val="00AD563A"/>
    <w:rsid w:val="00AD64C2"/>
    <w:rsid w:val="00AE1329"/>
    <w:rsid w:val="00AE2D6A"/>
    <w:rsid w:val="00AE2DBC"/>
    <w:rsid w:val="00AE4278"/>
    <w:rsid w:val="00AE7B18"/>
    <w:rsid w:val="00AF3213"/>
    <w:rsid w:val="00AF46EA"/>
    <w:rsid w:val="00AF493C"/>
    <w:rsid w:val="00AF4E03"/>
    <w:rsid w:val="00AF5501"/>
    <w:rsid w:val="00AF6856"/>
    <w:rsid w:val="00AF72D6"/>
    <w:rsid w:val="00B03D16"/>
    <w:rsid w:val="00B03F23"/>
    <w:rsid w:val="00B04730"/>
    <w:rsid w:val="00B10C99"/>
    <w:rsid w:val="00B11563"/>
    <w:rsid w:val="00B12503"/>
    <w:rsid w:val="00B12F9C"/>
    <w:rsid w:val="00B1511A"/>
    <w:rsid w:val="00B161BF"/>
    <w:rsid w:val="00B17E01"/>
    <w:rsid w:val="00B21347"/>
    <w:rsid w:val="00B218B6"/>
    <w:rsid w:val="00B23DB7"/>
    <w:rsid w:val="00B25869"/>
    <w:rsid w:val="00B25E68"/>
    <w:rsid w:val="00B270E5"/>
    <w:rsid w:val="00B3420D"/>
    <w:rsid w:val="00B34537"/>
    <w:rsid w:val="00B34B05"/>
    <w:rsid w:val="00B4118C"/>
    <w:rsid w:val="00B412FF"/>
    <w:rsid w:val="00B44BB0"/>
    <w:rsid w:val="00B62564"/>
    <w:rsid w:val="00B628C2"/>
    <w:rsid w:val="00B651AE"/>
    <w:rsid w:val="00B66A44"/>
    <w:rsid w:val="00B67B68"/>
    <w:rsid w:val="00B67D2E"/>
    <w:rsid w:val="00B705C6"/>
    <w:rsid w:val="00B70C7F"/>
    <w:rsid w:val="00B70F55"/>
    <w:rsid w:val="00B719C5"/>
    <w:rsid w:val="00B764E3"/>
    <w:rsid w:val="00B76A0C"/>
    <w:rsid w:val="00B76B17"/>
    <w:rsid w:val="00B77745"/>
    <w:rsid w:val="00B80F1A"/>
    <w:rsid w:val="00B81767"/>
    <w:rsid w:val="00B8259D"/>
    <w:rsid w:val="00B83300"/>
    <w:rsid w:val="00B86173"/>
    <w:rsid w:val="00B86B53"/>
    <w:rsid w:val="00B91038"/>
    <w:rsid w:val="00B91EAC"/>
    <w:rsid w:val="00B923B6"/>
    <w:rsid w:val="00B946B9"/>
    <w:rsid w:val="00BA0116"/>
    <w:rsid w:val="00BB0DC3"/>
    <w:rsid w:val="00BB31FC"/>
    <w:rsid w:val="00BB7948"/>
    <w:rsid w:val="00BB7DB4"/>
    <w:rsid w:val="00BC0442"/>
    <w:rsid w:val="00BC047B"/>
    <w:rsid w:val="00BC2BA2"/>
    <w:rsid w:val="00BC2D5A"/>
    <w:rsid w:val="00BC5802"/>
    <w:rsid w:val="00BC74F2"/>
    <w:rsid w:val="00BD0E57"/>
    <w:rsid w:val="00BD1E52"/>
    <w:rsid w:val="00BD3009"/>
    <w:rsid w:val="00BD39C0"/>
    <w:rsid w:val="00BE00B0"/>
    <w:rsid w:val="00BE0FBA"/>
    <w:rsid w:val="00BE4E76"/>
    <w:rsid w:val="00BE64E9"/>
    <w:rsid w:val="00BE7569"/>
    <w:rsid w:val="00BE7570"/>
    <w:rsid w:val="00BF092A"/>
    <w:rsid w:val="00BF17BF"/>
    <w:rsid w:val="00BF3502"/>
    <w:rsid w:val="00BF4D9D"/>
    <w:rsid w:val="00BF5569"/>
    <w:rsid w:val="00BF56B9"/>
    <w:rsid w:val="00BF6C20"/>
    <w:rsid w:val="00C013F9"/>
    <w:rsid w:val="00C02DFE"/>
    <w:rsid w:val="00C03318"/>
    <w:rsid w:val="00C058AA"/>
    <w:rsid w:val="00C05FC7"/>
    <w:rsid w:val="00C06005"/>
    <w:rsid w:val="00C06DB4"/>
    <w:rsid w:val="00C12E6C"/>
    <w:rsid w:val="00C13A4C"/>
    <w:rsid w:val="00C13B20"/>
    <w:rsid w:val="00C14576"/>
    <w:rsid w:val="00C14B72"/>
    <w:rsid w:val="00C151DE"/>
    <w:rsid w:val="00C17225"/>
    <w:rsid w:val="00C17358"/>
    <w:rsid w:val="00C2090D"/>
    <w:rsid w:val="00C21B92"/>
    <w:rsid w:val="00C229B0"/>
    <w:rsid w:val="00C23A97"/>
    <w:rsid w:val="00C262D6"/>
    <w:rsid w:val="00C343AF"/>
    <w:rsid w:val="00C3537C"/>
    <w:rsid w:val="00C3624C"/>
    <w:rsid w:val="00C378F9"/>
    <w:rsid w:val="00C405A7"/>
    <w:rsid w:val="00C42765"/>
    <w:rsid w:val="00C456EE"/>
    <w:rsid w:val="00C507DB"/>
    <w:rsid w:val="00C50E18"/>
    <w:rsid w:val="00C512E4"/>
    <w:rsid w:val="00C533AF"/>
    <w:rsid w:val="00C54930"/>
    <w:rsid w:val="00C5551D"/>
    <w:rsid w:val="00C56B42"/>
    <w:rsid w:val="00C608FE"/>
    <w:rsid w:val="00C620EE"/>
    <w:rsid w:val="00C64488"/>
    <w:rsid w:val="00C64A40"/>
    <w:rsid w:val="00C64DFB"/>
    <w:rsid w:val="00C65195"/>
    <w:rsid w:val="00C65ADF"/>
    <w:rsid w:val="00C6687E"/>
    <w:rsid w:val="00C714E2"/>
    <w:rsid w:val="00C71B1C"/>
    <w:rsid w:val="00C71FEC"/>
    <w:rsid w:val="00C727E9"/>
    <w:rsid w:val="00C7489C"/>
    <w:rsid w:val="00C75A4C"/>
    <w:rsid w:val="00C764E1"/>
    <w:rsid w:val="00C82B02"/>
    <w:rsid w:val="00C837C4"/>
    <w:rsid w:val="00C848FD"/>
    <w:rsid w:val="00C85FD8"/>
    <w:rsid w:val="00C86D18"/>
    <w:rsid w:val="00C87872"/>
    <w:rsid w:val="00C918CC"/>
    <w:rsid w:val="00C928B6"/>
    <w:rsid w:val="00C93242"/>
    <w:rsid w:val="00C93485"/>
    <w:rsid w:val="00C949A4"/>
    <w:rsid w:val="00C952D7"/>
    <w:rsid w:val="00C95FB8"/>
    <w:rsid w:val="00C9619D"/>
    <w:rsid w:val="00CA06BE"/>
    <w:rsid w:val="00CA2A97"/>
    <w:rsid w:val="00CA42B0"/>
    <w:rsid w:val="00CA5A1A"/>
    <w:rsid w:val="00CA5B23"/>
    <w:rsid w:val="00CA627D"/>
    <w:rsid w:val="00CA6BCE"/>
    <w:rsid w:val="00CB1FEC"/>
    <w:rsid w:val="00CB2B27"/>
    <w:rsid w:val="00CB36FB"/>
    <w:rsid w:val="00CB40C4"/>
    <w:rsid w:val="00CB6111"/>
    <w:rsid w:val="00CB6F15"/>
    <w:rsid w:val="00CB7B48"/>
    <w:rsid w:val="00CC300B"/>
    <w:rsid w:val="00CC3A14"/>
    <w:rsid w:val="00CC4570"/>
    <w:rsid w:val="00CC4F97"/>
    <w:rsid w:val="00CC5332"/>
    <w:rsid w:val="00CD071E"/>
    <w:rsid w:val="00CD0805"/>
    <w:rsid w:val="00CD418D"/>
    <w:rsid w:val="00CD436F"/>
    <w:rsid w:val="00CD4936"/>
    <w:rsid w:val="00CE0E49"/>
    <w:rsid w:val="00CE270E"/>
    <w:rsid w:val="00CE2814"/>
    <w:rsid w:val="00CE29F6"/>
    <w:rsid w:val="00CE2E59"/>
    <w:rsid w:val="00CE3020"/>
    <w:rsid w:val="00CE6568"/>
    <w:rsid w:val="00CE7C4E"/>
    <w:rsid w:val="00CF3C83"/>
    <w:rsid w:val="00CF4FC3"/>
    <w:rsid w:val="00CF5F92"/>
    <w:rsid w:val="00CF6474"/>
    <w:rsid w:val="00CF7D3A"/>
    <w:rsid w:val="00D029A1"/>
    <w:rsid w:val="00D04965"/>
    <w:rsid w:val="00D04A40"/>
    <w:rsid w:val="00D07443"/>
    <w:rsid w:val="00D108D4"/>
    <w:rsid w:val="00D1116F"/>
    <w:rsid w:val="00D12472"/>
    <w:rsid w:val="00D12CEA"/>
    <w:rsid w:val="00D2632E"/>
    <w:rsid w:val="00D2759B"/>
    <w:rsid w:val="00D33537"/>
    <w:rsid w:val="00D33EDE"/>
    <w:rsid w:val="00D34A95"/>
    <w:rsid w:val="00D358D6"/>
    <w:rsid w:val="00D360C7"/>
    <w:rsid w:val="00D36DD1"/>
    <w:rsid w:val="00D37249"/>
    <w:rsid w:val="00D418D9"/>
    <w:rsid w:val="00D41CCA"/>
    <w:rsid w:val="00D42824"/>
    <w:rsid w:val="00D439BC"/>
    <w:rsid w:val="00D44E78"/>
    <w:rsid w:val="00D4571B"/>
    <w:rsid w:val="00D463F8"/>
    <w:rsid w:val="00D5277E"/>
    <w:rsid w:val="00D52A04"/>
    <w:rsid w:val="00D52D67"/>
    <w:rsid w:val="00D53266"/>
    <w:rsid w:val="00D54461"/>
    <w:rsid w:val="00D57109"/>
    <w:rsid w:val="00D57D42"/>
    <w:rsid w:val="00D6156D"/>
    <w:rsid w:val="00D61655"/>
    <w:rsid w:val="00D6321C"/>
    <w:rsid w:val="00D65811"/>
    <w:rsid w:val="00D6584D"/>
    <w:rsid w:val="00D65C00"/>
    <w:rsid w:val="00D67907"/>
    <w:rsid w:val="00D70CFB"/>
    <w:rsid w:val="00D70F90"/>
    <w:rsid w:val="00D71C46"/>
    <w:rsid w:val="00D722DC"/>
    <w:rsid w:val="00D74734"/>
    <w:rsid w:val="00D7485E"/>
    <w:rsid w:val="00D75F2D"/>
    <w:rsid w:val="00D80684"/>
    <w:rsid w:val="00D80C92"/>
    <w:rsid w:val="00D8275B"/>
    <w:rsid w:val="00D84FA2"/>
    <w:rsid w:val="00D855FD"/>
    <w:rsid w:val="00D85AB3"/>
    <w:rsid w:val="00D8602C"/>
    <w:rsid w:val="00D861FA"/>
    <w:rsid w:val="00D90982"/>
    <w:rsid w:val="00D93698"/>
    <w:rsid w:val="00D96E80"/>
    <w:rsid w:val="00D9768D"/>
    <w:rsid w:val="00DA0335"/>
    <w:rsid w:val="00DA089A"/>
    <w:rsid w:val="00DA1A7D"/>
    <w:rsid w:val="00DA1B92"/>
    <w:rsid w:val="00DA2A8C"/>
    <w:rsid w:val="00DA33D6"/>
    <w:rsid w:val="00DA5263"/>
    <w:rsid w:val="00DA59B5"/>
    <w:rsid w:val="00DA5B39"/>
    <w:rsid w:val="00DB1B91"/>
    <w:rsid w:val="00DB2372"/>
    <w:rsid w:val="00DB463B"/>
    <w:rsid w:val="00DB53C6"/>
    <w:rsid w:val="00DB7148"/>
    <w:rsid w:val="00DC143B"/>
    <w:rsid w:val="00DC28DC"/>
    <w:rsid w:val="00DC2F2A"/>
    <w:rsid w:val="00DC4069"/>
    <w:rsid w:val="00DC4640"/>
    <w:rsid w:val="00DC4A3C"/>
    <w:rsid w:val="00DC5057"/>
    <w:rsid w:val="00DC621D"/>
    <w:rsid w:val="00DC7C3E"/>
    <w:rsid w:val="00DD1554"/>
    <w:rsid w:val="00DD22F4"/>
    <w:rsid w:val="00DD2D86"/>
    <w:rsid w:val="00DD3960"/>
    <w:rsid w:val="00DD3A96"/>
    <w:rsid w:val="00DD6E7E"/>
    <w:rsid w:val="00DD714B"/>
    <w:rsid w:val="00DD779E"/>
    <w:rsid w:val="00DE0B94"/>
    <w:rsid w:val="00DE18F5"/>
    <w:rsid w:val="00DE2385"/>
    <w:rsid w:val="00DE4460"/>
    <w:rsid w:val="00DE4A7F"/>
    <w:rsid w:val="00DE4F2F"/>
    <w:rsid w:val="00DF1DF5"/>
    <w:rsid w:val="00DF2D7F"/>
    <w:rsid w:val="00DF2E7C"/>
    <w:rsid w:val="00DF7911"/>
    <w:rsid w:val="00E01E46"/>
    <w:rsid w:val="00E03791"/>
    <w:rsid w:val="00E03C9E"/>
    <w:rsid w:val="00E0438D"/>
    <w:rsid w:val="00E04687"/>
    <w:rsid w:val="00E04CC8"/>
    <w:rsid w:val="00E06CCC"/>
    <w:rsid w:val="00E07CA5"/>
    <w:rsid w:val="00E10496"/>
    <w:rsid w:val="00E10888"/>
    <w:rsid w:val="00E11C2E"/>
    <w:rsid w:val="00E1204D"/>
    <w:rsid w:val="00E124FC"/>
    <w:rsid w:val="00E14340"/>
    <w:rsid w:val="00E17E8C"/>
    <w:rsid w:val="00E20429"/>
    <w:rsid w:val="00E20C1C"/>
    <w:rsid w:val="00E21987"/>
    <w:rsid w:val="00E2293A"/>
    <w:rsid w:val="00E24258"/>
    <w:rsid w:val="00E262B3"/>
    <w:rsid w:val="00E27109"/>
    <w:rsid w:val="00E271C7"/>
    <w:rsid w:val="00E27A85"/>
    <w:rsid w:val="00E30022"/>
    <w:rsid w:val="00E30325"/>
    <w:rsid w:val="00E30BF5"/>
    <w:rsid w:val="00E32A1F"/>
    <w:rsid w:val="00E342B3"/>
    <w:rsid w:val="00E344B1"/>
    <w:rsid w:val="00E363E8"/>
    <w:rsid w:val="00E3762D"/>
    <w:rsid w:val="00E40156"/>
    <w:rsid w:val="00E4192C"/>
    <w:rsid w:val="00E42C23"/>
    <w:rsid w:val="00E43FDC"/>
    <w:rsid w:val="00E44C54"/>
    <w:rsid w:val="00E4557F"/>
    <w:rsid w:val="00E45AF8"/>
    <w:rsid w:val="00E51186"/>
    <w:rsid w:val="00E51DC3"/>
    <w:rsid w:val="00E51F07"/>
    <w:rsid w:val="00E51F75"/>
    <w:rsid w:val="00E52AB3"/>
    <w:rsid w:val="00E532CD"/>
    <w:rsid w:val="00E53CDB"/>
    <w:rsid w:val="00E607DA"/>
    <w:rsid w:val="00E61010"/>
    <w:rsid w:val="00E612F7"/>
    <w:rsid w:val="00E623F2"/>
    <w:rsid w:val="00E65F93"/>
    <w:rsid w:val="00E67A43"/>
    <w:rsid w:val="00E67BBE"/>
    <w:rsid w:val="00E72B36"/>
    <w:rsid w:val="00E751ED"/>
    <w:rsid w:val="00E75384"/>
    <w:rsid w:val="00E76261"/>
    <w:rsid w:val="00E76EEB"/>
    <w:rsid w:val="00E80105"/>
    <w:rsid w:val="00E806AD"/>
    <w:rsid w:val="00E83F0D"/>
    <w:rsid w:val="00E84262"/>
    <w:rsid w:val="00E86934"/>
    <w:rsid w:val="00E872CD"/>
    <w:rsid w:val="00E902A5"/>
    <w:rsid w:val="00E91BAB"/>
    <w:rsid w:val="00E92AD2"/>
    <w:rsid w:val="00E942A6"/>
    <w:rsid w:val="00E94CC9"/>
    <w:rsid w:val="00E95545"/>
    <w:rsid w:val="00E95D6C"/>
    <w:rsid w:val="00EA082D"/>
    <w:rsid w:val="00EA0C1D"/>
    <w:rsid w:val="00EA19BC"/>
    <w:rsid w:val="00EA5CBD"/>
    <w:rsid w:val="00EA6247"/>
    <w:rsid w:val="00EA6690"/>
    <w:rsid w:val="00EA71AC"/>
    <w:rsid w:val="00EA71D8"/>
    <w:rsid w:val="00EA775A"/>
    <w:rsid w:val="00EB0AB3"/>
    <w:rsid w:val="00EB40CC"/>
    <w:rsid w:val="00EB52FB"/>
    <w:rsid w:val="00EB59D4"/>
    <w:rsid w:val="00EB6E3E"/>
    <w:rsid w:val="00EB7938"/>
    <w:rsid w:val="00EC0A8C"/>
    <w:rsid w:val="00EC25BE"/>
    <w:rsid w:val="00EC316C"/>
    <w:rsid w:val="00EC4893"/>
    <w:rsid w:val="00EC5DB2"/>
    <w:rsid w:val="00EC6489"/>
    <w:rsid w:val="00EC6BD9"/>
    <w:rsid w:val="00EC6C45"/>
    <w:rsid w:val="00EC6CAA"/>
    <w:rsid w:val="00ED0C59"/>
    <w:rsid w:val="00ED0D0F"/>
    <w:rsid w:val="00ED274F"/>
    <w:rsid w:val="00ED629F"/>
    <w:rsid w:val="00ED6A3B"/>
    <w:rsid w:val="00ED6B00"/>
    <w:rsid w:val="00ED6D84"/>
    <w:rsid w:val="00EE0CE1"/>
    <w:rsid w:val="00EE445B"/>
    <w:rsid w:val="00EE62C3"/>
    <w:rsid w:val="00EE7715"/>
    <w:rsid w:val="00EF23F6"/>
    <w:rsid w:val="00EF2E45"/>
    <w:rsid w:val="00EF4DD9"/>
    <w:rsid w:val="00EF6ED4"/>
    <w:rsid w:val="00F000FF"/>
    <w:rsid w:val="00F03049"/>
    <w:rsid w:val="00F052C0"/>
    <w:rsid w:val="00F0557A"/>
    <w:rsid w:val="00F05683"/>
    <w:rsid w:val="00F05C28"/>
    <w:rsid w:val="00F05C9E"/>
    <w:rsid w:val="00F12890"/>
    <w:rsid w:val="00F13601"/>
    <w:rsid w:val="00F14468"/>
    <w:rsid w:val="00F14C37"/>
    <w:rsid w:val="00F26402"/>
    <w:rsid w:val="00F30F1A"/>
    <w:rsid w:val="00F31245"/>
    <w:rsid w:val="00F31844"/>
    <w:rsid w:val="00F31DA0"/>
    <w:rsid w:val="00F3211C"/>
    <w:rsid w:val="00F323D2"/>
    <w:rsid w:val="00F33F02"/>
    <w:rsid w:val="00F348D3"/>
    <w:rsid w:val="00F36057"/>
    <w:rsid w:val="00F40C0A"/>
    <w:rsid w:val="00F421C0"/>
    <w:rsid w:val="00F429C1"/>
    <w:rsid w:val="00F42ACF"/>
    <w:rsid w:val="00F43F94"/>
    <w:rsid w:val="00F44045"/>
    <w:rsid w:val="00F44313"/>
    <w:rsid w:val="00F45C9E"/>
    <w:rsid w:val="00F47B3B"/>
    <w:rsid w:val="00F52651"/>
    <w:rsid w:val="00F52CE4"/>
    <w:rsid w:val="00F55153"/>
    <w:rsid w:val="00F63150"/>
    <w:rsid w:val="00F63E27"/>
    <w:rsid w:val="00F6418F"/>
    <w:rsid w:val="00F649F6"/>
    <w:rsid w:val="00F64A10"/>
    <w:rsid w:val="00F653F1"/>
    <w:rsid w:val="00F67086"/>
    <w:rsid w:val="00F71D4E"/>
    <w:rsid w:val="00F75430"/>
    <w:rsid w:val="00F80AFD"/>
    <w:rsid w:val="00F8299C"/>
    <w:rsid w:val="00F838D1"/>
    <w:rsid w:val="00F84CBA"/>
    <w:rsid w:val="00F876B8"/>
    <w:rsid w:val="00F9151E"/>
    <w:rsid w:val="00F91DCE"/>
    <w:rsid w:val="00F93473"/>
    <w:rsid w:val="00F9673B"/>
    <w:rsid w:val="00F97D90"/>
    <w:rsid w:val="00F97F46"/>
    <w:rsid w:val="00FA03DC"/>
    <w:rsid w:val="00FA0618"/>
    <w:rsid w:val="00FA110F"/>
    <w:rsid w:val="00FA2CDB"/>
    <w:rsid w:val="00FA2E21"/>
    <w:rsid w:val="00FA2E4D"/>
    <w:rsid w:val="00FB24C1"/>
    <w:rsid w:val="00FB2D7A"/>
    <w:rsid w:val="00FB314E"/>
    <w:rsid w:val="00FB3375"/>
    <w:rsid w:val="00FB42A2"/>
    <w:rsid w:val="00FB51F2"/>
    <w:rsid w:val="00FB6353"/>
    <w:rsid w:val="00FB7314"/>
    <w:rsid w:val="00FC0050"/>
    <w:rsid w:val="00FC3E2D"/>
    <w:rsid w:val="00FC5AE4"/>
    <w:rsid w:val="00FC6F3B"/>
    <w:rsid w:val="00FD0C7F"/>
    <w:rsid w:val="00FD53FC"/>
    <w:rsid w:val="00FD5E32"/>
    <w:rsid w:val="00FD61B7"/>
    <w:rsid w:val="00FD670A"/>
    <w:rsid w:val="00FD7CF7"/>
    <w:rsid w:val="00FE12E7"/>
    <w:rsid w:val="00FE14E7"/>
    <w:rsid w:val="00FE22AF"/>
    <w:rsid w:val="00FE2ECB"/>
    <w:rsid w:val="00FE372F"/>
    <w:rsid w:val="00FE3E5D"/>
    <w:rsid w:val="00FE40C2"/>
    <w:rsid w:val="00FE4957"/>
    <w:rsid w:val="00FE6F24"/>
    <w:rsid w:val="00FF29CE"/>
    <w:rsid w:val="00FF3340"/>
    <w:rsid w:val="00FF79EA"/>
    <w:rsid w:val="0DC4697C"/>
    <w:rsid w:val="0E945384"/>
    <w:rsid w:val="2D091032"/>
    <w:rsid w:val="3285133A"/>
    <w:rsid w:val="5D56B309"/>
    <w:rsid w:val="61D41194"/>
    <w:rsid w:val="6F4DD284"/>
    <w:rsid w:val="782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5"/>
  </w:style>
  <w:style w:type="paragraph" w:styleId="Heading1">
    <w:name w:val="heading 1"/>
    <w:basedOn w:val="Normal"/>
    <w:next w:val="Normal"/>
    <w:link w:val="Heading1Char"/>
    <w:uiPriority w:val="9"/>
    <w:qFormat/>
    <w:rsid w:val="00DB53C6"/>
    <w:pPr>
      <w:keepNext/>
      <w:keepLines/>
      <w:spacing w:before="240" w:after="0"/>
      <w:outlineLvl w:val="0"/>
    </w:pPr>
    <w:rPr>
      <w:rFonts w:ascii="Century Gothic" w:eastAsiaTheme="majorEastAsia" w:hAnsi="Century Gothic" w:cstheme="majorBidi"/>
      <w:b/>
      <w:caps/>
      <w:szCs w:val="32"/>
    </w:rPr>
  </w:style>
  <w:style w:type="paragraph" w:styleId="Heading2">
    <w:name w:val="heading 2"/>
    <w:basedOn w:val="Normal"/>
    <w:next w:val="Normal"/>
    <w:link w:val="Heading2Char"/>
    <w:uiPriority w:val="9"/>
    <w:unhideWhenUsed/>
    <w:qFormat/>
    <w:rsid w:val="00C06005"/>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next w:val="Normal"/>
    <w:link w:val="Heading3Char"/>
    <w:uiPriority w:val="9"/>
    <w:unhideWhenUsed/>
    <w:qFormat/>
    <w:rsid w:val="00F44313"/>
    <w:pPr>
      <w:keepNext/>
      <w:keepLines/>
      <w:spacing w:before="40" w:after="0"/>
      <w:outlineLvl w:val="2"/>
    </w:pPr>
    <w:rPr>
      <w:rFonts w:ascii="Century Gothic" w:eastAsiaTheme="majorEastAsia" w:hAnsi="Century Gothic" w:cstheme="majorBidi"/>
      <w:b/>
      <w:szCs w:val="24"/>
    </w:rPr>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53C6"/>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C06005"/>
    <w:rPr>
      <w:rFonts w:ascii="Century Gothic" w:eastAsiaTheme="majorEastAsia" w:hAnsi="Century Gothic" w:cstheme="majorBidi"/>
      <w:b/>
      <w:szCs w:val="26"/>
    </w:rPr>
  </w:style>
  <w:style w:type="character" w:customStyle="1" w:styleId="UnresolvedMention1">
    <w:name w:val="Unresolved Mention1"/>
    <w:basedOn w:val="DefaultParagraphFont"/>
    <w:uiPriority w:val="99"/>
    <w:semiHidden/>
    <w:unhideWhenUsed/>
    <w:rsid w:val="00995412"/>
    <w:rPr>
      <w:color w:val="605E5C"/>
      <w:shd w:val="clear" w:color="auto" w:fill="E1DFDD"/>
    </w:rPr>
  </w:style>
  <w:style w:type="character" w:customStyle="1" w:styleId="Heading3Char">
    <w:name w:val="Heading 3 Char"/>
    <w:basedOn w:val="DefaultParagraphFont"/>
    <w:link w:val="Heading3"/>
    <w:uiPriority w:val="9"/>
    <w:rsid w:val="00F44313"/>
    <w:rPr>
      <w:rFonts w:ascii="Century Gothic" w:eastAsiaTheme="majorEastAsia" w:hAnsi="Century Gothic" w:cstheme="majorBidi"/>
      <w:b/>
      <w:szCs w:val="24"/>
    </w:rPr>
  </w:style>
  <w:style w:type="character" w:customStyle="1" w:styleId="UnresolvedMention">
    <w:name w:val="Unresolved Mention"/>
    <w:basedOn w:val="DefaultParagraphFont"/>
    <w:uiPriority w:val="99"/>
    <w:semiHidden/>
    <w:unhideWhenUsed/>
    <w:rsid w:val="009B6F09"/>
    <w:rPr>
      <w:color w:val="605E5C"/>
      <w:shd w:val="clear" w:color="auto" w:fill="E1DFDD"/>
    </w:rPr>
  </w:style>
  <w:style w:type="table" w:customStyle="1" w:styleId="PlainTable3">
    <w:name w:val="Plain Table 3"/>
    <w:basedOn w:val="TableNormal"/>
    <w:uiPriority w:val="43"/>
    <w:rsid w:val="00252E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03D16"/>
    <w:rPr>
      <w:sz w:val="16"/>
      <w:szCs w:val="16"/>
    </w:rPr>
  </w:style>
  <w:style w:type="paragraph" w:styleId="CommentText">
    <w:name w:val="annotation text"/>
    <w:basedOn w:val="Normal"/>
    <w:link w:val="CommentTextChar"/>
    <w:uiPriority w:val="99"/>
    <w:semiHidden/>
    <w:unhideWhenUsed/>
    <w:rsid w:val="00B03D16"/>
    <w:pPr>
      <w:spacing w:line="240" w:lineRule="auto"/>
    </w:pPr>
    <w:rPr>
      <w:sz w:val="20"/>
      <w:szCs w:val="20"/>
    </w:rPr>
  </w:style>
  <w:style w:type="character" w:customStyle="1" w:styleId="CommentTextChar">
    <w:name w:val="Comment Text Char"/>
    <w:basedOn w:val="DefaultParagraphFont"/>
    <w:link w:val="CommentText"/>
    <w:uiPriority w:val="99"/>
    <w:semiHidden/>
    <w:rsid w:val="00B03D16"/>
    <w:rPr>
      <w:sz w:val="20"/>
      <w:szCs w:val="20"/>
    </w:rPr>
  </w:style>
  <w:style w:type="paragraph" w:styleId="CommentSubject">
    <w:name w:val="annotation subject"/>
    <w:basedOn w:val="CommentText"/>
    <w:next w:val="CommentText"/>
    <w:link w:val="CommentSubjectChar"/>
    <w:uiPriority w:val="99"/>
    <w:semiHidden/>
    <w:unhideWhenUsed/>
    <w:rsid w:val="00B03D16"/>
    <w:rPr>
      <w:b/>
      <w:bCs/>
    </w:rPr>
  </w:style>
  <w:style w:type="character" w:customStyle="1" w:styleId="CommentSubjectChar">
    <w:name w:val="Comment Subject Char"/>
    <w:basedOn w:val="CommentTextChar"/>
    <w:link w:val="CommentSubject"/>
    <w:uiPriority w:val="99"/>
    <w:semiHidden/>
    <w:rsid w:val="00B03D16"/>
    <w:rPr>
      <w:b/>
      <w:bCs/>
      <w:sz w:val="20"/>
      <w:szCs w:val="20"/>
    </w:rPr>
  </w:style>
</w:styles>
</file>

<file path=word/webSettings.xml><?xml version="1.0" encoding="utf-8"?>
<w:webSettings xmlns:r="http://schemas.openxmlformats.org/officeDocument/2006/relationships" xmlns:w="http://schemas.openxmlformats.org/wordprocessingml/2006/main">
  <w:divs>
    <w:div w:id="16741955">
      <w:bodyDiv w:val="1"/>
      <w:marLeft w:val="0"/>
      <w:marRight w:val="0"/>
      <w:marTop w:val="0"/>
      <w:marBottom w:val="0"/>
      <w:divBdr>
        <w:top w:val="none" w:sz="0" w:space="0" w:color="auto"/>
        <w:left w:val="none" w:sz="0" w:space="0" w:color="auto"/>
        <w:bottom w:val="none" w:sz="0" w:space="0" w:color="auto"/>
        <w:right w:val="none" w:sz="0" w:space="0" w:color="auto"/>
      </w:divBdr>
      <w:divsChild>
        <w:div w:id="1688290210">
          <w:marLeft w:val="547"/>
          <w:marRight w:val="0"/>
          <w:marTop w:val="115"/>
          <w:marBottom w:val="0"/>
          <w:divBdr>
            <w:top w:val="none" w:sz="0" w:space="0" w:color="auto"/>
            <w:left w:val="none" w:sz="0" w:space="0" w:color="auto"/>
            <w:bottom w:val="none" w:sz="0" w:space="0" w:color="auto"/>
            <w:right w:val="none" w:sz="0" w:space="0" w:color="auto"/>
          </w:divBdr>
        </w:div>
        <w:div w:id="1568832417">
          <w:marLeft w:val="547"/>
          <w:marRight w:val="0"/>
          <w:marTop w:val="115"/>
          <w:marBottom w:val="0"/>
          <w:divBdr>
            <w:top w:val="none" w:sz="0" w:space="0" w:color="auto"/>
            <w:left w:val="none" w:sz="0" w:space="0" w:color="auto"/>
            <w:bottom w:val="none" w:sz="0" w:space="0" w:color="auto"/>
            <w:right w:val="none" w:sz="0" w:space="0" w:color="auto"/>
          </w:divBdr>
        </w:div>
      </w:divsChild>
    </w:div>
    <w:div w:id="41442763">
      <w:bodyDiv w:val="1"/>
      <w:marLeft w:val="0"/>
      <w:marRight w:val="0"/>
      <w:marTop w:val="0"/>
      <w:marBottom w:val="0"/>
      <w:divBdr>
        <w:top w:val="none" w:sz="0" w:space="0" w:color="auto"/>
        <w:left w:val="none" w:sz="0" w:space="0" w:color="auto"/>
        <w:bottom w:val="none" w:sz="0" w:space="0" w:color="auto"/>
        <w:right w:val="none" w:sz="0" w:space="0" w:color="auto"/>
      </w:divBdr>
    </w:div>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113717711">
      <w:bodyDiv w:val="1"/>
      <w:marLeft w:val="0"/>
      <w:marRight w:val="0"/>
      <w:marTop w:val="0"/>
      <w:marBottom w:val="0"/>
      <w:divBdr>
        <w:top w:val="none" w:sz="0" w:space="0" w:color="auto"/>
        <w:left w:val="none" w:sz="0" w:space="0" w:color="auto"/>
        <w:bottom w:val="none" w:sz="0" w:space="0" w:color="auto"/>
        <w:right w:val="none" w:sz="0" w:space="0" w:color="auto"/>
      </w:divBdr>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8079559">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494103600">
          <w:marLeft w:val="446"/>
          <w:marRight w:val="0"/>
          <w:marTop w:val="53"/>
          <w:marBottom w:val="0"/>
          <w:divBdr>
            <w:top w:val="none" w:sz="0" w:space="0" w:color="auto"/>
            <w:left w:val="none" w:sz="0" w:space="0" w:color="auto"/>
            <w:bottom w:val="none" w:sz="0" w:space="0" w:color="auto"/>
            <w:right w:val="none" w:sz="0" w:space="0" w:color="auto"/>
          </w:divBdr>
        </w:div>
      </w:divsChild>
    </w:div>
    <w:div w:id="305939008">
      <w:bodyDiv w:val="1"/>
      <w:marLeft w:val="0"/>
      <w:marRight w:val="0"/>
      <w:marTop w:val="0"/>
      <w:marBottom w:val="0"/>
      <w:divBdr>
        <w:top w:val="none" w:sz="0" w:space="0" w:color="auto"/>
        <w:left w:val="none" w:sz="0" w:space="0" w:color="auto"/>
        <w:bottom w:val="none" w:sz="0" w:space="0" w:color="auto"/>
        <w:right w:val="none" w:sz="0" w:space="0" w:color="auto"/>
      </w:divBdr>
      <w:divsChild>
        <w:div w:id="905069886">
          <w:marLeft w:val="547"/>
          <w:marRight w:val="0"/>
          <w:marTop w:val="134"/>
          <w:marBottom w:val="0"/>
          <w:divBdr>
            <w:top w:val="none" w:sz="0" w:space="0" w:color="auto"/>
            <w:left w:val="none" w:sz="0" w:space="0" w:color="auto"/>
            <w:bottom w:val="none" w:sz="0" w:space="0" w:color="auto"/>
            <w:right w:val="none" w:sz="0" w:space="0" w:color="auto"/>
          </w:divBdr>
        </w:div>
        <w:div w:id="1429890693">
          <w:marLeft w:val="547"/>
          <w:marRight w:val="0"/>
          <w:marTop w:val="134"/>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32239746">
      <w:bodyDiv w:val="1"/>
      <w:marLeft w:val="0"/>
      <w:marRight w:val="0"/>
      <w:marTop w:val="0"/>
      <w:marBottom w:val="0"/>
      <w:divBdr>
        <w:top w:val="none" w:sz="0" w:space="0" w:color="auto"/>
        <w:left w:val="none" w:sz="0" w:space="0" w:color="auto"/>
        <w:bottom w:val="none" w:sz="0" w:space="0" w:color="auto"/>
        <w:right w:val="none" w:sz="0" w:space="0" w:color="auto"/>
      </w:divBdr>
      <w:divsChild>
        <w:div w:id="1001468173">
          <w:marLeft w:val="547"/>
          <w:marRight w:val="0"/>
          <w:marTop w:val="134"/>
          <w:marBottom w:val="0"/>
          <w:divBdr>
            <w:top w:val="none" w:sz="0" w:space="0" w:color="auto"/>
            <w:left w:val="none" w:sz="0" w:space="0" w:color="auto"/>
            <w:bottom w:val="none" w:sz="0" w:space="0" w:color="auto"/>
            <w:right w:val="none" w:sz="0" w:space="0" w:color="auto"/>
          </w:divBdr>
        </w:div>
        <w:div w:id="1439957269">
          <w:marLeft w:val="547"/>
          <w:marRight w:val="0"/>
          <w:marTop w:val="134"/>
          <w:marBottom w:val="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43923645">
      <w:bodyDiv w:val="1"/>
      <w:marLeft w:val="0"/>
      <w:marRight w:val="0"/>
      <w:marTop w:val="0"/>
      <w:marBottom w:val="0"/>
      <w:divBdr>
        <w:top w:val="none" w:sz="0" w:space="0" w:color="auto"/>
        <w:left w:val="none" w:sz="0" w:space="0" w:color="auto"/>
        <w:bottom w:val="none" w:sz="0" w:space="0" w:color="auto"/>
        <w:right w:val="none" w:sz="0" w:space="0" w:color="auto"/>
      </w:divBdr>
    </w:div>
    <w:div w:id="660625449">
      <w:bodyDiv w:val="1"/>
      <w:marLeft w:val="0"/>
      <w:marRight w:val="0"/>
      <w:marTop w:val="0"/>
      <w:marBottom w:val="0"/>
      <w:divBdr>
        <w:top w:val="none" w:sz="0" w:space="0" w:color="auto"/>
        <w:left w:val="none" w:sz="0" w:space="0" w:color="auto"/>
        <w:bottom w:val="none" w:sz="0" w:space="0" w:color="auto"/>
        <w:right w:val="none" w:sz="0" w:space="0" w:color="auto"/>
      </w:divBdr>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
    <w:div w:id="750465987">
      <w:bodyDiv w:val="1"/>
      <w:marLeft w:val="0"/>
      <w:marRight w:val="0"/>
      <w:marTop w:val="0"/>
      <w:marBottom w:val="0"/>
      <w:divBdr>
        <w:top w:val="none" w:sz="0" w:space="0" w:color="auto"/>
        <w:left w:val="none" w:sz="0" w:space="0" w:color="auto"/>
        <w:bottom w:val="none" w:sz="0" w:space="0" w:color="auto"/>
        <w:right w:val="none" w:sz="0" w:space="0" w:color="auto"/>
      </w:divBdr>
    </w:div>
    <w:div w:id="78623979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55922531">
      <w:bodyDiv w:val="1"/>
      <w:marLeft w:val="0"/>
      <w:marRight w:val="0"/>
      <w:marTop w:val="0"/>
      <w:marBottom w:val="0"/>
      <w:divBdr>
        <w:top w:val="none" w:sz="0" w:space="0" w:color="auto"/>
        <w:left w:val="none" w:sz="0" w:space="0" w:color="auto"/>
        <w:bottom w:val="none" w:sz="0" w:space="0" w:color="auto"/>
        <w:right w:val="none" w:sz="0" w:space="0" w:color="auto"/>
      </w:divBdr>
      <w:divsChild>
        <w:div w:id="573006045">
          <w:marLeft w:val="547"/>
          <w:marRight w:val="0"/>
          <w:marTop w:val="101"/>
          <w:marBottom w:val="0"/>
          <w:divBdr>
            <w:top w:val="none" w:sz="0" w:space="0" w:color="auto"/>
            <w:left w:val="none" w:sz="0" w:space="0" w:color="auto"/>
            <w:bottom w:val="none" w:sz="0" w:space="0" w:color="auto"/>
            <w:right w:val="none" w:sz="0" w:space="0" w:color="auto"/>
          </w:divBdr>
        </w:div>
        <w:div w:id="1645814921">
          <w:marLeft w:val="547"/>
          <w:marRight w:val="0"/>
          <w:marTop w:val="101"/>
          <w:marBottom w:val="0"/>
          <w:divBdr>
            <w:top w:val="none" w:sz="0" w:space="0" w:color="auto"/>
            <w:left w:val="none" w:sz="0" w:space="0" w:color="auto"/>
            <w:bottom w:val="none" w:sz="0" w:space="0" w:color="auto"/>
            <w:right w:val="none" w:sz="0" w:space="0" w:color="auto"/>
          </w:divBdr>
        </w:div>
        <w:div w:id="2111968138">
          <w:marLeft w:val="547"/>
          <w:marRight w:val="0"/>
          <w:marTop w:val="101"/>
          <w:marBottom w:val="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7953217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20">
          <w:marLeft w:val="547"/>
          <w:marRight w:val="0"/>
          <w:marTop w:val="134"/>
          <w:marBottom w:val="0"/>
          <w:divBdr>
            <w:top w:val="none" w:sz="0" w:space="0" w:color="auto"/>
            <w:left w:val="none" w:sz="0" w:space="0" w:color="auto"/>
            <w:bottom w:val="none" w:sz="0" w:space="0" w:color="auto"/>
            <w:right w:val="none" w:sz="0" w:space="0" w:color="auto"/>
          </w:divBdr>
        </w:div>
      </w:divsChild>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sChild>
    </w:div>
    <w:div w:id="1097679207">
      <w:bodyDiv w:val="1"/>
      <w:marLeft w:val="0"/>
      <w:marRight w:val="0"/>
      <w:marTop w:val="0"/>
      <w:marBottom w:val="0"/>
      <w:divBdr>
        <w:top w:val="none" w:sz="0" w:space="0" w:color="auto"/>
        <w:left w:val="none" w:sz="0" w:space="0" w:color="auto"/>
        <w:bottom w:val="none" w:sz="0" w:space="0" w:color="auto"/>
        <w:right w:val="none" w:sz="0" w:space="0" w:color="auto"/>
      </w:divBdr>
      <w:divsChild>
        <w:div w:id="231623137">
          <w:marLeft w:val="547"/>
          <w:marRight w:val="0"/>
          <w:marTop w:val="125"/>
          <w:marBottom w:val="0"/>
          <w:divBdr>
            <w:top w:val="none" w:sz="0" w:space="0" w:color="auto"/>
            <w:left w:val="none" w:sz="0" w:space="0" w:color="auto"/>
            <w:bottom w:val="none" w:sz="0" w:space="0" w:color="auto"/>
            <w:right w:val="none" w:sz="0" w:space="0" w:color="auto"/>
          </w:divBdr>
        </w:div>
        <w:div w:id="75907785">
          <w:marLeft w:val="547"/>
          <w:marRight w:val="0"/>
          <w:marTop w:val="125"/>
          <w:marBottom w:val="0"/>
          <w:divBdr>
            <w:top w:val="none" w:sz="0" w:space="0" w:color="auto"/>
            <w:left w:val="none" w:sz="0" w:space="0" w:color="auto"/>
            <w:bottom w:val="none" w:sz="0" w:space="0" w:color="auto"/>
            <w:right w:val="none" w:sz="0" w:space="0" w:color="auto"/>
          </w:divBdr>
        </w:div>
      </w:divsChild>
    </w:div>
    <w:div w:id="1109469663">
      <w:bodyDiv w:val="1"/>
      <w:marLeft w:val="0"/>
      <w:marRight w:val="0"/>
      <w:marTop w:val="0"/>
      <w:marBottom w:val="0"/>
      <w:divBdr>
        <w:top w:val="none" w:sz="0" w:space="0" w:color="auto"/>
        <w:left w:val="none" w:sz="0" w:space="0" w:color="auto"/>
        <w:bottom w:val="none" w:sz="0" w:space="0" w:color="auto"/>
        <w:right w:val="none" w:sz="0" w:space="0" w:color="auto"/>
      </w:divBdr>
    </w:div>
    <w:div w:id="1119252889">
      <w:bodyDiv w:val="1"/>
      <w:marLeft w:val="0"/>
      <w:marRight w:val="0"/>
      <w:marTop w:val="0"/>
      <w:marBottom w:val="0"/>
      <w:divBdr>
        <w:top w:val="none" w:sz="0" w:space="0" w:color="auto"/>
        <w:left w:val="none" w:sz="0" w:space="0" w:color="auto"/>
        <w:bottom w:val="none" w:sz="0" w:space="0" w:color="auto"/>
        <w:right w:val="none" w:sz="0" w:space="0" w:color="auto"/>
      </w:divBdr>
      <w:divsChild>
        <w:div w:id="1454590972">
          <w:marLeft w:val="547"/>
          <w:marRight w:val="0"/>
          <w:marTop w:val="115"/>
          <w:marBottom w:val="0"/>
          <w:divBdr>
            <w:top w:val="none" w:sz="0" w:space="0" w:color="auto"/>
            <w:left w:val="none" w:sz="0" w:space="0" w:color="auto"/>
            <w:bottom w:val="none" w:sz="0" w:space="0" w:color="auto"/>
            <w:right w:val="none" w:sz="0" w:space="0" w:color="auto"/>
          </w:divBdr>
        </w:div>
        <w:div w:id="55133915">
          <w:marLeft w:val="547"/>
          <w:marRight w:val="0"/>
          <w:marTop w:val="115"/>
          <w:marBottom w:val="0"/>
          <w:divBdr>
            <w:top w:val="none" w:sz="0" w:space="0" w:color="auto"/>
            <w:left w:val="none" w:sz="0" w:space="0" w:color="auto"/>
            <w:bottom w:val="none" w:sz="0" w:space="0" w:color="auto"/>
            <w:right w:val="none" w:sz="0" w:space="0" w:color="auto"/>
          </w:divBdr>
        </w:div>
        <w:div w:id="128713503">
          <w:marLeft w:val="547"/>
          <w:marRight w:val="0"/>
          <w:marTop w:val="115"/>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170369232">
      <w:bodyDiv w:val="1"/>
      <w:marLeft w:val="0"/>
      <w:marRight w:val="0"/>
      <w:marTop w:val="0"/>
      <w:marBottom w:val="0"/>
      <w:divBdr>
        <w:top w:val="none" w:sz="0" w:space="0" w:color="auto"/>
        <w:left w:val="none" w:sz="0" w:space="0" w:color="auto"/>
        <w:bottom w:val="none" w:sz="0" w:space="0" w:color="auto"/>
        <w:right w:val="none" w:sz="0" w:space="0" w:color="auto"/>
      </w:divBdr>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35629652">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9">
          <w:marLeft w:val="547"/>
          <w:marRight w:val="0"/>
          <w:marTop w:val="134"/>
          <w:marBottom w:val="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sChild>
        <w:div w:id="786238914">
          <w:marLeft w:val="547"/>
          <w:marRight w:val="0"/>
          <w:marTop w:val="115"/>
          <w:marBottom w:val="0"/>
          <w:divBdr>
            <w:top w:val="none" w:sz="0" w:space="0" w:color="auto"/>
            <w:left w:val="none" w:sz="0" w:space="0" w:color="auto"/>
            <w:bottom w:val="none" w:sz="0" w:space="0" w:color="auto"/>
            <w:right w:val="none" w:sz="0" w:space="0" w:color="auto"/>
          </w:divBdr>
        </w:div>
      </w:divsChild>
    </w:div>
    <w:div w:id="1336498470">
      <w:bodyDiv w:val="1"/>
      <w:marLeft w:val="0"/>
      <w:marRight w:val="0"/>
      <w:marTop w:val="0"/>
      <w:marBottom w:val="0"/>
      <w:divBdr>
        <w:top w:val="none" w:sz="0" w:space="0" w:color="auto"/>
        <w:left w:val="none" w:sz="0" w:space="0" w:color="auto"/>
        <w:bottom w:val="none" w:sz="0" w:space="0" w:color="auto"/>
        <w:right w:val="none" w:sz="0" w:space="0" w:color="auto"/>
      </w:divBdr>
      <w:divsChild>
        <w:div w:id="1743603642">
          <w:marLeft w:val="547"/>
          <w:marRight w:val="0"/>
          <w:marTop w:val="96"/>
          <w:marBottom w:val="0"/>
          <w:divBdr>
            <w:top w:val="none" w:sz="0" w:space="0" w:color="auto"/>
            <w:left w:val="none" w:sz="0" w:space="0" w:color="auto"/>
            <w:bottom w:val="none" w:sz="0" w:space="0" w:color="auto"/>
            <w:right w:val="none" w:sz="0" w:space="0" w:color="auto"/>
          </w:divBdr>
        </w:div>
        <w:div w:id="1688869215">
          <w:marLeft w:val="547"/>
          <w:marRight w:val="0"/>
          <w:marTop w:val="96"/>
          <w:marBottom w:val="0"/>
          <w:divBdr>
            <w:top w:val="none" w:sz="0" w:space="0" w:color="auto"/>
            <w:left w:val="none" w:sz="0" w:space="0" w:color="auto"/>
            <w:bottom w:val="none" w:sz="0" w:space="0" w:color="auto"/>
            <w:right w:val="none" w:sz="0" w:space="0" w:color="auto"/>
          </w:divBdr>
        </w:div>
        <w:div w:id="1082070865">
          <w:marLeft w:val="547"/>
          <w:marRight w:val="0"/>
          <w:marTop w:val="96"/>
          <w:marBottom w:val="0"/>
          <w:divBdr>
            <w:top w:val="none" w:sz="0" w:space="0" w:color="auto"/>
            <w:left w:val="none" w:sz="0" w:space="0" w:color="auto"/>
            <w:bottom w:val="none" w:sz="0" w:space="0" w:color="auto"/>
            <w:right w:val="none" w:sz="0" w:space="0" w:color="auto"/>
          </w:divBdr>
        </w:div>
        <w:div w:id="441729838">
          <w:marLeft w:val="547"/>
          <w:marRight w:val="0"/>
          <w:marTop w:val="96"/>
          <w:marBottom w:val="0"/>
          <w:divBdr>
            <w:top w:val="none" w:sz="0" w:space="0" w:color="auto"/>
            <w:left w:val="none" w:sz="0" w:space="0" w:color="auto"/>
            <w:bottom w:val="none" w:sz="0" w:space="0" w:color="auto"/>
            <w:right w:val="none" w:sz="0" w:space="0" w:color="auto"/>
          </w:divBdr>
        </w:div>
      </w:divsChild>
    </w:div>
    <w:div w:id="1377781631">
      <w:bodyDiv w:val="1"/>
      <w:marLeft w:val="0"/>
      <w:marRight w:val="0"/>
      <w:marTop w:val="0"/>
      <w:marBottom w:val="0"/>
      <w:divBdr>
        <w:top w:val="none" w:sz="0" w:space="0" w:color="auto"/>
        <w:left w:val="none" w:sz="0" w:space="0" w:color="auto"/>
        <w:bottom w:val="none" w:sz="0" w:space="0" w:color="auto"/>
        <w:right w:val="none" w:sz="0" w:space="0" w:color="auto"/>
      </w:divBdr>
      <w:divsChild>
        <w:div w:id="1813715098">
          <w:marLeft w:val="547"/>
          <w:marRight w:val="0"/>
          <w:marTop w:val="115"/>
          <w:marBottom w:val="0"/>
          <w:divBdr>
            <w:top w:val="none" w:sz="0" w:space="0" w:color="auto"/>
            <w:left w:val="none" w:sz="0" w:space="0" w:color="auto"/>
            <w:bottom w:val="none" w:sz="0" w:space="0" w:color="auto"/>
            <w:right w:val="none" w:sz="0" w:space="0" w:color="auto"/>
          </w:divBdr>
        </w:div>
        <w:div w:id="1762870125">
          <w:marLeft w:val="547"/>
          <w:marRight w:val="0"/>
          <w:marTop w:val="115"/>
          <w:marBottom w:val="0"/>
          <w:divBdr>
            <w:top w:val="none" w:sz="0" w:space="0" w:color="auto"/>
            <w:left w:val="none" w:sz="0" w:space="0" w:color="auto"/>
            <w:bottom w:val="none" w:sz="0" w:space="0" w:color="auto"/>
            <w:right w:val="none" w:sz="0" w:space="0" w:color="auto"/>
          </w:divBdr>
        </w:div>
        <w:div w:id="1411463090">
          <w:marLeft w:val="547"/>
          <w:marRight w:val="0"/>
          <w:marTop w:val="115"/>
          <w:marBottom w:val="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06488070">
      <w:bodyDiv w:val="1"/>
      <w:marLeft w:val="0"/>
      <w:marRight w:val="0"/>
      <w:marTop w:val="0"/>
      <w:marBottom w:val="0"/>
      <w:divBdr>
        <w:top w:val="none" w:sz="0" w:space="0" w:color="auto"/>
        <w:left w:val="none" w:sz="0" w:space="0" w:color="auto"/>
        <w:bottom w:val="none" w:sz="0" w:space="0" w:color="auto"/>
        <w:right w:val="none" w:sz="0" w:space="0" w:color="auto"/>
      </w:divBdr>
    </w:div>
    <w:div w:id="1429810266">
      <w:bodyDiv w:val="1"/>
      <w:marLeft w:val="0"/>
      <w:marRight w:val="0"/>
      <w:marTop w:val="0"/>
      <w:marBottom w:val="0"/>
      <w:divBdr>
        <w:top w:val="none" w:sz="0" w:space="0" w:color="auto"/>
        <w:left w:val="none" w:sz="0" w:space="0" w:color="auto"/>
        <w:bottom w:val="none" w:sz="0" w:space="0" w:color="auto"/>
        <w:right w:val="none" w:sz="0" w:space="0" w:color="auto"/>
      </w:divBdr>
      <w:divsChild>
        <w:div w:id="987319491">
          <w:marLeft w:val="547"/>
          <w:marRight w:val="0"/>
          <w:marTop w:val="134"/>
          <w:marBottom w:val="0"/>
          <w:divBdr>
            <w:top w:val="none" w:sz="0" w:space="0" w:color="auto"/>
            <w:left w:val="none" w:sz="0" w:space="0" w:color="auto"/>
            <w:bottom w:val="none" w:sz="0" w:space="0" w:color="auto"/>
            <w:right w:val="none" w:sz="0" w:space="0" w:color="auto"/>
          </w:divBdr>
        </w:div>
        <w:div w:id="806707950">
          <w:marLeft w:val="547"/>
          <w:marRight w:val="0"/>
          <w:marTop w:val="134"/>
          <w:marBottom w:val="0"/>
          <w:divBdr>
            <w:top w:val="none" w:sz="0" w:space="0" w:color="auto"/>
            <w:left w:val="none" w:sz="0" w:space="0" w:color="auto"/>
            <w:bottom w:val="none" w:sz="0" w:space="0" w:color="auto"/>
            <w:right w:val="none" w:sz="0" w:space="0" w:color="auto"/>
          </w:divBdr>
        </w:div>
        <w:div w:id="325861686">
          <w:marLeft w:val="547"/>
          <w:marRight w:val="0"/>
          <w:marTop w:val="134"/>
          <w:marBottom w:val="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28178136">
      <w:bodyDiv w:val="1"/>
      <w:marLeft w:val="0"/>
      <w:marRight w:val="0"/>
      <w:marTop w:val="0"/>
      <w:marBottom w:val="0"/>
      <w:divBdr>
        <w:top w:val="none" w:sz="0" w:space="0" w:color="auto"/>
        <w:left w:val="none" w:sz="0" w:space="0" w:color="auto"/>
        <w:bottom w:val="none" w:sz="0" w:space="0" w:color="auto"/>
        <w:right w:val="none" w:sz="0" w:space="0" w:color="auto"/>
      </w:divBdr>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609660286">
      <w:bodyDiv w:val="1"/>
      <w:marLeft w:val="0"/>
      <w:marRight w:val="0"/>
      <w:marTop w:val="0"/>
      <w:marBottom w:val="0"/>
      <w:divBdr>
        <w:top w:val="none" w:sz="0" w:space="0" w:color="auto"/>
        <w:left w:val="none" w:sz="0" w:space="0" w:color="auto"/>
        <w:bottom w:val="none" w:sz="0" w:space="0" w:color="auto"/>
        <w:right w:val="none" w:sz="0" w:space="0" w:color="auto"/>
      </w:divBdr>
    </w:div>
    <w:div w:id="1705903524">
      <w:bodyDiv w:val="1"/>
      <w:marLeft w:val="0"/>
      <w:marRight w:val="0"/>
      <w:marTop w:val="0"/>
      <w:marBottom w:val="0"/>
      <w:divBdr>
        <w:top w:val="none" w:sz="0" w:space="0" w:color="auto"/>
        <w:left w:val="none" w:sz="0" w:space="0" w:color="auto"/>
        <w:bottom w:val="none" w:sz="0" w:space="0" w:color="auto"/>
        <w:right w:val="none" w:sz="0" w:space="0" w:color="auto"/>
      </w:divBdr>
      <w:divsChild>
        <w:div w:id="207568523">
          <w:marLeft w:val="446"/>
          <w:marRight w:val="0"/>
          <w:marTop w:val="0"/>
          <w:marBottom w:val="0"/>
          <w:divBdr>
            <w:top w:val="none" w:sz="0" w:space="0" w:color="auto"/>
            <w:left w:val="none" w:sz="0" w:space="0" w:color="auto"/>
            <w:bottom w:val="none" w:sz="0" w:space="0" w:color="auto"/>
            <w:right w:val="none" w:sz="0" w:space="0" w:color="auto"/>
          </w:divBdr>
        </w:div>
        <w:div w:id="97991551">
          <w:marLeft w:val="446"/>
          <w:marRight w:val="0"/>
          <w:marTop w:val="0"/>
          <w:marBottom w:val="0"/>
          <w:divBdr>
            <w:top w:val="none" w:sz="0" w:space="0" w:color="auto"/>
            <w:left w:val="none" w:sz="0" w:space="0" w:color="auto"/>
            <w:bottom w:val="none" w:sz="0" w:space="0" w:color="auto"/>
            <w:right w:val="none" w:sz="0" w:space="0" w:color="auto"/>
          </w:divBdr>
        </w:div>
        <w:div w:id="966083093">
          <w:marLeft w:val="446"/>
          <w:marRight w:val="0"/>
          <w:marTop w:val="0"/>
          <w:marBottom w:val="0"/>
          <w:divBdr>
            <w:top w:val="none" w:sz="0" w:space="0" w:color="auto"/>
            <w:left w:val="none" w:sz="0" w:space="0" w:color="auto"/>
            <w:bottom w:val="none" w:sz="0" w:space="0" w:color="auto"/>
            <w:right w:val="none" w:sz="0" w:space="0" w:color="auto"/>
          </w:divBdr>
        </w:div>
        <w:div w:id="349180515">
          <w:marLeft w:val="446"/>
          <w:marRight w:val="0"/>
          <w:marTop w:val="0"/>
          <w:marBottom w:val="0"/>
          <w:divBdr>
            <w:top w:val="none" w:sz="0" w:space="0" w:color="auto"/>
            <w:left w:val="none" w:sz="0" w:space="0" w:color="auto"/>
            <w:bottom w:val="none" w:sz="0" w:space="0" w:color="auto"/>
            <w:right w:val="none" w:sz="0" w:space="0" w:color="auto"/>
          </w:divBdr>
        </w:div>
        <w:div w:id="179393488">
          <w:marLeft w:val="446"/>
          <w:marRight w:val="0"/>
          <w:marTop w:val="0"/>
          <w:marBottom w:val="0"/>
          <w:divBdr>
            <w:top w:val="none" w:sz="0" w:space="0" w:color="auto"/>
            <w:left w:val="none" w:sz="0" w:space="0" w:color="auto"/>
            <w:bottom w:val="none" w:sz="0" w:space="0" w:color="auto"/>
            <w:right w:val="none" w:sz="0" w:space="0" w:color="auto"/>
          </w:divBdr>
        </w:div>
      </w:divsChild>
    </w:div>
    <w:div w:id="17808367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058">
          <w:marLeft w:val="547"/>
          <w:marRight w:val="0"/>
          <w:marTop w:val="134"/>
          <w:marBottom w:val="0"/>
          <w:divBdr>
            <w:top w:val="none" w:sz="0" w:space="0" w:color="auto"/>
            <w:left w:val="none" w:sz="0" w:space="0" w:color="auto"/>
            <w:bottom w:val="none" w:sz="0" w:space="0" w:color="auto"/>
            <w:right w:val="none" w:sz="0" w:space="0" w:color="auto"/>
          </w:divBdr>
        </w:div>
      </w:divsChild>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sChild>
        <w:div w:id="912088180">
          <w:marLeft w:val="547"/>
          <w:marRight w:val="0"/>
          <w:marTop w:val="134"/>
          <w:marBottom w:val="0"/>
          <w:divBdr>
            <w:top w:val="none" w:sz="0" w:space="0" w:color="auto"/>
            <w:left w:val="none" w:sz="0" w:space="0" w:color="auto"/>
            <w:bottom w:val="none" w:sz="0" w:space="0" w:color="auto"/>
            <w:right w:val="none" w:sz="0" w:space="0" w:color="auto"/>
          </w:divBdr>
        </w:div>
      </w:divsChild>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 w:id="1908690592">
      <w:bodyDiv w:val="1"/>
      <w:marLeft w:val="0"/>
      <w:marRight w:val="0"/>
      <w:marTop w:val="0"/>
      <w:marBottom w:val="0"/>
      <w:divBdr>
        <w:top w:val="none" w:sz="0" w:space="0" w:color="auto"/>
        <w:left w:val="none" w:sz="0" w:space="0" w:color="auto"/>
        <w:bottom w:val="none" w:sz="0" w:space="0" w:color="auto"/>
        <w:right w:val="none" w:sz="0" w:space="0" w:color="auto"/>
      </w:divBdr>
      <w:divsChild>
        <w:div w:id="1783569534">
          <w:marLeft w:val="547"/>
          <w:marRight w:val="0"/>
          <w:marTop w:val="125"/>
          <w:marBottom w:val="0"/>
          <w:divBdr>
            <w:top w:val="none" w:sz="0" w:space="0" w:color="auto"/>
            <w:left w:val="none" w:sz="0" w:space="0" w:color="auto"/>
            <w:bottom w:val="none" w:sz="0" w:space="0" w:color="auto"/>
            <w:right w:val="none" w:sz="0" w:space="0" w:color="auto"/>
          </w:divBdr>
        </w:div>
        <w:div w:id="969360201">
          <w:marLeft w:val="547"/>
          <w:marRight w:val="0"/>
          <w:marTop w:val="125"/>
          <w:marBottom w:val="0"/>
          <w:divBdr>
            <w:top w:val="none" w:sz="0" w:space="0" w:color="auto"/>
            <w:left w:val="none" w:sz="0" w:space="0" w:color="auto"/>
            <w:bottom w:val="none" w:sz="0" w:space="0" w:color="auto"/>
            <w:right w:val="none" w:sz="0" w:space="0" w:color="auto"/>
          </w:divBdr>
        </w:div>
      </w:divsChild>
    </w:div>
    <w:div w:id="1918203649">
      <w:bodyDiv w:val="1"/>
      <w:marLeft w:val="0"/>
      <w:marRight w:val="0"/>
      <w:marTop w:val="0"/>
      <w:marBottom w:val="0"/>
      <w:divBdr>
        <w:top w:val="none" w:sz="0" w:space="0" w:color="auto"/>
        <w:left w:val="none" w:sz="0" w:space="0" w:color="auto"/>
        <w:bottom w:val="none" w:sz="0" w:space="0" w:color="auto"/>
        <w:right w:val="none" w:sz="0" w:space="0" w:color="auto"/>
      </w:divBdr>
      <w:divsChild>
        <w:div w:id="2143691398">
          <w:marLeft w:val="547"/>
          <w:marRight w:val="0"/>
          <w:marTop w:val="134"/>
          <w:marBottom w:val="0"/>
          <w:divBdr>
            <w:top w:val="none" w:sz="0" w:space="0" w:color="auto"/>
            <w:left w:val="none" w:sz="0" w:space="0" w:color="auto"/>
            <w:bottom w:val="none" w:sz="0" w:space="0" w:color="auto"/>
            <w:right w:val="none" w:sz="0" w:space="0" w:color="auto"/>
          </w:divBdr>
        </w:div>
      </w:divsChild>
    </w:div>
    <w:div w:id="2108193201">
      <w:bodyDiv w:val="1"/>
      <w:marLeft w:val="0"/>
      <w:marRight w:val="0"/>
      <w:marTop w:val="0"/>
      <w:marBottom w:val="0"/>
      <w:divBdr>
        <w:top w:val="none" w:sz="0" w:space="0" w:color="auto"/>
        <w:left w:val="none" w:sz="0" w:space="0" w:color="auto"/>
        <w:bottom w:val="none" w:sz="0" w:space="0" w:color="auto"/>
        <w:right w:val="none" w:sz="0" w:space="0" w:color="auto"/>
      </w:divBdr>
      <w:divsChild>
        <w:div w:id="581258980">
          <w:marLeft w:val="547"/>
          <w:marRight w:val="0"/>
          <w:marTop w:val="115"/>
          <w:marBottom w:val="0"/>
          <w:divBdr>
            <w:top w:val="none" w:sz="0" w:space="0" w:color="auto"/>
            <w:left w:val="none" w:sz="0" w:space="0" w:color="auto"/>
            <w:bottom w:val="none" w:sz="0" w:space="0" w:color="auto"/>
            <w:right w:val="none" w:sz="0" w:space="0" w:color="auto"/>
          </w:divBdr>
        </w:div>
        <w:div w:id="397561731">
          <w:marLeft w:val="547"/>
          <w:marRight w:val="0"/>
          <w:marTop w:val="115"/>
          <w:marBottom w:val="0"/>
          <w:divBdr>
            <w:top w:val="none" w:sz="0" w:space="0" w:color="auto"/>
            <w:left w:val="none" w:sz="0" w:space="0" w:color="auto"/>
            <w:bottom w:val="none" w:sz="0" w:space="0" w:color="auto"/>
            <w:right w:val="none" w:sz="0" w:space="0" w:color="auto"/>
          </w:divBdr>
        </w:div>
      </w:divsChild>
    </w:div>
    <w:div w:id="2115245226">
      <w:bodyDiv w:val="1"/>
      <w:marLeft w:val="0"/>
      <w:marRight w:val="0"/>
      <w:marTop w:val="0"/>
      <w:marBottom w:val="0"/>
      <w:divBdr>
        <w:top w:val="none" w:sz="0" w:space="0" w:color="auto"/>
        <w:left w:val="none" w:sz="0" w:space="0" w:color="auto"/>
        <w:bottom w:val="none" w:sz="0" w:space="0" w:color="auto"/>
        <w:right w:val="none" w:sz="0" w:space="0" w:color="auto"/>
      </w:divBdr>
      <w:divsChild>
        <w:div w:id="2122215957">
          <w:marLeft w:val="547"/>
          <w:marRight w:val="0"/>
          <w:marTop w:val="134"/>
          <w:marBottom w:val="0"/>
          <w:divBdr>
            <w:top w:val="none" w:sz="0" w:space="0" w:color="auto"/>
            <w:left w:val="none" w:sz="0" w:space="0" w:color="auto"/>
            <w:bottom w:val="none" w:sz="0" w:space="0" w:color="auto"/>
            <w:right w:val="none" w:sz="0" w:space="0" w:color="auto"/>
          </w:divBdr>
        </w:div>
        <w:div w:id="73520093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3C1A-5F72-46DB-AD76-989E7609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cp:lastPrinted>2023-03-14T08:45:00Z</cp:lastPrinted>
  <dcterms:created xsi:type="dcterms:W3CDTF">2023-05-26T04:34:00Z</dcterms:created>
  <dcterms:modified xsi:type="dcterms:W3CDTF">2023-05-26T04:34:00Z</dcterms:modified>
</cp:coreProperties>
</file>