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C9" w:rsidRPr="001D3E00" w:rsidRDefault="001D3E00" w:rsidP="001D3E00">
      <w:pPr>
        <w:spacing w:after="0" w:line="240" w:lineRule="auto"/>
        <w:rPr>
          <w:rFonts w:ascii="Arial" w:hAnsi="Arial" w:cs="Arial"/>
          <w:b/>
          <w:sz w:val="20"/>
          <w:szCs w:val="20"/>
        </w:rPr>
      </w:pPr>
      <w:r w:rsidRPr="001D3E00">
        <w:rPr>
          <w:rFonts w:ascii="Arial" w:hAnsi="Arial" w:cs="Arial"/>
          <w:b/>
          <w:sz w:val="20"/>
          <w:szCs w:val="20"/>
        </w:rPr>
        <w:t>Report of the Portfolio Committee on Tourism for Budget Vote No. 38: Tourism, Dated 16 May 2023</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 xml:space="preserve">The Portfolio Committee on </w:t>
      </w:r>
      <w:bookmarkStart w:id="0" w:name="_GoBack"/>
      <w:r w:rsidRPr="001D3E00">
        <w:rPr>
          <w:rFonts w:ascii="Arial" w:hAnsi="Arial" w:cs="Arial"/>
          <w:sz w:val="20"/>
          <w:szCs w:val="20"/>
        </w:rPr>
        <w:t>Tourism</w:t>
      </w:r>
      <w:bookmarkEnd w:id="0"/>
      <w:r w:rsidRPr="001D3E00">
        <w:rPr>
          <w:rFonts w:ascii="Arial" w:hAnsi="Arial" w:cs="Arial"/>
          <w:sz w:val="20"/>
          <w:szCs w:val="20"/>
        </w:rPr>
        <w:t xml:space="preserve">, having considered Budget Vote 38: Tourism, together with the 2023/24 - 2024/25 Annual Performance Plan of the Department of Tourism (Department) and </w:t>
      </w:r>
      <w:r w:rsidR="000363AB" w:rsidRPr="001D3E00">
        <w:rPr>
          <w:rFonts w:ascii="Arial" w:hAnsi="Arial" w:cs="Arial"/>
          <w:sz w:val="20"/>
          <w:szCs w:val="20"/>
        </w:rPr>
        <w:t>the 2023/24 Annual Performance Plan of</w:t>
      </w:r>
      <w:r w:rsidR="00D91614" w:rsidRPr="001D3E00">
        <w:rPr>
          <w:rFonts w:ascii="Arial" w:hAnsi="Arial" w:cs="Arial"/>
          <w:sz w:val="20"/>
          <w:szCs w:val="20"/>
        </w:rPr>
        <w:t xml:space="preserve"> </w:t>
      </w:r>
      <w:r w:rsidRPr="001D3E00">
        <w:rPr>
          <w:rFonts w:ascii="Arial" w:hAnsi="Arial" w:cs="Arial"/>
          <w:sz w:val="20"/>
          <w:szCs w:val="20"/>
        </w:rPr>
        <w:t>South African Tourism (SA Tourism) reports as follows:</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pStyle w:val="ListParagraph"/>
        <w:numPr>
          <w:ilvl w:val="0"/>
          <w:numId w:val="1"/>
        </w:numPr>
        <w:spacing w:after="0" w:line="240" w:lineRule="auto"/>
        <w:ind w:left="567" w:hanging="567"/>
        <w:rPr>
          <w:rFonts w:ascii="Arial" w:hAnsi="Arial" w:cs="Arial"/>
          <w:b/>
          <w:sz w:val="20"/>
          <w:szCs w:val="20"/>
        </w:rPr>
      </w:pPr>
      <w:r w:rsidRPr="001D3E00">
        <w:rPr>
          <w:rFonts w:ascii="Arial" w:hAnsi="Arial" w:cs="Arial"/>
          <w:b/>
          <w:sz w:val="20"/>
          <w:szCs w:val="20"/>
        </w:rPr>
        <w:t>INTRODUCTION</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Portfolio Committee on Tourism (the Committee) has been conducting robust oversight over the Department and SA Tourism. In this, the Committee has identified a myriad of serious issues that raise concerns about the funds to be appropriated to Vote 38: Tourism. Amongst other things, the Committee has discovered that the implementation of the Working for Tourism infrastructure projects implemented by the Department continues in a way that wastes public funds. The Department has relegated this programme with all its historical failures to the Development Bank of Southern Africa, which has not commenced with implementation since the Memorandum of Agreement was signed.</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Committee has also discovered a myriad of institutional and governance challenges that raise concerns about institutional capacity of South African Tourism, which receives 53 per cent of the funds appropriated to the Department. The Committee considers SA Tourism as becoming dysfunctional at the moment and requiring decisive intervention. These concerns include among others, the dysfunctional Board that does not understand its mandate; an Entity that does not have executive staff at the management echelon with five acting positions, including the Chief Executive Officer and Chief Financial Officer being acting positions; the powers of the administration that have been usurped by the Board; evidence of conflict of interest in the Board; the Board that does not recognise the oversight work of the Committee over the Entity; and an Entity that does not have a Company Secretary.</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autoSpaceDE w:val="0"/>
        <w:autoSpaceDN w:val="0"/>
        <w:adjustRightInd w:val="0"/>
        <w:spacing w:after="0" w:line="240" w:lineRule="auto"/>
        <w:rPr>
          <w:rFonts w:ascii="Arial" w:eastAsia="Calibri" w:hAnsi="Arial" w:cs="Arial"/>
          <w:color w:val="FF0000"/>
          <w:sz w:val="20"/>
          <w:szCs w:val="20"/>
        </w:rPr>
      </w:pPr>
      <w:r w:rsidRPr="001D3E00">
        <w:rPr>
          <w:rFonts w:ascii="Arial" w:eastAsia="Calibri" w:hAnsi="Arial" w:cs="Arial"/>
          <w:sz w:val="20"/>
          <w:szCs w:val="20"/>
        </w:rPr>
        <w:t>The Portfolio Committee on Tourism as an extension of the National Assembly has considered its mandate and functions as derived from Rule 227 of the National Assembly, Section 57 (2) (a) of the Constitution of the Republic of South Africa (Act 108 of 1996) as read with Rule 225 of the National Assembly</w:t>
      </w:r>
      <w:r w:rsidR="0086092F" w:rsidRPr="001D3E00">
        <w:rPr>
          <w:rFonts w:ascii="Arial" w:eastAsia="Calibri" w:hAnsi="Arial" w:cs="Arial"/>
          <w:sz w:val="20"/>
          <w:szCs w:val="20"/>
        </w:rPr>
        <w:t>, and made various recommendations to improve the situation in the tourism portfolio. Amongst these, is the determination that budget be approved for Vote 38: Tourism, but funds must not be transferred to South African Tourism until certain conditions have been met.</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pStyle w:val="ListParagraph"/>
        <w:numPr>
          <w:ilvl w:val="0"/>
          <w:numId w:val="1"/>
        </w:numPr>
        <w:spacing w:after="0" w:line="240" w:lineRule="auto"/>
        <w:ind w:left="567" w:hanging="567"/>
        <w:rPr>
          <w:rFonts w:ascii="Arial" w:hAnsi="Arial" w:cs="Arial"/>
          <w:b/>
          <w:sz w:val="20"/>
          <w:szCs w:val="20"/>
        </w:rPr>
      </w:pPr>
      <w:r w:rsidRPr="001D3E00">
        <w:rPr>
          <w:rFonts w:ascii="Arial" w:hAnsi="Arial" w:cs="Arial"/>
          <w:b/>
          <w:sz w:val="20"/>
          <w:szCs w:val="20"/>
        </w:rPr>
        <w:t>COMMITTEE PROCESS</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 xml:space="preserve">The Portfolio Committee on Tourism (Committee) held a meeting with the Department on 2 May 2023 to consider its 2023/24 - 2024/25 Annual Performance Plan. The Committee also convened a meeting with SA Tourism on 9 May 2023 </w:t>
      </w:r>
      <w:r w:rsidR="001F6FFF" w:rsidRPr="001D3E00">
        <w:rPr>
          <w:rFonts w:ascii="Arial" w:hAnsi="Arial" w:cs="Arial"/>
          <w:sz w:val="20"/>
          <w:szCs w:val="20"/>
        </w:rPr>
        <w:t xml:space="preserve">and 23 May 2023 </w:t>
      </w:r>
      <w:r w:rsidRPr="001D3E00">
        <w:rPr>
          <w:rFonts w:ascii="Arial" w:hAnsi="Arial" w:cs="Arial"/>
          <w:sz w:val="20"/>
          <w:szCs w:val="20"/>
        </w:rPr>
        <w:t xml:space="preserve">to consider its 2023/24 Annual Performance Plan. The Committee then </w:t>
      </w:r>
      <w:r w:rsidR="005A1BCB" w:rsidRPr="001D3E00">
        <w:rPr>
          <w:rFonts w:ascii="Arial" w:hAnsi="Arial" w:cs="Arial"/>
          <w:sz w:val="20"/>
          <w:szCs w:val="20"/>
        </w:rPr>
        <w:t>adopted its report</w:t>
      </w:r>
      <w:r w:rsidRPr="001D3E00">
        <w:rPr>
          <w:rFonts w:ascii="Arial" w:hAnsi="Arial" w:cs="Arial"/>
          <w:sz w:val="20"/>
          <w:szCs w:val="20"/>
        </w:rPr>
        <w:t xml:space="preserve"> on </w:t>
      </w:r>
      <w:r w:rsidR="001F6FFF" w:rsidRPr="001D3E00">
        <w:rPr>
          <w:rFonts w:ascii="Arial" w:hAnsi="Arial" w:cs="Arial"/>
          <w:sz w:val="20"/>
          <w:szCs w:val="20"/>
        </w:rPr>
        <w:t>23</w:t>
      </w:r>
      <w:r w:rsidRPr="001D3E00">
        <w:rPr>
          <w:rFonts w:ascii="Arial" w:hAnsi="Arial" w:cs="Arial"/>
          <w:sz w:val="20"/>
          <w:szCs w:val="20"/>
        </w:rPr>
        <w:t xml:space="preserve"> May 2023.</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pStyle w:val="ListParagraph"/>
        <w:numPr>
          <w:ilvl w:val="0"/>
          <w:numId w:val="1"/>
        </w:numPr>
        <w:spacing w:after="0" w:line="240" w:lineRule="auto"/>
        <w:ind w:left="567" w:hanging="567"/>
        <w:rPr>
          <w:rFonts w:ascii="Arial" w:hAnsi="Arial" w:cs="Arial"/>
          <w:b/>
          <w:sz w:val="20"/>
          <w:szCs w:val="20"/>
        </w:rPr>
      </w:pPr>
      <w:r w:rsidRPr="001D3E00">
        <w:rPr>
          <w:rFonts w:ascii="Arial" w:hAnsi="Arial" w:cs="Arial"/>
          <w:b/>
          <w:sz w:val="20"/>
          <w:szCs w:val="20"/>
        </w:rPr>
        <w:t>DEPARTMENT OF TOURISM</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Department derives its core mandate and responsibilities from the Tourism Act, No. 3 of 2014, which aims to:</w:t>
      </w:r>
    </w:p>
    <w:p w:rsidR="006C05C9" w:rsidRPr="001D3E00" w:rsidRDefault="006C05C9" w:rsidP="001D3E00">
      <w:pPr>
        <w:pStyle w:val="ListParagraph"/>
        <w:numPr>
          <w:ilvl w:val="0"/>
          <w:numId w:val="2"/>
        </w:numPr>
        <w:spacing w:after="0" w:line="240" w:lineRule="auto"/>
        <w:rPr>
          <w:rFonts w:ascii="Arial" w:hAnsi="Arial" w:cs="Arial"/>
          <w:sz w:val="20"/>
          <w:szCs w:val="20"/>
        </w:rPr>
      </w:pPr>
      <w:r w:rsidRPr="001D3E00">
        <w:rPr>
          <w:rFonts w:ascii="Arial" w:hAnsi="Arial" w:cs="Arial"/>
          <w:sz w:val="20"/>
          <w:szCs w:val="20"/>
        </w:rPr>
        <w:t xml:space="preserve">promote the practice of responsible tourism for the benefit of the Republic and the enjoyment of all its residents and foreign visitors; </w:t>
      </w:r>
    </w:p>
    <w:p w:rsidR="006C05C9" w:rsidRPr="001D3E00" w:rsidRDefault="006C05C9" w:rsidP="001D3E00">
      <w:pPr>
        <w:pStyle w:val="ListParagraph"/>
        <w:numPr>
          <w:ilvl w:val="0"/>
          <w:numId w:val="2"/>
        </w:numPr>
        <w:spacing w:after="0" w:line="240" w:lineRule="auto"/>
        <w:rPr>
          <w:rFonts w:ascii="Arial" w:hAnsi="Arial" w:cs="Arial"/>
          <w:sz w:val="20"/>
          <w:szCs w:val="20"/>
        </w:rPr>
      </w:pPr>
      <w:r w:rsidRPr="001D3E00">
        <w:rPr>
          <w:rFonts w:ascii="Arial" w:hAnsi="Arial" w:cs="Arial"/>
          <w:sz w:val="20"/>
          <w:szCs w:val="20"/>
        </w:rPr>
        <w:t>provide for the effective domestic and international marketing of South Africa as a tourist destination;</w:t>
      </w:r>
    </w:p>
    <w:p w:rsidR="006C05C9" w:rsidRPr="001D3E00" w:rsidRDefault="006C05C9" w:rsidP="001D3E00">
      <w:pPr>
        <w:pStyle w:val="ListParagraph"/>
        <w:numPr>
          <w:ilvl w:val="0"/>
          <w:numId w:val="2"/>
        </w:numPr>
        <w:spacing w:after="0" w:line="240" w:lineRule="auto"/>
        <w:rPr>
          <w:rFonts w:ascii="Arial" w:hAnsi="Arial" w:cs="Arial"/>
          <w:sz w:val="20"/>
          <w:szCs w:val="20"/>
        </w:rPr>
      </w:pPr>
      <w:r w:rsidRPr="001D3E00">
        <w:rPr>
          <w:rFonts w:ascii="Arial" w:hAnsi="Arial" w:cs="Arial"/>
          <w:sz w:val="20"/>
          <w:szCs w:val="20"/>
        </w:rPr>
        <w:t xml:space="preserve">promote quality tourism products and services; </w:t>
      </w:r>
    </w:p>
    <w:p w:rsidR="006C05C9" w:rsidRPr="001D3E00" w:rsidRDefault="006C05C9" w:rsidP="001D3E00">
      <w:pPr>
        <w:pStyle w:val="ListParagraph"/>
        <w:numPr>
          <w:ilvl w:val="0"/>
          <w:numId w:val="2"/>
        </w:numPr>
        <w:spacing w:after="0" w:line="240" w:lineRule="auto"/>
        <w:rPr>
          <w:rFonts w:ascii="Arial" w:hAnsi="Arial" w:cs="Arial"/>
          <w:sz w:val="20"/>
          <w:szCs w:val="20"/>
        </w:rPr>
      </w:pPr>
      <w:r w:rsidRPr="001D3E00">
        <w:rPr>
          <w:rFonts w:ascii="Arial" w:hAnsi="Arial" w:cs="Arial"/>
          <w:sz w:val="20"/>
          <w:szCs w:val="20"/>
        </w:rPr>
        <w:t xml:space="preserve">promote growth in and development of the tourism sector; and </w:t>
      </w:r>
    </w:p>
    <w:p w:rsidR="006C05C9" w:rsidRPr="001D3E00" w:rsidRDefault="006C05C9" w:rsidP="001D3E00">
      <w:pPr>
        <w:pStyle w:val="ListParagraph"/>
        <w:numPr>
          <w:ilvl w:val="0"/>
          <w:numId w:val="2"/>
        </w:numPr>
        <w:spacing w:after="0" w:line="240" w:lineRule="auto"/>
        <w:rPr>
          <w:rFonts w:ascii="Arial" w:hAnsi="Arial" w:cs="Arial"/>
          <w:sz w:val="20"/>
          <w:szCs w:val="20"/>
        </w:rPr>
      </w:pPr>
      <w:r w:rsidRPr="001D3E00">
        <w:rPr>
          <w:rFonts w:ascii="Arial" w:hAnsi="Arial" w:cs="Arial"/>
          <w:sz w:val="20"/>
          <w:szCs w:val="20"/>
        </w:rPr>
        <w:t>enhance cooperation and coordination between all spheres of government in developing and managing tourism.</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 xml:space="preserve">The Department’s vision is for South Africa to become a leading sustainable tourism development destination that promotes inclusive economic growth. The Department executes its mandate through the following four key programmes: </w:t>
      </w:r>
    </w:p>
    <w:p w:rsidR="006C05C9" w:rsidRPr="001D3E00" w:rsidRDefault="006C05C9" w:rsidP="001D3E00">
      <w:pPr>
        <w:pStyle w:val="ListParagraph"/>
        <w:numPr>
          <w:ilvl w:val="0"/>
          <w:numId w:val="3"/>
        </w:numPr>
        <w:spacing w:after="0" w:line="240" w:lineRule="auto"/>
        <w:rPr>
          <w:rFonts w:ascii="Arial" w:hAnsi="Arial" w:cs="Arial"/>
          <w:sz w:val="20"/>
          <w:szCs w:val="20"/>
        </w:rPr>
      </w:pPr>
      <w:r w:rsidRPr="001D3E00">
        <w:rPr>
          <w:rFonts w:ascii="Arial" w:hAnsi="Arial" w:cs="Arial"/>
          <w:bCs/>
          <w:sz w:val="20"/>
          <w:szCs w:val="20"/>
        </w:rPr>
        <w:t>Programme 1: Administration</w:t>
      </w:r>
      <w:r w:rsidRPr="001D3E00">
        <w:rPr>
          <w:rFonts w:ascii="Arial" w:hAnsi="Arial" w:cs="Arial"/>
          <w:b/>
          <w:bCs/>
          <w:sz w:val="20"/>
          <w:szCs w:val="20"/>
        </w:rPr>
        <w:t xml:space="preserve"> - </w:t>
      </w:r>
      <w:r w:rsidRPr="001D3E00">
        <w:rPr>
          <w:rFonts w:ascii="Arial" w:hAnsi="Arial" w:cs="Arial"/>
          <w:sz w:val="20"/>
          <w:szCs w:val="20"/>
        </w:rPr>
        <w:t xml:space="preserve">the purpose of this programme is to provide strategic leadership, management and support services to the Department. </w:t>
      </w:r>
    </w:p>
    <w:p w:rsidR="006C05C9" w:rsidRPr="001D3E00" w:rsidRDefault="006C05C9" w:rsidP="001D3E00">
      <w:pPr>
        <w:pStyle w:val="ListParagraph"/>
        <w:numPr>
          <w:ilvl w:val="0"/>
          <w:numId w:val="3"/>
        </w:numPr>
        <w:spacing w:after="0" w:line="240" w:lineRule="auto"/>
        <w:rPr>
          <w:rFonts w:ascii="Arial" w:hAnsi="Arial" w:cs="Arial"/>
          <w:sz w:val="20"/>
          <w:szCs w:val="20"/>
        </w:rPr>
      </w:pPr>
      <w:r w:rsidRPr="001D3E00">
        <w:rPr>
          <w:rFonts w:ascii="Arial" w:hAnsi="Arial" w:cs="Arial"/>
          <w:bCs/>
          <w:sz w:val="20"/>
          <w:szCs w:val="20"/>
        </w:rPr>
        <w:lastRenderedPageBreak/>
        <w:t>Programme 2: Tourism Research, Policy and International Relations</w:t>
      </w:r>
      <w:r w:rsidRPr="001D3E00">
        <w:rPr>
          <w:rFonts w:ascii="Arial" w:hAnsi="Arial" w:cs="Arial"/>
          <w:b/>
          <w:bCs/>
          <w:sz w:val="20"/>
          <w:szCs w:val="20"/>
        </w:rPr>
        <w:t xml:space="preserve"> - </w:t>
      </w:r>
      <w:r w:rsidRPr="001D3E00">
        <w:rPr>
          <w:rFonts w:ascii="Arial" w:hAnsi="Arial" w:cs="Arial"/>
          <w:sz w:val="20"/>
          <w:szCs w:val="20"/>
        </w:rPr>
        <w:t xml:space="preserve">the purpose of this programme is to enhance the strategic policy environment, monitor the tourism sector’s performance and enable stakeholder relations. </w:t>
      </w:r>
    </w:p>
    <w:p w:rsidR="006C05C9" w:rsidRPr="001D3E00" w:rsidRDefault="006C05C9" w:rsidP="001D3E00">
      <w:pPr>
        <w:pStyle w:val="ListParagraph"/>
        <w:numPr>
          <w:ilvl w:val="0"/>
          <w:numId w:val="3"/>
        </w:numPr>
        <w:spacing w:after="0" w:line="240" w:lineRule="auto"/>
        <w:rPr>
          <w:rFonts w:ascii="Arial" w:hAnsi="Arial" w:cs="Arial"/>
          <w:sz w:val="20"/>
          <w:szCs w:val="20"/>
        </w:rPr>
      </w:pPr>
      <w:r w:rsidRPr="001D3E00">
        <w:rPr>
          <w:rFonts w:ascii="Arial" w:hAnsi="Arial" w:cs="Arial"/>
          <w:bCs/>
          <w:sz w:val="20"/>
          <w:szCs w:val="20"/>
        </w:rPr>
        <w:t>Programme 3: Destination Development</w:t>
      </w:r>
      <w:r w:rsidRPr="001D3E00">
        <w:rPr>
          <w:rFonts w:ascii="Arial" w:hAnsi="Arial" w:cs="Arial"/>
          <w:b/>
          <w:bCs/>
          <w:sz w:val="20"/>
          <w:szCs w:val="20"/>
        </w:rPr>
        <w:t xml:space="preserve"> - </w:t>
      </w:r>
      <w:r w:rsidRPr="001D3E00">
        <w:rPr>
          <w:rFonts w:ascii="Arial" w:hAnsi="Arial" w:cs="Arial"/>
          <w:sz w:val="20"/>
          <w:szCs w:val="20"/>
        </w:rPr>
        <w:t xml:space="preserve">the purpose of the programme is to facilitate and coordinate tourism destination development. </w:t>
      </w:r>
    </w:p>
    <w:p w:rsidR="006C05C9" w:rsidRPr="001D3E00" w:rsidRDefault="006C05C9" w:rsidP="001D3E00">
      <w:pPr>
        <w:pStyle w:val="ListParagraph"/>
        <w:numPr>
          <w:ilvl w:val="0"/>
          <w:numId w:val="3"/>
        </w:numPr>
        <w:spacing w:after="0" w:line="240" w:lineRule="auto"/>
        <w:rPr>
          <w:rFonts w:ascii="Arial" w:hAnsi="Arial" w:cs="Arial"/>
          <w:sz w:val="20"/>
          <w:szCs w:val="20"/>
        </w:rPr>
      </w:pPr>
      <w:r w:rsidRPr="001D3E00">
        <w:rPr>
          <w:rFonts w:ascii="Arial" w:hAnsi="Arial" w:cs="Arial"/>
          <w:bCs/>
          <w:sz w:val="20"/>
          <w:szCs w:val="20"/>
        </w:rPr>
        <w:t>Programme 4: Tourism Sector Services</w:t>
      </w:r>
      <w:r w:rsidRPr="001D3E00">
        <w:rPr>
          <w:rFonts w:ascii="Arial" w:hAnsi="Arial" w:cs="Arial"/>
          <w:b/>
          <w:bCs/>
          <w:sz w:val="20"/>
          <w:szCs w:val="20"/>
        </w:rPr>
        <w:t xml:space="preserve"> - </w:t>
      </w:r>
      <w:r w:rsidRPr="001D3E00">
        <w:rPr>
          <w:rFonts w:ascii="Arial" w:hAnsi="Arial" w:cs="Arial"/>
          <w:sz w:val="20"/>
          <w:szCs w:val="20"/>
        </w:rPr>
        <w:t>the purpose of this programme is to enhance transformation, increase skill levels and support the development of the sector to ensure that South Africa is a competitive tourism destination.</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3.1</w:t>
      </w:r>
      <w:r w:rsidRPr="001D3E00">
        <w:rPr>
          <w:rFonts w:ascii="Arial" w:hAnsi="Arial" w:cs="Arial"/>
          <w:sz w:val="20"/>
          <w:szCs w:val="20"/>
        </w:rPr>
        <w:tab/>
        <w:t>Policy mandate</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Department derives its mandate from a myriad of government policy prescripts. Chief amongst these is the Constitution of the Republic of South Africa (Act 108 of 1996) and the White Paper on the Development and Promotion of Tourism in South Africa, 1996. Other key policies include the Economic Reconstruction and Recovery Plan (ERRP); National Development Plan (NDP); the National Tourism Sector Strategy (NTSS) and the Medium Term Strategic Framework (MTSF: 2019-2024). The summary of the policy mandate is as follows:</w:t>
      </w:r>
    </w:p>
    <w:p w:rsidR="006C05C9" w:rsidRPr="001D3E00" w:rsidRDefault="006C05C9" w:rsidP="001D3E00">
      <w:pPr>
        <w:pStyle w:val="ListParagraph"/>
        <w:numPr>
          <w:ilvl w:val="0"/>
          <w:numId w:val="4"/>
        </w:numPr>
        <w:spacing w:after="0" w:line="240" w:lineRule="auto"/>
        <w:rPr>
          <w:rFonts w:ascii="Arial" w:hAnsi="Arial" w:cs="Arial"/>
          <w:sz w:val="20"/>
          <w:szCs w:val="20"/>
        </w:rPr>
      </w:pPr>
      <w:r w:rsidRPr="001D3E00">
        <w:rPr>
          <w:rFonts w:ascii="Arial" w:hAnsi="Arial" w:cs="Arial"/>
          <w:sz w:val="20"/>
          <w:szCs w:val="20"/>
        </w:rPr>
        <w:t>Economic Reconstruction and Recovery Plan (ERRP) – sets out a reconstruction and recovery plan for the South African economy that is aimed at stimulating equitable and inclusive growth.</w:t>
      </w:r>
    </w:p>
    <w:p w:rsidR="006C05C9" w:rsidRPr="001D3E00" w:rsidRDefault="006C05C9" w:rsidP="001D3E00">
      <w:pPr>
        <w:pStyle w:val="ListParagraph"/>
        <w:numPr>
          <w:ilvl w:val="0"/>
          <w:numId w:val="4"/>
        </w:numPr>
        <w:spacing w:after="0" w:line="240" w:lineRule="auto"/>
        <w:rPr>
          <w:rFonts w:ascii="Arial" w:hAnsi="Arial" w:cs="Arial"/>
          <w:sz w:val="20"/>
          <w:szCs w:val="20"/>
        </w:rPr>
      </w:pPr>
      <w:r w:rsidRPr="001D3E00">
        <w:rPr>
          <w:rFonts w:ascii="Arial" w:hAnsi="Arial" w:cs="Arial"/>
          <w:bCs/>
          <w:sz w:val="20"/>
          <w:szCs w:val="20"/>
        </w:rPr>
        <w:t>White Paper on the Development and Promotion of Tourism in South Africa (1996)</w:t>
      </w:r>
      <w:r w:rsidRPr="001D3E00">
        <w:rPr>
          <w:rFonts w:ascii="Arial" w:hAnsi="Arial" w:cs="Arial"/>
          <w:b/>
          <w:bCs/>
          <w:sz w:val="20"/>
          <w:szCs w:val="20"/>
        </w:rPr>
        <w:t xml:space="preserve"> </w:t>
      </w:r>
      <w:r w:rsidRPr="001D3E00">
        <w:rPr>
          <w:rFonts w:ascii="Arial" w:hAnsi="Arial" w:cs="Arial"/>
          <w:sz w:val="20"/>
          <w:szCs w:val="20"/>
        </w:rPr>
        <w:t xml:space="preserve">– provides the framework and guidelines for tourism development and promotion in South Africa. </w:t>
      </w:r>
    </w:p>
    <w:p w:rsidR="006C05C9" w:rsidRPr="001D3E00" w:rsidRDefault="006C05C9" w:rsidP="001D3E00">
      <w:pPr>
        <w:pStyle w:val="ListParagraph"/>
        <w:numPr>
          <w:ilvl w:val="0"/>
          <w:numId w:val="4"/>
        </w:numPr>
        <w:spacing w:after="0" w:line="240" w:lineRule="auto"/>
        <w:rPr>
          <w:rFonts w:ascii="Arial" w:hAnsi="Arial" w:cs="Arial"/>
          <w:sz w:val="20"/>
          <w:szCs w:val="20"/>
        </w:rPr>
      </w:pPr>
      <w:r w:rsidRPr="001D3E00">
        <w:rPr>
          <w:rFonts w:ascii="Arial" w:hAnsi="Arial" w:cs="Arial"/>
          <w:bCs/>
          <w:sz w:val="20"/>
          <w:szCs w:val="20"/>
        </w:rPr>
        <w:t>National Development Plan (NDP)</w:t>
      </w:r>
      <w:r w:rsidRPr="001D3E00">
        <w:rPr>
          <w:rFonts w:ascii="Arial" w:hAnsi="Arial" w:cs="Arial"/>
          <w:b/>
          <w:bCs/>
          <w:sz w:val="20"/>
          <w:szCs w:val="20"/>
        </w:rPr>
        <w:t xml:space="preserve"> </w:t>
      </w:r>
      <w:r w:rsidRPr="001D3E00">
        <w:rPr>
          <w:rFonts w:ascii="Arial" w:hAnsi="Arial" w:cs="Arial"/>
          <w:sz w:val="20"/>
          <w:szCs w:val="20"/>
        </w:rPr>
        <w:t xml:space="preserve">– is the 2030 vision for the country. The NDP recognises tourism as one of the main drivers of employment creation and economic growth and envisages the promotion of South Africa as a major tourist and business events destination. </w:t>
      </w:r>
    </w:p>
    <w:p w:rsidR="006C05C9" w:rsidRPr="001D3E00" w:rsidRDefault="006C05C9" w:rsidP="001D3E00">
      <w:pPr>
        <w:pStyle w:val="ListParagraph"/>
        <w:numPr>
          <w:ilvl w:val="0"/>
          <w:numId w:val="4"/>
        </w:numPr>
        <w:spacing w:after="0" w:line="240" w:lineRule="auto"/>
        <w:rPr>
          <w:rFonts w:ascii="Arial" w:hAnsi="Arial" w:cs="Arial"/>
          <w:sz w:val="20"/>
          <w:szCs w:val="20"/>
        </w:rPr>
      </w:pPr>
      <w:r w:rsidRPr="001D3E00">
        <w:rPr>
          <w:rFonts w:ascii="Arial" w:hAnsi="Arial" w:cs="Arial"/>
          <w:bCs/>
          <w:sz w:val="20"/>
          <w:szCs w:val="20"/>
        </w:rPr>
        <w:t>National Tourism Sector Strategy (NTSS)</w:t>
      </w:r>
      <w:r w:rsidRPr="001D3E00">
        <w:rPr>
          <w:rFonts w:ascii="Arial" w:hAnsi="Arial" w:cs="Arial"/>
          <w:b/>
          <w:bCs/>
          <w:sz w:val="20"/>
          <w:szCs w:val="20"/>
        </w:rPr>
        <w:t xml:space="preserve"> </w:t>
      </w:r>
      <w:r w:rsidRPr="001D3E00">
        <w:rPr>
          <w:rFonts w:ascii="Arial" w:hAnsi="Arial" w:cs="Arial"/>
          <w:sz w:val="20"/>
          <w:szCs w:val="20"/>
        </w:rPr>
        <w:t xml:space="preserve">– is a blueprint for the tourism sector and sets bold commitments for the sector. The NTSS advocates for a coherent approach to promoting South Africa as a preferred destination of choice. </w:t>
      </w:r>
    </w:p>
    <w:p w:rsidR="006C05C9" w:rsidRPr="001D3E00" w:rsidRDefault="006C05C9" w:rsidP="001D3E00">
      <w:pPr>
        <w:pStyle w:val="ListParagraph"/>
        <w:numPr>
          <w:ilvl w:val="0"/>
          <w:numId w:val="4"/>
        </w:numPr>
        <w:spacing w:after="0" w:line="240" w:lineRule="auto"/>
        <w:rPr>
          <w:rFonts w:ascii="Arial" w:hAnsi="Arial" w:cs="Arial"/>
          <w:sz w:val="20"/>
          <w:szCs w:val="20"/>
        </w:rPr>
      </w:pPr>
      <w:r w:rsidRPr="001D3E00">
        <w:rPr>
          <w:rFonts w:ascii="Arial" w:hAnsi="Arial" w:cs="Arial"/>
          <w:bCs/>
          <w:sz w:val="20"/>
          <w:szCs w:val="20"/>
        </w:rPr>
        <w:t>Medium Term Strategic Framework (MTSF: 2019-2024)</w:t>
      </w:r>
      <w:r w:rsidRPr="001D3E00">
        <w:rPr>
          <w:rFonts w:ascii="Arial" w:hAnsi="Arial" w:cs="Arial"/>
          <w:b/>
          <w:bCs/>
          <w:sz w:val="20"/>
          <w:szCs w:val="20"/>
        </w:rPr>
        <w:t xml:space="preserve"> </w:t>
      </w:r>
      <w:r w:rsidRPr="001D3E00">
        <w:rPr>
          <w:rFonts w:ascii="Arial" w:hAnsi="Arial" w:cs="Arial"/>
          <w:sz w:val="20"/>
          <w:szCs w:val="20"/>
        </w:rPr>
        <w:t>– is the manifestation of an implementation of the NDP Vision 2030 and the implementation of the electoral mandate of the sixth administration of government. It recognises tourism as a national priority sector that can play a key role in the country’s economic transformation, addressing unemployment challenges and developing a better Africa and world.</w:t>
      </w:r>
    </w:p>
    <w:p w:rsidR="006C05C9" w:rsidRPr="001D3E00" w:rsidRDefault="006C05C9" w:rsidP="001D3E00">
      <w:pPr>
        <w:pStyle w:val="ListParagraph"/>
        <w:numPr>
          <w:ilvl w:val="0"/>
          <w:numId w:val="4"/>
        </w:numPr>
        <w:spacing w:after="0" w:line="240" w:lineRule="auto"/>
        <w:rPr>
          <w:rFonts w:ascii="Arial" w:hAnsi="Arial" w:cs="Arial"/>
          <w:sz w:val="20"/>
          <w:szCs w:val="20"/>
          <w:lang w:val="en-US"/>
        </w:rPr>
      </w:pPr>
      <w:r w:rsidRPr="001D3E00">
        <w:rPr>
          <w:rFonts w:ascii="Arial" w:hAnsi="Arial" w:cs="Arial"/>
          <w:sz w:val="20"/>
          <w:szCs w:val="20"/>
        </w:rPr>
        <w:t xml:space="preserve">State of the Nation Address (SoNA) – in the 2023SoNA the President mentioned a number of interventions that have an impact on tourism. These include, amongst others, overcoming the COVID-19 pandemic; a massive rollout of infrastructure; a substantial increase in local production; an employment stimulus to create jobs and support livelihoods; and the rapid expansion of the country’s energy generation capacity. </w:t>
      </w:r>
    </w:p>
    <w:p w:rsidR="006C05C9" w:rsidRPr="001D3E00" w:rsidRDefault="006C05C9" w:rsidP="001D3E00">
      <w:pPr>
        <w:pStyle w:val="ListParagraph"/>
        <w:spacing w:after="0" w:line="240" w:lineRule="auto"/>
        <w:ind w:left="1080"/>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3.2</w:t>
      </w:r>
      <w:r w:rsidRPr="001D3E00">
        <w:rPr>
          <w:rFonts w:ascii="Arial" w:hAnsi="Arial" w:cs="Arial"/>
          <w:sz w:val="20"/>
          <w:szCs w:val="20"/>
        </w:rPr>
        <w:tab/>
        <w:t>Strategic priorities for 2023/24</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Department pursues the following priorities in the 2019 – 2024 government Medium Term Strategic Framework.</w:t>
      </w:r>
    </w:p>
    <w:p w:rsidR="006C05C9" w:rsidRPr="001D3E00" w:rsidRDefault="006C05C9" w:rsidP="001D3E00">
      <w:pPr>
        <w:spacing w:after="0" w:line="240" w:lineRule="auto"/>
        <w:rPr>
          <w:rFonts w:ascii="Arial" w:hAnsi="Arial" w:cs="Arial"/>
          <w:b/>
          <w:sz w:val="20"/>
          <w:szCs w:val="20"/>
        </w:rPr>
      </w:pPr>
      <w:r w:rsidRPr="001D3E00">
        <w:rPr>
          <w:rFonts w:ascii="Arial" w:hAnsi="Arial" w:cs="Arial"/>
          <w:b/>
          <w:sz w:val="20"/>
          <w:szCs w:val="20"/>
        </w:rPr>
        <w:t>Table 1: Strategic priorities for 2023/24</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2352"/>
        <w:gridCol w:w="2184"/>
        <w:gridCol w:w="2835"/>
      </w:tblGrid>
      <w:tr w:rsidR="006C05C9" w:rsidRPr="001D3E00" w:rsidTr="00FD10E3">
        <w:trPr>
          <w:trHeight w:val="561"/>
        </w:trPr>
        <w:tc>
          <w:tcPr>
            <w:tcW w:w="1701"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p w:rsidR="006C05C9" w:rsidRPr="001D3E00" w:rsidRDefault="006C05C9" w:rsidP="001D3E00">
            <w:pPr>
              <w:widowControl w:val="0"/>
              <w:autoSpaceDE w:val="0"/>
              <w:autoSpaceDN w:val="0"/>
              <w:spacing w:after="0" w:line="240" w:lineRule="auto"/>
              <w:ind w:left="501"/>
              <w:rPr>
                <w:rFonts w:ascii="Arial" w:eastAsia="Arial MT" w:hAnsi="Arial" w:cs="Arial"/>
                <w:b/>
                <w:sz w:val="20"/>
                <w:szCs w:val="20"/>
                <w:lang w:val="en-US"/>
              </w:rPr>
            </w:pPr>
            <w:r w:rsidRPr="001D3E00">
              <w:rPr>
                <w:rFonts w:ascii="Arial" w:eastAsia="Arial MT" w:hAnsi="Arial" w:cs="Arial"/>
                <w:b/>
                <w:sz w:val="20"/>
                <w:szCs w:val="20"/>
                <w:lang w:val="en-US"/>
              </w:rPr>
              <w:t>MTSF</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Priority</w:t>
            </w:r>
          </w:p>
        </w:tc>
        <w:tc>
          <w:tcPr>
            <w:tcW w:w="2352"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p w:rsidR="006C05C9" w:rsidRPr="001D3E00" w:rsidRDefault="006C05C9" w:rsidP="001D3E00">
            <w:pPr>
              <w:widowControl w:val="0"/>
              <w:autoSpaceDE w:val="0"/>
              <w:autoSpaceDN w:val="0"/>
              <w:spacing w:after="0" w:line="240" w:lineRule="auto"/>
              <w:ind w:left="643"/>
              <w:rPr>
                <w:rFonts w:ascii="Arial" w:eastAsia="Arial MT" w:hAnsi="Arial" w:cs="Arial"/>
                <w:b/>
                <w:sz w:val="20"/>
                <w:szCs w:val="20"/>
                <w:lang w:val="en-US"/>
              </w:rPr>
            </w:pPr>
            <w:r w:rsidRPr="001D3E00">
              <w:rPr>
                <w:rFonts w:ascii="Arial" w:eastAsia="Arial MT" w:hAnsi="Arial" w:cs="Arial"/>
                <w:b/>
                <w:sz w:val="20"/>
                <w:szCs w:val="20"/>
                <w:lang w:val="en-US"/>
              </w:rPr>
              <w:t>MTSF</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Outcome</w:t>
            </w:r>
          </w:p>
        </w:tc>
        <w:tc>
          <w:tcPr>
            <w:tcW w:w="2184"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p w:rsidR="006C05C9" w:rsidRPr="001D3E00" w:rsidRDefault="006C05C9" w:rsidP="001D3E00">
            <w:pPr>
              <w:widowControl w:val="0"/>
              <w:autoSpaceDE w:val="0"/>
              <w:autoSpaceDN w:val="0"/>
              <w:spacing w:after="0" w:line="240" w:lineRule="auto"/>
              <w:ind w:left="706"/>
              <w:rPr>
                <w:rFonts w:ascii="Arial" w:eastAsia="Arial MT" w:hAnsi="Arial" w:cs="Arial"/>
                <w:b/>
                <w:sz w:val="20"/>
                <w:szCs w:val="20"/>
                <w:lang w:val="en-US"/>
              </w:rPr>
            </w:pPr>
            <w:r w:rsidRPr="001D3E00">
              <w:rPr>
                <w:rFonts w:ascii="Arial" w:eastAsia="Arial MT" w:hAnsi="Arial" w:cs="Arial"/>
                <w:b/>
                <w:sz w:val="20"/>
                <w:szCs w:val="20"/>
                <w:lang w:val="en-US"/>
              </w:rPr>
              <w:t>NDT</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Outcome</w:t>
            </w:r>
          </w:p>
        </w:tc>
        <w:tc>
          <w:tcPr>
            <w:tcW w:w="2835"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p w:rsidR="006C05C9" w:rsidRPr="001D3E00" w:rsidRDefault="006C05C9" w:rsidP="001D3E00">
            <w:pPr>
              <w:widowControl w:val="0"/>
              <w:autoSpaceDE w:val="0"/>
              <w:autoSpaceDN w:val="0"/>
              <w:spacing w:after="0" w:line="240" w:lineRule="auto"/>
              <w:ind w:left="413"/>
              <w:rPr>
                <w:rFonts w:ascii="Arial" w:eastAsia="Arial MT" w:hAnsi="Arial" w:cs="Arial"/>
                <w:sz w:val="20"/>
                <w:szCs w:val="20"/>
                <w:lang w:val="en-US"/>
              </w:rPr>
            </w:pPr>
            <w:r w:rsidRPr="001D3E00">
              <w:rPr>
                <w:rFonts w:ascii="Arial" w:eastAsia="Arial MT" w:hAnsi="Arial" w:cs="Arial"/>
                <w:b/>
                <w:sz w:val="20"/>
                <w:szCs w:val="20"/>
                <w:lang w:val="en-US"/>
              </w:rPr>
              <w:t>NDT</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2023/24</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Focus</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Areas</w:t>
            </w:r>
          </w:p>
        </w:tc>
      </w:tr>
      <w:tr w:rsidR="006C05C9" w:rsidRPr="001D3E00" w:rsidTr="00FD10E3">
        <w:trPr>
          <w:trHeight w:val="1120"/>
        </w:trPr>
        <w:tc>
          <w:tcPr>
            <w:tcW w:w="1701" w:type="dxa"/>
          </w:tcPr>
          <w:p w:rsidR="006C05C9" w:rsidRPr="001D3E00" w:rsidRDefault="006C05C9" w:rsidP="001D3E00">
            <w:pPr>
              <w:widowControl w:val="0"/>
              <w:autoSpaceDE w:val="0"/>
              <w:autoSpaceDN w:val="0"/>
              <w:spacing w:after="0" w:line="240" w:lineRule="auto"/>
              <w:ind w:left="110" w:right="93"/>
              <w:rPr>
                <w:rFonts w:ascii="Arial" w:eastAsia="Arial MT" w:hAnsi="Arial" w:cs="Arial"/>
                <w:sz w:val="20"/>
                <w:szCs w:val="20"/>
                <w:lang w:val="en-US"/>
              </w:rPr>
            </w:pPr>
            <w:r w:rsidRPr="001D3E00">
              <w:rPr>
                <w:rFonts w:ascii="Arial" w:eastAsia="Arial MT" w:hAnsi="Arial" w:cs="Arial"/>
                <w:b/>
                <w:sz w:val="20"/>
                <w:szCs w:val="20"/>
                <w:lang w:val="en-US"/>
              </w:rPr>
              <w:t>Priority</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1</w:t>
            </w:r>
            <w:r w:rsidRPr="001D3E00">
              <w:rPr>
                <w:rFonts w:ascii="Arial" w:eastAsia="Arial MT" w:hAnsi="Arial" w:cs="Arial"/>
                <w:sz w:val="20"/>
                <w:szCs w:val="20"/>
                <w:lang w:val="en-US"/>
              </w:rPr>
              <w:t>:</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Building</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a</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capable,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ethical</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developmental</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State</w:t>
            </w:r>
          </w:p>
        </w:tc>
        <w:tc>
          <w:tcPr>
            <w:tcW w:w="2352" w:type="dxa"/>
          </w:tcPr>
          <w:p w:rsidR="006C05C9" w:rsidRPr="001D3E00" w:rsidRDefault="006C05C9" w:rsidP="001D3E00">
            <w:pPr>
              <w:widowControl w:val="0"/>
              <w:numPr>
                <w:ilvl w:val="0"/>
                <w:numId w:val="15"/>
              </w:numPr>
              <w:tabs>
                <w:tab w:val="left" w:pos="468"/>
                <w:tab w:val="left" w:pos="469"/>
              </w:tabs>
              <w:autoSpaceDE w:val="0"/>
              <w:autoSpaceDN w:val="0"/>
              <w:spacing w:after="0" w:line="240" w:lineRule="auto"/>
              <w:ind w:right="388"/>
              <w:rPr>
                <w:rFonts w:ascii="Arial" w:eastAsia="Arial MT" w:hAnsi="Arial" w:cs="Arial"/>
                <w:sz w:val="20"/>
                <w:szCs w:val="20"/>
                <w:lang w:val="en-US"/>
              </w:rPr>
            </w:pPr>
            <w:r w:rsidRPr="001D3E00">
              <w:rPr>
                <w:rFonts w:ascii="Arial" w:eastAsia="Arial MT" w:hAnsi="Arial" w:cs="Arial"/>
                <w:sz w:val="20"/>
                <w:szCs w:val="20"/>
                <w:lang w:val="en-US"/>
              </w:rPr>
              <w:t>Improved</w:t>
            </w:r>
            <w:r w:rsidRPr="001D3E00">
              <w:rPr>
                <w:rFonts w:ascii="Arial" w:eastAsia="Arial MT" w:hAnsi="Arial" w:cs="Arial"/>
                <w:spacing w:val="-8"/>
                <w:sz w:val="20"/>
                <w:szCs w:val="20"/>
                <w:lang w:val="en-US"/>
              </w:rPr>
              <w:t xml:space="preserve"> </w:t>
            </w:r>
            <w:r w:rsidRPr="001D3E00">
              <w:rPr>
                <w:rFonts w:ascii="Arial" w:eastAsia="Arial MT" w:hAnsi="Arial" w:cs="Arial"/>
                <w:sz w:val="20"/>
                <w:szCs w:val="20"/>
                <w:lang w:val="en-US"/>
              </w:rPr>
              <w:t xml:space="preserve">governance </w:t>
            </w:r>
            <w:r w:rsidRPr="001D3E00">
              <w:rPr>
                <w:rFonts w:ascii="Arial" w:eastAsia="Arial MT" w:hAnsi="Arial" w:cs="Arial"/>
                <w:spacing w:val="-47"/>
                <w:sz w:val="20"/>
                <w:szCs w:val="20"/>
                <w:lang w:val="en-US"/>
              </w:rPr>
              <w:t>and</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accountability.</w:t>
            </w:r>
          </w:p>
          <w:p w:rsidR="006C05C9" w:rsidRPr="001D3E00" w:rsidRDefault="006C05C9" w:rsidP="001D3E00">
            <w:pPr>
              <w:widowControl w:val="0"/>
              <w:numPr>
                <w:ilvl w:val="0"/>
                <w:numId w:val="15"/>
              </w:numPr>
              <w:tabs>
                <w:tab w:val="left" w:pos="468"/>
                <w:tab w:val="left" w:pos="469"/>
              </w:tabs>
              <w:autoSpaceDE w:val="0"/>
              <w:autoSpaceDN w:val="0"/>
              <w:spacing w:after="0" w:line="240" w:lineRule="auto"/>
              <w:ind w:hanging="361"/>
              <w:rPr>
                <w:rFonts w:ascii="Arial" w:eastAsia="Arial MT" w:hAnsi="Arial" w:cs="Arial"/>
                <w:sz w:val="20"/>
                <w:szCs w:val="20"/>
                <w:lang w:val="en-US"/>
              </w:rPr>
            </w:pPr>
            <w:r w:rsidRPr="001D3E00">
              <w:rPr>
                <w:rFonts w:ascii="Arial" w:eastAsia="Arial MT" w:hAnsi="Arial" w:cs="Arial"/>
                <w:sz w:val="20"/>
                <w:szCs w:val="20"/>
                <w:lang w:val="en-US"/>
              </w:rPr>
              <w:t>Functional,</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efficient</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and</w:t>
            </w:r>
          </w:p>
          <w:p w:rsidR="006C05C9" w:rsidRPr="001D3E00" w:rsidRDefault="006C05C9" w:rsidP="001D3E00">
            <w:pPr>
              <w:widowControl w:val="0"/>
              <w:autoSpaceDE w:val="0"/>
              <w:autoSpaceDN w:val="0"/>
              <w:spacing w:after="0" w:line="240" w:lineRule="auto"/>
              <w:ind w:left="468"/>
              <w:rPr>
                <w:rFonts w:ascii="Arial" w:eastAsia="Arial MT" w:hAnsi="Arial" w:cs="Arial"/>
                <w:sz w:val="20"/>
                <w:szCs w:val="20"/>
                <w:lang w:val="en-US"/>
              </w:rPr>
            </w:pPr>
            <w:r w:rsidRPr="001D3E00">
              <w:rPr>
                <w:rFonts w:ascii="Arial" w:eastAsia="Arial MT" w:hAnsi="Arial" w:cs="Arial"/>
                <w:sz w:val="20"/>
                <w:szCs w:val="20"/>
                <w:lang w:val="en-US"/>
              </w:rPr>
              <w:t>integrated</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government.</w:t>
            </w:r>
          </w:p>
        </w:tc>
        <w:tc>
          <w:tcPr>
            <w:tcW w:w="2184" w:type="dxa"/>
          </w:tcPr>
          <w:p w:rsidR="006C05C9" w:rsidRPr="001D3E00" w:rsidRDefault="006C05C9" w:rsidP="001D3E00">
            <w:pPr>
              <w:widowControl w:val="0"/>
              <w:autoSpaceDE w:val="0"/>
              <w:autoSpaceDN w:val="0"/>
              <w:spacing w:after="0" w:line="240" w:lineRule="auto"/>
              <w:ind w:left="111" w:right="230"/>
              <w:rPr>
                <w:rFonts w:ascii="Arial" w:eastAsia="Arial MT" w:hAnsi="Arial" w:cs="Arial"/>
                <w:sz w:val="20"/>
                <w:szCs w:val="20"/>
                <w:lang w:val="en-US"/>
              </w:rPr>
            </w:pPr>
            <w:r w:rsidRPr="001D3E00">
              <w:rPr>
                <w:rFonts w:ascii="Arial" w:eastAsia="Arial MT" w:hAnsi="Arial" w:cs="Arial"/>
                <w:sz w:val="20"/>
                <w:szCs w:val="20"/>
                <w:lang w:val="en-US"/>
              </w:rPr>
              <w:t>Achieve</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good</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corporate</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 xml:space="preserve">and </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cooperative</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governance.</w:t>
            </w:r>
          </w:p>
        </w:tc>
        <w:tc>
          <w:tcPr>
            <w:tcW w:w="2835" w:type="dxa"/>
          </w:tcPr>
          <w:p w:rsidR="006C05C9" w:rsidRPr="001D3E00" w:rsidRDefault="006C05C9" w:rsidP="001D3E00">
            <w:pPr>
              <w:widowControl w:val="0"/>
              <w:autoSpaceDE w:val="0"/>
              <w:autoSpaceDN w:val="0"/>
              <w:spacing w:after="0" w:line="240" w:lineRule="auto"/>
              <w:ind w:left="109" w:right="487"/>
              <w:rPr>
                <w:rFonts w:ascii="Arial" w:eastAsia="Arial MT" w:hAnsi="Arial" w:cs="Arial"/>
                <w:sz w:val="20"/>
                <w:szCs w:val="20"/>
                <w:lang w:val="en-US"/>
              </w:rPr>
            </w:pPr>
            <w:r w:rsidRPr="001D3E00">
              <w:rPr>
                <w:rFonts w:ascii="Arial" w:eastAsia="Arial MT" w:hAnsi="Arial" w:cs="Arial"/>
                <w:sz w:val="20"/>
                <w:szCs w:val="20"/>
                <w:lang w:val="en-US"/>
              </w:rPr>
              <w:t>Improve governance and</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accountability</w:t>
            </w:r>
            <w:r w:rsidRPr="001D3E00">
              <w:rPr>
                <w:rFonts w:ascii="Arial" w:eastAsia="Arial MT" w:hAnsi="Arial" w:cs="Arial"/>
                <w:spacing w:val="-8"/>
                <w:sz w:val="20"/>
                <w:szCs w:val="20"/>
                <w:lang w:val="en-US"/>
              </w:rPr>
              <w:t xml:space="preserve"> </w:t>
            </w:r>
            <w:r w:rsidRPr="001D3E00">
              <w:rPr>
                <w:rFonts w:ascii="Arial" w:eastAsia="Arial MT" w:hAnsi="Arial" w:cs="Arial"/>
                <w:sz w:val="20"/>
                <w:szCs w:val="20"/>
                <w:lang w:val="en-US"/>
              </w:rPr>
              <w:t>systems</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towards</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achieving</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an</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unqualified</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audit</w:t>
            </w:r>
          </w:p>
          <w:p w:rsidR="006C05C9" w:rsidRPr="001D3E00" w:rsidRDefault="006C05C9" w:rsidP="001D3E00">
            <w:pPr>
              <w:widowControl w:val="0"/>
              <w:autoSpaceDE w:val="0"/>
              <w:autoSpaceDN w:val="0"/>
              <w:spacing w:after="0" w:line="240" w:lineRule="auto"/>
              <w:ind w:left="109"/>
              <w:rPr>
                <w:rFonts w:ascii="Arial" w:eastAsia="Arial MT" w:hAnsi="Arial" w:cs="Arial"/>
                <w:sz w:val="20"/>
                <w:szCs w:val="20"/>
                <w:lang w:val="en-US"/>
              </w:rPr>
            </w:pPr>
            <w:r w:rsidRPr="001D3E00">
              <w:rPr>
                <w:rFonts w:ascii="Arial" w:eastAsia="Arial MT" w:hAnsi="Arial" w:cs="Arial"/>
                <w:sz w:val="20"/>
                <w:szCs w:val="20"/>
                <w:lang w:val="en-US"/>
              </w:rPr>
              <w:t>outcome.</w:t>
            </w:r>
          </w:p>
        </w:tc>
      </w:tr>
      <w:tr w:rsidR="006C05C9" w:rsidRPr="001D3E00" w:rsidTr="00FD10E3">
        <w:trPr>
          <w:trHeight w:val="557"/>
        </w:trPr>
        <w:tc>
          <w:tcPr>
            <w:tcW w:w="1701" w:type="dxa"/>
          </w:tcPr>
          <w:p w:rsidR="006C05C9" w:rsidRPr="001D3E00" w:rsidRDefault="006C05C9" w:rsidP="001D3E00">
            <w:pPr>
              <w:widowControl w:val="0"/>
              <w:autoSpaceDE w:val="0"/>
              <w:autoSpaceDN w:val="0"/>
              <w:spacing w:after="0" w:line="240" w:lineRule="auto"/>
              <w:ind w:left="110" w:right="93"/>
              <w:rPr>
                <w:rFonts w:ascii="Arial" w:eastAsia="Arial MT" w:hAnsi="Arial" w:cs="Arial"/>
                <w:sz w:val="20"/>
                <w:szCs w:val="20"/>
                <w:lang w:val="en-US"/>
              </w:rPr>
            </w:pPr>
            <w:r w:rsidRPr="001D3E00">
              <w:rPr>
                <w:rFonts w:ascii="Arial" w:eastAsia="Arial MT" w:hAnsi="Arial" w:cs="Arial"/>
                <w:b/>
                <w:sz w:val="20"/>
                <w:szCs w:val="20"/>
                <w:lang w:val="en-US"/>
              </w:rPr>
              <w:t>Priority</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w:t>
            </w:r>
            <w:r w:rsidRPr="001D3E00">
              <w:rPr>
                <w:rFonts w:ascii="Arial" w:eastAsia="Arial MT" w:hAnsi="Arial" w:cs="Arial"/>
                <w:b/>
                <w:spacing w:val="1"/>
                <w:sz w:val="20"/>
                <w:szCs w:val="20"/>
                <w:lang w:val="en-US"/>
              </w:rPr>
              <w:t xml:space="preserve"> </w:t>
            </w:r>
            <w:r w:rsidRPr="001D3E00">
              <w:rPr>
                <w:rFonts w:ascii="Arial" w:eastAsia="Arial MT" w:hAnsi="Arial" w:cs="Arial"/>
                <w:sz w:val="20"/>
                <w:szCs w:val="20"/>
                <w:lang w:val="en-US"/>
              </w:rPr>
              <w:t>Economic</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Transformation and Job</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creation</w:t>
            </w:r>
          </w:p>
        </w:tc>
        <w:tc>
          <w:tcPr>
            <w:tcW w:w="2352" w:type="dxa"/>
          </w:tcPr>
          <w:p w:rsidR="006C05C9" w:rsidRPr="001D3E00" w:rsidRDefault="006C05C9" w:rsidP="001D3E00">
            <w:pPr>
              <w:widowControl w:val="0"/>
              <w:autoSpaceDE w:val="0"/>
              <w:autoSpaceDN w:val="0"/>
              <w:spacing w:after="0" w:line="240" w:lineRule="auto"/>
              <w:ind w:left="108" w:right="231"/>
              <w:rPr>
                <w:rFonts w:ascii="Arial" w:eastAsia="Arial MT" w:hAnsi="Arial" w:cs="Arial"/>
                <w:sz w:val="20"/>
                <w:szCs w:val="20"/>
                <w:lang w:val="en-US"/>
              </w:rPr>
            </w:pPr>
            <w:r w:rsidRPr="001D3E00">
              <w:rPr>
                <w:rFonts w:ascii="Arial" w:eastAsia="Arial MT" w:hAnsi="Arial" w:cs="Arial"/>
                <w:sz w:val="20"/>
                <w:szCs w:val="20"/>
                <w:lang w:val="en-US"/>
              </w:rPr>
              <w:t>Re-industrialisation of the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economy and emergence of</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globally</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competitive</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sectors.</w:t>
            </w:r>
          </w:p>
        </w:tc>
        <w:tc>
          <w:tcPr>
            <w:tcW w:w="2184" w:type="dxa"/>
          </w:tcPr>
          <w:p w:rsidR="006C05C9" w:rsidRPr="001D3E00" w:rsidRDefault="006C05C9" w:rsidP="001D3E00">
            <w:pPr>
              <w:widowControl w:val="0"/>
              <w:autoSpaceDE w:val="0"/>
              <w:autoSpaceDN w:val="0"/>
              <w:spacing w:after="0" w:line="240" w:lineRule="auto"/>
              <w:ind w:left="111" w:right="169"/>
              <w:rPr>
                <w:rFonts w:ascii="Arial" w:eastAsia="Arial MT" w:hAnsi="Arial" w:cs="Arial"/>
                <w:sz w:val="20"/>
                <w:szCs w:val="20"/>
                <w:lang w:val="en-US"/>
              </w:rPr>
            </w:pPr>
            <w:r w:rsidRPr="001D3E00">
              <w:rPr>
                <w:rFonts w:ascii="Arial" w:eastAsia="Arial MT" w:hAnsi="Arial" w:cs="Arial"/>
                <w:sz w:val="20"/>
                <w:szCs w:val="20"/>
                <w:lang w:val="en-US"/>
              </w:rPr>
              <w:t>Increase the tourism sector’s</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contribution to inclusive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economic growth.</w:t>
            </w:r>
          </w:p>
        </w:tc>
        <w:tc>
          <w:tcPr>
            <w:tcW w:w="2835" w:type="dxa"/>
          </w:tcPr>
          <w:p w:rsidR="006C05C9" w:rsidRPr="001D3E00" w:rsidRDefault="006C05C9" w:rsidP="001D3E00">
            <w:pPr>
              <w:widowControl w:val="0"/>
              <w:numPr>
                <w:ilvl w:val="0"/>
                <w:numId w:val="14"/>
              </w:numPr>
              <w:tabs>
                <w:tab w:val="left" w:pos="469"/>
                <w:tab w:val="left" w:pos="470"/>
              </w:tabs>
              <w:autoSpaceDE w:val="0"/>
              <w:autoSpaceDN w:val="0"/>
              <w:spacing w:after="0" w:line="240" w:lineRule="auto"/>
              <w:ind w:right="241"/>
              <w:rPr>
                <w:rFonts w:ascii="Arial" w:eastAsia="Arial MT" w:hAnsi="Arial" w:cs="Arial"/>
                <w:sz w:val="20"/>
                <w:szCs w:val="20"/>
                <w:lang w:val="en-US"/>
              </w:rPr>
            </w:pPr>
            <w:r w:rsidRPr="001D3E00">
              <w:rPr>
                <w:rFonts w:ascii="Arial" w:eastAsia="Arial MT" w:hAnsi="Arial" w:cs="Arial"/>
                <w:sz w:val="20"/>
                <w:szCs w:val="20"/>
                <w:lang w:val="en-US"/>
              </w:rPr>
              <w:t xml:space="preserve">Increase the diversification of </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the</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country’s</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product</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offering.</w:t>
            </w:r>
          </w:p>
          <w:p w:rsidR="006C05C9" w:rsidRPr="001D3E00" w:rsidRDefault="006C05C9" w:rsidP="001D3E00">
            <w:pPr>
              <w:widowControl w:val="0"/>
              <w:numPr>
                <w:ilvl w:val="0"/>
                <w:numId w:val="14"/>
              </w:numPr>
              <w:tabs>
                <w:tab w:val="left" w:pos="469"/>
                <w:tab w:val="left" w:pos="470"/>
              </w:tabs>
              <w:autoSpaceDE w:val="0"/>
              <w:autoSpaceDN w:val="0"/>
              <w:spacing w:after="0" w:line="240" w:lineRule="auto"/>
              <w:ind w:right="252"/>
              <w:rPr>
                <w:rFonts w:ascii="Arial" w:eastAsia="Arial MT" w:hAnsi="Arial" w:cs="Arial"/>
                <w:sz w:val="20"/>
                <w:szCs w:val="20"/>
                <w:lang w:val="en-US"/>
              </w:rPr>
            </w:pPr>
            <w:r w:rsidRPr="001D3E00">
              <w:rPr>
                <w:rFonts w:ascii="Arial" w:eastAsia="Arial MT" w:hAnsi="Arial" w:cs="Arial"/>
                <w:sz w:val="20"/>
                <w:szCs w:val="20"/>
                <w:lang w:val="en-US"/>
              </w:rPr>
              <w:t xml:space="preserve">Improve transformation </w:t>
            </w:r>
            <w:r w:rsidRPr="001D3E00">
              <w:rPr>
                <w:rFonts w:ascii="Arial" w:eastAsia="Arial MT" w:hAnsi="Arial" w:cs="Arial"/>
                <w:sz w:val="20"/>
                <w:szCs w:val="20"/>
                <w:lang w:val="en-US"/>
              </w:rPr>
              <w:lastRenderedPageBreak/>
              <w:t xml:space="preserve">levels </w:t>
            </w:r>
            <w:r w:rsidRPr="001D3E00">
              <w:rPr>
                <w:rFonts w:ascii="Arial" w:eastAsia="Arial MT" w:hAnsi="Arial" w:cs="Arial"/>
                <w:spacing w:val="-48"/>
                <w:sz w:val="20"/>
                <w:szCs w:val="20"/>
                <w:lang w:val="en-US"/>
              </w:rPr>
              <w:t xml:space="preserve"> </w:t>
            </w:r>
            <w:r w:rsidRPr="001D3E00">
              <w:rPr>
                <w:rFonts w:ascii="Arial" w:eastAsia="Arial MT" w:hAnsi="Arial" w:cs="Arial"/>
                <w:sz w:val="20"/>
                <w:szCs w:val="20"/>
                <w:lang w:val="en-US"/>
              </w:rPr>
              <w:t>in</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the sector.</w:t>
            </w:r>
          </w:p>
          <w:p w:rsidR="006C05C9" w:rsidRPr="001D3E00" w:rsidRDefault="006C05C9" w:rsidP="001D3E00">
            <w:pPr>
              <w:widowControl w:val="0"/>
              <w:numPr>
                <w:ilvl w:val="0"/>
                <w:numId w:val="14"/>
              </w:numPr>
              <w:tabs>
                <w:tab w:val="left" w:pos="469"/>
                <w:tab w:val="left" w:pos="470"/>
              </w:tabs>
              <w:autoSpaceDE w:val="0"/>
              <w:autoSpaceDN w:val="0"/>
              <w:spacing w:after="0" w:line="240" w:lineRule="auto"/>
              <w:ind w:right="172"/>
              <w:rPr>
                <w:rFonts w:ascii="Arial" w:eastAsia="Arial MT" w:hAnsi="Arial" w:cs="Arial"/>
                <w:sz w:val="20"/>
                <w:szCs w:val="20"/>
                <w:lang w:val="en-US"/>
              </w:rPr>
            </w:pPr>
            <w:r w:rsidRPr="001D3E00">
              <w:rPr>
                <w:rFonts w:ascii="Arial" w:eastAsia="Arial MT" w:hAnsi="Arial" w:cs="Arial"/>
                <w:sz w:val="20"/>
                <w:szCs w:val="20"/>
                <w:lang w:val="en-US"/>
              </w:rPr>
              <w:t>Increase</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tourism’s</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contribution</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to</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employment</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creation</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and</w:t>
            </w:r>
          </w:p>
          <w:p w:rsidR="006C05C9" w:rsidRPr="001D3E00" w:rsidRDefault="006C05C9" w:rsidP="001D3E00">
            <w:pPr>
              <w:widowControl w:val="0"/>
              <w:autoSpaceDE w:val="0"/>
              <w:autoSpaceDN w:val="0"/>
              <w:spacing w:after="0" w:line="240" w:lineRule="auto"/>
              <w:ind w:left="469"/>
              <w:rPr>
                <w:rFonts w:ascii="Arial" w:eastAsia="Arial MT" w:hAnsi="Arial" w:cs="Arial"/>
                <w:sz w:val="20"/>
                <w:szCs w:val="20"/>
                <w:lang w:val="en-US"/>
              </w:rPr>
            </w:pPr>
            <w:r w:rsidRPr="001D3E00">
              <w:rPr>
                <w:rFonts w:ascii="Arial" w:eastAsia="Arial MT" w:hAnsi="Arial" w:cs="Arial"/>
                <w:sz w:val="20"/>
                <w:szCs w:val="20"/>
                <w:lang w:val="en-US"/>
              </w:rPr>
              <w:t>the</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gross</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domestic</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product.</w:t>
            </w:r>
          </w:p>
        </w:tc>
      </w:tr>
      <w:tr w:rsidR="006C05C9" w:rsidRPr="001D3E00" w:rsidTr="00FD10E3">
        <w:trPr>
          <w:trHeight w:val="1680"/>
        </w:trPr>
        <w:tc>
          <w:tcPr>
            <w:tcW w:w="1701"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b/>
                <w:sz w:val="20"/>
                <w:szCs w:val="20"/>
                <w:lang w:val="en-US"/>
              </w:rPr>
              <w:lastRenderedPageBreak/>
              <w:t>Priority</w:t>
            </w:r>
            <w:r w:rsidRPr="001D3E00">
              <w:rPr>
                <w:rFonts w:ascii="Arial" w:eastAsia="Arial MT" w:hAnsi="Arial" w:cs="Arial"/>
                <w:b/>
                <w:spacing w:val="38"/>
                <w:sz w:val="20"/>
                <w:szCs w:val="20"/>
                <w:lang w:val="en-US"/>
              </w:rPr>
              <w:t xml:space="preserve"> </w:t>
            </w:r>
            <w:r w:rsidRPr="001D3E00">
              <w:rPr>
                <w:rFonts w:ascii="Arial" w:eastAsia="Arial MT" w:hAnsi="Arial" w:cs="Arial"/>
                <w:b/>
                <w:sz w:val="20"/>
                <w:szCs w:val="20"/>
                <w:lang w:val="en-US"/>
              </w:rPr>
              <w:t>7</w:t>
            </w:r>
            <w:r w:rsidRPr="001D3E00">
              <w:rPr>
                <w:rFonts w:ascii="Arial" w:eastAsia="Arial MT" w:hAnsi="Arial" w:cs="Arial"/>
                <w:sz w:val="20"/>
                <w:szCs w:val="20"/>
                <w:lang w:val="en-US"/>
              </w:rPr>
              <w:t>:</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A</w:t>
            </w:r>
            <w:r w:rsidRPr="001D3E00">
              <w:rPr>
                <w:rFonts w:ascii="Arial" w:eastAsia="Arial MT" w:hAnsi="Arial" w:cs="Arial"/>
                <w:spacing w:val="46"/>
                <w:sz w:val="20"/>
                <w:szCs w:val="20"/>
                <w:lang w:val="en-US"/>
              </w:rPr>
              <w:t xml:space="preserve"> </w:t>
            </w:r>
            <w:r w:rsidRPr="001D3E00">
              <w:rPr>
                <w:rFonts w:ascii="Arial" w:eastAsia="Arial MT" w:hAnsi="Arial" w:cs="Arial"/>
                <w:sz w:val="20"/>
                <w:szCs w:val="20"/>
                <w:lang w:val="en-US"/>
              </w:rPr>
              <w:t>better</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Africa</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and world</w:t>
            </w:r>
          </w:p>
        </w:tc>
        <w:tc>
          <w:tcPr>
            <w:tcW w:w="2352" w:type="dxa"/>
          </w:tcPr>
          <w:p w:rsidR="006C05C9" w:rsidRPr="001D3E00" w:rsidRDefault="006C05C9" w:rsidP="001D3E00">
            <w:pPr>
              <w:widowControl w:val="0"/>
              <w:autoSpaceDE w:val="0"/>
              <w:autoSpaceDN w:val="0"/>
              <w:spacing w:after="0" w:line="240" w:lineRule="auto"/>
              <w:ind w:left="108" w:right="150"/>
              <w:rPr>
                <w:rFonts w:ascii="Arial" w:eastAsia="Arial MT" w:hAnsi="Arial" w:cs="Arial"/>
                <w:sz w:val="20"/>
                <w:szCs w:val="20"/>
                <w:lang w:val="en-US"/>
              </w:rPr>
            </w:pPr>
            <w:r w:rsidRPr="001D3E00">
              <w:rPr>
                <w:rFonts w:ascii="Arial" w:eastAsia="Arial MT" w:hAnsi="Arial" w:cs="Arial"/>
                <w:sz w:val="20"/>
                <w:szCs w:val="20"/>
                <w:lang w:val="en-US"/>
              </w:rPr>
              <w:t>Growth in the tourism sector</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resulting</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in</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economic</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growth.</w:t>
            </w:r>
          </w:p>
        </w:tc>
        <w:tc>
          <w:tcPr>
            <w:tcW w:w="2184" w:type="dxa"/>
          </w:tcPr>
          <w:p w:rsidR="006C05C9" w:rsidRPr="001D3E00" w:rsidRDefault="006C05C9" w:rsidP="001D3E00">
            <w:pPr>
              <w:widowControl w:val="0"/>
              <w:autoSpaceDE w:val="0"/>
              <w:autoSpaceDN w:val="0"/>
              <w:spacing w:after="0" w:line="240" w:lineRule="auto"/>
              <w:ind w:left="111" w:right="169"/>
              <w:rPr>
                <w:rFonts w:ascii="Arial" w:eastAsia="Arial MT" w:hAnsi="Arial" w:cs="Arial"/>
                <w:sz w:val="20"/>
                <w:szCs w:val="20"/>
                <w:lang w:val="en-US"/>
              </w:rPr>
            </w:pPr>
            <w:r w:rsidRPr="001D3E00">
              <w:rPr>
                <w:rFonts w:ascii="Arial" w:eastAsia="Arial MT" w:hAnsi="Arial" w:cs="Arial"/>
                <w:sz w:val="20"/>
                <w:szCs w:val="20"/>
                <w:lang w:val="en-US"/>
              </w:rPr>
              <w:t xml:space="preserve">Increase the tourism sector’s </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contribution to inclusive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economic growth.</w:t>
            </w:r>
          </w:p>
        </w:tc>
        <w:tc>
          <w:tcPr>
            <w:tcW w:w="2835" w:type="dxa"/>
          </w:tcPr>
          <w:p w:rsidR="006C05C9" w:rsidRPr="001D3E00" w:rsidRDefault="006C05C9" w:rsidP="001D3E00">
            <w:pPr>
              <w:widowControl w:val="0"/>
              <w:numPr>
                <w:ilvl w:val="0"/>
                <w:numId w:val="13"/>
              </w:numPr>
              <w:tabs>
                <w:tab w:val="left" w:pos="469"/>
                <w:tab w:val="left" w:pos="470"/>
              </w:tabs>
              <w:autoSpaceDE w:val="0"/>
              <w:autoSpaceDN w:val="0"/>
              <w:spacing w:after="0" w:line="240" w:lineRule="auto"/>
              <w:ind w:right="101"/>
              <w:rPr>
                <w:rFonts w:ascii="Arial" w:eastAsia="Arial MT" w:hAnsi="Arial" w:cs="Arial"/>
                <w:sz w:val="20"/>
                <w:szCs w:val="20"/>
                <w:lang w:val="en-US"/>
              </w:rPr>
            </w:pPr>
            <w:r w:rsidRPr="001D3E00">
              <w:rPr>
                <w:rFonts w:ascii="Arial" w:eastAsia="Arial MT" w:hAnsi="Arial" w:cs="Arial"/>
                <w:sz w:val="20"/>
                <w:szCs w:val="20"/>
                <w:lang w:val="en-US"/>
              </w:rPr>
              <w:t xml:space="preserve">In partnership with SA Tourism, </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implement measures and</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initiatives to increase the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number of international tourist</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arrivals</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domestic</w:t>
            </w:r>
          </w:p>
          <w:p w:rsidR="006C05C9" w:rsidRPr="001D3E00" w:rsidRDefault="006C05C9" w:rsidP="001D3E00">
            <w:pPr>
              <w:widowControl w:val="0"/>
              <w:autoSpaceDE w:val="0"/>
              <w:autoSpaceDN w:val="0"/>
              <w:spacing w:after="0" w:line="240" w:lineRule="auto"/>
              <w:ind w:left="469"/>
              <w:rPr>
                <w:rFonts w:ascii="Arial" w:eastAsia="Arial MT" w:hAnsi="Arial" w:cs="Arial"/>
                <w:sz w:val="20"/>
                <w:szCs w:val="20"/>
                <w:lang w:val="en-US"/>
              </w:rPr>
            </w:pPr>
            <w:r w:rsidRPr="001D3E00">
              <w:rPr>
                <w:rFonts w:ascii="Arial" w:eastAsia="Arial MT" w:hAnsi="Arial" w:cs="Arial"/>
                <w:sz w:val="20"/>
                <w:szCs w:val="20"/>
                <w:lang w:val="en-US"/>
              </w:rPr>
              <w:t>travellers.</w:t>
            </w:r>
          </w:p>
        </w:tc>
      </w:tr>
    </w:tbl>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In line with its vision of complementing the national priorities, the Department identified objectives that will accelerate service delivery in the tourism sector. Outlined below are the strategic outcomes of the Department, as stated in the 2020/21–2024/25 Strategic Plan, which correlate with Government’s Outcomes, as outlined in Table 1.</w:t>
      </w:r>
    </w:p>
    <w:p w:rsidR="006C05C9" w:rsidRPr="001D3E00" w:rsidRDefault="006C05C9" w:rsidP="001D3E00">
      <w:pPr>
        <w:spacing w:after="0" w:line="240" w:lineRule="auto"/>
        <w:rPr>
          <w:rFonts w:ascii="Arial" w:hAnsi="Arial" w:cs="Arial"/>
          <w:b/>
          <w:sz w:val="20"/>
          <w:szCs w:val="20"/>
        </w:rPr>
      </w:pPr>
    </w:p>
    <w:p w:rsidR="00E33943" w:rsidRPr="001D3E00" w:rsidRDefault="00E33943" w:rsidP="001D3E00">
      <w:pPr>
        <w:spacing w:after="0" w:line="240" w:lineRule="auto"/>
        <w:rPr>
          <w:rFonts w:ascii="Arial" w:hAnsi="Arial" w:cs="Arial"/>
          <w:b/>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3.3</w:t>
      </w:r>
      <w:r w:rsidRPr="001D3E00">
        <w:rPr>
          <w:rFonts w:ascii="Arial" w:hAnsi="Arial" w:cs="Arial"/>
          <w:sz w:val="20"/>
          <w:szCs w:val="20"/>
        </w:rPr>
        <w:tab/>
        <w:t>Institutional policy reviews</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 xml:space="preserve">The Department is embarking on a process of legislative, policy and strategy review in the MTEF. The policies and strategies due for review within the medium term are: </w:t>
      </w:r>
    </w:p>
    <w:p w:rsidR="006C05C9" w:rsidRPr="001D3E00" w:rsidRDefault="006C05C9" w:rsidP="001D3E00">
      <w:pPr>
        <w:numPr>
          <w:ilvl w:val="0"/>
          <w:numId w:val="9"/>
        </w:numPr>
        <w:spacing w:after="0" w:line="240" w:lineRule="auto"/>
        <w:contextualSpacing/>
        <w:rPr>
          <w:rFonts w:ascii="Arial" w:hAnsi="Arial" w:cs="Arial"/>
          <w:sz w:val="20"/>
          <w:szCs w:val="20"/>
        </w:rPr>
      </w:pPr>
      <w:r w:rsidRPr="001D3E00">
        <w:rPr>
          <w:rFonts w:ascii="Arial" w:hAnsi="Arial" w:cs="Arial"/>
          <w:sz w:val="20"/>
          <w:szCs w:val="20"/>
        </w:rPr>
        <w:t xml:space="preserve">White Paper on the Development and Promotion of Tourism in South Africa, 1996. </w:t>
      </w:r>
    </w:p>
    <w:p w:rsidR="006C05C9" w:rsidRPr="001D3E00" w:rsidRDefault="006C05C9" w:rsidP="001D3E00">
      <w:pPr>
        <w:numPr>
          <w:ilvl w:val="0"/>
          <w:numId w:val="9"/>
        </w:numPr>
        <w:spacing w:after="0" w:line="240" w:lineRule="auto"/>
        <w:contextualSpacing/>
        <w:rPr>
          <w:rFonts w:ascii="Arial" w:hAnsi="Arial" w:cs="Arial"/>
          <w:sz w:val="20"/>
          <w:szCs w:val="20"/>
        </w:rPr>
      </w:pPr>
      <w:r w:rsidRPr="001D3E00">
        <w:rPr>
          <w:rFonts w:ascii="Arial" w:hAnsi="Arial" w:cs="Arial"/>
          <w:sz w:val="20"/>
          <w:szCs w:val="20"/>
        </w:rPr>
        <w:t xml:space="preserve">Tourism Act, No. 3 of 2014. </w:t>
      </w:r>
    </w:p>
    <w:p w:rsidR="006C05C9" w:rsidRPr="001D3E00" w:rsidRDefault="006C05C9" w:rsidP="001D3E00">
      <w:pPr>
        <w:numPr>
          <w:ilvl w:val="0"/>
          <w:numId w:val="9"/>
        </w:numPr>
        <w:spacing w:after="0" w:line="240" w:lineRule="auto"/>
        <w:contextualSpacing/>
        <w:rPr>
          <w:rFonts w:ascii="Arial" w:hAnsi="Arial" w:cs="Arial"/>
          <w:sz w:val="20"/>
          <w:szCs w:val="20"/>
        </w:rPr>
      </w:pPr>
      <w:r w:rsidRPr="001D3E00">
        <w:rPr>
          <w:rFonts w:ascii="Arial" w:hAnsi="Arial" w:cs="Arial"/>
          <w:sz w:val="20"/>
          <w:szCs w:val="20"/>
        </w:rPr>
        <w:t xml:space="preserve">National Grading System. </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policy review has been delayed since the beginning of the 6</w:t>
      </w:r>
      <w:r w:rsidRPr="001D3E00">
        <w:rPr>
          <w:rFonts w:ascii="Arial" w:hAnsi="Arial" w:cs="Arial"/>
          <w:sz w:val="20"/>
          <w:szCs w:val="20"/>
          <w:vertAlign w:val="superscript"/>
        </w:rPr>
        <w:t>th</w:t>
      </w:r>
      <w:r w:rsidRPr="001D3E00">
        <w:rPr>
          <w:rFonts w:ascii="Arial" w:hAnsi="Arial" w:cs="Arial"/>
          <w:sz w:val="20"/>
          <w:szCs w:val="20"/>
        </w:rPr>
        <w:t xml:space="preserve"> administration. The delays in the review of the White Paper is also delaying the legislative review process.  The Committee has impressed on the Department to ensure that the policy review process is finalised in the remaining period of the 6</w:t>
      </w:r>
      <w:r w:rsidRPr="001D3E00">
        <w:rPr>
          <w:rFonts w:ascii="Arial" w:hAnsi="Arial" w:cs="Arial"/>
          <w:sz w:val="20"/>
          <w:szCs w:val="20"/>
          <w:vertAlign w:val="superscript"/>
        </w:rPr>
        <w:t>th</w:t>
      </w:r>
      <w:r w:rsidRPr="001D3E00">
        <w:rPr>
          <w:rFonts w:ascii="Arial" w:hAnsi="Arial" w:cs="Arial"/>
          <w:sz w:val="20"/>
          <w:szCs w:val="20"/>
        </w:rPr>
        <w:t xml:space="preserve"> administration.</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3.4</w:t>
      </w:r>
      <w:r w:rsidRPr="001D3E00">
        <w:rPr>
          <w:rFonts w:ascii="Arial" w:hAnsi="Arial" w:cs="Arial"/>
          <w:sz w:val="20"/>
          <w:szCs w:val="20"/>
        </w:rPr>
        <w:tab/>
        <w:t>Update on court rulings</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Department is dealing with a pending Constitutional Court matter in relation to the Tourism Equity Fund (TEF). The details are as follows:</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pStyle w:val="ListParagraph"/>
        <w:numPr>
          <w:ilvl w:val="0"/>
          <w:numId w:val="11"/>
        </w:numPr>
        <w:spacing w:after="0" w:line="240" w:lineRule="auto"/>
        <w:rPr>
          <w:rFonts w:ascii="Arial" w:hAnsi="Arial" w:cs="Arial"/>
          <w:sz w:val="20"/>
          <w:szCs w:val="20"/>
        </w:rPr>
      </w:pPr>
      <w:r w:rsidRPr="001D3E00">
        <w:rPr>
          <w:rFonts w:ascii="Arial" w:hAnsi="Arial" w:cs="Arial"/>
          <w:sz w:val="20"/>
          <w:szCs w:val="20"/>
        </w:rPr>
        <w:t>The fund is aimed at supporting commercially viable black-owned enterprises to acquire shares in tourism enterprises, promote the visibility of small, medium and micro enterprises (SMMEs), and facilitate the development of community assets and ownership patterns. In April 2021, an order of the High Court against the Department interdicted the processing of any payment pursuant to any application for funding from the TEF, pending a review of the Fund’s criteria. Applicants brought an application in the High Court against the Minister of Tourism and Others. The application consisted of two parts: Part A and Part B. In Part A, the applicants sought an interdict against the Minister and SEFA from processing TEF applications and making payments to identified TEF beneficiaries pending the hearing of Part B of the application.</w:t>
      </w:r>
    </w:p>
    <w:p w:rsidR="006C05C9" w:rsidRPr="001D3E00" w:rsidRDefault="006C05C9" w:rsidP="001D3E00">
      <w:pPr>
        <w:pStyle w:val="ListParagraph"/>
        <w:numPr>
          <w:ilvl w:val="0"/>
          <w:numId w:val="10"/>
        </w:numPr>
        <w:spacing w:after="0" w:line="240" w:lineRule="auto"/>
        <w:rPr>
          <w:rFonts w:ascii="Arial" w:hAnsi="Arial" w:cs="Arial"/>
          <w:sz w:val="20"/>
          <w:szCs w:val="20"/>
        </w:rPr>
      </w:pPr>
      <w:r w:rsidRPr="001D3E00">
        <w:rPr>
          <w:rFonts w:ascii="Arial" w:hAnsi="Arial" w:cs="Arial"/>
          <w:sz w:val="20"/>
          <w:szCs w:val="20"/>
        </w:rPr>
        <w:t xml:space="preserve">In Part B, the applicants sought an order for the review and setting aside of the TEF for being unconstitutional. The High Court ruled in favour of the applicants and interdicted and set aside the processing of any TEF applications and/or payments pending the determination and finalisation of Part B of the application. TEF remains interdicted, pending finalisation of Part B. </w:t>
      </w:r>
    </w:p>
    <w:p w:rsidR="006C05C9" w:rsidRPr="001D3E00" w:rsidRDefault="006C05C9" w:rsidP="001D3E00">
      <w:pPr>
        <w:pStyle w:val="ListParagraph"/>
        <w:numPr>
          <w:ilvl w:val="0"/>
          <w:numId w:val="10"/>
        </w:numPr>
        <w:spacing w:after="0" w:line="240" w:lineRule="auto"/>
        <w:rPr>
          <w:rFonts w:ascii="Arial" w:hAnsi="Arial" w:cs="Arial"/>
          <w:sz w:val="20"/>
          <w:szCs w:val="20"/>
        </w:rPr>
      </w:pPr>
      <w:r w:rsidRPr="001D3E00">
        <w:rPr>
          <w:rFonts w:ascii="Arial" w:hAnsi="Arial" w:cs="Arial"/>
          <w:sz w:val="20"/>
          <w:szCs w:val="20"/>
        </w:rPr>
        <w:t xml:space="preserve">Tourism Relief Fund (TRF) – the fund provided once-off capped grant assistance to SMMEs in the tourism sector to mitigate the impact of COVID-19. Grant funding was capped at R50 000 per entity, with preference given to enterprises with the highest score as per the criteria developed by the Department. However, the Supreme Court of Appeal (SCA) ruled the application of the B-BBEE levels, as part of the criteria for selection to receive such funds during a State of Disaster, as illegal. </w:t>
      </w:r>
    </w:p>
    <w:p w:rsidR="006C05C9" w:rsidRPr="001D3E00" w:rsidRDefault="006C05C9" w:rsidP="001D3E00">
      <w:pPr>
        <w:pStyle w:val="ListParagraph"/>
        <w:numPr>
          <w:ilvl w:val="0"/>
          <w:numId w:val="10"/>
        </w:numPr>
        <w:spacing w:after="0" w:line="240" w:lineRule="auto"/>
        <w:rPr>
          <w:rFonts w:ascii="Arial" w:hAnsi="Arial" w:cs="Arial"/>
          <w:sz w:val="20"/>
          <w:szCs w:val="20"/>
        </w:rPr>
      </w:pPr>
      <w:r w:rsidRPr="001D3E00">
        <w:rPr>
          <w:rFonts w:ascii="Arial" w:hAnsi="Arial" w:cs="Arial"/>
          <w:sz w:val="20"/>
          <w:szCs w:val="20"/>
        </w:rPr>
        <w:lastRenderedPageBreak/>
        <w:t xml:space="preserve">The SCA decision effectively suspends the application of the Broad-Based Black Economic Empowerment Act in the implementation of any business relief measures during a National State of Disaster in terms of the Disaster Management Act. The Department took the matter to the Constitutional Court. </w:t>
      </w:r>
    </w:p>
    <w:p w:rsidR="006C05C9" w:rsidRPr="001D3E00" w:rsidRDefault="006C05C9" w:rsidP="001D3E00">
      <w:pPr>
        <w:pStyle w:val="ListParagraph"/>
        <w:numPr>
          <w:ilvl w:val="0"/>
          <w:numId w:val="10"/>
        </w:numPr>
        <w:spacing w:after="0" w:line="240" w:lineRule="auto"/>
        <w:rPr>
          <w:rFonts w:ascii="Arial" w:hAnsi="Arial" w:cs="Arial"/>
          <w:sz w:val="20"/>
          <w:szCs w:val="20"/>
        </w:rPr>
      </w:pPr>
      <w:r w:rsidRPr="001D3E00">
        <w:rPr>
          <w:rFonts w:ascii="Arial" w:hAnsi="Arial" w:cs="Arial"/>
          <w:sz w:val="20"/>
          <w:szCs w:val="20"/>
        </w:rPr>
        <w:t>The Constitutional Court did not decide this issue and therefore the SCA’s judgement remains the binding authority on the matter.</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3.6</w:t>
      </w:r>
      <w:r w:rsidRPr="001D3E00">
        <w:rPr>
          <w:rFonts w:ascii="Arial" w:hAnsi="Arial" w:cs="Arial"/>
          <w:sz w:val="20"/>
          <w:szCs w:val="20"/>
        </w:rPr>
        <w:tab/>
        <w:t>Budget allocation for 2023/2024</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Department receives a total budget of R7.9 billion over the medium term. Transfers to South African Tourism account for an estimated 53.3 per cent (R4.2 billion) of this amount over this period. Expenditure is expected to increase at an average annual rate of 3.3 per cent, from R2 502.4 billion in 2022/23 to R2 637.2 billion in 2024/25. The Department’s 2023/24 budget allocation amounts to R2 524.2 billion, of which R374.5 million is allocated to fund Compensation of Employees. An amount of R564.5 million is budgeted for Goods and Services, R1 581.8 billion for Transfers and Subsidies and R3.5 million for the payment of Capital Assets. Table 2 reflects the allocation of funds per programme:</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 xml:space="preserve">Table 2 depicts that the overall budget allocation to the Department increases by 0.87 per cent in nominal terms when compared to the budget of R2 502.4 billion in 2022/23 to R2 524.2 billion in 2023/24. The Department organises its expenditure under four programmes, these are: </w:t>
      </w:r>
    </w:p>
    <w:p w:rsidR="006C05C9" w:rsidRPr="001D3E00" w:rsidRDefault="006C05C9" w:rsidP="001D3E00">
      <w:pPr>
        <w:pStyle w:val="ListParagraph"/>
        <w:numPr>
          <w:ilvl w:val="0"/>
          <w:numId w:val="10"/>
        </w:numPr>
        <w:spacing w:after="0" w:line="240" w:lineRule="auto"/>
        <w:rPr>
          <w:rFonts w:ascii="Arial" w:hAnsi="Arial" w:cs="Arial"/>
          <w:sz w:val="20"/>
          <w:szCs w:val="20"/>
        </w:rPr>
      </w:pPr>
      <w:r w:rsidRPr="001D3E00">
        <w:rPr>
          <w:rFonts w:ascii="Arial" w:hAnsi="Arial" w:cs="Arial"/>
          <w:sz w:val="20"/>
          <w:szCs w:val="20"/>
        </w:rPr>
        <w:t>Programme 1: Administration (R324.9 million);</w:t>
      </w:r>
    </w:p>
    <w:p w:rsidR="006C05C9" w:rsidRPr="001D3E00" w:rsidRDefault="006C05C9" w:rsidP="001D3E00">
      <w:pPr>
        <w:pStyle w:val="ListParagraph"/>
        <w:numPr>
          <w:ilvl w:val="0"/>
          <w:numId w:val="10"/>
        </w:numPr>
        <w:spacing w:after="0" w:line="240" w:lineRule="auto"/>
        <w:rPr>
          <w:rFonts w:ascii="Arial" w:hAnsi="Arial" w:cs="Arial"/>
          <w:sz w:val="20"/>
          <w:szCs w:val="20"/>
        </w:rPr>
      </w:pPr>
      <w:r w:rsidRPr="001D3E00">
        <w:rPr>
          <w:rFonts w:ascii="Arial" w:hAnsi="Arial" w:cs="Arial"/>
          <w:sz w:val="20"/>
          <w:szCs w:val="20"/>
        </w:rPr>
        <w:t xml:space="preserve">Programme 2: Tourism Research, Policy and International Relations (R1 435.2 billion); </w:t>
      </w:r>
    </w:p>
    <w:p w:rsidR="006C05C9" w:rsidRPr="001D3E00" w:rsidRDefault="006C05C9" w:rsidP="001D3E00">
      <w:pPr>
        <w:pStyle w:val="ListParagraph"/>
        <w:numPr>
          <w:ilvl w:val="0"/>
          <w:numId w:val="10"/>
        </w:numPr>
        <w:spacing w:after="0" w:line="240" w:lineRule="auto"/>
        <w:rPr>
          <w:rFonts w:ascii="Arial" w:hAnsi="Arial" w:cs="Arial"/>
          <w:sz w:val="20"/>
          <w:szCs w:val="20"/>
        </w:rPr>
      </w:pPr>
      <w:r w:rsidRPr="001D3E00">
        <w:rPr>
          <w:rFonts w:ascii="Arial" w:hAnsi="Arial" w:cs="Arial"/>
          <w:sz w:val="20"/>
          <w:szCs w:val="20"/>
        </w:rPr>
        <w:t xml:space="preserve">Programme 3: Destination Development (R401.1 million); and </w:t>
      </w:r>
    </w:p>
    <w:p w:rsidR="006C05C9" w:rsidRPr="001D3E00" w:rsidRDefault="006C05C9" w:rsidP="001D3E00">
      <w:pPr>
        <w:pStyle w:val="ListParagraph"/>
        <w:numPr>
          <w:ilvl w:val="0"/>
          <w:numId w:val="10"/>
        </w:numPr>
        <w:spacing w:after="0" w:line="240" w:lineRule="auto"/>
        <w:rPr>
          <w:rFonts w:ascii="Arial" w:hAnsi="Arial" w:cs="Arial"/>
          <w:sz w:val="20"/>
          <w:szCs w:val="20"/>
        </w:rPr>
      </w:pPr>
      <w:r w:rsidRPr="001D3E00">
        <w:rPr>
          <w:rFonts w:ascii="Arial" w:hAnsi="Arial" w:cs="Arial"/>
          <w:sz w:val="20"/>
          <w:szCs w:val="20"/>
        </w:rPr>
        <w:t>Programme 4: Tourism Sector Support Services (R363.0 million).</w:t>
      </w: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1647F0" w:rsidRPr="001D3E00" w:rsidRDefault="001647F0" w:rsidP="001D3E00">
      <w:pPr>
        <w:widowControl w:val="0"/>
        <w:autoSpaceDE w:val="0"/>
        <w:autoSpaceDN w:val="0"/>
        <w:spacing w:after="0" w:line="240" w:lineRule="auto"/>
        <w:rPr>
          <w:rFonts w:ascii="Arial" w:eastAsia="Arial MT" w:hAnsi="Arial" w:cs="Arial"/>
          <w:b/>
          <w:sz w:val="20"/>
          <w:szCs w:val="20"/>
          <w:lang w:val="en-US"/>
        </w:rPr>
      </w:pPr>
    </w:p>
    <w:p w:rsidR="001647F0" w:rsidRPr="001D3E00" w:rsidRDefault="001647F0" w:rsidP="001D3E00">
      <w:pPr>
        <w:widowControl w:val="0"/>
        <w:autoSpaceDE w:val="0"/>
        <w:autoSpaceDN w:val="0"/>
        <w:spacing w:after="0" w:line="240" w:lineRule="auto"/>
        <w:rPr>
          <w:rFonts w:ascii="Arial" w:eastAsia="Arial MT" w:hAnsi="Arial" w:cs="Arial"/>
          <w:b/>
          <w:sz w:val="20"/>
          <w:szCs w:val="20"/>
          <w:lang w:val="en-US"/>
        </w:rPr>
      </w:pPr>
    </w:p>
    <w:p w:rsidR="001647F0" w:rsidRPr="001D3E00" w:rsidRDefault="001647F0" w:rsidP="001D3E00">
      <w:pPr>
        <w:widowControl w:val="0"/>
        <w:autoSpaceDE w:val="0"/>
        <w:autoSpaceDN w:val="0"/>
        <w:spacing w:after="0" w:line="240" w:lineRule="auto"/>
        <w:rPr>
          <w:rFonts w:ascii="Arial" w:eastAsia="Arial MT" w:hAnsi="Arial" w:cs="Arial"/>
          <w:b/>
          <w:sz w:val="20"/>
          <w:szCs w:val="20"/>
          <w:lang w:val="en-US"/>
        </w:rPr>
      </w:pPr>
    </w:p>
    <w:p w:rsidR="00E33943" w:rsidRPr="001D3E00" w:rsidRDefault="00E33943"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r w:rsidRPr="001D3E00">
        <w:rPr>
          <w:rFonts w:ascii="Arial" w:eastAsia="Arial MT" w:hAnsi="Arial" w:cs="Arial"/>
          <w:b/>
          <w:sz w:val="20"/>
          <w:szCs w:val="20"/>
          <w:lang w:val="en-US"/>
        </w:rPr>
        <w:t>Table</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2:</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Overall</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Budget</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Allocation</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2022/23</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2025/26</w:t>
      </w:r>
    </w:p>
    <w:tbl>
      <w:tblPr>
        <w:tblW w:w="98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91"/>
        <w:gridCol w:w="912"/>
        <w:gridCol w:w="983"/>
        <w:gridCol w:w="1052"/>
        <w:gridCol w:w="1015"/>
        <w:gridCol w:w="1060"/>
        <w:gridCol w:w="1017"/>
        <w:gridCol w:w="1037"/>
        <w:gridCol w:w="1008"/>
      </w:tblGrid>
      <w:tr w:rsidR="006C05C9" w:rsidRPr="001D3E00" w:rsidTr="00FD10E3">
        <w:trPr>
          <w:trHeight w:val="842"/>
        </w:trPr>
        <w:tc>
          <w:tcPr>
            <w:tcW w:w="1791" w:type="dxa"/>
            <w:shd w:val="clear" w:color="auto" w:fill="auto"/>
          </w:tcPr>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Tourism</w:t>
            </w:r>
          </w:p>
        </w:tc>
        <w:tc>
          <w:tcPr>
            <w:tcW w:w="3962" w:type="dxa"/>
            <w:gridSpan w:val="4"/>
            <w:shd w:val="clear" w:color="auto" w:fill="auto"/>
          </w:tcPr>
          <w:p w:rsidR="006C05C9" w:rsidRPr="001D3E00" w:rsidRDefault="006C05C9" w:rsidP="001D3E00">
            <w:pPr>
              <w:widowControl w:val="0"/>
              <w:autoSpaceDE w:val="0"/>
              <w:autoSpaceDN w:val="0"/>
              <w:spacing w:after="0" w:line="240" w:lineRule="auto"/>
              <w:ind w:left="1653" w:right="1639"/>
              <w:rPr>
                <w:rFonts w:ascii="Arial" w:eastAsia="Arial MT" w:hAnsi="Arial" w:cs="Arial"/>
                <w:b/>
                <w:sz w:val="20"/>
                <w:szCs w:val="20"/>
                <w:lang w:val="en-US"/>
              </w:rPr>
            </w:pPr>
            <w:r w:rsidRPr="001D3E00">
              <w:rPr>
                <w:rFonts w:ascii="Arial" w:eastAsia="Arial MT" w:hAnsi="Arial" w:cs="Arial"/>
                <w:b/>
                <w:sz w:val="20"/>
                <w:szCs w:val="20"/>
                <w:lang w:val="en-US"/>
              </w:rPr>
              <w:t>Budget</w:t>
            </w:r>
          </w:p>
        </w:tc>
        <w:tc>
          <w:tcPr>
            <w:tcW w:w="1060" w:type="dxa"/>
            <w:shd w:val="clear" w:color="auto" w:fill="auto"/>
          </w:tcPr>
          <w:p w:rsidR="006C05C9" w:rsidRPr="001D3E00" w:rsidRDefault="006C05C9" w:rsidP="001D3E00">
            <w:pPr>
              <w:widowControl w:val="0"/>
              <w:autoSpaceDE w:val="0"/>
              <w:autoSpaceDN w:val="0"/>
              <w:spacing w:after="0" w:line="240" w:lineRule="auto"/>
              <w:ind w:left="111" w:right="75"/>
              <w:rPr>
                <w:rFonts w:ascii="Arial" w:eastAsia="Arial MT" w:hAnsi="Arial" w:cs="Arial"/>
                <w:b/>
                <w:sz w:val="20"/>
                <w:szCs w:val="20"/>
                <w:lang w:val="en-US"/>
              </w:rPr>
            </w:pPr>
            <w:r w:rsidRPr="001D3E00">
              <w:rPr>
                <w:rFonts w:ascii="Arial" w:eastAsia="Arial MT" w:hAnsi="Arial" w:cs="Arial"/>
                <w:b/>
                <w:sz w:val="20"/>
                <w:szCs w:val="20"/>
                <w:lang w:val="en-US"/>
              </w:rPr>
              <w:t>Nominal</w:t>
            </w:r>
            <w:r w:rsidRPr="001D3E00">
              <w:rPr>
                <w:rFonts w:ascii="Arial" w:eastAsia="Arial MT" w:hAnsi="Arial" w:cs="Arial"/>
                <w:b/>
                <w:position w:val="6"/>
                <w:sz w:val="20"/>
                <w:szCs w:val="20"/>
                <w:lang w:val="en-US"/>
              </w:rPr>
              <w:t>13</w:t>
            </w:r>
            <w:r w:rsidRPr="001D3E00">
              <w:rPr>
                <w:rFonts w:ascii="Arial" w:eastAsia="Arial MT" w:hAnsi="Arial" w:cs="Arial"/>
                <w:b/>
                <w:spacing w:val="-32"/>
                <w:position w:val="6"/>
                <w:sz w:val="20"/>
                <w:szCs w:val="20"/>
                <w:lang w:val="en-US"/>
              </w:rPr>
              <w:t xml:space="preserve"> </w:t>
            </w:r>
            <w:r w:rsidRPr="001D3E00">
              <w:rPr>
                <w:rFonts w:ascii="Arial" w:eastAsia="Arial MT" w:hAnsi="Arial" w:cs="Arial"/>
                <w:b/>
                <w:sz w:val="20"/>
                <w:szCs w:val="20"/>
                <w:lang w:val="en-US"/>
              </w:rPr>
              <w:t>Rand</w:t>
            </w:r>
          </w:p>
          <w:p w:rsidR="006C05C9" w:rsidRPr="001D3E00" w:rsidRDefault="006C05C9" w:rsidP="001D3E00">
            <w:pPr>
              <w:widowControl w:val="0"/>
              <w:autoSpaceDE w:val="0"/>
              <w:autoSpaceDN w:val="0"/>
              <w:spacing w:after="0" w:line="240" w:lineRule="auto"/>
              <w:ind w:left="111"/>
              <w:rPr>
                <w:rFonts w:ascii="Arial" w:eastAsia="Arial MT" w:hAnsi="Arial" w:cs="Arial"/>
                <w:b/>
                <w:sz w:val="20"/>
                <w:szCs w:val="20"/>
                <w:lang w:val="en-US"/>
              </w:rPr>
            </w:pPr>
            <w:r w:rsidRPr="001D3E00">
              <w:rPr>
                <w:rFonts w:ascii="Arial" w:eastAsia="Arial MT" w:hAnsi="Arial" w:cs="Arial"/>
                <w:b/>
                <w:sz w:val="20"/>
                <w:szCs w:val="20"/>
                <w:lang w:val="en-US"/>
              </w:rPr>
              <w:t>Change</w:t>
            </w:r>
          </w:p>
        </w:tc>
        <w:tc>
          <w:tcPr>
            <w:tcW w:w="1017" w:type="dxa"/>
            <w:shd w:val="clear" w:color="auto" w:fill="auto"/>
          </w:tcPr>
          <w:p w:rsidR="006C05C9" w:rsidRPr="001D3E00" w:rsidRDefault="006C05C9" w:rsidP="001D3E00">
            <w:pPr>
              <w:widowControl w:val="0"/>
              <w:autoSpaceDE w:val="0"/>
              <w:autoSpaceDN w:val="0"/>
              <w:spacing w:after="0" w:line="240" w:lineRule="auto"/>
              <w:ind w:left="109" w:right="364"/>
              <w:rPr>
                <w:rFonts w:ascii="Arial" w:eastAsia="Arial MT" w:hAnsi="Arial" w:cs="Arial"/>
                <w:b/>
                <w:sz w:val="20"/>
                <w:szCs w:val="20"/>
                <w:lang w:val="en-US"/>
              </w:rPr>
            </w:pPr>
            <w:r w:rsidRPr="001D3E00">
              <w:rPr>
                <w:rFonts w:ascii="Arial" w:eastAsia="Arial MT" w:hAnsi="Arial" w:cs="Arial"/>
                <w:b/>
                <w:sz w:val="20"/>
                <w:szCs w:val="20"/>
                <w:lang w:val="en-US"/>
              </w:rPr>
              <w:t>Real</w:t>
            </w:r>
            <w:r w:rsidRPr="001D3E00">
              <w:rPr>
                <w:rFonts w:ascii="Arial" w:eastAsia="Arial MT" w:hAnsi="Arial" w:cs="Arial"/>
                <w:b/>
                <w:position w:val="6"/>
                <w:sz w:val="20"/>
                <w:szCs w:val="20"/>
                <w:lang w:val="en-US"/>
              </w:rPr>
              <w:t>14</w:t>
            </w:r>
            <w:r w:rsidRPr="001D3E00">
              <w:rPr>
                <w:rFonts w:ascii="Arial" w:eastAsia="Arial MT" w:hAnsi="Arial" w:cs="Arial"/>
                <w:b/>
                <w:spacing w:val="-31"/>
                <w:position w:val="6"/>
                <w:sz w:val="20"/>
                <w:szCs w:val="20"/>
                <w:lang w:val="en-US"/>
              </w:rPr>
              <w:t xml:space="preserve"> </w:t>
            </w:r>
            <w:r w:rsidRPr="001D3E00">
              <w:rPr>
                <w:rFonts w:ascii="Arial" w:eastAsia="Arial MT" w:hAnsi="Arial" w:cs="Arial"/>
                <w:b/>
                <w:sz w:val="20"/>
                <w:szCs w:val="20"/>
                <w:lang w:val="en-US"/>
              </w:rPr>
              <w:t>Rand</w:t>
            </w:r>
          </w:p>
          <w:p w:rsidR="006C05C9" w:rsidRPr="001D3E00" w:rsidRDefault="006C05C9" w:rsidP="001D3E00">
            <w:pPr>
              <w:widowControl w:val="0"/>
              <w:autoSpaceDE w:val="0"/>
              <w:autoSpaceDN w:val="0"/>
              <w:spacing w:after="0" w:line="240" w:lineRule="auto"/>
              <w:ind w:left="109"/>
              <w:rPr>
                <w:rFonts w:ascii="Arial" w:eastAsia="Arial MT" w:hAnsi="Arial" w:cs="Arial"/>
                <w:b/>
                <w:sz w:val="20"/>
                <w:szCs w:val="20"/>
                <w:lang w:val="en-US"/>
              </w:rPr>
            </w:pPr>
            <w:r w:rsidRPr="001D3E00">
              <w:rPr>
                <w:rFonts w:ascii="Arial" w:eastAsia="Arial MT" w:hAnsi="Arial" w:cs="Arial"/>
                <w:b/>
                <w:sz w:val="20"/>
                <w:szCs w:val="20"/>
                <w:lang w:val="en-US"/>
              </w:rPr>
              <w:t>Change</w:t>
            </w:r>
          </w:p>
        </w:tc>
        <w:tc>
          <w:tcPr>
            <w:tcW w:w="1037" w:type="dxa"/>
            <w:shd w:val="clear" w:color="auto" w:fill="auto"/>
          </w:tcPr>
          <w:p w:rsidR="006C05C9" w:rsidRPr="001D3E00" w:rsidRDefault="006C05C9" w:rsidP="001D3E00">
            <w:pPr>
              <w:widowControl w:val="0"/>
              <w:autoSpaceDE w:val="0"/>
              <w:autoSpaceDN w:val="0"/>
              <w:spacing w:after="0" w:line="240" w:lineRule="auto"/>
              <w:ind w:left="112"/>
              <w:rPr>
                <w:rFonts w:ascii="Arial" w:eastAsia="Arial MT" w:hAnsi="Arial" w:cs="Arial"/>
                <w:b/>
                <w:sz w:val="20"/>
                <w:szCs w:val="20"/>
                <w:lang w:val="en-US"/>
              </w:rPr>
            </w:pPr>
            <w:r w:rsidRPr="001D3E00">
              <w:rPr>
                <w:rFonts w:ascii="Arial" w:eastAsia="Arial MT" w:hAnsi="Arial" w:cs="Arial"/>
                <w:b/>
                <w:sz w:val="20"/>
                <w:szCs w:val="20"/>
                <w:lang w:val="en-US"/>
              </w:rPr>
              <w:t>Nominal</w:t>
            </w:r>
          </w:p>
          <w:p w:rsidR="006C05C9" w:rsidRPr="001D3E00" w:rsidRDefault="006C05C9" w:rsidP="001D3E00">
            <w:pPr>
              <w:widowControl w:val="0"/>
              <w:autoSpaceDE w:val="0"/>
              <w:autoSpaceDN w:val="0"/>
              <w:spacing w:after="0" w:line="240" w:lineRule="auto"/>
              <w:ind w:left="112"/>
              <w:rPr>
                <w:rFonts w:ascii="Arial" w:eastAsia="Arial MT" w:hAnsi="Arial" w:cs="Arial"/>
                <w:b/>
                <w:sz w:val="20"/>
                <w:szCs w:val="20"/>
                <w:lang w:val="en-US"/>
              </w:rPr>
            </w:pPr>
            <w:r w:rsidRPr="001D3E00">
              <w:rPr>
                <w:rFonts w:ascii="Arial" w:eastAsia="Arial MT" w:hAnsi="Arial" w:cs="Arial"/>
                <w:b/>
                <w:w w:val="99"/>
                <w:sz w:val="20"/>
                <w:szCs w:val="20"/>
                <w:lang w:val="en-US"/>
              </w:rPr>
              <w:t>%</w:t>
            </w:r>
          </w:p>
          <w:p w:rsidR="006C05C9" w:rsidRPr="001D3E00" w:rsidRDefault="006C05C9" w:rsidP="001D3E00">
            <w:pPr>
              <w:widowControl w:val="0"/>
              <w:autoSpaceDE w:val="0"/>
              <w:autoSpaceDN w:val="0"/>
              <w:spacing w:after="0" w:line="240" w:lineRule="auto"/>
              <w:ind w:left="112"/>
              <w:rPr>
                <w:rFonts w:ascii="Arial" w:eastAsia="Arial MT" w:hAnsi="Arial" w:cs="Arial"/>
                <w:b/>
                <w:sz w:val="20"/>
                <w:szCs w:val="20"/>
                <w:lang w:val="en-US"/>
              </w:rPr>
            </w:pPr>
            <w:r w:rsidRPr="001D3E00">
              <w:rPr>
                <w:rFonts w:ascii="Arial" w:eastAsia="Arial MT" w:hAnsi="Arial" w:cs="Arial"/>
                <w:b/>
                <w:sz w:val="20"/>
                <w:szCs w:val="20"/>
                <w:lang w:val="en-US"/>
              </w:rPr>
              <w:t>change</w:t>
            </w:r>
          </w:p>
        </w:tc>
        <w:tc>
          <w:tcPr>
            <w:tcW w:w="1008" w:type="dxa"/>
            <w:shd w:val="clear" w:color="auto" w:fill="auto"/>
          </w:tcPr>
          <w:p w:rsidR="006C05C9" w:rsidRPr="001D3E00" w:rsidRDefault="006C05C9" w:rsidP="001D3E00">
            <w:pPr>
              <w:widowControl w:val="0"/>
              <w:tabs>
                <w:tab w:val="left" w:pos="746"/>
              </w:tabs>
              <w:autoSpaceDE w:val="0"/>
              <w:autoSpaceDN w:val="0"/>
              <w:spacing w:after="0" w:line="240" w:lineRule="auto"/>
              <w:ind w:left="110" w:right="89"/>
              <w:rPr>
                <w:rFonts w:ascii="Arial" w:eastAsia="Arial MT" w:hAnsi="Arial" w:cs="Arial"/>
                <w:b/>
                <w:sz w:val="20"/>
                <w:szCs w:val="20"/>
                <w:lang w:val="en-US"/>
              </w:rPr>
            </w:pPr>
            <w:r w:rsidRPr="001D3E00">
              <w:rPr>
                <w:rFonts w:ascii="Arial" w:eastAsia="Arial MT" w:hAnsi="Arial" w:cs="Arial"/>
                <w:b/>
                <w:sz w:val="20"/>
                <w:szCs w:val="20"/>
                <w:lang w:val="en-US"/>
              </w:rPr>
              <w:t>Real</w:t>
            </w:r>
            <w:r w:rsidRPr="001D3E00">
              <w:rPr>
                <w:rFonts w:ascii="Arial" w:eastAsia="Arial MT" w:hAnsi="Arial" w:cs="Arial"/>
                <w:b/>
                <w:sz w:val="20"/>
                <w:szCs w:val="20"/>
                <w:lang w:val="en-US"/>
              </w:rPr>
              <w:tab/>
            </w:r>
            <w:r w:rsidRPr="001D3E00">
              <w:rPr>
                <w:rFonts w:ascii="Arial" w:eastAsia="Arial MT" w:hAnsi="Arial" w:cs="Arial"/>
                <w:b/>
                <w:spacing w:val="-4"/>
                <w:sz w:val="20"/>
                <w:szCs w:val="20"/>
                <w:lang w:val="en-US"/>
              </w:rPr>
              <w:t>%</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change</w:t>
            </w:r>
          </w:p>
        </w:tc>
      </w:tr>
      <w:tr w:rsidR="006C05C9" w:rsidRPr="001D3E00" w:rsidTr="00FD10E3">
        <w:trPr>
          <w:trHeight w:val="277"/>
        </w:trPr>
        <w:tc>
          <w:tcPr>
            <w:tcW w:w="1791" w:type="dxa"/>
          </w:tcPr>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R</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million</w:t>
            </w:r>
          </w:p>
        </w:tc>
        <w:tc>
          <w:tcPr>
            <w:tcW w:w="912" w:type="dxa"/>
          </w:tcPr>
          <w:p w:rsidR="006C05C9" w:rsidRPr="001D3E00" w:rsidRDefault="006C05C9" w:rsidP="001D3E00">
            <w:pPr>
              <w:widowControl w:val="0"/>
              <w:autoSpaceDE w:val="0"/>
              <w:autoSpaceDN w:val="0"/>
              <w:spacing w:after="0" w:line="240" w:lineRule="auto"/>
              <w:ind w:left="128"/>
              <w:rPr>
                <w:rFonts w:ascii="Arial" w:eastAsia="Arial MT" w:hAnsi="Arial" w:cs="Arial"/>
                <w:b/>
                <w:sz w:val="20"/>
                <w:szCs w:val="20"/>
                <w:lang w:val="en-US"/>
              </w:rPr>
            </w:pPr>
            <w:r w:rsidRPr="001D3E00">
              <w:rPr>
                <w:rFonts w:ascii="Arial" w:eastAsia="Arial MT" w:hAnsi="Arial" w:cs="Arial"/>
                <w:b/>
                <w:sz w:val="20"/>
                <w:szCs w:val="20"/>
                <w:lang w:val="en-US"/>
              </w:rPr>
              <w:t>2022/23</w:t>
            </w:r>
          </w:p>
        </w:tc>
        <w:tc>
          <w:tcPr>
            <w:tcW w:w="983" w:type="dxa"/>
          </w:tcPr>
          <w:p w:rsidR="006C05C9" w:rsidRPr="001D3E00" w:rsidRDefault="006C05C9" w:rsidP="001D3E00">
            <w:pPr>
              <w:widowControl w:val="0"/>
              <w:autoSpaceDE w:val="0"/>
              <w:autoSpaceDN w:val="0"/>
              <w:spacing w:after="0" w:line="240" w:lineRule="auto"/>
              <w:ind w:left="161" w:right="155"/>
              <w:rPr>
                <w:rFonts w:ascii="Arial" w:eastAsia="Arial MT" w:hAnsi="Arial" w:cs="Arial"/>
                <w:b/>
                <w:sz w:val="20"/>
                <w:szCs w:val="20"/>
                <w:lang w:val="en-US"/>
              </w:rPr>
            </w:pPr>
            <w:r w:rsidRPr="001D3E00">
              <w:rPr>
                <w:rFonts w:ascii="Arial" w:eastAsia="Arial MT" w:hAnsi="Arial" w:cs="Arial"/>
                <w:b/>
                <w:sz w:val="20"/>
                <w:szCs w:val="20"/>
                <w:lang w:val="en-US"/>
              </w:rPr>
              <w:t>2023/24</w:t>
            </w:r>
          </w:p>
        </w:tc>
        <w:tc>
          <w:tcPr>
            <w:tcW w:w="1052" w:type="dxa"/>
          </w:tcPr>
          <w:p w:rsidR="006C05C9" w:rsidRPr="001D3E00" w:rsidRDefault="006C05C9" w:rsidP="001D3E00">
            <w:pPr>
              <w:widowControl w:val="0"/>
              <w:autoSpaceDE w:val="0"/>
              <w:autoSpaceDN w:val="0"/>
              <w:spacing w:after="0" w:line="240" w:lineRule="auto"/>
              <w:ind w:left="162" w:right="154"/>
              <w:rPr>
                <w:rFonts w:ascii="Arial" w:eastAsia="Arial MT" w:hAnsi="Arial" w:cs="Arial"/>
                <w:b/>
                <w:sz w:val="20"/>
                <w:szCs w:val="20"/>
                <w:lang w:val="en-US"/>
              </w:rPr>
            </w:pPr>
            <w:r w:rsidRPr="001D3E00">
              <w:rPr>
                <w:rFonts w:ascii="Arial" w:eastAsia="Arial MT" w:hAnsi="Arial" w:cs="Arial"/>
                <w:b/>
                <w:sz w:val="20"/>
                <w:szCs w:val="20"/>
                <w:lang w:val="en-US"/>
              </w:rPr>
              <w:t>2024/25</w:t>
            </w:r>
          </w:p>
        </w:tc>
        <w:tc>
          <w:tcPr>
            <w:tcW w:w="1015" w:type="dxa"/>
          </w:tcPr>
          <w:p w:rsidR="006C05C9" w:rsidRPr="001D3E00" w:rsidRDefault="006C05C9" w:rsidP="001D3E00">
            <w:pPr>
              <w:widowControl w:val="0"/>
              <w:autoSpaceDE w:val="0"/>
              <w:autoSpaceDN w:val="0"/>
              <w:spacing w:after="0" w:line="240" w:lineRule="auto"/>
              <w:ind w:left="162" w:right="151"/>
              <w:rPr>
                <w:rFonts w:ascii="Arial" w:eastAsia="Arial MT" w:hAnsi="Arial" w:cs="Arial"/>
                <w:b/>
                <w:sz w:val="20"/>
                <w:szCs w:val="20"/>
                <w:lang w:val="en-US"/>
              </w:rPr>
            </w:pPr>
            <w:r w:rsidRPr="001D3E00">
              <w:rPr>
                <w:rFonts w:ascii="Arial" w:eastAsia="Arial MT" w:hAnsi="Arial" w:cs="Arial"/>
                <w:b/>
                <w:sz w:val="20"/>
                <w:szCs w:val="20"/>
                <w:lang w:val="en-US"/>
              </w:rPr>
              <w:t>2025/26</w:t>
            </w:r>
          </w:p>
        </w:tc>
        <w:tc>
          <w:tcPr>
            <w:tcW w:w="2077" w:type="dxa"/>
            <w:gridSpan w:val="2"/>
          </w:tcPr>
          <w:p w:rsidR="006C05C9" w:rsidRPr="001D3E00" w:rsidRDefault="006C05C9" w:rsidP="001D3E00">
            <w:pPr>
              <w:widowControl w:val="0"/>
              <w:autoSpaceDE w:val="0"/>
              <w:autoSpaceDN w:val="0"/>
              <w:spacing w:after="0" w:line="240" w:lineRule="auto"/>
              <w:ind w:left="291"/>
              <w:rPr>
                <w:rFonts w:ascii="Arial" w:eastAsia="Arial MT" w:hAnsi="Arial" w:cs="Arial"/>
                <w:b/>
                <w:sz w:val="20"/>
                <w:szCs w:val="20"/>
                <w:lang w:val="en-US"/>
              </w:rPr>
            </w:pPr>
            <w:r w:rsidRPr="001D3E00">
              <w:rPr>
                <w:rFonts w:ascii="Arial" w:eastAsia="Arial MT" w:hAnsi="Arial" w:cs="Arial"/>
                <w:b/>
                <w:sz w:val="20"/>
                <w:szCs w:val="20"/>
                <w:lang w:val="en-US"/>
              </w:rPr>
              <w:t>2022/23</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2023/24</w:t>
            </w:r>
          </w:p>
        </w:tc>
        <w:tc>
          <w:tcPr>
            <w:tcW w:w="2045" w:type="dxa"/>
            <w:gridSpan w:val="2"/>
          </w:tcPr>
          <w:p w:rsidR="006C05C9" w:rsidRPr="001D3E00" w:rsidRDefault="006C05C9" w:rsidP="001D3E00">
            <w:pPr>
              <w:widowControl w:val="0"/>
              <w:autoSpaceDE w:val="0"/>
              <w:autoSpaceDN w:val="0"/>
              <w:spacing w:after="0" w:line="240" w:lineRule="auto"/>
              <w:ind w:left="275"/>
              <w:rPr>
                <w:rFonts w:ascii="Arial" w:eastAsia="Arial MT" w:hAnsi="Arial" w:cs="Arial"/>
                <w:b/>
                <w:sz w:val="20"/>
                <w:szCs w:val="20"/>
                <w:lang w:val="en-US"/>
              </w:rPr>
            </w:pPr>
            <w:r w:rsidRPr="001D3E00">
              <w:rPr>
                <w:rFonts w:ascii="Arial" w:eastAsia="Arial MT" w:hAnsi="Arial" w:cs="Arial"/>
                <w:b/>
                <w:sz w:val="20"/>
                <w:szCs w:val="20"/>
                <w:lang w:val="en-US"/>
              </w:rPr>
              <w:t>2022/23 –</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2023/24</w:t>
            </w:r>
          </w:p>
        </w:tc>
      </w:tr>
      <w:tr w:rsidR="006C05C9" w:rsidRPr="001D3E00" w:rsidTr="00FD10E3">
        <w:trPr>
          <w:trHeight w:val="280"/>
        </w:trPr>
        <w:tc>
          <w:tcPr>
            <w:tcW w:w="1791"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Administration</w:t>
            </w:r>
          </w:p>
        </w:tc>
        <w:tc>
          <w:tcPr>
            <w:tcW w:w="912" w:type="dxa"/>
          </w:tcPr>
          <w:p w:rsidR="006C05C9" w:rsidRPr="001D3E00" w:rsidRDefault="006C05C9" w:rsidP="001D3E00">
            <w:pPr>
              <w:widowControl w:val="0"/>
              <w:autoSpaceDE w:val="0"/>
              <w:autoSpaceDN w:val="0"/>
              <w:spacing w:after="0" w:line="240" w:lineRule="auto"/>
              <w:ind w:left="229"/>
              <w:rPr>
                <w:rFonts w:ascii="Arial" w:eastAsia="Arial MT" w:hAnsi="Arial" w:cs="Arial"/>
                <w:sz w:val="20"/>
                <w:szCs w:val="20"/>
                <w:lang w:val="en-US"/>
              </w:rPr>
            </w:pPr>
            <w:r w:rsidRPr="001D3E00">
              <w:rPr>
                <w:rFonts w:ascii="Arial" w:eastAsia="Arial MT" w:hAnsi="Arial" w:cs="Arial"/>
                <w:sz w:val="20"/>
                <w:szCs w:val="20"/>
                <w:lang w:val="en-US"/>
              </w:rPr>
              <w:t>330.2</w:t>
            </w:r>
          </w:p>
        </w:tc>
        <w:tc>
          <w:tcPr>
            <w:tcW w:w="983" w:type="dxa"/>
          </w:tcPr>
          <w:p w:rsidR="006C05C9" w:rsidRPr="001D3E00" w:rsidRDefault="006C05C9" w:rsidP="001D3E00">
            <w:pPr>
              <w:widowControl w:val="0"/>
              <w:autoSpaceDE w:val="0"/>
              <w:autoSpaceDN w:val="0"/>
              <w:spacing w:after="0" w:line="240" w:lineRule="auto"/>
              <w:ind w:left="161" w:right="152"/>
              <w:rPr>
                <w:rFonts w:ascii="Arial" w:eastAsia="Arial MT" w:hAnsi="Arial" w:cs="Arial"/>
                <w:sz w:val="20"/>
                <w:szCs w:val="20"/>
                <w:lang w:val="en-US"/>
              </w:rPr>
            </w:pPr>
            <w:r w:rsidRPr="001D3E00">
              <w:rPr>
                <w:rFonts w:ascii="Arial" w:eastAsia="Arial MT" w:hAnsi="Arial" w:cs="Arial"/>
                <w:sz w:val="20"/>
                <w:szCs w:val="20"/>
                <w:lang w:val="en-US"/>
              </w:rPr>
              <w:t>324.9</w:t>
            </w:r>
          </w:p>
        </w:tc>
        <w:tc>
          <w:tcPr>
            <w:tcW w:w="1052" w:type="dxa"/>
          </w:tcPr>
          <w:p w:rsidR="006C05C9" w:rsidRPr="001D3E00" w:rsidRDefault="006C05C9" w:rsidP="001D3E00">
            <w:pPr>
              <w:widowControl w:val="0"/>
              <w:autoSpaceDE w:val="0"/>
              <w:autoSpaceDN w:val="0"/>
              <w:spacing w:after="0" w:line="240" w:lineRule="auto"/>
              <w:ind w:left="162" w:right="152"/>
              <w:rPr>
                <w:rFonts w:ascii="Arial" w:eastAsia="Arial MT" w:hAnsi="Arial" w:cs="Arial"/>
                <w:sz w:val="20"/>
                <w:szCs w:val="20"/>
                <w:lang w:val="en-US"/>
              </w:rPr>
            </w:pPr>
            <w:r w:rsidRPr="001D3E00">
              <w:rPr>
                <w:rFonts w:ascii="Arial" w:eastAsia="Arial MT" w:hAnsi="Arial" w:cs="Arial"/>
                <w:sz w:val="20"/>
                <w:szCs w:val="20"/>
                <w:lang w:val="en-US"/>
              </w:rPr>
              <w:t>338.4</w:t>
            </w:r>
          </w:p>
        </w:tc>
        <w:tc>
          <w:tcPr>
            <w:tcW w:w="1015" w:type="dxa"/>
          </w:tcPr>
          <w:p w:rsidR="006C05C9" w:rsidRPr="001D3E00" w:rsidRDefault="006C05C9" w:rsidP="001D3E00">
            <w:pPr>
              <w:widowControl w:val="0"/>
              <w:autoSpaceDE w:val="0"/>
              <w:autoSpaceDN w:val="0"/>
              <w:spacing w:after="0" w:line="240" w:lineRule="auto"/>
              <w:ind w:left="162" w:right="149"/>
              <w:rPr>
                <w:rFonts w:ascii="Arial" w:eastAsia="Arial MT" w:hAnsi="Arial" w:cs="Arial"/>
                <w:sz w:val="20"/>
                <w:szCs w:val="20"/>
                <w:lang w:val="en-US"/>
              </w:rPr>
            </w:pPr>
            <w:r w:rsidRPr="001D3E00">
              <w:rPr>
                <w:rFonts w:ascii="Arial" w:eastAsia="Arial MT" w:hAnsi="Arial" w:cs="Arial"/>
                <w:sz w:val="20"/>
                <w:szCs w:val="20"/>
                <w:lang w:val="en-US"/>
              </w:rPr>
              <w:t>355.1</w:t>
            </w:r>
          </w:p>
        </w:tc>
        <w:tc>
          <w:tcPr>
            <w:tcW w:w="1060" w:type="dxa"/>
          </w:tcPr>
          <w:p w:rsidR="006C05C9" w:rsidRPr="001D3E00" w:rsidRDefault="006C05C9" w:rsidP="001D3E00">
            <w:pPr>
              <w:widowControl w:val="0"/>
              <w:autoSpaceDE w:val="0"/>
              <w:autoSpaceDN w:val="0"/>
              <w:spacing w:after="0" w:line="240" w:lineRule="auto"/>
              <w:ind w:left="335" w:right="320"/>
              <w:rPr>
                <w:rFonts w:ascii="Arial" w:eastAsia="Arial MT" w:hAnsi="Arial" w:cs="Arial"/>
                <w:sz w:val="20"/>
                <w:szCs w:val="20"/>
                <w:lang w:val="en-US"/>
              </w:rPr>
            </w:pPr>
            <w:r w:rsidRPr="001D3E00">
              <w:rPr>
                <w:rFonts w:ascii="Arial" w:eastAsia="Arial MT" w:hAnsi="Arial" w:cs="Arial"/>
                <w:sz w:val="20"/>
                <w:szCs w:val="20"/>
                <w:lang w:val="en-US"/>
              </w:rPr>
              <w:t>-5.3</w:t>
            </w:r>
          </w:p>
        </w:tc>
        <w:tc>
          <w:tcPr>
            <w:tcW w:w="1017" w:type="dxa"/>
          </w:tcPr>
          <w:p w:rsidR="006C05C9" w:rsidRPr="001D3E00" w:rsidRDefault="006C05C9" w:rsidP="001D3E00">
            <w:pPr>
              <w:widowControl w:val="0"/>
              <w:autoSpaceDE w:val="0"/>
              <w:autoSpaceDN w:val="0"/>
              <w:spacing w:after="0" w:line="240" w:lineRule="auto"/>
              <w:ind w:left="162" w:right="150"/>
              <w:rPr>
                <w:rFonts w:ascii="Arial" w:eastAsia="Arial MT" w:hAnsi="Arial" w:cs="Arial"/>
                <w:sz w:val="20"/>
                <w:szCs w:val="20"/>
                <w:lang w:val="en-US"/>
              </w:rPr>
            </w:pPr>
            <w:r w:rsidRPr="001D3E00">
              <w:rPr>
                <w:rFonts w:ascii="Arial" w:eastAsia="Arial MT" w:hAnsi="Arial" w:cs="Arial"/>
                <w:sz w:val="20"/>
                <w:szCs w:val="20"/>
                <w:lang w:val="en-US"/>
              </w:rPr>
              <w:t>-20.5</w:t>
            </w:r>
          </w:p>
        </w:tc>
        <w:tc>
          <w:tcPr>
            <w:tcW w:w="1037" w:type="dxa"/>
          </w:tcPr>
          <w:p w:rsidR="006C05C9" w:rsidRPr="001D3E00" w:rsidRDefault="006C05C9" w:rsidP="001D3E00">
            <w:pPr>
              <w:widowControl w:val="0"/>
              <w:autoSpaceDE w:val="0"/>
              <w:autoSpaceDN w:val="0"/>
              <w:spacing w:after="0" w:line="240" w:lineRule="auto"/>
              <w:ind w:left="218" w:right="197"/>
              <w:rPr>
                <w:rFonts w:ascii="Arial" w:eastAsia="Arial MT" w:hAnsi="Arial" w:cs="Arial"/>
                <w:sz w:val="20"/>
                <w:szCs w:val="20"/>
                <w:lang w:val="en-US"/>
              </w:rPr>
            </w:pPr>
            <w:r w:rsidRPr="001D3E00">
              <w:rPr>
                <w:rFonts w:ascii="Arial" w:eastAsia="Arial MT" w:hAnsi="Arial" w:cs="Arial"/>
                <w:sz w:val="20"/>
                <w:szCs w:val="20"/>
                <w:lang w:val="en-US"/>
              </w:rPr>
              <w:t>-1.61%</w:t>
            </w:r>
          </w:p>
        </w:tc>
        <w:tc>
          <w:tcPr>
            <w:tcW w:w="1008" w:type="dxa"/>
          </w:tcPr>
          <w:p w:rsidR="006C05C9" w:rsidRPr="001D3E00" w:rsidRDefault="006C05C9" w:rsidP="001D3E00">
            <w:pPr>
              <w:widowControl w:val="0"/>
              <w:autoSpaceDE w:val="0"/>
              <w:autoSpaceDN w:val="0"/>
              <w:spacing w:after="0" w:line="240" w:lineRule="auto"/>
              <w:ind w:left="200" w:right="184"/>
              <w:rPr>
                <w:rFonts w:ascii="Arial" w:eastAsia="Arial MT" w:hAnsi="Arial" w:cs="Arial"/>
                <w:sz w:val="20"/>
                <w:szCs w:val="20"/>
                <w:lang w:val="en-US"/>
              </w:rPr>
            </w:pPr>
            <w:r w:rsidRPr="001D3E00">
              <w:rPr>
                <w:rFonts w:ascii="Arial" w:eastAsia="Arial MT" w:hAnsi="Arial" w:cs="Arial"/>
                <w:sz w:val="20"/>
                <w:szCs w:val="20"/>
                <w:lang w:val="en-US"/>
              </w:rPr>
              <w:t>-6.20%</w:t>
            </w:r>
          </w:p>
        </w:tc>
      </w:tr>
      <w:tr w:rsidR="006C05C9" w:rsidRPr="001D3E00" w:rsidTr="00FD10E3">
        <w:trPr>
          <w:trHeight w:val="1401"/>
        </w:trPr>
        <w:tc>
          <w:tcPr>
            <w:tcW w:w="1791" w:type="dxa"/>
          </w:tcPr>
          <w:p w:rsidR="006C05C9" w:rsidRPr="001D3E00" w:rsidRDefault="006C05C9" w:rsidP="001D3E00">
            <w:pPr>
              <w:widowControl w:val="0"/>
              <w:tabs>
                <w:tab w:val="left" w:pos="1136"/>
              </w:tabs>
              <w:autoSpaceDE w:val="0"/>
              <w:autoSpaceDN w:val="0"/>
              <w:spacing w:after="0" w:line="240" w:lineRule="auto"/>
              <w:ind w:left="110" w:right="93"/>
              <w:rPr>
                <w:rFonts w:ascii="Arial" w:eastAsia="Arial MT" w:hAnsi="Arial" w:cs="Arial"/>
                <w:sz w:val="20"/>
                <w:szCs w:val="20"/>
                <w:lang w:val="en-US"/>
              </w:rPr>
            </w:pPr>
            <w:r w:rsidRPr="001D3E00">
              <w:rPr>
                <w:rFonts w:ascii="Arial" w:eastAsia="Arial MT" w:hAnsi="Arial" w:cs="Arial"/>
                <w:sz w:val="20"/>
                <w:szCs w:val="20"/>
                <w:lang w:val="en-US"/>
              </w:rPr>
              <w:t>Tourism</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Research,</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Policy</w:t>
            </w:r>
            <w:r w:rsidRPr="001D3E00">
              <w:rPr>
                <w:rFonts w:ascii="Arial" w:eastAsia="Arial MT" w:hAnsi="Arial" w:cs="Arial"/>
                <w:sz w:val="20"/>
                <w:szCs w:val="20"/>
                <w:lang w:val="en-US"/>
              </w:rPr>
              <w:tab/>
            </w:r>
            <w:r w:rsidRPr="001D3E00">
              <w:rPr>
                <w:rFonts w:ascii="Arial" w:eastAsia="Arial MT" w:hAnsi="Arial" w:cs="Arial"/>
                <w:spacing w:val="-1"/>
                <w:sz w:val="20"/>
                <w:szCs w:val="20"/>
                <w:lang w:val="en-US"/>
              </w:rPr>
              <w:t>and</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International</w:t>
            </w:r>
          </w:p>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Relations</w:t>
            </w:r>
          </w:p>
        </w:tc>
        <w:tc>
          <w:tcPr>
            <w:tcW w:w="912" w:type="dxa"/>
          </w:tcPr>
          <w:p w:rsidR="006C05C9" w:rsidRPr="001D3E00" w:rsidRDefault="006C05C9" w:rsidP="001D3E00">
            <w:pPr>
              <w:widowControl w:val="0"/>
              <w:autoSpaceDE w:val="0"/>
              <w:autoSpaceDN w:val="0"/>
              <w:spacing w:after="0" w:line="240" w:lineRule="auto"/>
              <w:ind w:left="155"/>
              <w:rPr>
                <w:rFonts w:ascii="Arial" w:eastAsia="Arial MT" w:hAnsi="Arial" w:cs="Arial"/>
                <w:sz w:val="20"/>
                <w:szCs w:val="20"/>
                <w:lang w:val="en-US"/>
              </w:rPr>
            </w:pPr>
            <w:r w:rsidRPr="001D3E00">
              <w:rPr>
                <w:rFonts w:ascii="Arial" w:eastAsia="Arial MT" w:hAnsi="Arial" w:cs="Arial"/>
                <w:sz w:val="20"/>
                <w:szCs w:val="20"/>
                <w:lang w:val="en-US"/>
              </w:rPr>
              <w:t>1 417.5</w:t>
            </w:r>
          </w:p>
        </w:tc>
        <w:tc>
          <w:tcPr>
            <w:tcW w:w="983" w:type="dxa"/>
          </w:tcPr>
          <w:p w:rsidR="006C05C9" w:rsidRPr="001D3E00" w:rsidRDefault="006C05C9" w:rsidP="001D3E00">
            <w:pPr>
              <w:widowControl w:val="0"/>
              <w:autoSpaceDE w:val="0"/>
              <w:autoSpaceDN w:val="0"/>
              <w:spacing w:after="0" w:line="240" w:lineRule="auto"/>
              <w:ind w:left="161" w:right="154"/>
              <w:rPr>
                <w:rFonts w:ascii="Arial" w:eastAsia="Arial MT" w:hAnsi="Arial" w:cs="Arial"/>
                <w:sz w:val="20"/>
                <w:szCs w:val="20"/>
                <w:lang w:val="en-US"/>
              </w:rPr>
            </w:pPr>
            <w:r w:rsidRPr="001D3E00">
              <w:rPr>
                <w:rFonts w:ascii="Arial" w:eastAsia="Arial MT" w:hAnsi="Arial" w:cs="Arial"/>
                <w:sz w:val="20"/>
                <w:szCs w:val="20"/>
                <w:lang w:val="en-US"/>
              </w:rPr>
              <w:t>1</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435.2</w:t>
            </w:r>
          </w:p>
        </w:tc>
        <w:tc>
          <w:tcPr>
            <w:tcW w:w="1052" w:type="dxa"/>
          </w:tcPr>
          <w:p w:rsidR="006C05C9" w:rsidRPr="001D3E00" w:rsidRDefault="006C05C9" w:rsidP="001D3E00">
            <w:pPr>
              <w:widowControl w:val="0"/>
              <w:autoSpaceDE w:val="0"/>
              <w:autoSpaceDN w:val="0"/>
              <w:spacing w:after="0" w:line="240" w:lineRule="auto"/>
              <w:ind w:left="162" w:right="154"/>
              <w:rPr>
                <w:rFonts w:ascii="Arial" w:eastAsia="Arial MT" w:hAnsi="Arial" w:cs="Arial"/>
                <w:sz w:val="20"/>
                <w:szCs w:val="20"/>
                <w:lang w:val="en-US"/>
              </w:rPr>
            </w:pPr>
            <w:r w:rsidRPr="001D3E00">
              <w:rPr>
                <w:rFonts w:ascii="Arial" w:eastAsia="Arial MT" w:hAnsi="Arial" w:cs="Arial"/>
                <w:sz w:val="20"/>
                <w:szCs w:val="20"/>
                <w:lang w:val="en-US"/>
              </w:rPr>
              <w:t>1</w:t>
            </w:r>
            <w:r w:rsidRPr="001D3E00">
              <w:rPr>
                <w:rFonts w:ascii="Arial" w:eastAsia="Arial MT" w:hAnsi="Arial" w:cs="Arial"/>
                <w:spacing w:val="49"/>
                <w:sz w:val="20"/>
                <w:szCs w:val="20"/>
                <w:lang w:val="en-US"/>
              </w:rPr>
              <w:t xml:space="preserve"> </w:t>
            </w:r>
            <w:r w:rsidRPr="001D3E00">
              <w:rPr>
                <w:rFonts w:ascii="Arial" w:eastAsia="Arial MT" w:hAnsi="Arial" w:cs="Arial"/>
                <w:sz w:val="20"/>
                <w:szCs w:val="20"/>
                <w:lang w:val="en-US"/>
              </w:rPr>
              <w:t>499.8</w:t>
            </w:r>
          </w:p>
        </w:tc>
        <w:tc>
          <w:tcPr>
            <w:tcW w:w="1015" w:type="dxa"/>
          </w:tcPr>
          <w:p w:rsidR="006C05C9" w:rsidRPr="001D3E00" w:rsidRDefault="006C05C9" w:rsidP="001D3E00">
            <w:pPr>
              <w:widowControl w:val="0"/>
              <w:autoSpaceDE w:val="0"/>
              <w:autoSpaceDN w:val="0"/>
              <w:spacing w:after="0" w:line="240" w:lineRule="auto"/>
              <w:ind w:left="162" w:right="151"/>
              <w:rPr>
                <w:rFonts w:ascii="Arial" w:eastAsia="Arial MT" w:hAnsi="Arial" w:cs="Arial"/>
                <w:sz w:val="20"/>
                <w:szCs w:val="20"/>
                <w:lang w:val="en-US"/>
              </w:rPr>
            </w:pPr>
            <w:r w:rsidRPr="001D3E00">
              <w:rPr>
                <w:rFonts w:ascii="Arial" w:eastAsia="Arial MT" w:hAnsi="Arial" w:cs="Arial"/>
                <w:sz w:val="20"/>
                <w:szCs w:val="20"/>
                <w:lang w:val="en-US"/>
              </w:rPr>
              <w:t>1</w:t>
            </w:r>
            <w:r w:rsidRPr="001D3E00">
              <w:rPr>
                <w:rFonts w:ascii="Arial" w:eastAsia="Arial MT" w:hAnsi="Arial" w:cs="Arial"/>
                <w:spacing w:val="49"/>
                <w:sz w:val="20"/>
                <w:szCs w:val="20"/>
                <w:lang w:val="en-US"/>
              </w:rPr>
              <w:t xml:space="preserve"> </w:t>
            </w:r>
            <w:r w:rsidRPr="001D3E00">
              <w:rPr>
                <w:rFonts w:ascii="Arial" w:eastAsia="Arial MT" w:hAnsi="Arial" w:cs="Arial"/>
                <w:sz w:val="20"/>
                <w:szCs w:val="20"/>
                <w:lang w:val="en-US"/>
              </w:rPr>
              <w:t>567.0</w:t>
            </w:r>
          </w:p>
        </w:tc>
        <w:tc>
          <w:tcPr>
            <w:tcW w:w="1060" w:type="dxa"/>
          </w:tcPr>
          <w:p w:rsidR="006C05C9" w:rsidRPr="001D3E00" w:rsidRDefault="006C05C9" w:rsidP="001D3E00">
            <w:pPr>
              <w:widowControl w:val="0"/>
              <w:autoSpaceDE w:val="0"/>
              <w:autoSpaceDN w:val="0"/>
              <w:spacing w:after="0" w:line="240" w:lineRule="auto"/>
              <w:ind w:left="338" w:right="320"/>
              <w:rPr>
                <w:rFonts w:ascii="Arial" w:eastAsia="Arial MT" w:hAnsi="Arial" w:cs="Arial"/>
                <w:sz w:val="20"/>
                <w:szCs w:val="20"/>
                <w:lang w:val="en-US"/>
              </w:rPr>
            </w:pPr>
            <w:r w:rsidRPr="001D3E00">
              <w:rPr>
                <w:rFonts w:ascii="Arial" w:eastAsia="Arial MT" w:hAnsi="Arial" w:cs="Arial"/>
                <w:sz w:val="20"/>
                <w:szCs w:val="20"/>
                <w:lang w:val="en-US"/>
              </w:rPr>
              <w:t>17.7</w:t>
            </w:r>
          </w:p>
        </w:tc>
        <w:tc>
          <w:tcPr>
            <w:tcW w:w="1017" w:type="dxa"/>
          </w:tcPr>
          <w:p w:rsidR="006C05C9" w:rsidRPr="001D3E00" w:rsidRDefault="006C05C9" w:rsidP="001D3E00">
            <w:pPr>
              <w:widowControl w:val="0"/>
              <w:autoSpaceDE w:val="0"/>
              <w:autoSpaceDN w:val="0"/>
              <w:spacing w:after="0" w:line="240" w:lineRule="auto"/>
              <w:ind w:left="162" w:right="150"/>
              <w:rPr>
                <w:rFonts w:ascii="Arial" w:eastAsia="Arial MT" w:hAnsi="Arial" w:cs="Arial"/>
                <w:sz w:val="20"/>
                <w:szCs w:val="20"/>
                <w:lang w:val="en-US"/>
              </w:rPr>
            </w:pPr>
            <w:r w:rsidRPr="001D3E00">
              <w:rPr>
                <w:rFonts w:ascii="Arial" w:eastAsia="Arial MT" w:hAnsi="Arial" w:cs="Arial"/>
                <w:sz w:val="20"/>
                <w:szCs w:val="20"/>
                <w:lang w:val="en-US"/>
              </w:rPr>
              <w:t>-49.3</w:t>
            </w:r>
          </w:p>
        </w:tc>
        <w:tc>
          <w:tcPr>
            <w:tcW w:w="1037" w:type="dxa"/>
          </w:tcPr>
          <w:p w:rsidR="006C05C9" w:rsidRPr="001D3E00" w:rsidRDefault="006C05C9" w:rsidP="001D3E00">
            <w:pPr>
              <w:widowControl w:val="0"/>
              <w:autoSpaceDE w:val="0"/>
              <w:autoSpaceDN w:val="0"/>
              <w:spacing w:after="0" w:line="240" w:lineRule="auto"/>
              <w:ind w:left="215" w:right="197"/>
              <w:rPr>
                <w:rFonts w:ascii="Arial" w:eastAsia="Arial MT" w:hAnsi="Arial" w:cs="Arial"/>
                <w:sz w:val="20"/>
                <w:szCs w:val="20"/>
                <w:lang w:val="en-US"/>
              </w:rPr>
            </w:pPr>
            <w:r w:rsidRPr="001D3E00">
              <w:rPr>
                <w:rFonts w:ascii="Arial" w:eastAsia="Arial MT" w:hAnsi="Arial" w:cs="Arial"/>
                <w:sz w:val="20"/>
                <w:szCs w:val="20"/>
                <w:lang w:val="en-US"/>
              </w:rPr>
              <w:t>1.25%</w:t>
            </w:r>
          </w:p>
        </w:tc>
        <w:tc>
          <w:tcPr>
            <w:tcW w:w="1008" w:type="dxa"/>
          </w:tcPr>
          <w:p w:rsidR="006C05C9" w:rsidRPr="001D3E00" w:rsidRDefault="006C05C9" w:rsidP="001D3E00">
            <w:pPr>
              <w:widowControl w:val="0"/>
              <w:autoSpaceDE w:val="0"/>
              <w:autoSpaceDN w:val="0"/>
              <w:spacing w:after="0" w:line="240" w:lineRule="auto"/>
              <w:ind w:left="200" w:right="184"/>
              <w:rPr>
                <w:rFonts w:ascii="Arial" w:eastAsia="Arial MT" w:hAnsi="Arial" w:cs="Arial"/>
                <w:sz w:val="20"/>
                <w:szCs w:val="20"/>
                <w:lang w:val="en-US"/>
              </w:rPr>
            </w:pPr>
            <w:r w:rsidRPr="001D3E00">
              <w:rPr>
                <w:rFonts w:ascii="Arial" w:eastAsia="Arial MT" w:hAnsi="Arial" w:cs="Arial"/>
                <w:sz w:val="20"/>
                <w:szCs w:val="20"/>
                <w:lang w:val="en-US"/>
              </w:rPr>
              <w:t>-3.48%</w:t>
            </w:r>
          </w:p>
        </w:tc>
      </w:tr>
      <w:tr w:rsidR="006C05C9" w:rsidRPr="001D3E00" w:rsidTr="00FD10E3">
        <w:trPr>
          <w:trHeight w:val="559"/>
        </w:trPr>
        <w:tc>
          <w:tcPr>
            <w:tcW w:w="1791"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Destination</w:t>
            </w:r>
          </w:p>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Development</w:t>
            </w:r>
          </w:p>
        </w:tc>
        <w:tc>
          <w:tcPr>
            <w:tcW w:w="912" w:type="dxa"/>
          </w:tcPr>
          <w:p w:rsidR="006C05C9" w:rsidRPr="001D3E00" w:rsidRDefault="006C05C9" w:rsidP="001D3E00">
            <w:pPr>
              <w:widowControl w:val="0"/>
              <w:autoSpaceDE w:val="0"/>
              <w:autoSpaceDN w:val="0"/>
              <w:spacing w:after="0" w:line="240" w:lineRule="auto"/>
              <w:ind w:left="229"/>
              <w:rPr>
                <w:rFonts w:ascii="Arial" w:eastAsia="Arial MT" w:hAnsi="Arial" w:cs="Arial"/>
                <w:sz w:val="20"/>
                <w:szCs w:val="20"/>
                <w:lang w:val="en-US"/>
              </w:rPr>
            </w:pPr>
            <w:r w:rsidRPr="001D3E00">
              <w:rPr>
                <w:rFonts w:ascii="Arial" w:eastAsia="Arial MT" w:hAnsi="Arial" w:cs="Arial"/>
                <w:sz w:val="20"/>
                <w:szCs w:val="20"/>
                <w:lang w:val="en-US"/>
              </w:rPr>
              <w:t>395.6</w:t>
            </w:r>
          </w:p>
        </w:tc>
        <w:tc>
          <w:tcPr>
            <w:tcW w:w="983" w:type="dxa"/>
          </w:tcPr>
          <w:p w:rsidR="006C05C9" w:rsidRPr="001D3E00" w:rsidRDefault="006C05C9" w:rsidP="001D3E00">
            <w:pPr>
              <w:widowControl w:val="0"/>
              <w:autoSpaceDE w:val="0"/>
              <w:autoSpaceDN w:val="0"/>
              <w:spacing w:after="0" w:line="240" w:lineRule="auto"/>
              <w:ind w:left="161" w:right="152"/>
              <w:rPr>
                <w:rFonts w:ascii="Arial" w:eastAsia="Arial MT" w:hAnsi="Arial" w:cs="Arial"/>
                <w:sz w:val="20"/>
                <w:szCs w:val="20"/>
                <w:lang w:val="en-US"/>
              </w:rPr>
            </w:pPr>
            <w:r w:rsidRPr="001D3E00">
              <w:rPr>
                <w:rFonts w:ascii="Arial" w:eastAsia="Arial MT" w:hAnsi="Arial" w:cs="Arial"/>
                <w:sz w:val="20"/>
                <w:szCs w:val="20"/>
                <w:lang w:val="en-US"/>
              </w:rPr>
              <w:t>401.1</w:t>
            </w:r>
          </w:p>
        </w:tc>
        <w:tc>
          <w:tcPr>
            <w:tcW w:w="1052" w:type="dxa"/>
          </w:tcPr>
          <w:p w:rsidR="006C05C9" w:rsidRPr="001D3E00" w:rsidRDefault="006C05C9" w:rsidP="001D3E00">
            <w:pPr>
              <w:widowControl w:val="0"/>
              <w:autoSpaceDE w:val="0"/>
              <w:autoSpaceDN w:val="0"/>
              <w:spacing w:after="0" w:line="240" w:lineRule="auto"/>
              <w:ind w:left="162" w:right="152"/>
              <w:rPr>
                <w:rFonts w:ascii="Arial" w:eastAsia="Arial MT" w:hAnsi="Arial" w:cs="Arial"/>
                <w:sz w:val="20"/>
                <w:szCs w:val="20"/>
                <w:lang w:val="en-US"/>
              </w:rPr>
            </w:pPr>
            <w:r w:rsidRPr="001D3E00">
              <w:rPr>
                <w:rFonts w:ascii="Arial" w:eastAsia="Arial MT" w:hAnsi="Arial" w:cs="Arial"/>
                <w:sz w:val="20"/>
                <w:szCs w:val="20"/>
                <w:lang w:val="en-US"/>
              </w:rPr>
              <w:t>415.6</w:t>
            </w:r>
          </w:p>
        </w:tc>
        <w:tc>
          <w:tcPr>
            <w:tcW w:w="1015" w:type="dxa"/>
          </w:tcPr>
          <w:p w:rsidR="006C05C9" w:rsidRPr="001D3E00" w:rsidRDefault="006C05C9" w:rsidP="001D3E00">
            <w:pPr>
              <w:widowControl w:val="0"/>
              <w:autoSpaceDE w:val="0"/>
              <w:autoSpaceDN w:val="0"/>
              <w:spacing w:after="0" w:line="240" w:lineRule="auto"/>
              <w:ind w:left="162" w:right="149"/>
              <w:rPr>
                <w:rFonts w:ascii="Arial" w:eastAsia="Arial MT" w:hAnsi="Arial" w:cs="Arial"/>
                <w:sz w:val="20"/>
                <w:szCs w:val="20"/>
                <w:lang w:val="en-US"/>
              </w:rPr>
            </w:pPr>
            <w:r w:rsidRPr="001D3E00">
              <w:rPr>
                <w:rFonts w:ascii="Arial" w:eastAsia="Arial MT" w:hAnsi="Arial" w:cs="Arial"/>
                <w:sz w:val="20"/>
                <w:szCs w:val="20"/>
                <w:lang w:val="en-US"/>
              </w:rPr>
              <w:t>433.4</w:t>
            </w:r>
          </w:p>
        </w:tc>
        <w:tc>
          <w:tcPr>
            <w:tcW w:w="1060" w:type="dxa"/>
          </w:tcPr>
          <w:p w:rsidR="006C05C9" w:rsidRPr="001D3E00" w:rsidRDefault="006C05C9" w:rsidP="001D3E00">
            <w:pPr>
              <w:widowControl w:val="0"/>
              <w:autoSpaceDE w:val="0"/>
              <w:autoSpaceDN w:val="0"/>
              <w:spacing w:after="0" w:line="240" w:lineRule="auto"/>
              <w:ind w:left="338" w:right="320"/>
              <w:rPr>
                <w:rFonts w:ascii="Arial" w:eastAsia="Arial MT" w:hAnsi="Arial" w:cs="Arial"/>
                <w:sz w:val="20"/>
                <w:szCs w:val="20"/>
                <w:lang w:val="en-US"/>
              </w:rPr>
            </w:pPr>
            <w:r w:rsidRPr="001D3E00">
              <w:rPr>
                <w:rFonts w:ascii="Arial" w:eastAsia="Arial MT" w:hAnsi="Arial" w:cs="Arial"/>
                <w:sz w:val="20"/>
                <w:szCs w:val="20"/>
                <w:lang w:val="en-US"/>
              </w:rPr>
              <w:t>5.5</w:t>
            </w:r>
          </w:p>
        </w:tc>
        <w:tc>
          <w:tcPr>
            <w:tcW w:w="1017" w:type="dxa"/>
          </w:tcPr>
          <w:p w:rsidR="006C05C9" w:rsidRPr="001D3E00" w:rsidRDefault="006C05C9" w:rsidP="001D3E00">
            <w:pPr>
              <w:widowControl w:val="0"/>
              <w:autoSpaceDE w:val="0"/>
              <w:autoSpaceDN w:val="0"/>
              <w:spacing w:after="0" w:line="240" w:lineRule="auto"/>
              <w:ind w:left="162" w:right="150"/>
              <w:rPr>
                <w:rFonts w:ascii="Arial" w:eastAsia="Arial MT" w:hAnsi="Arial" w:cs="Arial"/>
                <w:sz w:val="20"/>
                <w:szCs w:val="20"/>
                <w:lang w:val="en-US"/>
              </w:rPr>
            </w:pPr>
            <w:r w:rsidRPr="001D3E00">
              <w:rPr>
                <w:rFonts w:ascii="Arial" w:eastAsia="Arial MT" w:hAnsi="Arial" w:cs="Arial"/>
                <w:sz w:val="20"/>
                <w:szCs w:val="20"/>
                <w:lang w:val="en-US"/>
              </w:rPr>
              <w:t>-13.2</w:t>
            </w:r>
          </w:p>
        </w:tc>
        <w:tc>
          <w:tcPr>
            <w:tcW w:w="1037" w:type="dxa"/>
          </w:tcPr>
          <w:p w:rsidR="006C05C9" w:rsidRPr="001D3E00" w:rsidRDefault="006C05C9" w:rsidP="001D3E00">
            <w:pPr>
              <w:widowControl w:val="0"/>
              <w:autoSpaceDE w:val="0"/>
              <w:autoSpaceDN w:val="0"/>
              <w:spacing w:after="0" w:line="240" w:lineRule="auto"/>
              <w:ind w:left="215" w:right="197"/>
              <w:rPr>
                <w:rFonts w:ascii="Arial" w:eastAsia="Arial MT" w:hAnsi="Arial" w:cs="Arial"/>
                <w:sz w:val="20"/>
                <w:szCs w:val="20"/>
                <w:lang w:val="en-US"/>
              </w:rPr>
            </w:pPr>
            <w:r w:rsidRPr="001D3E00">
              <w:rPr>
                <w:rFonts w:ascii="Arial" w:eastAsia="Arial MT" w:hAnsi="Arial" w:cs="Arial"/>
                <w:sz w:val="20"/>
                <w:szCs w:val="20"/>
                <w:lang w:val="en-US"/>
              </w:rPr>
              <w:t>1.39%</w:t>
            </w:r>
          </w:p>
        </w:tc>
        <w:tc>
          <w:tcPr>
            <w:tcW w:w="1008" w:type="dxa"/>
          </w:tcPr>
          <w:p w:rsidR="006C05C9" w:rsidRPr="001D3E00" w:rsidRDefault="006C05C9" w:rsidP="001D3E00">
            <w:pPr>
              <w:widowControl w:val="0"/>
              <w:autoSpaceDE w:val="0"/>
              <w:autoSpaceDN w:val="0"/>
              <w:spacing w:after="0" w:line="240" w:lineRule="auto"/>
              <w:ind w:left="200" w:right="184"/>
              <w:rPr>
                <w:rFonts w:ascii="Arial" w:eastAsia="Arial MT" w:hAnsi="Arial" w:cs="Arial"/>
                <w:sz w:val="20"/>
                <w:szCs w:val="20"/>
                <w:lang w:val="en-US"/>
              </w:rPr>
            </w:pPr>
            <w:r w:rsidRPr="001D3E00">
              <w:rPr>
                <w:rFonts w:ascii="Arial" w:eastAsia="Arial MT" w:hAnsi="Arial" w:cs="Arial"/>
                <w:sz w:val="20"/>
                <w:szCs w:val="20"/>
                <w:lang w:val="en-US"/>
              </w:rPr>
              <w:t>-3.35%</w:t>
            </w:r>
          </w:p>
        </w:tc>
      </w:tr>
      <w:tr w:rsidR="006C05C9" w:rsidRPr="001D3E00" w:rsidTr="00FD10E3">
        <w:trPr>
          <w:trHeight w:val="839"/>
        </w:trPr>
        <w:tc>
          <w:tcPr>
            <w:tcW w:w="1791"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Tourism</w:t>
            </w:r>
            <w:r w:rsidRPr="001D3E00">
              <w:rPr>
                <w:rFonts w:ascii="Arial" w:eastAsia="Arial MT" w:hAnsi="Arial" w:cs="Arial"/>
                <w:spacing w:val="55"/>
                <w:sz w:val="20"/>
                <w:szCs w:val="20"/>
                <w:lang w:val="en-US"/>
              </w:rPr>
              <w:t xml:space="preserve"> </w:t>
            </w:r>
            <w:r w:rsidRPr="001D3E00">
              <w:rPr>
                <w:rFonts w:ascii="Arial" w:eastAsia="Arial MT" w:hAnsi="Arial" w:cs="Arial"/>
                <w:sz w:val="20"/>
                <w:szCs w:val="20"/>
                <w:lang w:val="en-US"/>
              </w:rPr>
              <w:t>Sector</w:t>
            </w:r>
          </w:p>
          <w:p w:rsidR="006C05C9" w:rsidRPr="001D3E00" w:rsidRDefault="006C05C9" w:rsidP="001D3E00">
            <w:pPr>
              <w:widowControl w:val="0"/>
              <w:autoSpaceDE w:val="0"/>
              <w:autoSpaceDN w:val="0"/>
              <w:spacing w:after="0" w:line="240" w:lineRule="auto"/>
              <w:ind w:left="110" w:right="713"/>
              <w:rPr>
                <w:rFonts w:ascii="Arial" w:eastAsia="Arial MT" w:hAnsi="Arial" w:cs="Arial"/>
                <w:sz w:val="20"/>
                <w:szCs w:val="20"/>
                <w:lang w:val="en-US"/>
              </w:rPr>
            </w:pPr>
            <w:r w:rsidRPr="001D3E00">
              <w:rPr>
                <w:rFonts w:ascii="Arial" w:eastAsia="Arial MT" w:hAnsi="Arial" w:cs="Arial"/>
                <w:sz w:val="20"/>
                <w:szCs w:val="20"/>
                <w:lang w:val="en-US"/>
              </w:rPr>
              <w:t>Support</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Services</w:t>
            </w:r>
          </w:p>
        </w:tc>
        <w:tc>
          <w:tcPr>
            <w:tcW w:w="912" w:type="dxa"/>
          </w:tcPr>
          <w:p w:rsidR="006C05C9" w:rsidRPr="001D3E00" w:rsidRDefault="006C05C9" w:rsidP="001D3E00">
            <w:pPr>
              <w:widowControl w:val="0"/>
              <w:autoSpaceDE w:val="0"/>
              <w:autoSpaceDN w:val="0"/>
              <w:spacing w:after="0" w:line="240" w:lineRule="auto"/>
              <w:ind w:left="229"/>
              <w:rPr>
                <w:rFonts w:ascii="Arial" w:eastAsia="Arial MT" w:hAnsi="Arial" w:cs="Arial"/>
                <w:sz w:val="20"/>
                <w:szCs w:val="20"/>
                <w:lang w:val="en-US"/>
              </w:rPr>
            </w:pPr>
            <w:r w:rsidRPr="001D3E00">
              <w:rPr>
                <w:rFonts w:ascii="Arial" w:eastAsia="Arial MT" w:hAnsi="Arial" w:cs="Arial"/>
                <w:sz w:val="20"/>
                <w:szCs w:val="20"/>
                <w:lang w:val="en-US"/>
              </w:rPr>
              <w:t>359.1</w:t>
            </w:r>
          </w:p>
        </w:tc>
        <w:tc>
          <w:tcPr>
            <w:tcW w:w="983" w:type="dxa"/>
          </w:tcPr>
          <w:p w:rsidR="006C05C9" w:rsidRPr="001D3E00" w:rsidRDefault="006C05C9" w:rsidP="001D3E00">
            <w:pPr>
              <w:widowControl w:val="0"/>
              <w:autoSpaceDE w:val="0"/>
              <w:autoSpaceDN w:val="0"/>
              <w:spacing w:after="0" w:line="240" w:lineRule="auto"/>
              <w:ind w:left="161" w:right="152"/>
              <w:rPr>
                <w:rFonts w:ascii="Arial" w:eastAsia="Arial MT" w:hAnsi="Arial" w:cs="Arial"/>
                <w:sz w:val="20"/>
                <w:szCs w:val="20"/>
                <w:lang w:val="en-US"/>
              </w:rPr>
            </w:pPr>
            <w:r w:rsidRPr="001D3E00">
              <w:rPr>
                <w:rFonts w:ascii="Arial" w:eastAsia="Arial MT" w:hAnsi="Arial" w:cs="Arial"/>
                <w:sz w:val="20"/>
                <w:szCs w:val="20"/>
                <w:lang w:val="en-US"/>
              </w:rPr>
              <w:t>363.0</w:t>
            </w:r>
          </w:p>
        </w:tc>
        <w:tc>
          <w:tcPr>
            <w:tcW w:w="1052" w:type="dxa"/>
          </w:tcPr>
          <w:p w:rsidR="006C05C9" w:rsidRPr="001D3E00" w:rsidRDefault="006C05C9" w:rsidP="001D3E00">
            <w:pPr>
              <w:widowControl w:val="0"/>
              <w:autoSpaceDE w:val="0"/>
              <w:autoSpaceDN w:val="0"/>
              <w:spacing w:after="0" w:line="240" w:lineRule="auto"/>
              <w:ind w:left="162" w:right="152"/>
              <w:rPr>
                <w:rFonts w:ascii="Arial" w:eastAsia="Arial MT" w:hAnsi="Arial" w:cs="Arial"/>
                <w:sz w:val="20"/>
                <w:szCs w:val="20"/>
                <w:lang w:val="en-US"/>
              </w:rPr>
            </w:pPr>
            <w:r w:rsidRPr="001D3E00">
              <w:rPr>
                <w:rFonts w:ascii="Arial" w:eastAsia="Arial MT" w:hAnsi="Arial" w:cs="Arial"/>
                <w:sz w:val="20"/>
                <w:szCs w:val="20"/>
                <w:lang w:val="en-US"/>
              </w:rPr>
              <w:t>383.4</w:t>
            </w:r>
          </w:p>
        </w:tc>
        <w:tc>
          <w:tcPr>
            <w:tcW w:w="1015" w:type="dxa"/>
          </w:tcPr>
          <w:p w:rsidR="006C05C9" w:rsidRPr="001D3E00" w:rsidRDefault="006C05C9" w:rsidP="001D3E00">
            <w:pPr>
              <w:widowControl w:val="0"/>
              <w:autoSpaceDE w:val="0"/>
              <w:autoSpaceDN w:val="0"/>
              <w:spacing w:after="0" w:line="240" w:lineRule="auto"/>
              <w:ind w:left="162" w:right="149"/>
              <w:rPr>
                <w:rFonts w:ascii="Arial" w:eastAsia="Arial MT" w:hAnsi="Arial" w:cs="Arial"/>
                <w:sz w:val="20"/>
                <w:szCs w:val="20"/>
                <w:lang w:val="en-US"/>
              </w:rPr>
            </w:pPr>
            <w:r w:rsidRPr="001D3E00">
              <w:rPr>
                <w:rFonts w:ascii="Arial" w:eastAsia="Arial MT" w:hAnsi="Arial" w:cs="Arial"/>
                <w:sz w:val="20"/>
                <w:szCs w:val="20"/>
                <w:lang w:val="en-US"/>
              </w:rPr>
              <w:t>399.6</w:t>
            </w:r>
          </w:p>
        </w:tc>
        <w:tc>
          <w:tcPr>
            <w:tcW w:w="1060" w:type="dxa"/>
          </w:tcPr>
          <w:p w:rsidR="006C05C9" w:rsidRPr="001D3E00" w:rsidRDefault="006C05C9" w:rsidP="001D3E00">
            <w:pPr>
              <w:widowControl w:val="0"/>
              <w:autoSpaceDE w:val="0"/>
              <w:autoSpaceDN w:val="0"/>
              <w:spacing w:after="0" w:line="240" w:lineRule="auto"/>
              <w:ind w:left="338" w:right="320"/>
              <w:rPr>
                <w:rFonts w:ascii="Arial" w:eastAsia="Arial MT" w:hAnsi="Arial" w:cs="Arial"/>
                <w:sz w:val="20"/>
                <w:szCs w:val="20"/>
                <w:lang w:val="en-US"/>
              </w:rPr>
            </w:pPr>
            <w:r w:rsidRPr="001D3E00">
              <w:rPr>
                <w:rFonts w:ascii="Arial" w:eastAsia="Arial MT" w:hAnsi="Arial" w:cs="Arial"/>
                <w:sz w:val="20"/>
                <w:szCs w:val="20"/>
                <w:lang w:val="en-US"/>
              </w:rPr>
              <w:t>3.9</w:t>
            </w:r>
          </w:p>
        </w:tc>
        <w:tc>
          <w:tcPr>
            <w:tcW w:w="1017" w:type="dxa"/>
          </w:tcPr>
          <w:p w:rsidR="006C05C9" w:rsidRPr="001D3E00" w:rsidRDefault="006C05C9" w:rsidP="001D3E00">
            <w:pPr>
              <w:widowControl w:val="0"/>
              <w:autoSpaceDE w:val="0"/>
              <w:autoSpaceDN w:val="0"/>
              <w:spacing w:after="0" w:line="240" w:lineRule="auto"/>
              <w:ind w:left="162" w:right="150"/>
              <w:rPr>
                <w:rFonts w:ascii="Arial" w:eastAsia="Arial MT" w:hAnsi="Arial" w:cs="Arial"/>
                <w:sz w:val="20"/>
                <w:szCs w:val="20"/>
                <w:lang w:val="en-US"/>
              </w:rPr>
            </w:pPr>
            <w:r w:rsidRPr="001D3E00">
              <w:rPr>
                <w:rFonts w:ascii="Arial" w:eastAsia="Arial MT" w:hAnsi="Arial" w:cs="Arial"/>
                <w:sz w:val="20"/>
                <w:szCs w:val="20"/>
                <w:lang w:val="en-US"/>
              </w:rPr>
              <w:t>-13.1</w:t>
            </w:r>
          </w:p>
        </w:tc>
        <w:tc>
          <w:tcPr>
            <w:tcW w:w="1037" w:type="dxa"/>
          </w:tcPr>
          <w:p w:rsidR="006C05C9" w:rsidRPr="001D3E00" w:rsidRDefault="006C05C9" w:rsidP="001D3E00">
            <w:pPr>
              <w:widowControl w:val="0"/>
              <w:autoSpaceDE w:val="0"/>
              <w:autoSpaceDN w:val="0"/>
              <w:spacing w:after="0" w:line="240" w:lineRule="auto"/>
              <w:ind w:left="215" w:right="197"/>
              <w:rPr>
                <w:rFonts w:ascii="Arial" w:eastAsia="Arial MT" w:hAnsi="Arial" w:cs="Arial"/>
                <w:sz w:val="20"/>
                <w:szCs w:val="20"/>
                <w:lang w:val="en-US"/>
              </w:rPr>
            </w:pPr>
            <w:r w:rsidRPr="001D3E00">
              <w:rPr>
                <w:rFonts w:ascii="Arial" w:eastAsia="Arial MT" w:hAnsi="Arial" w:cs="Arial"/>
                <w:sz w:val="20"/>
                <w:szCs w:val="20"/>
                <w:lang w:val="en-US"/>
              </w:rPr>
              <w:t>1.09%</w:t>
            </w:r>
          </w:p>
        </w:tc>
        <w:tc>
          <w:tcPr>
            <w:tcW w:w="1008" w:type="dxa"/>
          </w:tcPr>
          <w:p w:rsidR="006C05C9" w:rsidRPr="001D3E00" w:rsidRDefault="006C05C9" w:rsidP="001D3E00">
            <w:pPr>
              <w:widowControl w:val="0"/>
              <w:autoSpaceDE w:val="0"/>
              <w:autoSpaceDN w:val="0"/>
              <w:spacing w:after="0" w:line="240" w:lineRule="auto"/>
              <w:ind w:left="200" w:right="184"/>
              <w:rPr>
                <w:rFonts w:ascii="Arial" w:eastAsia="Arial MT" w:hAnsi="Arial" w:cs="Arial"/>
                <w:sz w:val="20"/>
                <w:szCs w:val="20"/>
                <w:lang w:val="en-US"/>
              </w:rPr>
            </w:pPr>
            <w:r w:rsidRPr="001D3E00">
              <w:rPr>
                <w:rFonts w:ascii="Arial" w:eastAsia="Arial MT" w:hAnsi="Arial" w:cs="Arial"/>
                <w:sz w:val="20"/>
                <w:szCs w:val="20"/>
                <w:lang w:val="en-US"/>
              </w:rPr>
              <w:t>-3.64%</w:t>
            </w:r>
          </w:p>
        </w:tc>
      </w:tr>
      <w:tr w:rsidR="006C05C9" w:rsidRPr="001D3E00" w:rsidTr="00FD10E3">
        <w:trPr>
          <w:trHeight w:val="280"/>
        </w:trPr>
        <w:tc>
          <w:tcPr>
            <w:tcW w:w="1791" w:type="dxa"/>
          </w:tcPr>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TOTAL</w:t>
            </w:r>
          </w:p>
        </w:tc>
        <w:tc>
          <w:tcPr>
            <w:tcW w:w="912" w:type="dxa"/>
          </w:tcPr>
          <w:p w:rsidR="006C05C9" w:rsidRPr="001D3E00" w:rsidRDefault="006C05C9" w:rsidP="001D3E00">
            <w:pPr>
              <w:widowControl w:val="0"/>
              <w:autoSpaceDE w:val="0"/>
              <w:autoSpaceDN w:val="0"/>
              <w:spacing w:after="0" w:line="240" w:lineRule="auto"/>
              <w:ind w:left="128"/>
              <w:rPr>
                <w:rFonts w:ascii="Arial" w:eastAsia="Arial MT" w:hAnsi="Arial" w:cs="Arial"/>
                <w:b/>
                <w:sz w:val="20"/>
                <w:szCs w:val="20"/>
                <w:lang w:val="en-US"/>
              </w:rPr>
            </w:pPr>
            <w:r w:rsidRPr="001D3E00">
              <w:rPr>
                <w:rFonts w:ascii="Arial" w:eastAsia="Arial MT" w:hAnsi="Arial" w:cs="Arial"/>
                <w:b/>
                <w:sz w:val="20"/>
                <w:szCs w:val="20"/>
                <w:lang w:val="en-US"/>
              </w:rPr>
              <w:t>2</w:t>
            </w:r>
            <w:r w:rsidRPr="001D3E00">
              <w:rPr>
                <w:rFonts w:ascii="Arial" w:eastAsia="Arial MT" w:hAnsi="Arial" w:cs="Arial"/>
                <w:b/>
                <w:spacing w:val="49"/>
                <w:sz w:val="20"/>
                <w:szCs w:val="20"/>
                <w:lang w:val="en-US"/>
              </w:rPr>
              <w:t xml:space="preserve"> </w:t>
            </w:r>
            <w:r w:rsidRPr="001D3E00">
              <w:rPr>
                <w:rFonts w:ascii="Arial" w:eastAsia="Arial MT" w:hAnsi="Arial" w:cs="Arial"/>
                <w:b/>
                <w:sz w:val="20"/>
                <w:szCs w:val="20"/>
                <w:lang w:val="en-US"/>
              </w:rPr>
              <w:t>502.4</w:t>
            </w:r>
          </w:p>
        </w:tc>
        <w:tc>
          <w:tcPr>
            <w:tcW w:w="983" w:type="dxa"/>
          </w:tcPr>
          <w:p w:rsidR="006C05C9" w:rsidRPr="001D3E00" w:rsidRDefault="006C05C9" w:rsidP="001D3E00">
            <w:pPr>
              <w:widowControl w:val="0"/>
              <w:autoSpaceDE w:val="0"/>
              <w:autoSpaceDN w:val="0"/>
              <w:spacing w:after="0" w:line="240" w:lineRule="auto"/>
              <w:ind w:left="161" w:right="154"/>
              <w:rPr>
                <w:rFonts w:ascii="Arial" w:eastAsia="Arial MT" w:hAnsi="Arial" w:cs="Arial"/>
                <w:b/>
                <w:sz w:val="20"/>
                <w:szCs w:val="20"/>
                <w:lang w:val="en-US"/>
              </w:rPr>
            </w:pPr>
            <w:r w:rsidRPr="001D3E00">
              <w:rPr>
                <w:rFonts w:ascii="Arial" w:eastAsia="Arial MT" w:hAnsi="Arial" w:cs="Arial"/>
                <w:b/>
                <w:sz w:val="20"/>
                <w:szCs w:val="20"/>
                <w:lang w:val="en-US"/>
              </w:rPr>
              <w:t>2</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524.2</w:t>
            </w:r>
          </w:p>
        </w:tc>
        <w:tc>
          <w:tcPr>
            <w:tcW w:w="1052" w:type="dxa"/>
          </w:tcPr>
          <w:p w:rsidR="006C05C9" w:rsidRPr="001D3E00" w:rsidRDefault="006C05C9" w:rsidP="001D3E00">
            <w:pPr>
              <w:widowControl w:val="0"/>
              <w:autoSpaceDE w:val="0"/>
              <w:autoSpaceDN w:val="0"/>
              <w:spacing w:after="0" w:line="240" w:lineRule="auto"/>
              <w:ind w:left="162" w:right="154"/>
              <w:rPr>
                <w:rFonts w:ascii="Arial" w:eastAsia="Arial MT" w:hAnsi="Arial" w:cs="Arial"/>
                <w:b/>
                <w:sz w:val="20"/>
                <w:szCs w:val="20"/>
                <w:lang w:val="en-US"/>
              </w:rPr>
            </w:pPr>
            <w:r w:rsidRPr="001D3E00">
              <w:rPr>
                <w:rFonts w:ascii="Arial" w:eastAsia="Arial MT" w:hAnsi="Arial" w:cs="Arial"/>
                <w:b/>
                <w:sz w:val="20"/>
                <w:szCs w:val="20"/>
                <w:lang w:val="en-US"/>
              </w:rPr>
              <w:t>2</w:t>
            </w:r>
            <w:r w:rsidRPr="001D3E00">
              <w:rPr>
                <w:rFonts w:ascii="Arial" w:eastAsia="Arial MT" w:hAnsi="Arial" w:cs="Arial"/>
                <w:b/>
                <w:spacing w:val="49"/>
                <w:sz w:val="20"/>
                <w:szCs w:val="20"/>
                <w:lang w:val="en-US"/>
              </w:rPr>
              <w:t xml:space="preserve"> </w:t>
            </w:r>
            <w:r w:rsidRPr="001D3E00">
              <w:rPr>
                <w:rFonts w:ascii="Arial" w:eastAsia="Arial MT" w:hAnsi="Arial" w:cs="Arial"/>
                <w:b/>
                <w:sz w:val="20"/>
                <w:szCs w:val="20"/>
                <w:lang w:val="en-US"/>
              </w:rPr>
              <w:t>637.2</w:t>
            </w:r>
          </w:p>
        </w:tc>
        <w:tc>
          <w:tcPr>
            <w:tcW w:w="1015" w:type="dxa"/>
          </w:tcPr>
          <w:p w:rsidR="006C05C9" w:rsidRPr="001D3E00" w:rsidRDefault="006C05C9" w:rsidP="001D3E00">
            <w:pPr>
              <w:widowControl w:val="0"/>
              <w:autoSpaceDE w:val="0"/>
              <w:autoSpaceDN w:val="0"/>
              <w:spacing w:after="0" w:line="240" w:lineRule="auto"/>
              <w:ind w:left="162" w:right="151"/>
              <w:rPr>
                <w:rFonts w:ascii="Arial" w:eastAsia="Arial MT" w:hAnsi="Arial" w:cs="Arial"/>
                <w:b/>
                <w:sz w:val="20"/>
                <w:szCs w:val="20"/>
                <w:lang w:val="en-US"/>
              </w:rPr>
            </w:pPr>
            <w:r w:rsidRPr="001D3E00">
              <w:rPr>
                <w:rFonts w:ascii="Arial" w:eastAsia="Arial MT" w:hAnsi="Arial" w:cs="Arial"/>
                <w:b/>
                <w:sz w:val="20"/>
                <w:szCs w:val="20"/>
                <w:lang w:val="en-US"/>
              </w:rPr>
              <w:t>2</w:t>
            </w:r>
            <w:r w:rsidRPr="001D3E00">
              <w:rPr>
                <w:rFonts w:ascii="Arial" w:eastAsia="Arial MT" w:hAnsi="Arial" w:cs="Arial"/>
                <w:b/>
                <w:spacing w:val="49"/>
                <w:sz w:val="20"/>
                <w:szCs w:val="20"/>
                <w:lang w:val="en-US"/>
              </w:rPr>
              <w:t xml:space="preserve"> </w:t>
            </w:r>
            <w:r w:rsidRPr="001D3E00">
              <w:rPr>
                <w:rFonts w:ascii="Arial" w:eastAsia="Arial MT" w:hAnsi="Arial" w:cs="Arial"/>
                <w:b/>
                <w:sz w:val="20"/>
                <w:szCs w:val="20"/>
                <w:lang w:val="en-US"/>
              </w:rPr>
              <w:t>755.1</w:t>
            </w:r>
          </w:p>
        </w:tc>
        <w:tc>
          <w:tcPr>
            <w:tcW w:w="1060" w:type="dxa"/>
          </w:tcPr>
          <w:p w:rsidR="006C05C9" w:rsidRPr="001D3E00" w:rsidRDefault="006C05C9" w:rsidP="001D3E00">
            <w:pPr>
              <w:widowControl w:val="0"/>
              <w:autoSpaceDE w:val="0"/>
              <w:autoSpaceDN w:val="0"/>
              <w:spacing w:after="0" w:line="240" w:lineRule="auto"/>
              <w:ind w:left="338" w:right="320"/>
              <w:rPr>
                <w:rFonts w:ascii="Arial" w:eastAsia="Arial MT" w:hAnsi="Arial" w:cs="Arial"/>
                <w:b/>
                <w:sz w:val="20"/>
                <w:szCs w:val="20"/>
                <w:lang w:val="en-US"/>
              </w:rPr>
            </w:pPr>
            <w:r w:rsidRPr="001D3E00">
              <w:rPr>
                <w:rFonts w:ascii="Arial" w:eastAsia="Arial MT" w:hAnsi="Arial" w:cs="Arial"/>
                <w:b/>
                <w:sz w:val="20"/>
                <w:szCs w:val="20"/>
                <w:lang w:val="en-US"/>
              </w:rPr>
              <w:t>21.8</w:t>
            </w:r>
          </w:p>
        </w:tc>
        <w:tc>
          <w:tcPr>
            <w:tcW w:w="1017" w:type="dxa"/>
          </w:tcPr>
          <w:p w:rsidR="006C05C9" w:rsidRPr="001D3E00" w:rsidRDefault="006C05C9" w:rsidP="001D3E00">
            <w:pPr>
              <w:widowControl w:val="0"/>
              <w:autoSpaceDE w:val="0"/>
              <w:autoSpaceDN w:val="0"/>
              <w:spacing w:after="0" w:line="240" w:lineRule="auto"/>
              <w:ind w:left="162" w:right="150"/>
              <w:rPr>
                <w:rFonts w:ascii="Arial" w:eastAsia="Arial MT" w:hAnsi="Arial" w:cs="Arial"/>
                <w:b/>
                <w:sz w:val="20"/>
                <w:szCs w:val="20"/>
                <w:lang w:val="en-US"/>
              </w:rPr>
            </w:pPr>
            <w:r w:rsidRPr="001D3E00">
              <w:rPr>
                <w:rFonts w:ascii="Arial" w:eastAsia="Arial MT" w:hAnsi="Arial" w:cs="Arial"/>
                <w:b/>
                <w:sz w:val="20"/>
                <w:szCs w:val="20"/>
                <w:lang w:val="en-US"/>
              </w:rPr>
              <w:t>-96.1</w:t>
            </w:r>
          </w:p>
        </w:tc>
        <w:tc>
          <w:tcPr>
            <w:tcW w:w="1037" w:type="dxa"/>
          </w:tcPr>
          <w:p w:rsidR="006C05C9" w:rsidRPr="001D3E00" w:rsidRDefault="006C05C9" w:rsidP="001D3E00">
            <w:pPr>
              <w:widowControl w:val="0"/>
              <w:autoSpaceDE w:val="0"/>
              <w:autoSpaceDN w:val="0"/>
              <w:spacing w:after="0" w:line="240" w:lineRule="auto"/>
              <w:ind w:left="218" w:right="197"/>
              <w:rPr>
                <w:rFonts w:ascii="Arial" w:eastAsia="Arial MT" w:hAnsi="Arial" w:cs="Arial"/>
                <w:b/>
                <w:sz w:val="20"/>
                <w:szCs w:val="20"/>
                <w:lang w:val="en-US"/>
              </w:rPr>
            </w:pPr>
            <w:r w:rsidRPr="001D3E00">
              <w:rPr>
                <w:rFonts w:ascii="Arial" w:eastAsia="Arial MT" w:hAnsi="Arial" w:cs="Arial"/>
                <w:b/>
                <w:sz w:val="20"/>
                <w:szCs w:val="20"/>
                <w:lang w:val="en-US"/>
              </w:rPr>
              <w:t>0.87%</w:t>
            </w:r>
          </w:p>
        </w:tc>
        <w:tc>
          <w:tcPr>
            <w:tcW w:w="1008" w:type="dxa"/>
          </w:tcPr>
          <w:p w:rsidR="006C05C9" w:rsidRPr="001D3E00" w:rsidRDefault="006C05C9" w:rsidP="001D3E00">
            <w:pPr>
              <w:widowControl w:val="0"/>
              <w:autoSpaceDE w:val="0"/>
              <w:autoSpaceDN w:val="0"/>
              <w:spacing w:after="0" w:line="240" w:lineRule="auto"/>
              <w:ind w:left="201" w:right="182"/>
              <w:rPr>
                <w:rFonts w:ascii="Arial" w:eastAsia="Arial MT" w:hAnsi="Arial" w:cs="Arial"/>
                <w:b/>
                <w:sz w:val="20"/>
                <w:szCs w:val="20"/>
                <w:lang w:val="en-US"/>
              </w:rPr>
            </w:pPr>
            <w:r w:rsidRPr="001D3E00">
              <w:rPr>
                <w:rFonts w:ascii="Arial" w:eastAsia="Arial MT" w:hAnsi="Arial" w:cs="Arial"/>
                <w:b/>
                <w:sz w:val="20"/>
                <w:szCs w:val="20"/>
                <w:lang w:val="en-US"/>
              </w:rPr>
              <w:t>-3.84%</w:t>
            </w:r>
          </w:p>
        </w:tc>
      </w:tr>
    </w:tbl>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r w:rsidRPr="001D3E00">
        <w:rPr>
          <w:rFonts w:ascii="Arial" w:eastAsia="Arial MT" w:hAnsi="Arial" w:cs="Arial"/>
          <w:b/>
          <w:sz w:val="20"/>
          <w:szCs w:val="20"/>
          <w:lang w:val="en-US"/>
        </w:rPr>
        <w:t>Source:</w:t>
      </w:r>
      <w:r w:rsidRPr="001D3E00">
        <w:rPr>
          <w:rFonts w:ascii="Arial" w:eastAsia="Arial MT" w:hAnsi="Arial" w:cs="Arial"/>
          <w:b/>
          <w:spacing w:val="-1"/>
          <w:sz w:val="20"/>
          <w:szCs w:val="20"/>
          <w:lang w:val="en-US"/>
        </w:rPr>
        <w:t xml:space="preserve"> </w:t>
      </w:r>
      <w:r w:rsidRPr="001D3E00">
        <w:rPr>
          <w:rFonts w:ascii="Arial" w:eastAsia="Arial MT" w:hAnsi="Arial" w:cs="Arial"/>
          <w:sz w:val="20"/>
          <w:szCs w:val="20"/>
          <w:lang w:val="en-US"/>
        </w:rPr>
        <w:t>National</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Treasury</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ENE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(2023/24)</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 xml:space="preserve">The main cost driver under this Vote is Programme 2 (Tourism Research, Policy and International Relations), which consumes more than half (approximately 56.9%) of the total Vote allocation. This is mainly due to the significant transfer to the Department’s Entity, South African Tourism. All the Departmental programmes see considerable budget allocation decreases, in real terms, with Programme 1 (Administration) experiencing a decrease of 6.20 per cent in allocation. The major cost driver under </w:t>
      </w:r>
      <w:r w:rsidRPr="001D3E00">
        <w:rPr>
          <w:rFonts w:ascii="Arial" w:hAnsi="Arial" w:cs="Arial"/>
          <w:sz w:val="20"/>
          <w:szCs w:val="20"/>
        </w:rPr>
        <w:lastRenderedPageBreak/>
        <w:t>Programme 1 is the sub-programme Corporate Management. The sub-programme includes the Deputy-Director General: Corporate Management, Human Resources, Communication, Legal Services, Strategy and Systems, Information and Communication Technology, and Internal Audits.</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cost driver, Working for Tourism the Expanded Public Works Programme, under Programme 3 (Destination Development) sees an increase from R312.4 million in 2022/23 to R334.8 million in the current financial year. Programme 3 includes activities such as route development projects, destination enhancement initiatives and infrastructure maintenance programmes. These activities are significant as job creators and for destination product development.</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cost driver under Programme 4 (Tourism Sector Support Service), which is the Tourism Incentive Programme, also experiences a marginal increase for the year, from R242.8 million in 2022/23 to R243.1 million in 2023/24. The Committee noted the decrease, in real terms, in allocation for both programmes 1 and 4 and there it might have implications for the Department’s policy priorities.</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3.7</w:t>
      </w:r>
      <w:r w:rsidRPr="001D3E00">
        <w:rPr>
          <w:rFonts w:ascii="Arial" w:hAnsi="Arial" w:cs="Arial"/>
          <w:sz w:val="20"/>
          <w:szCs w:val="20"/>
        </w:rPr>
        <w:tab/>
      </w:r>
      <w:r w:rsidRPr="001D3E00">
        <w:rPr>
          <w:rFonts w:ascii="Arial" w:eastAsia="Arial MT" w:hAnsi="Arial" w:cs="Arial"/>
          <w:sz w:val="20"/>
          <w:szCs w:val="20"/>
          <w:lang w:val="en-US"/>
        </w:rPr>
        <w:t>Relevance</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of</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the</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Annual</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Performance</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Plan</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per</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programme</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widowControl w:val="0"/>
        <w:autoSpaceDE w:val="0"/>
        <w:autoSpaceDN w:val="0"/>
        <w:spacing w:after="0" w:line="240" w:lineRule="auto"/>
        <w:ind w:right="-46"/>
        <w:rPr>
          <w:rFonts w:ascii="Arial" w:eastAsia="Arial MT" w:hAnsi="Arial" w:cs="Arial"/>
          <w:sz w:val="20"/>
          <w:szCs w:val="20"/>
          <w:lang w:val="en-US"/>
        </w:rPr>
      </w:pPr>
      <w:r w:rsidRPr="001D3E00">
        <w:rPr>
          <w:rFonts w:ascii="Arial" w:eastAsia="Arial MT" w:hAnsi="Arial" w:cs="Arial"/>
          <w:sz w:val="20"/>
          <w:szCs w:val="20"/>
          <w:lang w:val="en-US"/>
        </w:rPr>
        <w:t>The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Annual Performance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Plan (APP)</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sets</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out performance indicators and</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targets or budget</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programmes</w:t>
      </w:r>
      <w:r w:rsidRPr="001D3E00">
        <w:rPr>
          <w:rFonts w:ascii="Arial" w:eastAsia="Arial MT" w:hAnsi="Arial" w:cs="Arial"/>
          <w:spacing w:val="-9"/>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sub-programmes,</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where</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relevant,</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to</w:t>
      </w:r>
      <w:r w:rsidRPr="001D3E00">
        <w:rPr>
          <w:rFonts w:ascii="Arial" w:eastAsia="Arial MT" w:hAnsi="Arial" w:cs="Arial"/>
          <w:spacing w:val="-9"/>
          <w:sz w:val="20"/>
          <w:szCs w:val="20"/>
          <w:lang w:val="en-US"/>
        </w:rPr>
        <w:t xml:space="preserve"> </w:t>
      </w:r>
      <w:r w:rsidRPr="001D3E00">
        <w:rPr>
          <w:rFonts w:ascii="Arial" w:eastAsia="Arial MT" w:hAnsi="Arial" w:cs="Arial"/>
          <w:sz w:val="20"/>
          <w:szCs w:val="20"/>
          <w:lang w:val="en-US"/>
        </w:rPr>
        <w:t>facilitate</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the</w:t>
      </w:r>
      <w:r w:rsidRPr="001D3E00">
        <w:rPr>
          <w:rFonts w:ascii="Arial" w:eastAsia="Arial MT" w:hAnsi="Arial" w:cs="Arial"/>
          <w:spacing w:val="-7"/>
          <w:sz w:val="20"/>
          <w:szCs w:val="20"/>
          <w:lang w:val="en-US"/>
        </w:rPr>
        <w:t xml:space="preserve"> </w:t>
      </w:r>
      <w:r w:rsidRPr="001D3E00">
        <w:rPr>
          <w:rFonts w:ascii="Arial" w:eastAsia="Arial MT" w:hAnsi="Arial" w:cs="Arial"/>
          <w:sz w:val="20"/>
          <w:szCs w:val="20"/>
          <w:lang w:val="en-US"/>
        </w:rPr>
        <w:t>Department</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in</w:t>
      </w:r>
      <w:r w:rsidRPr="001D3E00">
        <w:rPr>
          <w:rFonts w:ascii="Arial" w:eastAsia="Arial MT" w:hAnsi="Arial" w:cs="Arial"/>
          <w:spacing w:val="-8"/>
          <w:sz w:val="20"/>
          <w:szCs w:val="20"/>
          <w:lang w:val="en-US"/>
        </w:rPr>
        <w:t xml:space="preserve"> </w:t>
      </w:r>
      <w:r w:rsidRPr="001D3E00">
        <w:rPr>
          <w:rFonts w:ascii="Arial" w:eastAsia="Arial MT" w:hAnsi="Arial" w:cs="Arial"/>
          <w:sz w:val="20"/>
          <w:szCs w:val="20"/>
          <w:lang w:val="en-US"/>
        </w:rPr>
        <w:t>realising</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its</w:t>
      </w:r>
      <w:r w:rsidRPr="001D3E00">
        <w:rPr>
          <w:rFonts w:ascii="Arial" w:eastAsia="Arial MT" w:hAnsi="Arial" w:cs="Arial"/>
          <w:spacing w:val="-7"/>
          <w:sz w:val="20"/>
          <w:szCs w:val="20"/>
          <w:lang w:val="en-US"/>
        </w:rPr>
        <w:t xml:space="preserve"> </w:t>
      </w:r>
      <w:r w:rsidRPr="001D3E00">
        <w:rPr>
          <w:rFonts w:ascii="Arial" w:eastAsia="Arial MT" w:hAnsi="Arial" w:cs="Arial"/>
          <w:sz w:val="20"/>
          <w:szCs w:val="20"/>
          <w:lang w:val="en-US"/>
        </w:rPr>
        <w:t xml:space="preserve">goals </w:t>
      </w:r>
      <w:r w:rsidRPr="001D3E00">
        <w:rPr>
          <w:rFonts w:ascii="Arial" w:eastAsia="Arial MT" w:hAnsi="Arial" w:cs="Arial"/>
          <w:spacing w:val="-59"/>
          <w:sz w:val="20"/>
          <w:szCs w:val="20"/>
          <w:lang w:val="en-US"/>
        </w:rPr>
        <w:t xml:space="preserve"> </w:t>
      </w:r>
      <w:r w:rsidRPr="001D3E00">
        <w:rPr>
          <w:rFonts w:ascii="Arial" w:eastAsia="Arial MT" w:hAnsi="Arial" w:cs="Arial"/>
          <w:sz w:val="20"/>
          <w:szCs w:val="20"/>
          <w:lang w:val="en-US"/>
        </w:rPr>
        <w:t>and objectives, as set out in the Strategic Plan. The APP covers the upcoming financial year and</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 xml:space="preserve">the MTEF period. The 2023/24 APP specifies actions that will be undertaken by the Department for </w:t>
      </w:r>
      <w:r w:rsidRPr="001D3E00">
        <w:rPr>
          <w:rFonts w:ascii="Arial" w:eastAsia="Arial MT" w:hAnsi="Arial" w:cs="Arial"/>
          <w:spacing w:val="-59"/>
          <w:sz w:val="20"/>
          <w:szCs w:val="20"/>
          <w:lang w:val="en-US"/>
        </w:rPr>
        <w:t xml:space="preserve">  </w:t>
      </w:r>
      <w:r w:rsidRPr="001D3E00">
        <w:rPr>
          <w:rFonts w:ascii="Arial" w:eastAsia="Arial MT" w:hAnsi="Arial" w:cs="Arial"/>
          <w:sz w:val="20"/>
          <w:szCs w:val="20"/>
          <w:lang w:val="en-US"/>
        </w:rPr>
        <w:t>the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country</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to</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achieve Economic</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Transformation,</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Job Creation</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A Better Africa and</w:t>
      </w:r>
      <w:r w:rsidRPr="001D3E00">
        <w:rPr>
          <w:rFonts w:ascii="Arial" w:eastAsia="Arial MT" w:hAnsi="Arial" w:cs="Arial"/>
          <w:spacing w:val="-7"/>
          <w:sz w:val="20"/>
          <w:szCs w:val="20"/>
          <w:lang w:val="en-US"/>
        </w:rPr>
        <w:t xml:space="preserve"> </w:t>
      </w:r>
      <w:r w:rsidRPr="001D3E00">
        <w:rPr>
          <w:rFonts w:ascii="Arial" w:eastAsia="Arial MT" w:hAnsi="Arial" w:cs="Arial"/>
          <w:sz w:val="20"/>
          <w:szCs w:val="20"/>
          <w:lang w:val="en-US"/>
        </w:rPr>
        <w:t>World.</w:t>
      </w:r>
    </w:p>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p w:rsidR="006C05C9" w:rsidRPr="001D3E00" w:rsidRDefault="006C05C9" w:rsidP="001D3E00">
      <w:pPr>
        <w:widowControl w:val="0"/>
        <w:autoSpaceDE w:val="0"/>
        <w:autoSpaceDN w:val="0"/>
        <w:spacing w:after="0" w:line="240" w:lineRule="auto"/>
        <w:ind w:right="-46"/>
        <w:rPr>
          <w:rFonts w:ascii="Arial" w:eastAsia="Arial MT" w:hAnsi="Arial" w:cs="Arial"/>
          <w:sz w:val="20"/>
          <w:szCs w:val="20"/>
          <w:lang w:val="en-US"/>
        </w:rPr>
      </w:pPr>
      <w:r w:rsidRPr="001D3E00">
        <w:rPr>
          <w:rFonts w:ascii="Arial" w:eastAsia="Arial MT" w:hAnsi="Arial" w:cs="Arial"/>
          <w:sz w:val="20"/>
          <w:szCs w:val="20"/>
          <w:lang w:val="en-US"/>
        </w:rPr>
        <w:t>This section provides an overview of the APP per programme, with a focus on specific select</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indicators. In addition to the identification of projects, targets and performance indicators were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 xml:space="preserve">scrutinized to determine whether they are specific, measurable, achievable, relevant and time-bound </w:t>
      </w:r>
      <w:r w:rsidRPr="001D3E00">
        <w:rPr>
          <w:rFonts w:ascii="Arial" w:eastAsia="Arial MT" w:hAnsi="Arial" w:cs="Arial"/>
          <w:spacing w:val="-59"/>
          <w:sz w:val="20"/>
          <w:szCs w:val="20"/>
          <w:lang w:val="en-US"/>
        </w:rPr>
        <w:t>(</w:t>
      </w:r>
      <w:r w:rsidRPr="001D3E00">
        <w:rPr>
          <w:rFonts w:ascii="Arial" w:eastAsia="Arial MT" w:hAnsi="Arial" w:cs="Arial"/>
          <w:sz w:val="20"/>
          <w:szCs w:val="20"/>
          <w:lang w:val="en-US"/>
        </w:rPr>
        <w:t>SMART).</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rPr>
        <w:t>3.7.1</w:t>
      </w:r>
      <w:r w:rsidRPr="001D3E00">
        <w:rPr>
          <w:rFonts w:ascii="Arial" w:hAnsi="Arial" w:cs="Arial"/>
          <w:sz w:val="20"/>
          <w:szCs w:val="20"/>
        </w:rPr>
        <w:tab/>
      </w:r>
      <w:r w:rsidRPr="001D3E00">
        <w:rPr>
          <w:rFonts w:ascii="Arial" w:hAnsi="Arial" w:cs="Arial"/>
          <w:sz w:val="20"/>
          <w:szCs w:val="20"/>
          <w:lang w:val="en-US"/>
        </w:rPr>
        <w:t>Programme 1: Administration</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The purpose of this programme is to provide strategic leadership, management and support services to the Department. The Programme is allocated R324.9 million in the 2023/24 financial year, which equates to 12.9 per cent of the overall departmental budget. Table 3 reflects the allocation of funds per sub-programme.</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 xml:space="preserve">The budget allocation for Programme 1 decreases by 6.20 per cent in real terms from R330.2 million in 2022/23 to R324.9 million in 2023/24. Of this amount, R169.1 million (52%) is for Compensation of Employees. All the sub-programmes, in real terms, experience decreases in allocations for the financial year. Sub-programme 1, </w:t>
      </w:r>
      <w:r w:rsidRPr="001D3E00">
        <w:rPr>
          <w:rFonts w:ascii="Arial" w:hAnsi="Arial" w:cs="Arial"/>
          <w:i/>
          <w:sz w:val="20"/>
          <w:szCs w:val="20"/>
          <w:lang w:val="en-US"/>
        </w:rPr>
        <w:t>Ministry</w:t>
      </w:r>
      <w:r w:rsidRPr="001D3E00">
        <w:rPr>
          <w:rFonts w:ascii="Arial" w:hAnsi="Arial" w:cs="Arial"/>
          <w:sz w:val="20"/>
          <w:szCs w:val="20"/>
          <w:lang w:val="en-US"/>
        </w:rPr>
        <w:t xml:space="preserve">, experiences a significant decrease in allocation, by 11.93 per cent in real terms. The major cost driver, </w:t>
      </w:r>
      <w:r w:rsidRPr="001D3E00">
        <w:rPr>
          <w:rFonts w:ascii="Arial" w:hAnsi="Arial" w:cs="Arial"/>
          <w:i/>
          <w:sz w:val="20"/>
          <w:szCs w:val="20"/>
          <w:lang w:val="en-US"/>
        </w:rPr>
        <w:t>Corporate Management</w:t>
      </w:r>
      <w:r w:rsidRPr="001D3E00">
        <w:rPr>
          <w:rFonts w:ascii="Arial" w:hAnsi="Arial" w:cs="Arial"/>
          <w:sz w:val="20"/>
          <w:szCs w:val="20"/>
          <w:lang w:val="en-US"/>
        </w:rPr>
        <w:t>, experiences the second biggest reduction by 6.42 per cent, reducing its allocation from R185.4 million to R182 million for the 2023/24 financial year.</w:t>
      </w:r>
    </w:p>
    <w:p w:rsidR="00E33943" w:rsidRPr="001D3E00" w:rsidRDefault="00E33943" w:rsidP="001D3E00">
      <w:pPr>
        <w:spacing w:after="0" w:line="240" w:lineRule="auto"/>
        <w:rPr>
          <w:rFonts w:ascii="Arial" w:hAnsi="Arial" w:cs="Arial"/>
          <w:sz w:val="20"/>
          <w:szCs w:val="20"/>
          <w:lang w:val="en-US"/>
        </w:rPr>
      </w:pPr>
    </w:p>
    <w:p w:rsidR="00E33943" w:rsidRPr="001D3E00" w:rsidRDefault="00E33943" w:rsidP="001D3E00">
      <w:pPr>
        <w:spacing w:after="0" w:line="240" w:lineRule="auto"/>
        <w:rPr>
          <w:rFonts w:ascii="Arial" w:hAnsi="Arial" w:cs="Arial"/>
          <w:sz w:val="20"/>
          <w:szCs w:val="20"/>
          <w:lang w:val="en-US"/>
        </w:rPr>
      </w:pPr>
    </w:p>
    <w:p w:rsidR="00E33943" w:rsidRPr="001D3E00" w:rsidRDefault="00E33943" w:rsidP="001D3E00">
      <w:pPr>
        <w:spacing w:after="0" w:line="240" w:lineRule="auto"/>
        <w:rPr>
          <w:rFonts w:ascii="Arial" w:hAnsi="Arial" w:cs="Arial"/>
          <w:sz w:val="20"/>
          <w:szCs w:val="20"/>
          <w:lang w:val="en-US"/>
        </w:rPr>
      </w:pPr>
    </w:p>
    <w:p w:rsidR="00E33943" w:rsidRPr="001D3E00" w:rsidRDefault="00E33943" w:rsidP="001D3E00">
      <w:pPr>
        <w:spacing w:after="0" w:line="240" w:lineRule="auto"/>
        <w:rPr>
          <w:rFonts w:ascii="Arial" w:hAnsi="Arial" w:cs="Arial"/>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r w:rsidRPr="001D3E00">
        <w:rPr>
          <w:rFonts w:ascii="Arial" w:eastAsia="Arial MT" w:hAnsi="Arial" w:cs="Arial"/>
          <w:b/>
          <w:sz w:val="20"/>
          <w:szCs w:val="20"/>
          <w:lang w:val="en-US"/>
        </w:rPr>
        <w:t>Table</w:t>
      </w:r>
      <w:r w:rsidRPr="001D3E00">
        <w:rPr>
          <w:rFonts w:ascii="Arial" w:eastAsia="Arial MT" w:hAnsi="Arial" w:cs="Arial"/>
          <w:b/>
          <w:spacing w:val="-4"/>
          <w:sz w:val="20"/>
          <w:szCs w:val="20"/>
          <w:lang w:val="en-US"/>
        </w:rPr>
        <w:t xml:space="preserve"> </w:t>
      </w:r>
      <w:r w:rsidRPr="001D3E00">
        <w:rPr>
          <w:rFonts w:ascii="Arial" w:eastAsia="Arial MT" w:hAnsi="Arial" w:cs="Arial"/>
          <w:b/>
          <w:sz w:val="20"/>
          <w:szCs w:val="20"/>
          <w:lang w:val="en-US"/>
        </w:rPr>
        <w:t>3:</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Programme</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1</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Budget Allocation</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2022/23</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2023/24</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992"/>
        <w:gridCol w:w="1134"/>
        <w:gridCol w:w="1559"/>
        <w:gridCol w:w="1843"/>
        <w:gridCol w:w="992"/>
        <w:gridCol w:w="993"/>
      </w:tblGrid>
      <w:tr w:rsidR="006C05C9" w:rsidRPr="001D3E00" w:rsidTr="00FD10E3">
        <w:trPr>
          <w:trHeight w:val="280"/>
        </w:trPr>
        <w:tc>
          <w:tcPr>
            <w:tcW w:w="1418" w:type="dxa"/>
            <w:vMerge w:val="restart"/>
            <w:shd w:val="clear" w:color="auto" w:fill="auto"/>
          </w:tcPr>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Administration</w:t>
            </w: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R</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million</w:t>
            </w:r>
          </w:p>
        </w:tc>
        <w:tc>
          <w:tcPr>
            <w:tcW w:w="2126" w:type="dxa"/>
            <w:gridSpan w:val="2"/>
            <w:shd w:val="clear" w:color="auto" w:fill="auto"/>
          </w:tcPr>
          <w:p w:rsidR="006C05C9" w:rsidRPr="001D3E00" w:rsidRDefault="006C05C9" w:rsidP="001D3E00">
            <w:pPr>
              <w:widowControl w:val="0"/>
              <w:autoSpaceDE w:val="0"/>
              <w:autoSpaceDN w:val="0"/>
              <w:spacing w:after="0" w:line="240" w:lineRule="auto"/>
              <w:ind w:left="760" w:right="746"/>
              <w:rPr>
                <w:rFonts w:ascii="Arial" w:eastAsia="Arial MT" w:hAnsi="Arial" w:cs="Arial"/>
                <w:b/>
                <w:sz w:val="20"/>
                <w:szCs w:val="20"/>
                <w:lang w:val="en-US"/>
              </w:rPr>
            </w:pPr>
            <w:r w:rsidRPr="001D3E00">
              <w:rPr>
                <w:rFonts w:ascii="Arial" w:eastAsia="Arial MT" w:hAnsi="Arial" w:cs="Arial"/>
                <w:b/>
                <w:sz w:val="20"/>
                <w:szCs w:val="20"/>
                <w:lang w:val="en-US"/>
              </w:rPr>
              <w:t>Budget</w:t>
            </w:r>
          </w:p>
        </w:tc>
        <w:tc>
          <w:tcPr>
            <w:tcW w:w="1559" w:type="dxa"/>
            <w:vMerge w:val="restart"/>
            <w:shd w:val="clear" w:color="auto" w:fill="auto"/>
          </w:tcPr>
          <w:p w:rsidR="006C05C9" w:rsidRPr="001D3E00" w:rsidRDefault="006C05C9" w:rsidP="001D3E00">
            <w:pPr>
              <w:widowControl w:val="0"/>
              <w:autoSpaceDE w:val="0"/>
              <w:autoSpaceDN w:val="0"/>
              <w:spacing w:after="0" w:line="240" w:lineRule="auto"/>
              <w:ind w:left="108" w:right="95" w:hanging="2"/>
              <w:rPr>
                <w:rFonts w:ascii="Arial" w:eastAsia="Arial MT" w:hAnsi="Arial" w:cs="Arial"/>
                <w:b/>
                <w:sz w:val="20"/>
                <w:szCs w:val="20"/>
                <w:lang w:val="en-US"/>
              </w:rPr>
            </w:pPr>
            <w:r w:rsidRPr="001D3E00">
              <w:rPr>
                <w:rFonts w:ascii="Arial" w:eastAsia="Arial MT" w:hAnsi="Arial" w:cs="Arial"/>
                <w:b/>
                <w:sz w:val="20"/>
                <w:szCs w:val="20"/>
                <w:lang w:val="en-US"/>
              </w:rPr>
              <w:t>Nominal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Increase/Decrease</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2023/24</w:t>
            </w:r>
          </w:p>
        </w:tc>
        <w:tc>
          <w:tcPr>
            <w:tcW w:w="1843" w:type="dxa"/>
            <w:vMerge w:val="restart"/>
            <w:shd w:val="clear" w:color="auto" w:fill="auto"/>
          </w:tcPr>
          <w:p w:rsidR="006C05C9" w:rsidRPr="001D3E00" w:rsidRDefault="006C05C9" w:rsidP="001D3E00">
            <w:pPr>
              <w:widowControl w:val="0"/>
              <w:autoSpaceDE w:val="0"/>
              <w:autoSpaceDN w:val="0"/>
              <w:spacing w:after="0" w:line="240" w:lineRule="auto"/>
              <w:ind w:left="151" w:right="143" w:firstLine="4"/>
              <w:rPr>
                <w:rFonts w:ascii="Arial" w:eastAsia="Arial MT" w:hAnsi="Arial" w:cs="Arial"/>
                <w:b/>
                <w:sz w:val="20"/>
                <w:szCs w:val="20"/>
                <w:lang w:val="en-US"/>
              </w:rPr>
            </w:pPr>
            <w:r w:rsidRPr="001D3E00">
              <w:rPr>
                <w:rFonts w:ascii="Arial" w:eastAsia="Arial MT" w:hAnsi="Arial" w:cs="Arial"/>
                <w:b/>
                <w:sz w:val="20"/>
                <w:szCs w:val="20"/>
                <w:lang w:val="en-US"/>
              </w:rPr>
              <w:t>Real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Increase/Decrease</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2023/24</w:t>
            </w:r>
          </w:p>
        </w:tc>
        <w:tc>
          <w:tcPr>
            <w:tcW w:w="992" w:type="dxa"/>
            <w:vMerge w:val="restart"/>
            <w:shd w:val="clear" w:color="auto" w:fill="auto"/>
          </w:tcPr>
          <w:p w:rsidR="006C05C9" w:rsidRPr="001D3E00" w:rsidRDefault="006C05C9" w:rsidP="001D3E00">
            <w:pPr>
              <w:widowControl w:val="0"/>
              <w:autoSpaceDE w:val="0"/>
              <w:autoSpaceDN w:val="0"/>
              <w:spacing w:after="0" w:line="240" w:lineRule="auto"/>
              <w:ind w:left="199"/>
              <w:rPr>
                <w:rFonts w:ascii="Arial" w:eastAsia="Arial MT" w:hAnsi="Arial" w:cs="Arial"/>
                <w:b/>
                <w:sz w:val="20"/>
                <w:szCs w:val="20"/>
                <w:lang w:val="en-US"/>
              </w:rPr>
            </w:pPr>
            <w:r w:rsidRPr="001D3E00">
              <w:rPr>
                <w:rFonts w:ascii="Arial" w:eastAsia="Arial MT" w:hAnsi="Arial" w:cs="Arial"/>
                <w:b/>
                <w:sz w:val="20"/>
                <w:szCs w:val="20"/>
                <w:lang w:val="en-US"/>
              </w:rPr>
              <w:t>Nominal</w:t>
            </w:r>
          </w:p>
          <w:p w:rsidR="006C05C9" w:rsidRPr="001D3E00" w:rsidRDefault="006C05C9" w:rsidP="001D3E00">
            <w:pPr>
              <w:widowControl w:val="0"/>
              <w:autoSpaceDE w:val="0"/>
              <w:autoSpaceDN w:val="0"/>
              <w:spacing w:after="0" w:line="240" w:lineRule="auto"/>
              <w:ind w:left="125" w:right="104" w:firstLine="12"/>
              <w:rPr>
                <w:rFonts w:ascii="Arial" w:eastAsia="Arial MT" w:hAnsi="Arial" w:cs="Arial"/>
                <w:b/>
                <w:sz w:val="20"/>
                <w:szCs w:val="20"/>
                <w:lang w:val="en-US"/>
              </w:rPr>
            </w:pPr>
            <w:r w:rsidRPr="001D3E00">
              <w:rPr>
                <w:rFonts w:ascii="Arial" w:eastAsia="Arial MT" w:hAnsi="Arial" w:cs="Arial"/>
                <w:b/>
                <w:sz w:val="20"/>
                <w:szCs w:val="20"/>
                <w:lang w:val="en-US"/>
              </w:rPr>
              <w:t>% change</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2"/>
                <w:sz w:val="20"/>
                <w:szCs w:val="20"/>
                <w:lang w:val="en-US"/>
              </w:rPr>
              <w:t xml:space="preserve"> </w:t>
            </w:r>
            <w:r w:rsidRPr="001D3E00">
              <w:rPr>
                <w:rFonts w:ascii="Arial" w:eastAsia="Arial MT" w:hAnsi="Arial" w:cs="Arial"/>
                <w:b/>
                <w:sz w:val="20"/>
                <w:szCs w:val="20"/>
                <w:lang w:val="en-US"/>
              </w:rPr>
              <w:t>2023/24</w:t>
            </w:r>
          </w:p>
        </w:tc>
        <w:tc>
          <w:tcPr>
            <w:tcW w:w="993" w:type="dxa"/>
            <w:vMerge w:val="restart"/>
            <w:shd w:val="clear" w:color="auto" w:fill="auto"/>
          </w:tcPr>
          <w:p w:rsidR="006C05C9" w:rsidRPr="001D3E00" w:rsidRDefault="006C05C9" w:rsidP="001D3E00">
            <w:pPr>
              <w:widowControl w:val="0"/>
              <w:autoSpaceDE w:val="0"/>
              <w:autoSpaceDN w:val="0"/>
              <w:spacing w:after="0" w:line="240" w:lineRule="auto"/>
              <w:ind w:left="117" w:right="107" w:firstLine="7"/>
              <w:rPr>
                <w:rFonts w:ascii="Arial" w:eastAsia="Arial MT" w:hAnsi="Arial" w:cs="Arial"/>
                <w:b/>
                <w:sz w:val="20"/>
                <w:szCs w:val="20"/>
                <w:lang w:val="en-US"/>
              </w:rPr>
            </w:pPr>
            <w:r w:rsidRPr="001D3E00">
              <w:rPr>
                <w:rFonts w:ascii="Arial" w:eastAsia="Arial MT" w:hAnsi="Arial" w:cs="Arial"/>
                <w:b/>
                <w:sz w:val="20"/>
                <w:szCs w:val="20"/>
                <w:lang w:val="en-US"/>
              </w:rPr>
              <w:t>Real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change in</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2023/24</w:t>
            </w:r>
          </w:p>
        </w:tc>
      </w:tr>
      <w:tr w:rsidR="006C05C9" w:rsidRPr="001D3E00" w:rsidTr="00FD10E3">
        <w:trPr>
          <w:trHeight w:val="1120"/>
        </w:trPr>
        <w:tc>
          <w:tcPr>
            <w:tcW w:w="1418"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992"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right="289"/>
              <w:rPr>
                <w:rFonts w:ascii="Arial" w:eastAsia="Arial MT" w:hAnsi="Arial" w:cs="Arial"/>
                <w:b/>
                <w:sz w:val="20"/>
                <w:szCs w:val="20"/>
                <w:lang w:val="en-US"/>
              </w:rPr>
            </w:pPr>
            <w:r w:rsidRPr="001D3E00">
              <w:rPr>
                <w:rFonts w:ascii="Arial" w:eastAsia="Arial MT" w:hAnsi="Arial" w:cs="Arial"/>
                <w:b/>
                <w:sz w:val="20"/>
                <w:szCs w:val="20"/>
                <w:lang w:val="en-US"/>
              </w:rPr>
              <w:t>2022/23</w:t>
            </w:r>
          </w:p>
        </w:tc>
        <w:tc>
          <w:tcPr>
            <w:tcW w:w="1134"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left="108"/>
              <w:rPr>
                <w:rFonts w:ascii="Arial" w:eastAsia="Arial MT" w:hAnsi="Arial" w:cs="Arial"/>
                <w:b/>
                <w:sz w:val="20"/>
                <w:szCs w:val="20"/>
                <w:lang w:val="en-US"/>
              </w:rPr>
            </w:pPr>
            <w:r w:rsidRPr="001D3E00">
              <w:rPr>
                <w:rFonts w:ascii="Arial" w:eastAsia="Arial MT" w:hAnsi="Arial" w:cs="Arial"/>
                <w:b/>
                <w:sz w:val="20"/>
                <w:szCs w:val="20"/>
                <w:lang w:val="en-US"/>
              </w:rPr>
              <w:t>2023/24</w:t>
            </w:r>
          </w:p>
        </w:tc>
        <w:tc>
          <w:tcPr>
            <w:tcW w:w="1559"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1843"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992"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993"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r>
      <w:tr w:rsidR="006C05C9" w:rsidRPr="001D3E00" w:rsidTr="00FD10E3">
        <w:trPr>
          <w:trHeight w:val="280"/>
        </w:trPr>
        <w:tc>
          <w:tcPr>
            <w:tcW w:w="1418"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Ministry</w:t>
            </w:r>
          </w:p>
        </w:tc>
        <w:tc>
          <w:tcPr>
            <w:tcW w:w="992" w:type="dxa"/>
          </w:tcPr>
          <w:p w:rsidR="006C05C9" w:rsidRPr="001D3E00" w:rsidRDefault="006C05C9" w:rsidP="001D3E00">
            <w:pPr>
              <w:widowControl w:val="0"/>
              <w:autoSpaceDE w:val="0"/>
              <w:autoSpaceDN w:val="0"/>
              <w:spacing w:after="0" w:line="240" w:lineRule="auto"/>
              <w:ind w:right="342"/>
              <w:rPr>
                <w:rFonts w:ascii="Arial" w:eastAsia="Arial MT" w:hAnsi="Arial" w:cs="Arial"/>
                <w:sz w:val="20"/>
                <w:szCs w:val="20"/>
                <w:lang w:val="en-US"/>
              </w:rPr>
            </w:pPr>
            <w:r w:rsidRPr="001D3E00">
              <w:rPr>
                <w:rFonts w:ascii="Arial" w:eastAsia="Arial MT" w:hAnsi="Arial" w:cs="Arial"/>
                <w:sz w:val="20"/>
                <w:szCs w:val="20"/>
                <w:lang w:val="en-US"/>
              </w:rPr>
              <w:t>40.7</w:t>
            </w:r>
          </w:p>
        </w:tc>
        <w:tc>
          <w:tcPr>
            <w:tcW w:w="1134" w:type="dxa"/>
          </w:tcPr>
          <w:p w:rsidR="006C05C9" w:rsidRPr="001D3E00" w:rsidRDefault="006C05C9" w:rsidP="001D3E00">
            <w:pPr>
              <w:widowControl w:val="0"/>
              <w:autoSpaceDE w:val="0"/>
              <w:autoSpaceDN w:val="0"/>
              <w:spacing w:after="0" w:line="240" w:lineRule="auto"/>
              <w:ind w:left="362" w:right="350"/>
              <w:rPr>
                <w:rFonts w:ascii="Arial" w:eastAsia="Arial MT" w:hAnsi="Arial" w:cs="Arial"/>
                <w:sz w:val="20"/>
                <w:szCs w:val="20"/>
                <w:lang w:val="en-US"/>
              </w:rPr>
            </w:pPr>
            <w:r w:rsidRPr="001D3E00">
              <w:rPr>
                <w:rFonts w:ascii="Arial" w:eastAsia="Arial MT" w:hAnsi="Arial" w:cs="Arial"/>
                <w:sz w:val="20"/>
                <w:szCs w:val="20"/>
                <w:lang w:val="en-US"/>
              </w:rPr>
              <w:t>37.6</w:t>
            </w:r>
          </w:p>
        </w:tc>
        <w:tc>
          <w:tcPr>
            <w:tcW w:w="1559" w:type="dxa"/>
          </w:tcPr>
          <w:p w:rsidR="006C05C9" w:rsidRPr="001D3E00" w:rsidRDefault="006C05C9" w:rsidP="001D3E00">
            <w:pPr>
              <w:widowControl w:val="0"/>
              <w:autoSpaceDE w:val="0"/>
              <w:autoSpaceDN w:val="0"/>
              <w:spacing w:after="0" w:line="240" w:lineRule="auto"/>
              <w:ind w:left="744"/>
              <w:rPr>
                <w:rFonts w:ascii="Arial" w:eastAsia="Arial MT" w:hAnsi="Arial" w:cs="Arial"/>
                <w:sz w:val="20"/>
                <w:szCs w:val="20"/>
                <w:lang w:val="en-US"/>
              </w:rPr>
            </w:pPr>
            <w:r w:rsidRPr="001D3E00">
              <w:rPr>
                <w:rFonts w:ascii="Arial" w:eastAsia="Arial MT" w:hAnsi="Arial" w:cs="Arial"/>
                <w:sz w:val="20"/>
                <w:szCs w:val="20"/>
                <w:lang w:val="en-US"/>
              </w:rPr>
              <w:t>-3.1</w:t>
            </w:r>
          </w:p>
        </w:tc>
        <w:tc>
          <w:tcPr>
            <w:tcW w:w="1843" w:type="dxa"/>
          </w:tcPr>
          <w:p w:rsidR="006C05C9" w:rsidRPr="001D3E00" w:rsidRDefault="006C05C9" w:rsidP="001D3E00">
            <w:pPr>
              <w:widowControl w:val="0"/>
              <w:autoSpaceDE w:val="0"/>
              <w:autoSpaceDN w:val="0"/>
              <w:spacing w:after="0" w:line="240" w:lineRule="auto"/>
              <w:ind w:left="719" w:right="708"/>
              <w:rPr>
                <w:rFonts w:ascii="Arial" w:eastAsia="Arial MT" w:hAnsi="Arial" w:cs="Arial"/>
                <w:sz w:val="20"/>
                <w:szCs w:val="20"/>
                <w:lang w:val="en-US"/>
              </w:rPr>
            </w:pPr>
            <w:r w:rsidRPr="001D3E00">
              <w:rPr>
                <w:rFonts w:ascii="Arial" w:eastAsia="Arial MT" w:hAnsi="Arial" w:cs="Arial"/>
                <w:sz w:val="20"/>
                <w:szCs w:val="20"/>
                <w:lang w:val="en-US"/>
              </w:rPr>
              <w:t>-4.9</w:t>
            </w:r>
          </w:p>
        </w:tc>
        <w:tc>
          <w:tcPr>
            <w:tcW w:w="992" w:type="dxa"/>
          </w:tcPr>
          <w:p w:rsidR="006C05C9" w:rsidRPr="001D3E00" w:rsidRDefault="006C05C9" w:rsidP="001D3E00">
            <w:pPr>
              <w:widowControl w:val="0"/>
              <w:autoSpaceDE w:val="0"/>
              <w:autoSpaceDN w:val="0"/>
              <w:spacing w:after="0" w:line="240" w:lineRule="auto"/>
              <w:ind w:left="252" w:right="239"/>
              <w:rPr>
                <w:rFonts w:ascii="Arial" w:eastAsia="Arial MT" w:hAnsi="Arial" w:cs="Arial"/>
                <w:sz w:val="20"/>
                <w:szCs w:val="20"/>
                <w:lang w:val="en-US"/>
              </w:rPr>
            </w:pPr>
            <w:r w:rsidRPr="001D3E00">
              <w:rPr>
                <w:rFonts w:ascii="Arial" w:eastAsia="Arial MT" w:hAnsi="Arial" w:cs="Arial"/>
                <w:sz w:val="20"/>
                <w:szCs w:val="20"/>
                <w:lang w:val="en-US"/>
              </w:rPr>
              <w:t>-7.62%</w:t>
            </w:r>
          </w:p>
        </w:tc>
        <w:tc>
          <w:tcPr>
            <w:tcW w:w="993" w:type="dxa"/>
          </w:tcPr>
          <w:p w:rsidR="006C05C9" w:rsidRPr="001D3E00" w:rsidRDefault="006C05C9" w:rsidP="001D3E00">
            <w:pPr>
              <w:widowControl w:val="0"/>
              <w:autoSpaceDE w:val="0"/>
              <w:autoSpaceDN w:val="0"/>
              <w:spacing w:after="0" w:line="240" w:lineRule="auto"/>
              <w:ind w:left="184" w:right="173"/>
              <w:rPr>
                <w:rFonts w:ascii="Arial" w:eastAsia="Arial MT" w:hAnsi="Arial" w:cs="Arial"/>
                <w:sz w:val="20"/>
                <w:szCs w:val="20"/>
                <w:lang w:val="en-US"/>
              </w:rPr>
            </w:pPr>
            <w:r w:rsidRPr="001D3E00">
              <w:rPr>
                <w:rFonts w:ascii="Arial" w:eastAsia="Arial MT" w:hAnsi="Arial" w:cs="Arial"/>
                <w:sz w:val="20"/>
                <w:szCs w:val="20"/>
                <w:lang w:val="en-US"/>
              </w:rPr>
              <w:t>-11.93%</w:t>
            </w:r>
          </w:p>
        </w:tc>
      </w:tr>
      <w:tr w:rsidR="006C05C9" w:rsidRPr="001D3E00" w:rsidTr="00FD10E3">
        <w:trPr>
          <w:trHeight w:val="280"/>
        </w:trPr>
        <w:tc>
          <w:tcPr>
            <w:tcW w:w="1418"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Management</w:t>
            </w:r>
          </w:p>
        </w:tc>
        <w:tc>
          <w:tcPr>
            <w:tcW w:w="992" w:type="dxa"/>
          </w:tcPr>
          <w:p w:rsidR="006C05C9" w:rsidRPr="001D3E00" w:rsidRDefault="006C05C9" w:rsidP="001D3E00">
            <w:pPr>
              <w:widowControl w:val="0"/>
              <w:autoSpaceDE w:val="0"/>
              <w:autoSpaceDN w:val="0"/>
              <w:spacing w:after="0" w:line="240" w:lineRule="auto"/>
              <w:ind w:left="387" w:right="374"/>
              <w:rPr>
                <w:rFonts w:ascii="Arial" w:eastAsia="Arial MT" w:hAnsi="Arial" w:cs="Arial"/>
                <w:sz w:val="20"/>
                <w:szCs w:val="20"/>
                <w:lang w:val="en-US"/>
              </w:rPr>
            </w:pPr>
            <w:r w:rsidRPr="001D3E00">
              <w:rPr>
                <w:rFonts w:ascii="Arial" w:eastAsia="Arial MT" w:hAnsi="Arial" w:cs="Arial"/>
                <w:sz w:val="20"/>
                <w:szCs w:val="20"/>
                <w:lang w:val="en-US"/>
              </w:rPr>
              <w:t>3.4</w:t>
            </w:r>
          </w:p>
        </w:tc>
        <w:tc>
          <w:tcPr>
            <w:tcW w:w="1134" w:type="dxa"/>
          </w:tcPr>
          <w:p w:rsidR="006C05C9" w:rsidRPr="001D3E00" w:rsidRDefault="006C05C9" w:rsidP="001D3E00">
            <w:pPr>
              <w:widowControl w:val="0"/>
              <w:autoSpaceDE w:val="0"/>
              <w:autoSpaceDN w:val="0"/>
              <w:spacing w:after="0" w:line="240" w:lineRule="auto"/>
              <w:ind w:left="362" w:right="350"/>
              <w:rPr>
                <w:rFonts w:ascii="Arial" w:eastAsia="Arial MT" w:hAnsi="Arial" w:cs="Arial"/>
                <w:sz w:val="20"/>
                <w:szCs w:val="20"/>
                <w:lang w:val="en-US"/>
              </w:rPr>
            </w:pPr>
            <w:r w:rsidRPr="001D3E00">
              <w:rPr>
                <w:rFonts w:ascii="Arial" w:eastAsia="Arial MT" w:hAnsi="Arial" w:cs="Arial"/>
                <w:sz w:val="20"/>
                <w:szCs w:val="20"/>
                <w:lang w:val="en-US"/>
              </w:rPr>
              <w:t>3.4</w:t>
            </w:r>
          </w:p>
        </w:tc>
        <w:tc>
          <w:tcPr>
            <w:tcW w:w="1559" w:type="dxa"/>
          </w:tcPr>
          <w:p w:rsidR="006C05C9" w:rsidRPr="001D3E00" w:rsidRDefault="006C05C9" w:rsidP="001D3E00">
            <w:pPr>
              <w:widowControl w:val="0"/>
              <w:autoSpaceDE w:val="0"/>
              <w:autoSpaceDN w:val="0"/>
              <w:spacing w:after="0" w:line="240" w:lineRule="auto"/>
              <w:ind w:left="773"/>
              <w:rPr>
                <w:rFonts w:ascii="Arial" w:eastAsia="Arial MT" w:hAnsi="Arial" w:cs="Arial"/>
                <w:sz w:val="20"/>
                <w:szCs w:val="20"/>
                <w:lang w:val="en-US"/>
              </w:rPr>
            </w:pPr>
            <w:r w:rsidRPr="001D3E00">
              <w:rPr>
                <w:rFonts w:ascii="Arial" w:eastAsia="Arial MT" w:hAnsi="Arial" w:cs="Arial"/>
                <w:sz w:val="20"/>
                <w:szCs w:val="20"/>
                <w:lang w:val="en-US"/>
              </w:rPr>
              <w:t>0.0</w:t>
            </w:r>
          </w:p>
        </w:tc>
        <w:tc>
          <w:tcPr>
            <w:tcW w:w="1843" w:type="dxa"/>
          </w:tcPr>
          <w:p w:rsidR="006C05C9" w:rsidRPr="001D3E00" w:rsidRDefault="006C05C9" w:rsidP="001D3E00">
            <w:pPr>
              <w:widowControl w:val="0"/>
              <w:autoSpaceDE w:val="0"/>
              <w:autoSpaceDN w:val="0"/>
              <w:spacing w:after="0" w:line="240" w:lineRule="auto"/>
              <w:ind w:left="719" w:right="708"/>
              <w:rPr>
                <w:rFonts w:ascii="Arial" w:eastAsia="Arial MT" w:hAnsi="Arial" w:cs="Arial"/>
                <w:sz w:val="20"/>
                <w:szCs w:val="20"/>
                <w:lang w:val="en-US"/>
              </w:rPr>
            </w:pPr>
            <w:r w:rsidRPr="001D3E00">
              <w:rPr>
                <w:rFonts w:ascii="Arial" w:eastAsia="Arial MT" w:hAnsi="Arial" w:cs="Arial"/>
                <w:sz w:val="20"/>
                <w:szCs w:val="20"/>
                <w:lang w:val="en-US"/>
              </w:rPr>
              <w:t>-0.2</w:t>
            </w:r>
          </w:p>
        </w:tc>
        <w:tc>
          <w:tcPr>
            <w:tcW w:w="992" w:type="dxa"/>
          </w:tcPr>
          <w:p w:rsidR="006C05C9" w:rsidRPr="001D3E00" w:rsidRDefault="006C05C9" w:rsidP="001D3E00">
            <w:pPr>
              <w:widowControl w:val="0"/>
              <w:autoSpaceDE w:val="0"/>
              <w:autoSpaceDN w:val="0"/>
              <w:spacing w:after="0" w:line="240" w:lineRule="auto"/>
              <w:ind w:left="250" w:right="239"/>
              <w:rPr>
                <w:rFonts w:ascii="Arial" w:eastAsia="Arial MT" w:hAnsi="Arial" w:cs="Arial"/>
                <w:sz w:val="20"/>
                <w:szCs w:val="20"/>
                <w:lang w:val="en-US"/>
              </w:rPr>
            </w:pPr>
            <w:r w:rsidRPr="001D3E00">
              <w:rPr>
                <w:rFonts w:ascii="Arial" w:eastAsia="Arial MT" w:hAnsi="Arial" w:cs="Arial"/>
                <w:sz w:val="20"/>
                <w:szCs w:val="20"/>
                <w:lang w:val="en-US"/>
              </w:rPr>
              <w:t>0.0%</w:t>
            </w:r>
          </w:p>
        </w:tc>
        <w:tc>
          <w:tcPr>
            <w:tcW w:w="993" w:type="dxa"/>
          </w:tcPr>
          <w:p w:rsidR="006C05C9" w:rsidRPr="001D3E00" w:rsidRDefault="006C05C9" w:rsidP="001D3E00">
            <w:pPr>
              <w:widowControl w:val="0"/>
              <w:autoSpaceDE w:val="0"/>
              <w:autoSpaceDN w:val="0"/>
              <w:spacing w:after="0" w:line="240" w:lineRule="auto"/>
              <w:ind w:left="184" w:right="171"/>
              <w:rPr>
                <w:rFonts w:ascii="Arial" w:eastAsia="Arial MT" w:hAnsi="Arial" w:cs="Arial"/>
                <w:sz w:val="20"/>
                <w:szCs w:val="20"/>
                <w:lang w:val="en-US"/>
              </w:rPr>
            </w:pPr>
            <w:r w:rsidRPr="001D3E00">
              <w:rPr>
                <w:rFonts w:ascii="Arial" w:eastAsia="Arial MT" w:hAnsi="Arial" w:cs="Arial"/>
                <w:sz w:val="20"/>
                <w:szCs w:val="20"/>
                <w:lang w:val="en-US"/>
              </w:rPr>
              <w:t>-4.67%</w:t>
            </w:r>
          </w:p>
        </w:tc>
      </w:tr>
      <w:tr w:rsidR="006C05C9" w:rsidRPr="001D3E00" w:rsidTr="00FD10E3">
        <w:trPr>
          <w:trHeight w:val="558"/>
        </w:trPr>
        <w:tc>
          <w:tcPr>
            <w:tcW w:w="1418"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Corporate</w:t>
            </w:r>
          </w:p>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Management</w:t>
            </w:r>
          </w:p>
        </w:tc>
        <w:tc>
          <w:tcPr>
            <w:tcW w:w="992" w:type="dxa"/>
          </w:tcPr>
          <w:p w:rsidR="006C05C9" w:rsidRPr="001D3E00" w:rsidRDefault="006C05C9" w:rsidP="001D3E00">
            <w:pPr>
              <w:widowControl w:val="0"/>
              <w:autoSpaceDE w:val="0"/>
              <w:autoSpaceDN w:val="0"/>
              <w:spacing w:after="0" w:line="240" w:lineRule="auto"/>
              <w:ind w:right="291"/>
              <w:rPr>
                <w:rFonts w:ascii="Arial" w:eastAsia="Arial MT" w:hAnsi="Arial" w:cs="Arial"/>
                <w:sz w:val="20"/>
                <w:szCs w:val="20"/>
                <w:lang w:val="en-US"/>
              </w:rPr>
            </w:pPr>
            <w:r w:rsidRPr="001D3E00">
              <w:rPr>
                <w:rFonts w:ascii="Arial" w:eastAsia="Arial MT" w:hAnsi="Arial" w:cs="Arial"/>
                <w:sz w:val="20"/>
                <w:szCs w:val="20"/>
                <w:lang w:val="en-US"/>
              </w:rPr>
              <w:t>185.4</w:t>
            </w:r>
          </w:p>
        </w:tc>
        <w:tc>
          <w:tcPr>
            <w:tcW w:w="1134" w:type="dxa"/>
          </w:tcPr>
          <w:p w:rsidR="006C05C9" w:rsidRPr="001D3E00" w:rsidRDefault="006C05C9" w:rsidP="001D3E00">
            <w:pPr>
              <w:widowControl w:val="0"/>
              <w:autoSpaceDE w:val="0"/>
              <w:autoSpaceDN w:val="0"/>
              <w:spacing w:after="0" w:line="240" w:lineRule="auto"/>
              <w:ind w:right="318"/>
              <w:rPr>
                <w:rFonts w:ascii="Arial" w:eastAsia="Arial MT" w:hAnsi="Arial" w:cs="Arial"/>
                <w:sz w:val="20"/>
                <w:szCs w:val="20"/>
                <w:lang w:val="en-US"/>
              </w:rPr>
            </w:pPr>
            <w:r w:rsidRPr="001D3E00">
              <w:rPr>
                <w:rFonts w:ascii="Arial" w:eastAsia="Arial MT" w:hAnsi="Arial" w:cs="Arial"/>
                <w:sz w:val="20"/>
                <w:szCs w:val="20"/>
                <w:lang w:val="en-US"/>
              </w:rPr>
              <w:t>182.0</w:t>
            </w:r>
          </w:p>
        </w:tc>
        <w:tc>
          <w:tcPr>
            <w:tcW w:w="1559" w:type="dxa"/>
          </w:tcPr>
          <w:p w:rsidR="006C05C9" w:rsidRPr="001D3E00" w:rsidRDefault="006C05C9" w:rsidP="001D3E00">
            <w:pPr>
              <w:widowControl w:val="0"/>
              <w:autoSpaceDE w:val="0"/>
              <w:autoSpaceDN w:val="0"/>
              <w:spacing w:after="0" w:line="240" w:lineRule="auto"/>
              <w:ind w:left="744"/>
              <w:rPr>
                <w:rFonts w:ascii="Arial" w:eastAsia="Arial MT" w:hAnsi="Arial" w:cs="Arial"/>
                <w:sz w:val="20"/>
                <w:szCs w:val="20"/>
                <w:lang w:val="en-US"/>
              </w:rPr>
            </w:pPr>
            <w:r w:rsidRPr="001D3E00">
              <w:rPr>
                <w:rFonts w:ascii="Arial" w:eastAsia="Arial MT" w:hAnsi="Arial" w:cs="Arial"/>
                <w:sz w:val="20"/>
                <w:szCs w:val="20"/>
                <w:lang w:val="en-US"/>
              </w:rPr>
              <w:t>-3.4</w:t>
            </w:r>
          </w:p>
        </w:tc>
        <w:tc>
          <w:tcPr>
            <w:tcW w:w="1843" w:type="dxa"/>
          </w:tcPr>
          <w:p w:rsidR="006C05C9" w:rsidRPr="001D3E00" w:rsidRDefault="006C05C9" w:rsidP="001D3E00">
            <w:pPr>
              <w:widowControl w:val="0"/>
              <w:autoSpaceDE w:val="0"/>
              <w:autoSpaceDN w:val="0"/>
              <w:spacing w:after="0" w:line="240" w:lineRule="auto"/>
              <w:ind w:left="719" w:right="708"/>
              <w:rPr>
                <w:rFonts w:ascii="Arial" w:eastAsia="Arial MT" w:hAnsi="Arial" w:cs="Arial"/>
                <w:sz w:val="20"/>
                <w:szCs w:val="20"/>
                <w:lang w:val="en-US"/>
              </w:rPr>
            </w:pPr>
            <w:r w:rsidRPr="001D3E00">
              <w:rPr>
                <w:rFonts w:ascii="Arial" w:eastAsia="Arial MT" w:hAnsi="Arial" w:cs="Arial"/>
                <w:sz w:val="20"/>
                <w:szCs w:val="20"/>
                <w:lang w:val="en-US"/>
              </w:rPr>
              <w:t>-11.9</w:t>
            </w:r>
          </w:p>
        </w:tc>
        <w:tc>
          <w:tcPr>
            <w:tcW w:w="992" w:type="dxa"/>
          </w:tcPr>
          <w:p w:rsidR="006C05C9" w:rsidRPr="001D3E00" w:rsidRDefault="006C05C9" w:rsidP="001D3E00">
            <w:pPr>
              <w:widowControl w:val="0"/>
              <w:autoSpaceDE w:val="0"/>
              <w:autoSpaceDN w:val="0"/>
              <w:spacing w:after="0" w:line="240" w:lineRule="auto"/>
              <w:ind w:left="252" w:right="239"/>
              <w:rPr>
                <w:rFonts w:ascii="Arial" w:eastAsia="Arial MT" w:hAnsi="Arial" w:cs="Arial"/>
                <w:sz w:val="20"/>
                <w:szCs w:val="20"/>
                <w:lang w:val="en-US"/>
              </w:rPr>
            </w:pPr>
            <w:r w:rsidRPr="001D3E00">
              <w:rPr>
                <w:rFonts w:ascii="Arial" w:eastAsia="Arial MT" w:hAnsi="Arial" w:cs="Arial"/>
                <w:sz w:val="20"/>
                <w:szCs w:val="20"/>
                <w:lang w:val="en-US"/>
              </w:rPr>
              <w:t>-1.83</w:t>
            </w:r>
            <w:r w:rsidRPr="001D3E00">
              <w:rPr>
                <w:rFonts w:ascii="Arial" w:eastAsia="Arial MT" w:hAnsi="Arial" w:cs="Arial"/>
                <w:sz w:val="20"/>
                <w:szCs w:val="20"/>
                <w:lang w:val="en-US"/>
              </w:rPr>
              <w:lastRenderedPageBreak/>
              <w:t>%</w:t>
            </w:r>
          </w:p>
        </w:tc>
        <w:tc>
          <w:tcPr>
            <w:tcW w:w="993" w:type="dxa"/>
          </w:tcPr>
          <w:p w:rsidR="006C05C9" w:rsidRPr="001D3E00" w:rsidRDefault="006C05C9" w:rsidP="001D3E00">
            <w:pPr>
              <w:widowControl w:val="0"/>
              <w:autoSpaceDE w:val="0"/>
              <w:autoSpaceDN w:val="0"/>
              <w:spacing w:after="0" w:line="240" w:lineRule="auto"/>
              <w:ind w:left="184" w:right="171"/>
              <w:rPr>
                <w:rFonts w:ascii="Arial" w:eastAsia="Arial MT" w:hAnsi="Arial" w:cs="Arial"/>
                <w:sz w:val="20"/>
                <w:szCs w:val="20"/>
                <w:lang w:val="en-US"/>
              </w:rPr>
            </w:pPr>
            <w:r w:rsidRPr="001D3E00">
              <w:rPr>
                <w:rFonts w:ascii="Arial" w:eastAsia="Arial MT" w:hAnsi="Arial" w:cs="Arial"/>
                <w:sz w:val="20"/>
                <w:szCs w:val="20"/>
                <w:lang w:val="en-US"/>
              </w:rPr>
              <w:lastRenderedPageBreak/>
              <w:t>-6.42%</w:t>
            </w:r>
          </w:p>
        </w:tc>
      </w:tr>
      <w:tr w:rsidR="006C05C9" w:rsidRPr="001D3E00" w:rsidTr="00FD10E3">
        <w:trPr>
          <w:trHeight w:val="561"/>
        </w:trPr>
        <w:tc>
          <w:tcPr>
            <w:tcW w:w="1418"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lastRenderedPageBreak/>
              <w:t>Financial</w:t>
            </w:r>
          </w:p>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Management</w:t>
            </w:r>
          </w:p>
        </w:tc>
        <w:tc>
          <w:tcPr>
            <w:tcW w:w="992" w:type="dxa"/>
          </w:tcPr>
          <w:p w:rsidR="006C05C9" w:rsidRPr="001D3E00" w:rsidRDefault="006C05C9" w:rsidP="001D3E00">
            <w:pPr>
              <w:widowControl w:val="0"/>
              <w:autoSpaceDE w:val="0"/>
              <w:autoSpaceDN w:val="0"/>
              <w:spacing w:after="0" w:line="240" w:lineRule="auto"/>
              <w:ind w:right="342"/>
              <w:rPr>
                <w:rFonts w:ascii="Arial" w:eastAsia="Arial MT" w:hAnsi="Arial" w:cs="Arial"/>
                <w:sz w:val="20"/>
                <w:szCs w:val="20"/>
                <w:lang w:val="en-US"/>
              </w:rPr>
            </w:pPr>
            <w:r w:rsidRPr="001D3E00">
              <w:rPr>
                <w:rFonts w:ascii="Arial" w:eastAsia="Arial MT" w:hAnsi="Arial" w:cs="Arial"/>
                <w:sz w:val="20"/>
                <w:szCs w:val="20"/>
                <w:lang w:val="en-US"/>
              </w:rPr>
              <w:t>63.4</w:t>
            </w:r>
          </w:p>
        </w:tc>
        <w:tc>
          <w:tcPr>
            <w:tcW w:w="1134" w:type="dxa"/>
          </w:tcPr>
          <w:p w:rsidR="006C05C9" w:rsidRPr="001D3E00" w:rsidRDefault="006C05C9" w:rsidP="001D3E00">
            <w:pPr>
              <w:widowControl w:val="0"/>
              <w:autoSpaceDE w:val="0"/>
              <w:autoSpaceDN w:val="0"/>
              <w:spacing w:after="0" w:line="240" w:lineRule="auto"/>
              <w:ind w:left="362" w:right="350"/>
              <w:rPr>
                <w:rFonts w:ascii="Arial" w:eastAsia="Arial MT" w:hAnsi="Arial" w:cs="Arial"/>
                <w:sz w:val="20"/>
                <w:szCs w:val="20"/>
                <w:lang w:val="en-US"/>
              </w:rPr>
            </w:pPr>
            <w:r w:rsidRPr="001D3E00">
              <w:rPr>
                <w:rFonts w:ascii="Arial" w:eastAsia="Arial MT" w:hAnsi="Arial" w:cs="Arial"/>
                <w:sz w:val="20"/>
                <w:szCs w:val="20"/>
                <w:lang w:val="en-US"/>
              </w:rPr>
              <w:t>63.2</w:t>
            </w:r>
          </w:p>
        </w:tc>
        <w:tc>
          <w:tcPr>
            <w:tcW w:w="1559" w:type="dxa"/>
          </w:tcPr>
          <w:p w:rsidR="006C05C9" w:rsidRPr="001D3E00" w:rsidRDefault="006C05C9" w:rsidP="001D3E00">
            <w:pPr>
              <w:widowControl w:val="0"/>
              <w:autoSpaceDE w:val="0"/>
              <w:autoSpaceDN w:val="0"/>
              <w:spacing w:after="0" w:line="240" w:lineRule="auto"/>
              <w:ind w:left="744"/>
              <w:rPr>
                <w:rFonts w:ascii="Arial" w:eastAsia="Arial MT" w:hAnsi="Arial" w:cs="Arial"/>
                <w:sz w:val="20"/>
                <w:szCs w:val="20"/>
                <w:lang w:val="en-US"/>
              </w:rPr>
            </w:pPr>
            <w:r w:rsidRPr="001D3E00">
              <w:rPr>
                <w:rFonts w:ascii="Arial" w:eastAsia="Arial MT" w:hAnsi="Arial" w:cs="Arial"/>
                <w:sz w:val="20"/>
                <w:szCs w:val="20"/>
                <w:lang w:val="en-US"/>
              </w:rPr>
              <w:t>-0.2</w:t>
            </w:r>
          </w:p>
        </w:tc>
        <w:tc>
          <w:tcPr>
            <w:tcW w:w="1843" w:type="dxa"/>
          </w:tcPr>
          <w:p w:rsidR="006C05C9" w:rsidRPr="001D3E00" w:rsidRDefault="006C05C9" w:rsidP="001D3E00">
            <w:pPr>
              <w:widowControl w:val="0"/>
              <w:autoSpaceDE w:val="0"/>
              <w:autoSpaceDN w:val="0"/>
              <w:spacing w:after="0" w:line="240" w:lineRule="auto"/>
              <w:ind w:left="719" w:right="708"/>
              <w:rPr>
                <w:rFonts w:ascii="Arial" w:eastAsia="Arial MT" w:hAnsi="Arial" w:cs="Arial"/>
                <w:sz w:val="20"/>
                <w:szCs w:val="20"/>
                <w:lang w:val="en-US"/>
              </w:rPr>
            </w:pPr>
            <w:r w:rsidRPr="001D3E00">
              <w:rPr>
                <w:rFonts w:ascii="Arial" w:eastAsia="Arial MT" w:hAnsi="Arial" w:cs="Arial"/>
                <w:sz w:val="20"/>
                <w:szCs w:val="20"/>
                <w:lang w:val="en-US"/>
              </w:rPr>
              <w:t>-3.2</w:t>
            </w:r>
          </w:p>
        </w:tc>
        <w:tc>
          <w:tcPr>
            <w:tcW w:w="992" w:type="dxa"/>
          </w:tcPr>
          <w:p w:rsidR="006C05C9" w:rsidRPr="001D3E00" w:rsidRDefault="006C05C9" w:rsidP="001D3E00">
            <w:pPr>
              <w:widowControl w:val="0"/>
              <w:autoSpaceDE w:val="0"/>
              <w:autoSpaceDN w:val="0"/>
              <w:spacing w:after="0" w:line="240" w:lineRule="auto"/>
              <w:ind w:left="252" w:right="239"/>
              <w:rPr>
                <w:rFonts w:ascii="Arial" w:eastAsia="Arial MT" w:hAnsi="Arial" w:cs="Arial"/>
                <w:sz w:val="20"/>
                <w:szCs w:val="20"/>
                <w:lang w:val="en-US"/>
              </w:rPr>
            </w:pPr>
            <w:r w:rsidRPr="001D3E00">
              <w:rPr>
                <w:rFonts w:ascii="Arial" w:eastAsia="Arial MT" w:hAnsi="Arial" w:cs="Arial"/>
                <w:sz w:val="20"/>
                <w:szCs w:val="20"/>
                <w:lang w:val="en-US"/>
              </w:rPr>
              <w:t>-0.32%</w:t>
            </w:r>
          </w:p>
        </w:tc>
        <w:tc>
          <w:tcPr>
            <w:tcW w:w="993" w:type="dxa"/>
          </w:tcPr>
          <w:p w:rsidR="006C05C9" w:rsidRPr="001D3E00" w:rsidRDefault="006C05C9" w:rsidP="001D3E00">
            <w:pPr>
              <w:widowControl w:val="0"/>
              <w:autoSpaceDE w:val="0"/>
              <w:autoSpaceDN w:val="0"/>
              <w:spacing w:after="0" w:line="240" w:lineRule="auto"/>
              <w:ind w:left="184" w:right="171"/>
              <w:rPr>
                <w:rFonts w:ascii="Arial" w:eastAsia="Arial MT" w:hAnsi="Arial" w:cs="Arial"/>
                <w:sz w:val="20"/>
                <w:szCs w:val="20"/>
                <w:lang w:val="en-US"/>
              </w:rPr>
            </w:pPr>
            <w:r w:rsidRPr="001D3E00">
              <w:rPr>
                <w:rFonts w:ascii="Arial" w:eastAsia="Arial MT" w:hAnsi="Arial" w:cs="Arial"/>
                <w:sz w:val="20"/>
                <w:szCs w:val="20"/>
                <w:lang w:val="en-US"/>
              </w:rPr>
              <w:t>-4.97%</w:t>
            </w:r>
          </w:p>
        </w:tc>
      </w:tr>
      <w:tr w:rsidR="006C05C9" w:rsidRPr="001D3E00" w:rsidTr="00FD10E3">
        <w:trPr>
          <w:trHeight w:val="559"/>
        </w:trPr>
        <w:tc>
          <w:tcPr>
            <w:tcW w:w="1418"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Office</w:t>
            </w:r>
          </w:p>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Accommodation</w:t>
            </w:r>
          </w:p>
        </w:tc>
        <w:tc>
          <w:tcPr>
            <w:tcW w:w="992" w:type="dxa"/>
          </w:tcPr>
          <w:p w:rsidR="006C05C9" w:rsidRPr="001D3E00" w:rsidRDefault="006C05C9" w:rsidP="001D3E00">
            <w:pPr>
              <w:widowControl w:val="0"/>
              <w:autoSpaceDE w:val="0"/>
              <w:autoSpaceDN w:val="0"/>
              <w:spacing w:after="0" w:line="240" w:lineRule="auto"/>
              <w:ind w:right="342"/>
              <w:rPr>
                <w:rFonts w:ascii="Arial" w:eastAsia="Arial MT" w:hAnsi="Arial" w:cs="Arial"/>
                <w:sz w:val="20"/>
                <w:szCs w:val="20"/>
                <w:lang w:val="en-US"/>
              </w:rPr>
            </w:pPr>
            <w:r w:rsidRPr="001D3E00">
              <w:rPr>
                <w:rFonts w:ascii="Arial" w:eastAsia="Arial MT" w:hAnsi="Arial" w:cs="Arial"/>
                <w:sz w:val="20"/>
                <w:szCs w:val="20"/>
                <w:lang w:val="en-US"/>
              </w:rPr>
              <w:t>37.3</w:t>
            </w:r>
          </w:p>
        </w:tc>
        <w:tc>
          <w:tcPr>
            <w:tcW w:w="1134" w:type="dxa"/>
          </w:tcPr>
          <w:p w:rsidR="006C05C9" w:rsidRPr="001D3E00" w:rsidRDefault="006C05C9" w:rsidP="001D3E00">
            <w:pPr>
              <w:widowControl w:val="0"/>
              <w:autoSpaceDE w:val="0"/>
              <w:autoSpaceDN w:val="0"/>
              <w:spacing w:after="0" w:line="240" w:lineRule="auto"/>
              <w:ind w:left="362" w:right="350"/>
              <w:rPr>
                <w:rFonts w:ascii="Arial" w:eastAsia="Arial MT" w:hAnsi="Arial" w:cs="Arial"/>
                <w:sz w:val="20"/>
                <w:szCs w:val="20"/>
                <w:lang w:val="en-US"/>
              </w:rPr>
            </w:pPr>
            <w:r w:rsidRPr="001D3E00">
              <w:rPr>
                <w:rFonts w:ascii="Arial" w:eastAsia="Arial MT" w:hAnsi="Arial" w:cs="Arial"/>
                <w:sz w:val="20"/>
                <w:szCs w:val="20"/>
                <w:lang w:val="en-US"/>
              </w:rPr>
              <w:t>38.8</w:t>
            </w:r>
          </w:p>
        </w:tc>
        <w:tc>
          <w:tcPr>
            <w:tcW w:w="1559" w:type="dxa"/>
          </w:tcPr>
          <w:p w:rsidR="006C05C9" w:rsidRPr="001D3E00" w:rsidRDefault="006C05C9" w:rsidP="001D3E00">
            <w:pPr>
              <w:widowControl w:val="0"/>
              <w:autoSpaceDE w:val="0"/>
              <w:autoSpaceDN w:val="0"/>
              <w:spacing w:after="0" w:line="240" w:lineRule="auto"/>
              <w:ind w:left="773"/>
              <w:rPr>
                <w:rFonts w:ascii="Arial" w:eastAsia="Arial MT" w:hAnsi="Arial" w:cs="Arial"/>
                <w:sz w:val="20"/>
                <w:szCs w:val="20"/>
                <w:lang w:val="en-US"/>
              </w:rPr>
            </w:pPr>
            <w:r w:rsidRPr="001D3E00">
              <w:rPr>
                <w:rFonts w:ascii="Arial" w:eastAsia="Arial MT" w:hAnsi="Arial" w:cs="Arial"/>
                <w:sz w:val="20"/>
                <w:szCs w:val="20"/>
                <w:lang w:val="en-US"/>
              </w:rPr>
              <w:t>1.5</w:t>
            </w:r>
          </w:p>
        </w:tc>
        <w:tc>
          <w:tcPr>
            <w:tcW w:w="1843" w:type="dxa"/>
          </w:tcPr>
          <w:p w:rsidR="006C05C9" w:rsidRPr="001D3E00" w:rsidRDefault="006C05C9" w:rsidP="001D3E00">
            <w:pPr>
              <w:widowControl w:val="0"/>
              <w:autoSpaceDE w:val="0"/>
              <w:autoSpaceDN w:val="0"/>
              <w:spacing w:after="0" w:line="240" w:lineRule="auto"/>
              <w:ind w:left="719" w:right="708"/>
              <w:rPr>
                <w:rFonts w:ascii="Arial" w:eastAsia="Arial MT" w:hAnsi="Arial" w:cs="Arial"/>
                <w:sz w:val="20"/>
                <w:szCs w:val="20"/>
                <w:lang w:val="en-US"/>
              </w:rPr>
            </w:pPr>
            <w:r w:rsidRPr="001D3E00">
              <w:rPr>
                <w:rFonts w:ascii="Arial" w:eastAsia="Arial MT" w:hAnsi="Arial" w:cs="Arial"/>
                <w:sz w:val="20"/>
                <w:szCs w:val="20"/>
                <w:lang w:val="en-US"/>
              </w:rPr>
              <w:t>-0.3</w:t>
            </w:r>
          </w:p>
        </w:tc>
        <w:tc>
          <w:tcPr>
            <w:tcW w:w="992" w:type="dxa"/>
          </w:tcPr>
          <w:p w:rsidR="006C05C9" w:rsidRPr="001D3E00" w:rsidRDefault="006C05C9" w:rsidP="001D3E00">
            <w:pPr>
              <w:widowControl w:val="0"/>
              <w:autoSpaceDE w:val="0"/>
              <w:autoSpaceDN w:val="0"/>
              <w:spacing w:after="0" w:line="240" w:lineRule="auto"/>
              <w:ind w:left="250" w:right="239"/>
              <w:rPr>
                <w:rFonts w:ascii="Arial" w:eastAsia="Arial MT" w:hAnsi="Arial" w:cs="Arial"/>
                <w:sz w:val="20"/>
                <w:szCs w:val="20"/>
                <w:lang w:val="en-US"/>
              </w:rPr>
            </w:pPr>
            <w:r w:rsidRPr="001D3E00">
              <w:rPr>
                <w:rFonts w:ascii="Arial" w:eastAsia="Arial MT" w:hAnsi="Arial" w:cs="Arial"/>
                <w:sz w:val="20"/>
                <w:szCs w:val="20"/>
                <w:lang w:val="en-US"/>
              </w:rPr>
              <w:t>4.02%</w:t>
            </w:r>
          </w:p>
        </w:tc>
        <w:tc>
          <w:tcPr>
            <w:tcW w:w="993" w:type="dxa"/>
          </w:tcPr>
          <w:p w:rsidR="006C05C9" w:rsidRPr="001D3E00" w:rsidRDefault="006C05C9" w:rsidP="001D3E00">
            <w:pPr>
              <w:widowControl w:val="0"/>
              <w:autoSpaceDE w:val="0"/>
              <w:autoSpaceDN w:val="0"/>
              <w:spacing w:after="0" w:line="240" w:lineRule="auto"/>
              <w:ind w:left="184" w:right="171"/>
              <w:rPr>
                <w:rFonts w:ascii="Arial" w:eastAsia="Arial MT" w:hAnsi="Arial" w:cs="Arial"/>
                <w:sz w:val="20"/>
                <w:szCs w:val="20"/>
                <w:lang w:val="en-US"/>
              </w:rPr>
            </w:pPr>
            <w:r w:rsidRPr="001D3E00">
              <w:rPr>
                <w:rFonts w:ascii="Arial" w:eastAsia="Arial MT" w:hAnsi="Arial" w:cs="Arial"/>
                <w:sz w:val="20"/>
                <w:szCs w:val="20"/>
                <w:lang w:val="en-US"/>
              </w:rPr>
              <w:t>-0.84%</w:t>
            </w:r>
          </w:p>
        </w:tc>
      </w:tr>
      <w:tr w:rsidR="006C05C9" w:rsidRPr="001D3E00" w:rsidTr="00FD10E3">
        <w:trPr>
          <w:trHeight w:val="280"/>
        </w:trPr>
        <w:tc>
          <w:tcPr>
            <w:tcW w:w="1418" w:type="dxa"/>
          </w:tcPr>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TOTAL</w:t>
            </w:r>
          </w:p>
        </w:tc>
        <w:tc>
          <w:tcPr>
            <w:tcW w:w="992" w:type="dxa"/>
          </w:tcPr>
          <w:p w:rsidR="006C05C9" w:rsidRPr="001D3E00" w:rsidRDefault="006C05C9" w:rsidP="001D3E00">
            <w:pPr>
              <w:widowControl w:val="0"/>
              <w:autoSpaceDE w:val="0"/>
              <w:autoSpaceDN w:val="0"/>
              <w:spacing w:after="0" w:line="240" w:lineRule="auto"/>
              <w:ind w:right="291"/>
              <w:rPr>
                <w:rFonts w:ascii="Arial" w:eastAsia="Arial MT" w:hAnsi="Arial" w:cs="Arial"/>
                <w:b/>
                <w:sz w:val="20"/>
                <w:szCs w:val="20"/>
                <w:lang w:val="en-US"/>
              </w:rPr>
            </w:pPr>
            <w:r w:rsidRPr="001D3E00">
              <w:rPr>
                <w:rFonts w:ascii="Arial" w:eastAsia="Arial MT" w:hAnsi="Arial" w:cs="Arial"/>
                <w:b/>
                <w:sz w:val="20"/>
                <w:szCs w:val="20"/>
                <w:lang w:val="en-US"/>
              </w:rPr>
              <w:t>330.2</w:t>
            </w:r>
          </w:p>
        </w:tc>
        <w:tc>
          <w:tcPr>
            <w:tcW w:w="1134" w:type="dxa"/>
          </w:tcPr>
          <w:p w:rsidR="006C05C9" w:rsidRPr="001D3E00" w:rsidRDefault="006C05C9" w:rsidP="001D3E00">
            <w:pPr>
              <w:widowControl w:val="0"/>
              <w:autoSpaceDE w:val="0"/>
              <w:autoSpaceDN w:val="0"/>
              <w:spacing w:after="0" w:line="240" w:lineRule="auto"/>
              <w:ind w:right="318"/>
              <w:rPr>
                <w:rFonts w:ascii="Arial" w:eastAsia="Arial MT" w:hAnsi="Arial" w:cs="Arial"/>
                <w:b/>
                <w:sz w:val="20"/>
                <w:szCs w:val="20"/>
                <w:lang w:val="en-US"/>
              </w:rPr>
            </w:pPr>
            <w:r w:rsidRPr="001D3E00">
              <w:rPr>
                <w:rFonts w:ascii="Arial" w:eastAsia="Arial MT" w:hAnsi="Arial" w:cs="Arial"/>
                <w:b/>
                <w:sz w:val="20"/>
                <w:szCs w:val="20"/>
                <w:lang w:val="en-US"/>
              </w:rPr>
              <w:t>324.9</w:t>
            </w:r>
          </w:p>
        </w:tc>
        <w:tc>
          <w:tcPr>
            <w:tcW w:w="1559" w:type="dxa"/>
          </w:tcPr>
          <w:p w:rsidR="006C05C9" w:rsidRPr="001D3E00" w:rsidRDefault="006C05C9" w:rsidP="001D3E00">
            <w:pPr>
              <w:widowControl w:val="0"/>
              <w:autoSpaceDE w:val="0"/>
              <w:autoSpaceDN w:val="0"/>
              <w:spacing w:after="0" w:line="240" w:lineRule="auto"/>
              <w:ind w:left="744"/>
              <w:rPr>
                <w:rFonts w:ascii="Arial" w:eastAsia="Arial MT" w:hAnsi="Arial" w:cs="Arial"/>
                <w:b/>
                <w:sz w:val="20"/>
                <w:szCs w:val="20"/>
                <w:lang w:val="en-US"/>
              </w:rPr>
            </w:pPr>
            <w:r w:rsidRPr="001D3E00">
              <w:rPr>
                <w:rFonts w:ascii="Arial" w:eastAsia="Arial MT" w:hAnsi="Arial" w:cs="Arial"/>
                <w:b/>
                <w:sz w:val="20"/>
                <w:szCs w:val="20"/>
                <w:lang w:val="en-US"/>
              </w:rPr>
              <w:t>-5.3</w:t>
            </w:r>
          </w:p>
        </w:tc>
        <w:tc>
          <w:tcPr>
            <w:tcW w:w="1843" w:type="dxa"/>
          </w:tcPr>
          <w:p w:rsidR="006C05C9" w:rsidRPr="001D3E00" w:rsidRDefault="006C05C9" w:rsidP="001D3E00">
            <w:pPr>
              <w:widowControl w:val="0"/>
              <w:autoSpaceDE w:val="0"/>
              <w:autoSpaceDN w:val="0"/>
              <w:spacing w:after="0" w:line="240" w:lineRule="auto"/>
              <w:ind w:left="719" w:right="708"/>
              <w:rPr>
                <w:rFonts w:ascii="Arial" w:eastAsia="Arial MT" w:hAnsi="Arial" w:cs="Arial"/>
                <w:b/>
                <w:sz w:val="20"/>
                <w:szCs w:val="20"/>
                <w:lang w:val="en-US"/>
              </w:rPr>
            </w:pPr>
            <w:r w:rsidRPr="001D3E00">
              <w:rPr>
                <w:rFonts w:ascii="Arial" w:eastAsia="Arial MT" w:hAnsi="Arial" w:cs="Arial"/>
                <w:b/>
                <w:sz w:val="20"/>
                <w:szCs w:val="20"/>
                <w:lang w:val="en-US"/>
              </w:rPr>
              <w:t>-20.5</w:t>
            </w:r>
          </w:p>
        </w:tc>
        <w:tc>
          <w:tcPr>
            <w:tcW w:w="992" w:type="dxa"/>
          </w:tcPr>
          <w:p w:rsidR="006C05C9" w:rsidRPr="001D3E00" w:rsidRDefault="006C05C9" w:rsidP="001D3E00">
            <w:pPr>
              <w:widowControl w:val="0"/>
              <w:autoSpaceDE w:val="0"/>
              <w:autoSpaceDN w:val="0"/>
              <w:spacing w:after="0" w:line="240" w:lineRule="auto"/>
              <w:ind w:left="252" w:right="237"/>
              <w:rPr>
                <w:rFonts w:ascii="Arial" w:eastAsia="Arial MT" w:hAnsi="Arial" w:cs="Arial"/>
                <w:b/>
                <w:sz w:val="20"/>
                <w:szCs w:val="20"/>
                <w:lang w:val="en-US"/>
              </w:rPr>
            </w:pPr>
            <w:r w:rsidRPr="001D3E00">
              <w:rPr>
                <w:rFonts w:ascii="Arial" w:eastAsia="Arial MT" w:hAnsi="Arial" w:cs="Arial"/>
                <w:b/>
                <w:sz w:val="20"/>
                <w:szCs w:val="20"/>
                <w:lang w:val="en-US"/>
              </w:rPr>
              <w:t>-1.6%</w:t>
            </w:r>
          </w:p>
        </w:tc>
        <w:tc>
          <w:tcPr>
            <w:tcW w:w="993" w:type="dxa"/>
          </w:tcPr>
          <w:p w:rsidR="006C05C9" w:rsidRPr="001D3E00" w:rsidRDefault="006C05C9" w:rsidP="001D3E00">
            <w:pPr>
              <w:widowControl w:val="0"/>
              <w:autoSpaceDE w:val="0"/>
              <w:autoSpaceDN w:val="0"/>
              <w:spacing w:after="0" w:line="240" w:lineRule="auto"/>
              <w:ind w:left="184" w:right="169"/>
              <w:rPr>
                <w:rFonts w:ascii="Arial" w:eastAsia="Arial MT" w:hAnsi="Arial" w:cs="Arial"/>
                <w:b/>
                <w:sz w:val="20"/>
                <w:szCs w:val="20"/>
                <w:lang w:val="en-US"/>
              </w:rPr>
            </w:pPr>
            <w:r w:rsidRPr="001D3E00">
              <w:rPr>
                <w:rFonts w:ascii="Arial" w:eastAsia="Arial MT" w:hAnsi="Arial" w:cs="Arial"/>
                <w:b/>
                <w:sz w:val="20"/>
                <w:szCs w:val="20"/>
                <w:lang w:val="en-US"/>
              </w:rPr>
              <w:t>-6.20%</w:t>
            </w:r>
          </w:p>
        </w:tc>
      </w:tr>
    </w:tbl>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r w:rsidRPr="001D3E00">
        <w:rPr>
          <w:rFonts w:ascii="Arial" w:eastAsia="Arial MT" w:hAnsi="Arial" w:cs="Arial"/>
          <w:b/>
          <w:sz w:val="20"/>
          <w:szCs w:val="20"/>
          <w:lang w:val="en-US"/>
        </w:rPr>
        <w:t>Source:</w:t>
      </w:r>
      <w:r w:rsidRPr="001D3E00">
        <w:rPr>
          <w:rFonts w:ascii="Arial" w:eastAsia="Arial MT" w:hAnsi="Arial" w:cs="Arial"/>
          <w:b/>
          <w:spacing w:val="-1"/>
          <w:sz w:val="20"/>
          <w:szCs w:val="20"/>
          <w:lang w:val="en-US"/>
        </w:rPr>
        <w:t xml:space="preserve"> </w:t>
      </w:r>
      <w:r w:rsidRPr="001D3E00">
        <w:rPr>
          <w:rFonts w:ascii="Arial" w:eastAsia="Arial MT" w:hAnsi="Arial" w:cs="Arial"/>
          <w:sz w:val="20"/>
          <w:szCs w:val="20"/>
          <w:lang w:val="en-US"/>
        </w:rPr>
        <w:t>National</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Treasury</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ENE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(2023/24)</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The overall number of funded posts in the Department has decreased from 526 in 2022/23 to 521 in 2023/24. For the Administration programme, the number of funded posts decreased from 266 in 2022/23 to 255 in 2023/24. The budget allocation for this line item also sees a decrease from R179.2 million in 2022/23 to R169.1 million in 2023/24.</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rPr>
        <w:t xml:space="preserve">The Department has a new target in this Programme for the 2023/24 financial year. This is the number of Public entity oversight instruments developed in terms of the Service Level Agreement. The Department intends to achieve this through developing a </w:t>
      </w:r>
      <w:r w:rsidRPr="001D3E00">
        <w:rPr>
          <w:rFonts w:ascii="Arial" w:hAnsi="Arial" w:cs="Arial"/>
          <w:sz w:val="20"/>
          <w:szCs w:val="20"/>
          <w:lang w:val="en-US"/>
        </w:rPr>
        <w:t xml:space="preserve">Public Entity Oversight Framework and </w:t>
      </w:r>
      <w:r w:rsidRPr="001D3E00">
        <w:rPr>
          <w:rFonts w:ascii="Arial" w:hAnsi="Arial" w:cs="Arial"/>
          <w:sz w:val="20"/>
          <w:szCs w:val="20"/>
        </w:rPr>
        <w:t xml:space="preserve">revising a </w:t>
      </w:r>
      <w:r w:rsidRPr="001D3E00">
        <w:rPr>
          <w:rFonts w:ascii="Arial" w:hAnsi="Arial" w:cs="Arial"/>
          <w:sz w:val="20"/>
          <w:szCs w:val="20"/>
          <w:lang w:val="en-US"/>
        </w:rPr>
        <w:t>Governance Protocol for the Public Entity. The Committee views this target as crucial in addressing the issues that have led to the Entity being dysfunctional.</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rPr>
        <w:t xml:space="preserve">The Department will also track the </w:t>
      </w:r>
      <w:r w:rsidRPr="001D3E00">
        <w:rPr>
          <w:rFonts w:ascii="Arial" w:hAnsi="Arial" w:cs="Arial"/>
          <w:sz w:val="20"/>
          <w:szCs w:val="20"/>
          <w:lang w:val="en-US"/>
        </w:rPr>
        <w:t>percentage implementation of the Annual Internal Audit Plan.</w:t>
      </w:r>
      <w:r w:rsidRPr="001D3E00">
        <w:rPr>
          <w:rFonts w:ascii="Arial" w:eastAsia="Arial MT" w:hAnsi="Arial" w:cs="Arial"/>
          <w:sz w:val="20"/>
          <w:szCs w:val="20"/>
          <w:lang w:val="en-US"/>
        </w:rPr>
        <w:t xml:space="preserve"> </w:t>
      </w:r>
      <w:r w:rsidRPr="001D3E00">
        <w:rPr>
          <w:rFonts w:ascii="Arial" w:hAnsi="Arial" w:cs="Arial"/>
          <w:sz w:val="20"/>
          <w:szCs w:val="20"/>
          <w:lang w:val="en-US"/>
        </w:rPr>
        <w:t>The Committee will to closely monitor the Department’s implementation of its audit action plan and schedule regular quarterly meetings with the Internal Audit Committee to assess the progress of identified areas of concern.</w:t>
      </w: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lang w:val="en-US"/>
        </w:rPr>
        <w:t xml:space="preserve"> </w:t>
      </w: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3.7.2</w:t>
      </w:r>
      <w:r w:rsidRPr="001D3E00">
        <w:rPr>
          <w:rFonts w:ascii="Arial" w:hAnsi="Arial" w:cs="Arial"/>
          <w:sz w:val="20"/>
          <w:szCs w:val="20"/>
        </w:rPr>
        <w:tab/>
      </w:r>
      <w:r w:rsidRPr="001D3E00">
        <w:rPr>
          <w:rFonts w:ascii="Arial" w:hAnsi="Arial" w:cs="Arial"/>
          <w:sz w:val="20"/>
          <w:szCs w:val="20"/>
          <w:lang w:val="en-US"/>
        </w:rPr>
        <w:t>Programme 2: Tourism Research, Policy and International Relations</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widowControl w:val="0"/>
        <w:autoSpaceDE w:val="0"/>
        <w:autoSpaceDN w:val="0"/>
        <w:spacing w:after="0" w:line="240" w:lineRule="auto"/>
        <w:ind w:right="-46"/>
        <w:rPr>
          <w:rFonts w:ascii="Arial" w:eastAsia="Arial MT" w:hAnsi="Arial" w:cs="Arial"/>
          <w:sz w:val="20"/>
          <w:szCs w:val="20"/>
          <w:lang w:val="en-US"/>
        </w:rPr>
      </w:pPr>
      <w:r w:rsidRPr="001D3E00">
        <w:rPr>
          <w:rFonts w:ascii="Arial" w:eastAsia="Arial MT" w:hAnsi="Arial" w:cs="Arial"/>
          <w:sz w:val="20"/>
          <w:szCs w:val="20"/>
          <w:lang w:val="en-US"/>
        </w:rPr>
        <w:t>The purpose of this programme is to enhance the strategic policy environment, monitor the tourism sector’s</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performance</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and enable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stakeholder</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relations.</w:t>
      </w:r>
    </w:p>
    <w:p w:rsidR="006C05C9" w:rsidRPr="001D3E00" w:rsidRDefault="006C05C9" w:rsidP="001D3E00">
      <w:pPr>
        <w:widowControl w:val="0"/>
        <w:autoSpaceDE w:val="0"/>
        <w:autoSpaceDN w:val="0"/>
        <w:spacing w:after="0" w:line="240" w:lineRule="auto"/>
        <w:ind w:right="-46"/>
        <w:rPr>
          <w:rFonts w:ascii="Arial" w:eastAsia="Arial MT" w:hAnsi="Arial" w:cs="Arial"/>
          <w:sz w:val="20"/>
          <w:szCs w:val="20"/>
          <w:lang w:val="en-US"/>
        </w:rPr>
      </w:pPr>
      <w:r w:rsidRPr="001D3E00">
        <w:rPr>
          <w:rFonts w:ascii="Arial" w:eastAsia="Arial MT" w:hAnsi="Arial" w:cs="Arial"/>
          <w:sz w:val="20"/>
          <w:szCs w:val="20"/>
          <w:lang w:val="en-US"/>
        </w:rPr>
        <w:t>The Programme receives a budget allocation of R1 435.2 billion for 2023/24, of which R1 344.7</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billion is transferred to South African Tourism (SAT). This represents 93.7 per cent of the Programme’s</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budget allocation. The remaining allocation available for this Programme is R90.6 million, of which</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 xml:space="preserve">R60.8 million (67.1%) is allocated to Compensation of Employees. This leaves the programme with </w:t>
      </w:r>
      <w:r w:rsidRPr="001D3E00">
        <w:rPr>
          <w:rFonts w:ascii="Arial" w:eastAsia="Arial MT" w:hAnsi="Arial" w:cs="Arial"/>
          <w:spacing w:val="-1"/>
          <w:sz w:val="20"/>
          <w:szCs w:val="20"/>
          <w:lang w:val="en-US"/>
        </w:rPr>
        <w:t>about</w:t>
      </w:r>
      <w:r w:rsidRPr="001D3E00">
        <w:rPr>
          <w:rFonts w:ascii="Arial" w:eastAsia="Arial MT" w:hAnsi="Arial" w:cs="Arial"/>
          <w:spacing w:val="-13"/>
          <w:sz w:val="20"/>
          <w:szCs w:val="20"/>
          <w:lang w:val="en-US"/>
        </w:rPr>
        <w:t xml:space="preserve"> </w:t>
      </w:r>
      <w:r w:rsidRPr="001D3E00">
        <w:rPr>
          <w:rFonts w:ascii="Arial" w:eastAsia="Arial MT" w:hAnsi="Arial" w:cs="Arial"/>
          <w:spacing w:val="-1"/>
          <w:sz w:val="20"/>
          <w:szCs w:val="20"/>
          <w:lang w:val="en-US"/>
        </w:rPr>
        <w:t>R29.8</w:t>
      </w:r>
      <w:r w:rsidRPr="001D3E00">
        <w:rPr>
          <w:rFonts w:ascii="Arial" w:eastAsia="Arial MT" w:hAnsi="Arial" w:cs="Arial"/>
          <w:spacing w:val="-13"/>
          <w:sz w:val="20"/>
          <w:szCs w:val="20"/>
          <w:lang w:val="en-US"/>
        </w:rPr>
        <w:t xml:space="preserve"> </w:t>
      </w:r>
      <w:r w:rsidRPr="001D3E00">
        <w:rPr>
          <w:rFonts w:ascii="Arial" w:eastAsia="Arial MT" w:hAnsi="Arial" w:cs="Arial"/>
          <w:spacing w:val="-1"/>
          <w:sz w:val="20"/>
          <w:szCs w:val="20"/>
          <w:lang w:val="en-US"/>
        </w:rPr>
        <w:t>million</w:t>
      </w:r>
      <w:r w:rsidRPr="001D3E00">
        <w:rPr>
          <w:rFonts w:ascii="Arial" w:eastAsia="Arial MT" w:hAnsi="Arial" w:cs="Arial"/>
          <w:spacing w:val="-17"/>
          <w:sz w:val="20"/>
          <w:szCs w:val="20"/>
          <w:lang w:val="en-US"/>
        </w:rPr>
        <w:t xml:space="preserve"> </w:t>
      </w:r>
      <w:r w:rsidRPr="001D3E00">
        <w:rPr>
          <w:rFonts w:ascii="Arial" w:eastAsia="Arial MT" w:hAnsi="Arial" w:cs="Arial"/>
          <w:spacing w:val="-1"/>
          <w:sz w:val="20"/>
          <w:szCs w:val="20"/>
          <w:lang w:val="en-US"/>
        </w:rPr>
        <w:t>for</w:t>
      </w:r>
      <w:r w:rsidRPr="001D3E00">
        <w:rPr>
          <w:rFonts w:ascii="Arial" w:eastAsia="Arial MT" w:hAnsi="Arial" w:cs="Arial"/>
          <w:spacing w:val="-12"/>
          <w:sz w:val="20"/>
          <w:szCs w:val="20"/>
          <w:lang w:val="en-US"/>
        </w:rPr>
        <w:t xml:space="preserve"> </w:t>
      </w:r>
      <w:r w:rsidRPr="001D3E00">
        <w:rPr>
          <w:rFonts w:ascii="Arial" w:eastAsia="Arial MT" w:hAnsi="Arial" w:cs="Arial"/>
          <w:spacing w:val="-1"/>
          <w:sz w:val="20"/>
          <w:szCs w:val="20"/>
          <w:lang w:val="en-US"/>
        </w:rPr>
        <w:t>the</w:t>
      </w:r>
      <w:r w:rsidRPr="001D3E00">
        <w:rPr>
          <w:rFonts w:ascii="Arial" w:eastAsia="Arial MT" w:hAnsi="Arial" w:cs="Arial"/>
          <w:spacing w:val="-16"/>
          <w:sz w:val="20"/>
          <w:szCs w:val="20"/>
          <w:lang w:val="en-US"/>
        </w:rPr>
        <w:t xml:space="preserve"> </w:t>
      </w:r>
      <w:r w:rsidRPr="001D3E00">
        <w:rPr>
          <w:rFonts w:ascii="Arial" w:eastAsia="Arial MT" w:hAnsi="Arial" w:cs="Arial"/>
          <w:spacing w:val="-1"/>
          <w:sz w:val="20"/>
          <w:szCs w:val="20"/>
          <w:lang w:val="en-US"/>
        </w:rPr>
        <w:t>rest</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of</w:t>
      </w:r>
      <w:r w:rsidRPr="001D3E00">
        <w:rPr>
          <w:rFonts w:ascii="Arial" w:eastAsia="Arial MT" w:hAnsi="Arial" w:cs="Arial"/>
          <w:spacing w:val="-11"/>
          <w:sz w:val="20"/>
          <w:szCs w:val="20"/>
          <w:lang w:val="en-US"/>
        </w:rPr>
        <w:t xml:space="preserve"> </w:t>
      </w:r>
      <w:r w:rsidRPr="001D3E00">
        <w:rPr>
          <w:rFonts w:ascii="Arial" w:eastAsia="Arial MT" w:hAnsi="Arial" w:cs="Arial"/>
          <w:sz w:val="20"/>
          <w:szCs w:val="20"/>
          <w:lang w:val="en-US"/>
        </w:rPr>
        <w:t>its</w:t>
      </w:r>
      <w:r w:rsidRPr="001D3E00">
        <w:rPr>
          <w:rFonts w:ascii="Arial" w:eastAsia="Arial MT" w:hAnsi="Arial" w:cs="Arial"/>
          <w:spacing w:val="-14"/>
          <w:sz w:val="20"/>
          <w:szCs w:val="20"/>
          <w:lang w:val="en-US"/>
        </w:rPr>
        <w:t xml:space="preserve"> </w:t>
      </w:r>
      <w:r w:rsidRPr="001D3E00">
        <w:rPr>
          <w:rFonts w:ascii="Arial" w:eastAsia="Arial MT" w:hAnsi="Arial" w:cs="Arial"/>
          <w:sz w:val="20"/>
          <w:szCs w:val="20"/>
          <w:lang w:val="en-US"/>
        </w:rPr>
        <w:t>projects.</w:t>
      </w:r>
      <w:r w:rsidRPr="001D3E00">
        <w:rPr>
          <w:rFonts w:ascii="Arial" w:eastAsia="Arial MT" w:hAnsi="Arial" w:cs="Arial"/>
          <w:spacing w:val="-16"/>
          <w:sz w:val="20"/>
          <w:szCs w:val="20"/>
          <w:lang w:val="en-US"/>
        </w:rPr>
        <w:t xml:space="preserve"> </w:t>
      </w:r>
      <w:r w:rsidRPr="001D3E00">
        <w:rPr>
          <w:rFonts w:ascii="Arial" w:eastAsia="Arial MT" w:hAnsi="Arial" w:cs="Arial"/>
          <w:sz w:val="20"/>
          <w:szCs w:val="20"/>
          <w:lang w:val="en-US"/>
        </w:rPr>
        <w:t>Some</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of</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the</w:t>
      </w:r>
      <w:r w:rsidRPr="001D3E00">
        <w:rPr>
          <w:rFonts w:ascii="Arial" w:eastAsia="Arial MT" w:hAnsi="Arial" w:cs="Arial"/>
          <w:spacing w:val="-14"/>
          <w:sz w:val="20"/>
          <w:szCs w:val="20"/>
          <w:lang w:val="en-US"/>
        </w:rPr>
        <w:t xml:space="preserve"> </w:t>
      </w:r>
      <w:r w:rsidRPr="001D3E00">
        <w:rPr>
          <w:rFonts w:ascii="Arial" w:eastAsia="Arial MT" w:hAnsi="Arial" w:cs="Arial"/>
          <w:sz w:val="20"/>
          <w:szCs w:val="20"/>
          <w:lang w:val="en-US"/>
        </w:rPr>
        <w:t>projects</w:t>
      </w:r>
      <w:r w:rsidRPr="001D3E00">
        <w:rPr>
          <w:rFonts w:ascii="Arial" w:eastAsia="Arial MT" w:hAnsi="Arial" w:cs="Arial"/>
          <w:spacing w:val="-14"/>
          <w:sz w:val="20"/>
          <w:szCs w:val="20"/>
          <w:lang w:val="en-US"/>
        </w:rPr>
        <w:t xml:space="preserve"> </w:t>
      </w:r>
      <w:r w:rsidRPr="001D3E00">
        <w:rPr>
          <w:rFonts w:ascii="Arial" w:eastAsia="Arial MT" w:hAnsi="Arial" w:cs="Arial"/>
          <w:sz w:val="20"/>
          <w:szCs w:val="20"/>
          <w:lang w:val="en-US"/>
        </w:rPr>
        <w:t>under</w:t>
      </w:r>
      <w:r w:rsidRPr="001D3E00">
        <w:rPr>
          <w:rFonts w:ascii="Arial" w:eastAsia="Arial MT" w:hAnsi="Arial" w:cs="Arial"/>
          <w:spacing w:val="-12"/>
          <w:sz w:val="20"/>
          <w:szCs w:val="20"/>
          <w:lang w:val="en-US"/>
        </w:rPr>
        <w:t xml:space="preserve"> </w:t>
      </w:r>
      <w:r w:rsidRPr="001D3E00">
        <w:rPr>
          <w:rFonts w:ascii="Arial" w:eastAsia="Arial MT" w:hAnsi="Arial" w:cs="Arial"/>
          <w:sz w:val="20"/>
          <w:szCs w:val="20"/>
          <w:lang w:val="en-US"/>
        </w:rPr>
        <w:t>this</w:t>
      </w:r>
      <w:r w:rsidRPr="001D3E00">
        <w:rPr>
          <w:rFonts w:ascii="Arial" w:eastAsia="Arial MT" w:hAnsi="Arial" w:cs="Arial"/>
          <w:spacing w:val="-14"/>
          <w:sz w:val="20"/>
          <w:szCs w:val="20"/>
          <w:lang w:val="en-US"/>
        </w:rPr>
        <w:t xml:space="preserve"> </w:t>
      </w:r>
      <w:r w:rsidRPr="001D3E00">
        <w:rPr>
          <w:rFonts w:ascii="Arial" w:eastAsia="Arial MT" w:hAnsi="Arial" w:cs="Arial"/>
          <w:sz w:val="20"/>
          <w:szCs w:val="20"/>
          <w:lang w:val="en-US"/>
        </w:rPr>
        <w:t>programme</w:t>
      </w:r>
      <w:r w:rsidRPr="001D3E00">
        <w:rPr>
          <w:rFonts w:ascii="Arial" w:eastAsia="Arial MT" w:hAnsi="Arial" w:cs="Arial"/>
          <w:spacing w:val="-17"/>
          <w:sz w:val="20"/>
          <w:szCs w:val="20"/>
          <w:lang w:val="en-US"/>
        </w:rPr>
        <w:t xml:space="preserve"> </w:t>
      </w:r>
      <w:r w:rsidRPr="001D3E00">
        <w:rPr>
          <w:rFonts w:ascii="Arial" w:eastAsia="Arial MT" w:hAnsi="Arial" w:cs="Arial"/>
          <w:sz w:val="20"/>
          <w:szCs w:val="20"/>
          <w:lang w:val="en-US"/>
        </w:rPr>
        <w:t>include</w:t>
      </w:r>
      <w:r w:rsidRPr="001D3E00">
        <w:rPr>
          <w:rFonts w:ascii="Arial" w:eastAsia="Arial MT" w:hAnsi="Arial" w:cs="Arial"/>
          <w:spacing w:val="-59"/>
          <w:sz w:val="20"/>
          <w:szCs w:val="20"/>
          <w:lang w:val="en-US"/>
        </w:rPr>
        <w:t xml:space="preserve"> </w:t>
      </w:r>
      <w:r w:rsidRPr="001D3E00">
        <w:rPr>
          <w:rFonts w:ascii="Arial" w:eastAsia="Arial MT" w:hAnsi="Arial" w:cs="Arial"/>
          <w:spacing w:val="-1"/>
          <w:sz w:val="20"/>
          <w:szCs w:val="20"/>
          <w:lang w:val="en-US"/>
        </w:rPr>
        <w:t>research</w:t>
      </w:r>
      <w:r w:rsidRPr="001D3E00">
        <w:rPr>
          <w:rFonts w:ascii="Arial" w:eastAsia="Arial MT" w:hAnsi="Arial" w:cs="Arial"/>
          <w:spacing w:val="-14"/>
          <w:sz w:val="20"/>
          <w:szCs w:val="20"/>
          <w:lang w:val="en-US"/>
        </w:rPr>
        <w:t xml:space="preserve"> </w:t>
      </w:r>
      <w:r w:rsidRPr="001D3E00">
        <w:rPr>
          <w:rFonts w:ascii="Arial" w:eastAsia="Arial MT" w:hAnsi="Arial" w:cs="Arial"/>
          <w:spacing w:val="-1"/>
          <w:sz w:val="20"/>
          <w:szCs w:val="20"/>
          <w:lang w:val="en-US"/>
        </w:rPr>
        <w:t>partnerships</w:t>
      </w:r>
      <w:r w:rsidRPr="001D3E00">
        <w:rPr>
          <w:rFonts w:ascii="Arial" w:eastAsia="Arial MT" w:hAnsi="Arial" w:cs="Arial"/>
          <w:spacing w:val="-11"/>
          <w:sz w:val="20"/>
          <w:szCs w:val="20"/>
          <w:lang w:val="en-US"/>
        </w:rPr>
        <w:t xml:space="preserve"> </w:t>
      </w:r>
      <w:r w:rsidRPr="001D3E00">
        <w:rPr>
          <w:rFonts w:ascii="Arial" w:eastAsia="Arial MT" w:hAnsi="Arial" w:cs="Arial"/>
          <w:sz w:val="20"/>
          <w:szCs w:val="20"/>
          <w:lang w:val="en-US"/>
        </w:rPr>
        <w:t>with</w:t>
      </w:r>
      <w:r w:rsidRPr="001D3E00">
        <w:rPr>
          <w:rFonts w:ascii="Arial" w:eastAsia="Arial MT" w:hAnsi="Arial" w:cs="Arial"/>
          <w:spacing w:val="-12"/>
          <w:sz w:val="20"/>
          <w:szCs w:val="20"/>
          <w:lang w:val="en-US"/>
        </w:rPr>
        <w:t xml:space="preserve"> </w:t>
      </w:r>
      <w:r w:rsidRPr="001D3E00">
        <w:rPr>
          <w:rFonts w:ascii="Arial" w:eastAsia="Arial MT" w:hAnsi="Arial" w:cs="Arial"/>
          <w:sz w:val="20"/>
          <w:szCs w:val="20"/>
          <w:lang w:val="en-US"/>
        </w:rPr>
        <w:t>universities,</w:t>
      </w:r>
      <w:r w:rsidRPr="001D3E00">
        <w:rPr>
          <w:rFonts w:ascii="Arial" w:eastAsia="Arial MT" w:hAnsi="Arial" w:cs="Arial"/>
          <w:spacing w:val="-11"/>
          <w:sz w:val="20"/>
          <w:szCs w:val="20"/>
          <w:lang w:val="en-US"/>
        </w:rPr>
        <w:t xml:space="preserve"> </w:t>
      </w:r>
      <w:r w:rsidRPr="001D3E00">
        <w:rPr>
          <w:rFonts w:ascii="Arial" w:eastAsia="Arial MT" w:hAnsi="Arial" w:cs="Arial"/>
          <w:sz w:val="20"/>
          <w:szCs w:val="20"/>
          <w:lang w:val="en-US"/>
        </w:rPr>
        <w:t>policy</w:t>
      </w:r>
      <w:r w:rsidRPr="001D3E00">
        <w:rPr>
          <w:rFonts w:ascii="Arial" w:eastAsia="Arial MT" w:hAnsi="Arial" w:cs="Arial"/>
          <w:spacing w:val="-15"/>
          <w:sz w:val="20"/>
          <w:szCs w:val="20"/>
          <w:lang w:val="en-US"/>
        </w:rPr>
        <w:t xml:space="preserve"> </w:t>
      </w:r>
      <w:r w:rsidRPr="001D3E00">
        <w:rPr>
          <w:rFonts w:ascii="Arial" w:eastAsia="Arial MT" w:hAnsi="Arial" w:cs="Arial"/>
          <w:sz w:val="20"/>
          <w:szCs w:val="20"/>
          <w:lang w:val="en-US"/>
        </w:rPr>
        <w:t>development</w:t>
      </w:r>
      <w:r w:rsidRPr="001D3E00">
        <w:rPr>
          <w:rFonts w:ascii="Arial" w:eastAsia="Arial MT" w:hAnsi="Arial" w:cs="Arial"/>
          <w:spacing w:val="-10"/>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15"/>
          <w:sz w:val="20"/>
          <w:szCs w:val="20"/>
          <w:lang w:val="en-US"/>
        </w:rPr>
        <w:t xml:space="preserve"> </w:t>
      </w:r>
      <w:r w:rsidRPr="001D3E00">
        <w:rPr>
          <w:rFonts w:ascii="Arial" w:eastAsia="Arial MT" w:hAnsi="Arial" w:cs="Arial"/>
          <w:sz w:val="20"/>
          <w:szCs w:val="20"/>
          <w:lang w:val="en-US"/>
        </w:rPr>
        <w:t>evaluation,</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international</w:t>
      </w:r>
      <w:r w:rsidRPr="001D3E00">
        <w:rPr>
          <w:rFonts w:ascii="Arial" w:eastAsia="Arial MT" w:hAnsi="Arial" w:cs="Arial"/>
          <w:spacing w:val="-14"/>
          <w:sz w:val="20"/>
          <w:szCs w:val="20"/>
          <w:lang w:val="en-US"/>
        </w:rPr>
        <w:t xml:space="preserve"> </w:t>
      </w:r>
      <w:r w:rsidRPr="001D3E00">
        <w:rPr>
          <w:rFonts w:ascii="Arial" w:eastAsia="Arial MT" w:hAnsi="Arial" w:cs="Arial"/>
          <w:sz w:val="20"/>
          <w:szCs w:val="20"/>
          <w:lang w:val="en-US"/>
        </w:rPr>
        <w:t>relationship</w:t>
      </w:r>
      <w:r w:rsidRPr="001D3E00">
        <w:rPr>
          <w:rFonts w:ascii="Arial" w:eastAsia="Arial MT" w:hAnsi="Arial" w:cs="Arial"/>
          <w:spacing w:val="-58"/>
          <w:sz w:val="20"/>
          <w:szCs w:val="20"/>
          <w:lang w:val="en-US"/>
        </w:rPr>
        <w:t xml:space="preserve"> </w:t>
      </w:r>
      <w:r w:rsidRPr="001D3E00">
        <w:rPr>
          <w:rFonts w:ascii="Arial" w:eastAsia="Arial MT" w:hAnsi="Arial" w:cs="Arial"/>
          <w:sz w:val="20"/>
          <w:szCs w:val="20"/>
          <w:lang w:val="en-US"/>
        </w:rPr>
        <w:t>management</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through</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bilateral</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agreements</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memberships</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at</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various</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fora.</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Table</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4</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reflects the allocation of</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funds</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per</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sub-programme:</w:t>
      </w:r>
    </w:p>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r w:rsidRPr="001D3E00">
        <w:rPr>
          <w:rFonts w:ascii="Arial" w:eastAsia="Arial MT" w:hAnsi="Arial" w:cs="Arial"/>
          <w:b/>
          <w:sz w:val="20"/>
          <w:szCs w:val="20"/>
          <w:lang w:val="en-US"/>
        </w:rPr>
        <w:t>Table</w:t>
      </w:r>
      <w:r w:rsidRPr="001D3E00">
        <w:rPr>
          <w:rFonts w:ascii="Arial" w:eastAsia="Arial MT" w:hAnsi="Arial" w:cs="Arial"/>
          <w:b/>
          <w:spacing w:val="-4"/>
          <w:sz w:val="20"/>
          <w:szCs w:val="20"/>
          <w:lang w:val="en-US"/>
        </w:rPr>
        <w:t xml:space="preserve"> </w:t>
      </w:r>
      <w:r w:rsidRPr="001D3E00">
        <w:rPr>
          <w:rFonts w:ascii="Arial" w:eastAsia="Arial MT" w:hAnsi="Arial" w:cs="Arial"/>
          <w:b/>
          <w:sz w:val="20"/>
          <w:szCs w:val="20"/>
          <w:lang w:val="en-US"/>
        </w:rPr>
        <w:t>4:</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Programme</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Budget Allocation</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2022/23</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2023/24</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9"/>
        <w:gridCol w:w="992"/>
        <w:gridCol w:w="992"/>
        <w:gridCol w:w="1134"/>
        <w:gridCol w:w="993"/>
        <w:gridCol w:w="992"/>
        <w:gridCol w:w="992"/>
      </w:tblGrid>
      <w:tr w:rsidR="006C05C9" w:rsidRPr="001D3E00" w:rsidTr="00FD10E3">
        <w:trPr>
          <w:trHeight w:val="280"/>
        </w:trPr>
        <w:tc>
          <w:tcPr>
            <w:tcW w:w="3119" w:type="dxa"/>
            <w:vMerge w:val="restart"/>
            <w:shd w:val="clear" w:color="auto" w:fill="auto"/>
          </w:tcPr>
          <w:p w:rsidR="006C05C9" w:rsidRPr="001D3E00" w:rsidRDefault="006C05C9" w:rsidP="001D3E00">
            <w:pPr>
              <w:widowControl w:val="0"/>
              <w:tabs>
                <w:tab w:val="left" w:pos="1028"/>
                <w:tab w:val="left" w:pos="2093"/>
                <w:tab w:val="left" w:pos="2825"/>
              </w:tabs>
              <w:autoSpaceDE w:val="0"/>
              <w:autoSpaceDN w:val="0"/>
              <w:spacing w:after="0" w:line="240" w:lineRule="auto"/>
              <w:ind w:left="110" w:right="100"/>
              <w:rPr>
                <w:rFonts w:ascii="Arial" w:eastAsia="Arial MT" w:hAnsi="Arial" w:cs="Arial"/>
                <w:b/>
                <w:sz w:val="20"/>
                <w:szCs w:val="20"/>
                <w:lang w:val="en-US"/>
              </w:rPr>
            </w:pPr>
            <w:r w:rsidRPr="001D3E00">
              <w:rPr>
                <w:rFonts w:ascii="Arial" w:eastAsia="Arial MT" w:hAnsi="Arial" w:cs="Arial"/>
                <w:b/>
                <w:sz w:val="20"/>
                <w:szCs w:val="20"/>
                <w:lang w:val="en-US"/>
              </w:rPr>
              <w:t>Tourism</w:t>
            </w:r>
            <w:r w:rsidRPr="001D3E00">
              <w:rPr>
                <w:rFonts w:ascii="Arial" w:eastAsia="Arial MT" w:hAnsi="Arial" w:cs="Arial"/>
                <w:b/>
                <w:sz w:val="20"/>
                <w:szCs w:val="20"/>
                <w:lang w:val="en-US"/>
              </w:rPr>
              <w:tab/>
              <w:t>Research,</w:t>
            </w:r>
            <w:r w:rsidRPr="001D3E00">
              <w:rPr>
                <w:rFonts w:ascii="Arial" w:eastAsia="Arial MT" w:hAnsi="Arial" w:cs="Arial"/>
                <w:b/>
                <w:sz w:val="20"/>
                <w:szCs w:val="20"/>
                <w:lang w:val="en-US"/>
              </w:rPr>
              <w:tab/>
              <w:t>Policy</w:t>
            </w:r>
            <w:r w:rsidRPr="001D3E00">
              <w:rPr>
                <w:rFonts w:ascii="Arial" w:eastAsia="Arial MT" w:hAnsi="Arial" w:cs="Arial"/>
                <w:b/>
                <w:sz w:val="20"/>
                <w:szCs w:val="20"/>
                <w:lang w:val="en-US"/>
              </w:rPr>
              <w:tab/>
            </w:r>
            <w:r w:rsidRPr="001D3E00">
              <w:rPr>
                <w:rFonts w:ascii="Arial" w:eastAsia="Arial MT" w:hAnsi="Arial" w:cs="Arial"/>
                <w:b/>
                <w:spacing w:val="-2"/>
                <w:sz w:val="20"/>
                <w:szCs w:val="20"/>
                <w:lang w:val="en-US"/>
              </w:rPr>
              <w:t>and</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International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Relations</w:t>
            </w: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R</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million</w:t>
            </w:r>
          </w:p>
        </w:tc>
        <w:tc>
          <w:tcPr>
            <w:tcW w:w="1984" w:type="dxa"/>
            <w:gridSpan w:val="2"/>
            <w:shd w:val="clear" w:color="auto" w:fill="auto"/>
          </w:tcPr>
          <w:p w:rsidR="006C05C9" w:rsidRPr="001D3E00" w:rsidRDefault="006C05C9" w:rsidP="001D3E00">
            <w:pPr>
              <w:widowControl w:val="0"/>
              <w:autoSpaceDE w:val="0"/>
              <w:autoSpaceDN w:val="0"/>
              <w:spacing w:after="0" w:line="240" w:lineRule="auto"/>
              <w:ind w:left="661" w:right="650"/>
              <w:rPr>
                <w:rFonts w:ascii="Arial" w:eastAsia="Arial MT" w:hAnsi="Arial" w:cs="Arial"/>
                <w:b/>
                <w:sz w:val="20"/>
                <w:szCs w:val="20"/>
                <w:lang w:val="en-US"/>
              </w:rPr>
            </w:pPr>
            <w:r w:rsidRPr="001D3E00">
              <w:rPr>
                <w:rFonts w:ascii="Arial" w:eastAsia="Arial MT" w:hAnsi="Arial" w:cs="Arial"/>
                <w:b/>
                <w:sz w:val="20"/>
                <w:szCs w:val="20"/>
                <w:lang w:val="en-US"/>
              </w:rPr>
              <w:t>Budget</w:t>
            </w:r>
          </w:p>
        </w:tc>
        <w:tc>
          <w:tcPr>
            <w:tcW w:w="1134" w:type="dxa"/>
            <w:vMerge w:val="restart"/>
            <w:shd w:val="clear" w:color="auto" w:fill="auto"/>
          </w:tcPr>
          <w:p w:rsidR="006C05C9" w:rsidRPr="001D3E00" w:rsidRDefault="006C05C9" w:rsidP="001D3E00">
            <w:pPr>
              <w:widowControl w:val="0"/>
              <w:autoSpaceDE w:val="0"/>
              <w:autoSpaceDN w:val="0"/>
              <w:spacing w:after="0" w:line="240" w:lineRule="auto"/>
              <w:ind w:left="112" w:right="98" w:hanging="3"/>
              <w:rPr>
                <w:rFonts w:ascii="Arial" w:eastAsia="Arial MT" w:hAnsi="Arial" w:cs="Arial"/>
                <w:b/>
                <w:sz w:val="20"/>
                <w:szCs w:val="20"/>
                <w:lang w:val="en-US"/>
              </w:rPr>
            </w:pPr>
            <w:r w:rsidRPr="001D3E00">
              <w:rPr>
                <w:rFonts w:ascii="Arial" w:eastAsia="Arial MT" w:hAnsi="Arial" w:cs="Arial"/>
                <w:b/>
                <w:sz w:val="20"/>
                <w:szCs w:val="20"/>
                <w:lang w:val="en-US"/>
              </w:rPr>
              <w:t>Nominal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Increase/D</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ecrease in</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2023/24</w:t>
            </w:r>
          </w:p>
        </w:tc>
        <w:tc>
          <w:tcPr>
            <w:tcW w:w="993" w:type="dxa"/>
            <w:vMerge w:val="restart"/>
            <w:shd w:val="clear" w:color="auto" w:fill="auto"/>
          </w:tcPr>
          <w:p w:rsidR="006C05C9" w:rsidRPr="001D3E00" w:rsidRDefault="006C05C9" w:rsidP="001D3E00">
            <w:pPr>
              <w:widowControl w:val="0"/>
              <w:autoSpaceDE w:val="0"/>
              <w:autoSpaceDN w:val="0"/>
              <w:spacing w:after="0" w:line="240" w:lineRule="auto"/>
              <w:ind w:left="130" w:right="115" w:hanging="2"/>
              <w:rPr>
                <w:rFonts w:ascii="Arial" w:eastAsia="Arial MT" w:hAnsi="Arial" w:cs="Arial"/>
                <w:b/>
                <w:sz w:val="20"/>
                <w:szCs w:val="20"/>
                <w:lang w:val="en-US"/>
              </w:rPr>
            </w:pPr>
            <w:r w:rsidRPr="001D3E00">
              <w:rPr>
                <w:rFonts w:ascii="Arial" w:eastAsia="Arial MT" w:hAnsi="Arial" w:cs="Arial"/>
                <w:b/>
                <w:sz w:val="20"/>
                <w:szCs w:val="20"/>
                <w:lang w:val="en-US"/>
              </w:rPr>
              <w:t>Real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Increase/</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Decrease</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2"/>
                <w:sz w:val="20"/>
                <w:szCs w:val="20"/>
                <w:lang w:val="en-US"/>
              </w:rPr>
              <w:t xml:space="preserve"> </w:t>
            </w:r>
            <w:r w:rsidRPr="001D3E00">
              <w:rPr>
                <w:rFonts w:ascii="Arial" w:eastAsia="Arial MT" w:hAnsi="Arial" w:cs="Arial"/>
                <w:b/>
                <w:sz w:val="20"/>
                <w:szCs w:val="20"/>
                <w:lang w:val="en-US"/>
              </w:rPr>
              <w:t>2023/24</w:t>
            </w:r>
          </w:p>
        </w:tc>
        <w:tc>
          <w:tcPr>
            <w:tcW w:w="992" w:type="dxa"/>
            <w:vMerge w:val="restart"/>
            <w:shd w:val="clear" w:color="auto" w:fill="auto"/>
          </w:tcPr>
          <w:p w:rsidR="006C05C9" w:rsidRPr="001D3E00" w:rsidRDefault="006C05C9" w:rsidP="001D3E00">
            <w:pPr>
              <w:widowControl w:val="0"/>
              <w:autoSpaceDE w:val="0"/>
              <w:autoSpaceDN w:val="0"/>
              <w:spacing w:after="0" w:line="240" w:lineRule="auto"/>
              <w:ind w:left="188"/>
              <w:rPr>
                <w:rFonts w:ascii="Arial" w:eastAsia="Arial MT" w:hAnsi="Arial" w:cs="Arial"/>
                <w:b/>
                <w:sz w:val="20"/>
                <w:szCs w:val="20"/>
                <w:lang w:val="en-US"/>
              </w:rPr>
            </w:pPr>
            <w:r w:rsidRPr="001D3E00">
              <w:rPr>
                <w:rFonts w:ascii="Arial" w:eastAsia="Arial MT" w:hAnsi="Arial" w:cs="Arial"/>
                <w:b/>
                <w:sz w:val="20"/>
                <w:szCs w:val="20"/>
                <w:lang w:val="en-US"/>
              </w:rPr>
              <w:t>Nominal</w:t>
            </w:r>
          </w:p>
          <w:p w:rsidR="006C05C9" w:rsidRPr="001D3E00" w:rsidRDefault="006C05C9" w:rsidP="001D3E00">
            <w:pPr>
              <w:widowControl w:val="0"/>
              <w:autoSpaceDE w:val="0"/>
              <w:autoSpaceDN w:val="0"/>
              <w:spacing w:after="0" w:line="240" w:lineRule="auto"/>
              <w:ind w:left="114" w:right="93" w:firstLine="9"/>
              <w:rPr>
                <w:rFonts w:ascii="Arial" w:eastAsia="Arial MT" w:hAnsi="Arial" w:cs="Arial"/>
                <w:b/>
                <w:sz w:val="20"/>
                <w:szCs w:val="20"/>
                <w:lang w:val="en-US"/>
              </w:rPr>
            </w:pPr>
            <w:r w:rsidRPr="001D3E00">
              <w:rPr>
                <w:rFonts w:ascii="Arial" w:eastAsia="Arial MT" w:hAnsi="Arial" w:cs="Arial"/>
                <w:b/>
                <w:sz w:val="20"/>
                <w:szCs w:val="20"/>
                <w:lang w:val="en-US"/>
              </w:rPr>
              <w:t>% change</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2"/>
                <w:sz w:val="20"/>
                <w:szCs w:val="20"/>
                <w:lang w:val="en-US"/>
              </w:rPr>
              <w:t xml:space="preserve"> </w:t>
            </w:r>
            <w:r w:rsidRPr="001D3E00">
              <w:rPr>
                <w:rFonts w:ascii="Arial" w:eastAsia="Arial MT" w:hAnsi="Arial" w:cs="Arial"/>
                <w:b/>
                <w:sz w:val="20"/>
                <w:szCs w:val="20"/>
                <w:lang w:val="en-US"/>
              </w:rPr>
              <w:t>2023/24</w:t>
            </w:r>
          </w:p>
        </w:tc>
        <w:tc>
          <w:tcPr>
            <w:tcW w:w="992" w:type="dxa"/>
            <w:vMerge w:val="restart"/>
            <w:shd w:val="clear" w:color="auto" w:fill="auto"/>
          </w:tcPr>
          <w:p w:rsidR="006C05C9" w:rsidRPr="001D3E00" w:rsidRDefault="006C05C9" w:rsidP="001D3E00">
            <w:pPr>
              <w:widowControl w:val="0"/>
              <w:autoSpaceDE w:val="0"/>
              <w:autoSpaceDN w:val="0"/>
              <w:spacing w:after="0" w:line="240" w:lineRule="auto"/>
              <w:ind w:left="198" w:right="183" w:firstLine="5"/>
              <w:rPr>
                <w:rFonts w:ascii="Arial" w:eastAsia="Arial MT" w:hAnsi="Arial" w:cs="Arial"/>
                <w:b/>
                <w:sz w:val="20"/>
                <w:szCs w:val="20"/>
                <w:lang w:val="en-US"/>
              </w:rPr>
            </w:pPr>
            <w:r w:rsidRPr="001D3E00">
              <w:rPr>
                <w:rFonts w:ascii="Arial" w:eastAsia="Arial MT" w:hAnsi="Arial" w:cs="Arial"/>
                <w:b/>
                <w:sz w:val="20"/>
                <w:szCs w:val="20"/>
                <w:lang w:val="en-US"/>
              </w:rPr>
              <w:t>Real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change</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2023/24</w:t>
            </w:r>
          </w:p>
        </w:tc>
      </w:tr>
      <w:tr w:rsidR="006C05C9" w:rsidRPr="001D3E00" w:rsidTr="00FD10E3">
        <w:trPr>
          <w:trHeight w:val="1389"/>
        </w:trPr>
        <w:tc>
          <w:tcPr>
            <w:tcW w:w="3119"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992"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left="107"/>
              <w:rPr>
                <w:rFonts w:ascii="Arial" w:eastAsia="Arial MT" w:hAnsi="Arial" w:cs="Arial"/>
                <w:b/>
                <w:sz w:val="20"/>
                <w:szCs w:val="20"/>
                <w:lang w:val="en-US"/>
              </w:rPr>
            </w:pPr>
            <w:r w:rsidRPr="001D3E00">
              <w:rPr>
                <w:rFonts w:ascii="Arial" w:eastAsia="Arial MT" w:hAnsi="Arial" w:cs="Arial"/>
                <w:b/>
                <w:sz w:val="20"/>
                <w:szCs w:val="20"/>
                <w:lang w:val="en-US"/>
              </w:rPr>
              <w:t>2022/23</w:t>
            </w:r>
          </w:p>
        </w:tc>
        <w:tc>
          <w:tcPr>
            <w:tcW w:w="992"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2023/24</w:t>
            </w:r>
          </w:p>
        </w:tc>
        <w:tc>
          <w:tcPr>
            <w:tcW w:w="1134"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993"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992"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992"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r>
      <w:tr w:rsidR="006C05C9" w:rsidRPr="001D3E00" w:rsidTr="00FD10E3">
        <w:trPr>
          <w:trHeight w:val="561"/>
        </w:trPr>
        <w:tc>
          <w:tcPr>
            <w:tcW w:w="3119" w:type="dxa"/>
          </w:tcPr>
          <w:p w:rsidR="006C05C9" w:rsidRPr="001D3E00" w:rsidRDefault="006C05C9" w:rsidP="001D3E00">
            <w:pPr>
              <w:widowControl w:val="0"/>
              <w:tabs>
                <w:tab w:val="left" w:pos="1023"/>
                <w:tab w:val="left" w:pos="2109"/>
                <w:tab w:val="left" w:pos="2850"/>
              </w:tabs>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Tourism Research, Policy and</w:t>
            </w:r>
          </w:p>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International</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Relations</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Management</w:t>
            </w:r>
          </w:p>
        </w:tc>
        <w:tc>
          <w:tcPr>
            <w:tcW w:w="992" w:type="dxa"/>
          </w:tcPr>
          <w:p w:rsidR="006C05C9" w:rsidRPr="001D3E00" w:rsidRDefault="006C05C9" w:rsidP="001D3E00">
            <w:pPr>
              <w:widowControl w:val="0"/>
              <w:autoSpaceDE w:val="0"/>
              <w:autoSpaceDN w:val="0"/>
              <w:spacing w:after="0" w:line="240" w:lineRule="auto"/>
              <w:ind w:left="146" w:right="138"/>
              <w:rPr>
                <w:rFonts w:ascii="Arial" w:eastAsia="Arial MT" w:hAnsi="Arial" w:cs="Arial"/>
                <w:sz w:val="20"/>
                <w:szCs w:val="20"/>
                <w:lang w:val="en-US"/>
              </w:rPr>
            </w:pPr>
            <w:r w:rsidRPr="001D3E00">
              <w:rPr>
                <w:rFonts w:ascii="Arial" w:eastAsia="Arial MT" w:hAnsi="Arial" w:cs="Arial"/>
                <w:sz w:val="20"/>
                <w:szCs w:val="20"/>
                <w:lang w:val="en-US"/>
              </w:rPr>
              <w:t>9.7</w:t>
            </w:r>
          </w:p>
        </w:tc>
        <w:tc>
          <w:tcPr>
            <w:tcW w:w="992" w:type="dxa"/>
          </w:tcPr>
          <w:p w:rsidR="006C05C9" w:rsidRPr="001D3E00" w:rsidRDefault="006C05C9" w:rsidP="001D3E00">
            <w:pPr>
              <w:widowControl w:val="0"/>
              <w:autoSpaceDE w:val="0"/>
              <w:autoSpaceDN w:val="0"/>
              <w:spacing w:after="0" w:line="240" w:lineRule="auto"/>
              <w:ind w:left="321"/>
              <w:rPr>
                <w:rFonts w:ascii="Arial" w:eastAsia="Arial MT" w:hAnsi="Arial" w:cs="Arial"/>
                <w:sz w:val="20"/>
                <w:szCs w:val="20"/>
                <w:lang w:val="en-US"/>
              </w:rPr>
            </w:pPr>
            <w:r w:rsidRPr="001D3E00">
              <w:rPr>
                <w:rFonts w:ascii="Arial" w:eastAsia="Arial MT" w:hAnsi="Arial" w:cs="Arial"/>
                <w:sz w:val="20"/>
                <w:szCs w:val="20"/>
                <w:lang w:val="en-US"/>
              </w:rPr>
              <w:t>10.0</w:t>
            </w:r>
          </w:p>
        </w:tc>
        <w:tc>
          <w:tcPr>
            <w:tcW w:w="1134" w:type="dxa"/>
          </w:tcPr>
          <w:p w:rsidR="006C05C9" w:rsidRPr="001D3E00" w:rsidRDefault="006C05C9" w:rsidP="001D3E00">
            <w:pPr>
              <w:widowControl w:val="0"/>
              <w:autoSpaceDE w:val="0"/>
              <w:autoSpaceDN w:val="0"/>
              <w:spacing w:after="0" w:line="240" w:lineRule="auto"/>
              <w:ind w:left="444"/>
              <w:rPr>
                <w:rFonts w:ascii="Arial" w:eastAsia="Arial MT" w:hAnsi="Arial" w:cs="Arial"/>
                <w:sz w:val="20"/>
                <w:szCs w:val="20"/>
                <w:lang w:val="en-US"/>
              </w:rPr>
            </w:pPr>
            <w:r w:rsidRPr="001D3E00">
              <w:rPr>
                <w:rFonts w:ascii="Arial" w:eastAsia="Arial MT" w:hAnsi="Arial" w:cs="Arial"/>
                <w:sz w:val="20"/>
                <w:szCs w:val="20"/>
                <w:lang w:val="en-US"/>
              </w:rPr>
              <w:t>0.3</w:t>
            </w:r>
          </w:p>
        </w:tc>
        <w:tc>
          <w:tcPr>
            <w:tcW w:w="993" w:type="dxa"/>
          </w:tcPr>
          <w:p w:rsidR="006C05C9" w:rsidRPr="001D3E00" w:rsidRDefault="006C05C9" w:rsidP="001D3E00">
            <w:pPr>
              <w:widowControl w:val="0"/>
              <w:autoSpaceDE w:val="0"/>
              <w:autoSpaceDN w:val="0"/>
              <w:spacing w:after="0" w:line="240" w:lineRule="auto"/>
              <w:ind w:left="406"/>
              <w:rPr>
                <w:rFonts w:ascii="Arial" w:eastAsia="Arial MT" w:hAnsi="Arial" w:cs="Arial"/>
                <w:sz w:val="20"/>
                <w:szCs w:val="20"/>
                <w:lang w:val="en-US"/>
              </w:rPr>
            </w:pPr>
            <w:r w:rsidRPr="001D3E00">
              <w:rPr>
                <w:rFonts w:ascii="Arial" w:eastAsia="Arial MT" w:hAnsi="Arial" w:cs="Arial"/>
                <w:sz w:val="20"/>
                <w:szCs w:val="20"/>
                <w:lang w:val="en-US"/>
              </w:rPr>
              <w:t>-0.2</w:t>
            </w:r>
          </w:p>
        </w:tc>
        <w:tc>
          <w:tcPr>
            <w:tcW w:w="992" w:type="dxa"/>
          </w:tcPr>
          <w:p w:rsidR="006C05C9" w:rsidRPr="001D3E00" w:rsidRDefault="006C05C9" w:rsidP="001D3E00">
            <w:pPr>
              <w:widowControl w:val="0"/>
              <w:autoSpaceDE w:val="0"/>
              <w:autoSpaceDN w:val="0"/>
              <w:spacing w:after="0" w:line="240" w:lineRule="auto"/>
              <w:ind w:left="289"/>
              <w:rPr>
                <w:rFonts w:ascii="Arial" w:eastAsia="Arial MT" w:hAnsi="Arial" w:cs="Arial"/>
                <w:sz w:val="20"/>
                <w:szCs w:val="20"/>
                <w:lang w:val="en-US"/>
              </w:rPr>
            </w:pPr>
            <w:r w:rsidRPr="001D3E00">
              <w:rPr>
                <w:rFonts w:ascii="Arial" w:eastAsia="Arial MT" w:hAnsi="Arial" w:cs="Arial"/>
                <w:sz w:val="20"/>
                <w:szCs w:val="20"/>
                <w:lang w:val="en-US"/>
              </w:rPr>
              <w:t>3.09%</w:t>
            </w:r>
          </w:p>
        </w:tc>
        <w:tc>
          <w:tcPr>
            <w:tcW w:w="992" w:type="dxa"/>
          </w:tcPr>
          <w:p w:rsidR="006C05C9" w:rsidRPr="001D3E00" w:rsidRDefault="006C05C9" w:rsidP="001D3E00">
            <w:pPr>
              <w:widowControl w:val="0"/>
              <w:autoSpaceDE w:val="0"/>
              <w:autoSpaceDN w:val="0"/>
              <w:spacing w:after="0" w:line="240" w:lineRule="auto"/>
              <w:ind w:left="239"/>
              <w:rPr>
                <w:rFonts w:ascii="Arial" w:eastAsia="Arial MT" w:hAnsi="Arial" w:cs="Arial"/>
                <w:sz w:val="20"/>
                <w:szCs w:val="20"/>
                <w:lang w:val="en-US"/>
              </w:rPr>
            </w:pPr>
            <w:r w:rsidRPr="001D3E00">
              <w:rPr>
                <w:rFonts w:ascii="Arial" w:eastAsia="Arial MT" w:hAnsi="Arial" w:cs="Arial"/>
                <w:sz w:val="20"/>
                <w:szCs w:val="20"/>
                <w:lang w:val="en-US"/>
              </w:rPr>
              <w:t>-1.72%</w:t>
            </w:r>
          </w:p>
        </w:tc>
      </w:tr>
      <w:tr w:rsidR="006C05C9" w:rsidRPr="001D3E00" w:rsidTr="00FD10E3">
        <w:trPr>
          <w:trHeight w:val="558"/>
        </w:trPr>
        <w:tc>
          <w:tcPr>
            <w:tcW w:w="3119" w:type="dxa"/>
          </w:tcPr>
          <w:p w:rsidR="006C05C9" w:rsidRPr="001D3E00" w:rsidRDefault="006C05C9" w:rsidP="001D3E00">
            <w:pPr>
              <w:widowControl w:val="0"/>
              <w:tabs>
                <w:tab w:val="left" w:pos="1241"/>
                <w:tab w:val="left" w:pos="2261"/>
              </w:tabs>
              <w:autoSpaceDE w:val="0"/>
              <w:autoSpaceDN w:val="0"/>
              <w:spacing w:after="0" w:line="240" w:lineRule="auto"/>
              <w:ind w:left="110" w:right="98"/>
              <w:rPr>
                <w:rFonts w:ascii="Arial" w:eastAsia="Arial MT" w:hAnsi="Arial" w:cs="Arial"/>
                <w:sz w:val="20"/>
                <w:szCs w:val="20"/>
                <w:lang w:val="en-US"/>
              </w:rPr>
            </w:pPr>
            <w:r w:rsidRPr="001D3E00">
              <w:rPr>
                <w:rFonts w:ascii="Arial" w:eastAsia="Arial MT" w:hAnsi="Arial" w:cs="Arial"/>
                <w:sz w:val="20"/>
                <w:szCs w:val="20"/>
                <w:lang w:val="en-US"/>
              </w:rPr>
              <w:t xml:space="preserve">Research and </w:t>
            </w:r>
            <w:r w:rsidRPr="001D3E00">
              <w:rPr>
                <w:rFonts w:ascii="Arial" w:eastAsia="Arial MT" w:hAnsi="Arial" w:cs="Arial"/>
                <w:spacing w:val="-1"/>
                <w:sz w:val="20"/>
                <w:szCs w:val="20"/>
                <w:lang w:val="en-US"/>
              </w:rPr>
              <w:t>Knowledge</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Management</w:t>
            </w:r>
          </w:p>
        </w:tc>
        <w:tc>
          <w:tcPr>
            <w:tcW w:w="992" w:type="dxa"/>
          </w:tcPr>
          <w:p w:rsidR="006C05C9" w:rsidRPr="001D3E00" w:rsidRDefault="006C05C9" w:rsidP="001D3E00">
            <w:pPr>
              <w:widowControl w:val="0"/>
              <w:autoSpaceDE w:val="0"/>
              <w:autoSpaceDN w:val="0"/>
              <w:spacing w:after="0" w:line="240" w:lineRule="auto"/>
              <w:ind w:left="318"/>
              <w:rPr>
                <w:rFonts w:ascii="Arial" w:eastAsia="Arial MT" w:hAnsi="Arial" w:cs="Arial"/>
                <w:sz w:val="20"/>
                <w:szCs w:val="20"/>
                <w:lang w:val="en-US"/>
              </w:rPr>
            </w:pPr>
            <w:r w:rsidRPr="001D3E00">
              <w:rPr>
                <w:rFonts w:ascii="Arial" w:eastAsia="Arial MT" w:hAnsi="Arial" w:cs="Arial"/>
                <w:sz w:val="20"/>
                <w:szCs w:val="20"/>
                <w:lang w:val="en-US"/>
              </w:rPr>
              <w:t>32.6</w:t>
            </w:r>
          </w:p>
        </w:tc>
        <w:tc>
          <w:tcPr>
            <w:tcW w:w="992" w:type="dxa"/>
          </w:tcPr>
          <w:p w:rsidR="006C05C9" w:rsidRPr="001D3E00" w:rsidRDefault="006C05C9" w:rsidP="001D3E00">
            <w:pPr>
              <w:widowControl w:val="0"/>
              <w:autoSpaceDE w:val="0"/>
              <w:autoSpaceDN w:val="0"/>
              <w:spacing w:after="0" w:line="240" w:lineRule="auto"/>
              <w:ind w:left="321"/>
              <w:rPr>
                <w:rFonts w:ascii="Arial" w:eastAsia="Arial MT" w:hAnsi="Arial" w:cs="Arial"/>
                <w:sz w:val="20"/>
                <w:szCs w:val="20"/>
                <w:lang w:val="en-US"/>
              </w:rPr>
            </w:pPr>
            <w:r w:rsidRPr="001D3E00">
              <w:rPr>
                <w:rFonts w:ascii="Arial" w:eastAsia="Arial MT" w:hAnsi="Arial" w:cs="Arial"/>
                <w:sz w:val="20"/>
                <w:szCs w:val="20"/>
                <w:lang w:val="en-US"/>
              </w:rPr>
              <w:t>34.7</w:t>
            </w:r>
          </w:p>
        </w:tc>
        <w:tc>
          <w:tcPr>
            <w:tcW w:w="1134" w:type="dxa"/>
          </w:tcPr>
          <w:p w:rsidR="006C05C9" w:rsidRPr="001D3E00" w:rsidRDefault="006C05C9" w:rsidP="001D3E00">
            <w:pPr>
              <w:widowControl w:val="0"/>
              <w:autoSpaceDE w:val="0"/>
              <w:autoSpaceDN w:val="0"/>
              <w:spacing w:after="0" w:line="240" w:lineRule="auto"/>
              <w:ind w:left="444"/>
              <w:rPr>
                <w:rFonts w:ascii="Arial" w:eastAsia="Arial MT" w:hAnsi="Arial" w:cs="Arial"/>
                <w:sz w:val="20"/>
                <w:szCs w:val="20"/>
                <w:lang w:val="en-US"/>
              </w:rPr>
            </w:pPr>
            <w:r w:rsidRPr="001D3E00">
              <w:rPr>
                <w:rFonts w:ascii="Arial" w:eastAsia="Arial MT" w:hAnsi="Arial" w:cs="Arial"/>
                <w:sz w:val="20"/>
                <w:szCs w:val="20"/>
                <w:lang w:val="en-US"/>
              </w:rPr>
              <w:t>2.1</w:t>
            </w:r>
          </w:p>
        </w:tc>
        <w:tc>
          <w:tcPr>
            <w:tcW w:w="993" w:type="dxa"/>
          </w:tcPr>
          <w:p w:rsidR="006C05C9" w:rsidRPr="001D3E00" w:rsidRDefault="006C05C9" w:rsidP="001D3E00">
            <w:pPr>
              <w:widowControl w:val="0"/>
              <w:autoSpaceDE w:val="0"/>
              <w:autoSpaceDN w:val="0"/>
              <w:spacing w:after="0" w:line="240" w:lineRule="auto"/>
              <w:ind w:left="434"/>
              <w:rPr>
                <w:rFonts w:ascii="Arial" w:eastAsia="Arial MT" w:hAnsi="Arial" w:cs="Arial"/>
                <w:sz w:val="20"/>
                <w:szCs w:val="20"/>
                <w:lang w:val="en-US"/>
              </w:rPr>
            </w:pPr>
            <w:r w:rsidRPr="001D3E00">
              <w:rPr>
                <w:rFonts w:ascii="Arial" w:eastAsia="Arial MT" w:hAnsi="Arial" w:cs="Arial"/>
                <w:sz w:val="20"/>
                <w:szCs w:val="20"/>
                <w:lang w:val="en-US"/>
              </w:rPr>
              <w:t>0.5</w:t>
            </w:r>
          </w:p>
        </w:tc>
        <w:tc>
          <w:tcPr>
            <w:tcW w:w="992" w:type="dxa"/>
          </w:tcPr>
          <w:p w:rsidR="006C05C9" w:rsidRPr="001D3E00" w:rsidRDefault="006C05C9" w:rsidP="001D3E00">
            <w:pPr>
              <w:widowControl w:val="0"/>
              <w:autoSpaceDE w:val="0"/>
              <w:autoSpaceDN w:val="0"/>
              <w:spacing w:after="0" w:line="240" w:lineRule="auto"/>
              <w:ind w:left="289"/>
              <w:rPr>
                <w:rFonts w:ascii="Arial" w:eastAsia="Arial MT" w:hAnsi="Arial" w:cs="Arial"/>
                <w:sz w:val="20"/>
                <w:szCs w:val="20"/>
                <w:lang w:val="en-US"/>
              </w:rPr>
            </w:pPr>
            <w:r w:rsidRPr="001D3E00">
              <w:rPr>
                <w:rFonts w:ascii="Arial" w:eastAsia="Arial MT" w:hAnsi="Arial" w:cs="Arial"/>
                <w:sz w:val="20"/>
                <w:szCs w:val="20"/>
                <w:lang w:val="en-US"/>
              </w:rPr>
              <w:t>6.44%</w:t>
            </w:r>
          </w:p>
        </w:tc>
        <w:tc>
          <w:tcPr>
            <w:tcW w:w="992" w:type="dxa"/>
          </w:tcPr>
          <w:p w:rsidR="006C05C9" w:rsidRPr="001D3E00" w:rsidRDefault="006C05C9" w:rsidP="001D3E00">
            <w:pPr>
              <w:widowControl w:val="0"/>
              <w:autoSpaceDE w:val="0"/>
              <w:autoSpaceDN w:val="0"/>
              <w:spacing w:after="0" w:line="240" w:lineRule="auto"/>
              <w:ind w:left="268"/>
              <w:rPr>
                <w:rFonts w:ascii="Arial" w:eastAsia="Arial MT" w:hAnsi="Arial" w:cs="Arial"/>
                <w:sz w:val="20"/>
                <w:szCs w:val="20"/>
                <w:lang w:val="en-US"/>
              </w:rPr>
            </w:pPr>
            <w:r w:rsidRPr="001D3E00">
              <w:rPr>
                <w:rFonts w:ascii="Arial" w:eastAsia="Arial MT" w:hAnsi="Arial" w:cs="Arial"/>
                <w:sz w:val="20"/>
                <w:szCs w:val="20"/>
                <w:lang w:val="en-US"/>
              </w:rPr>
              <w:t>1.47%</w:t>
            </w:r>
          </w:p>
        </w:tc>
      </w:tr>
      <w:tr w:rsidR="006C05C9" w:rsidRPr="001D3E00" w:rsidTr="00FD10E3">
        <w:trPr>
          <w:trHeight w:val="280"/>
        </w:trPr>
        <w:tc>
          <w:tcPr>
            <w:tcW w:w="3119"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Policy</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Planning</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Strategy</w:t>
            </w:r>
          </w:p>
        </w:tc>
        <w:tc>
          <w:tcPr>
            <w:tcW w:w="992" w:type="dxa"/>
          </w:tcPr>
          <w:p w:rsidR="006C05C9" w:rsidRPr="001D3E00" w:rsidRDefault="006C05C9" w:rsidP="001D3E00">
            <w:pPr>
              <w:widowControl w:val="0"/>
              <w:autoSpaceDE w:val="0"/>
              <w:autoSpaceDN w:val="0"/>
              <w:spacing w:after="0" w:line="240" w:lineRule="auto"/>
              <w:ind w:left="318"/>
              <w:rPr>
                <w:rFonts w:ascii="Arial" w:eastAsia="Arial MT" w:hAnsi="Arial" w:cs="Arial"/>
                <w:sz w:val="20"/>
                <w:szCs w:val="20"/>
                <w:lang w:val="en-US"/>
              </w:rPr>
            </w:pPr>
            <w:r w:rsidRPr="001D3E00">
              <w:rPr>
                <w:rFonts w:ascii="Arial" w:eastAsia="Arial MT" w:hAnsi="Arial" w:cs="Arial"/>
                <w:sz w:val="20"/>
                <w:szCs w:val="20"/>
                <w:lang w:val="en-US"/>
              </w:rPr>
              <w:t>15.7</w:t>
            </w:r>
          </w:p>
        </w:tc>
        <w:tc>
          <w:tcPr>
            <w:tcW w:w="992" w:type="dxa"/>
          </w:tcPr>
          <w:p w:rsidR="006C05C9" w:rsidRPr="001D3E00" w:rsidRDefault="006C05C9" w:rsidP="001D3E00">
            <w:pPr>
              <w:widowControl w:val="0"/>
              <w:autoSpaceDE w:val="0"/>
              <w:autoSpaceDN w:val="0"/>
              <w:spacing w:after="0" w:line="240" w:lineRule="auto"/>
              <w:ind w:left="321"/>
              <w:rPr>
                <w:rFonts w:ascii="Arial" w:eastAsia="Arial MT" w:hAnsi="Arial" w:cs="Arial"/>
                <w:sz w:val="20"/>
                <w:szCs w:val="20"/>
                <w:lang w:val="en-US"/>
              </w:rPr>
            </w:pPr>
            <w:r w:rsidRPr="001D3E00">
              <w:rPr>
                <w:rFonts w:ascii="Arial" w:eastAsia="Arial MT" w:hAnsi="Arial" w:cs="Arial"/>
                <w:sz w:val="20"/>
                <w:szCs w:val="20"/>
                <w:lang w:val="en-US"/>
              </w:rPr>
              <w:t>15.4</w:t>
            </w:r>
          </w:p>
        </w:tc>
        <w:tc>
          <w:tcPr>
            <w:tcW w:w="1134" w:type="dxa"/>
          </w:tcPr>
          <w:p w:rsidR="006C05C9" w:rsidRPr="001D3E00" w:rsidRDefault="006C05C9" w:rsidP="001D3E00">
            <w:pPr>
              <w:widowControl w:val="0"/>
              <w:autoSpaceDE w:val="0"/>
              <w:autoSpaceDN w:val="0"/>
              <w:spacing w:after="0" w:line="240" w:lineRule="auto"/>
              <w:ind w:left="413"/>
              <w:rPr>
                <w:rFonts w:ascii="Arial" w:eastAsia="Arial MT" w:hAnsi="Arial" w:cs="Arial"/>
                <w:sz w:val="20"/>
                <w:szCs w:val="20"/>
                <w:lang w:val="en-US"/>
              </w:rPr>
            </w:pPr>
            <w:r w:rsidRPr="001D3E00">
              <w:rPr>
                <w:rFonts w:ascii="Arial" w:eastAsia="Arial MT" w:hAnsi="Arial" w:cs="Arial"/>
                <w:sz w:val="20"/>
                <w:szCs w:val="20"/>
                <w:lang w:val="en-US"/>
              </w:rPr>
              <w:t>-0.3</w:t>
            </w:r>
          </w:p>
        </w:tc>
        <w:tc>
          <w:tcPr>
            <w:tcW w:w="993" w:type="dxa"/>
          </w:tcPr>
          <w:p w:rsidR="006C05C9" w:rsidRPr="001D3E00" w:rsidRDefault="006C05C9" w:rsidP="001D3E00">
            <w:pPr>
              <w:widowControl w:val="0"/>
              <w:autoSpaceDE w:val="0"/>
              <w:autoSpaceDN w:val="0"/>
              <w:spacing w:after="0" w:line="240" w:lineRule="auto"/>
              <w:ind w:left="406"/>
              <w:rPr>
                <w:rFonts w:ascii="Arial" w:eastAsia="Arial MT" w:hAnsi="Arial" w:cs="Arial"/>
                <w:sz w:val="20"/>
                <w:szCs w:val="20"/>
                <w:lang w:val="en-US"/>
              </w:rPr>
            </w:pPr>
            <w:r w:rsidRPr="001D3E00">
              <w:rPr>
                <w:rFonts w:ascii="Arial" w:eastAsia="Arial MT" w:hAnsi="Arial" w:cs="Arial"/>
                <w:sz w:val="20"/>
                <w:szCs w:val="20"/>
                <w:lang w:val="en-US"/>
              </w:rPr>
              <w:t>-1.0</w:t>
            </w:r>
          </w:p>
        </w:tc>
        <w:tc>
          <w:tcPr>
            <w:tcW w:w="992" w:type="dxa"/>
          </w:tcPr>
          <w:p w:rsidR="006C05C9" w:rsidRPr="001D3E00" w:rsidRDefault="006C05C9" w:rsidP="001D3E00">
            <w:pPr>
              <w:widowControl w:val="0"/>
              <w:autoSpaceDE w:val="0"/>
              <w:autoSpaceDN w:val="0"/>
              <w:spacing w:after="0" w:line="240" w:lineRule="auto"/>
              <w:ind w:left="258"/>
              <w:rPr>
                <w:rFonts w:ascii="Arial" w:eastAsia="Arial MT" w:hAnsi="Arial" w:cs="Arial"/>
                <w:sz w:val="20"/>
                <w:szCs w:val="20"/>
                <w:lang w:val="en-US"/>
              </w:rPr>
            </w:pPr>
            <w:r w:rsidRPr="001D3E00">
              <w:rPr>
                <w:rFonts w:ascii="Arial" w:eastAsia="Arial MT" w:hAnsi="Arial" w:cs="Arial"/>
                <w:sz w:val="20"/>
                <w:szCs w:val="20"/>
                <w:lang w:val="en-US"/>
              </w:rPr>
              <w:t>-1.91%</w:t>
            </w:r>
          </w:p>
        </w:tc>
        <w:tc>
          <w:tcPr>
            <w:tcW w:w="992" w:type="dxa"/>
          </w:tcPr>
          <w:p w:rsidR="006C05C9" w:rsidRPr="001D3E00" w:rsidRDefault="006C05C9" w:rsidP="001D3E00">
            <w:pPr>
              <w:widowControl w:val="0"/>
              <w:autoSpaceDE w:val="0"/>
              <w:autoSpaceDN w:val="0"/>
              <w:spacing w:after="0" w:line="240" w:lineRule="auto"/>
              <w:ind w:left="239"/>
              <w:rPr>
                <w:rFonts w:ascii="Arial" w:eastAsia="Arial MT" w:hAnsi="Arial" w:cs="Arial"/>
                <w:sz w:val="20"/>
                <w:szCs w:val="20"/>
                <w:lang w:val="en-US"/>
              </w:rPr>
            </w:pPr>
            <w:r w:rsidRPr="001D3E00">
              <w:rPr>
                <w:rFonts w:ascii="Arial" w:eastAsia="Arial MT" w:hAnsi="Arial" w:cs="Arial"/>
                <w:sz w:val="20"/>
                <w:szCs w:val="20"/>
                <w:lang w:val="en-US"/>
              </w:rPr>
              <w:t>-6.49%</w:t>
            </w:r>
          </w:p>
        </w:tc>
      </w:tr>
      <w:tr w:rsidR="006C05C9" w:rsidRPr="001D3E00" w:rsidTr="00FD10E3">
        <w:trPr>
          <w:trHeight w:val="280"/>
        </w:trPr>
        <w:tc>
          <w:tcPr>
            <w:tcW w:w="3119"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South</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African</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Tourism</w:t>
            </w:r>
          </w:p>
        </w:tc>
        <w:tc>
          <w:tcPr>
            <w:tcW w:w="992" w:type="dxa"/>
          </w:tcPr>
          <w:p w:rsidR="006C05C9" w:rsidRPr="001D3E00" w:rsidRDefault="006C05C9" w:rsidP="001D3E00">
            <w:pPr>
              <w:widowControl w:val="0"/>
              <w:autoSpaceDE w:val="0"/>
              <w:autoSpaceDN w:val="0"/>
              <w:spacing w:after="0" w:line="240" w:lineRule="auto"/>
              <w:ind w:left="146" w:right="138"/>
              <w:rPr>
                <w:rFonts w:ascii="Arial" w:eastAsia="Arial MT" w:hAnsi="Arial" w:cs="Arial"/>
                <w:sz w:val="20"/>
                <w:szCs w:val="20"/>
                <w:lang w:val="en-US"/>
              </w:rPr>
            </w:pPr>
            <w:r w:rsidRPr="001D3E00">
              <w:rPr>
                <w:rFonts w:ascii="Arial" w:eastAsia="Arial MT" w:hAnsi="Arial" w:cs="Arial"/>
                <w:sz w:val="20"/>
                <w:szCs w:val="20"/>
                <w:lang w:val="en-US"/>
              </w:rPr>
              <w:t>1 329.2</w:t>
            </w:r>
          </w:p>
        </w:tc>
        <w:tc>
          <w:tcPr>
            <w:tcW w:w="992" w:type="dxa"/>
          </w:tcPr>
          <w:p w:rsidR="006C05C9" w:rsidRPr="001D3E00" w:rsidRDefault="006C05C9" w:rsidP="001D3E00">
            <w:pPr>
              <w:widowControl w:val="0"/>
              <w:autoSpaceDE w:val="0"/>
              <w:autoSpaceDN w:val="0"/>
              <w:spacing w:after="0" w:line="240" w:lineRule="auto"/>
              <w:ind w:left="150" w:right="137"/>
              <w:rPr>
                <w:rFonts w:ascii="Arial" w:eastAsia="Arial MT" w:hAnsi="Arial" w:cs="Arial"/>
                <w:sz w:val="20"/>
                <w:szCs w:val="20"/>
                <w:lang w:val="en-US"/>
              </w:rPr>
            </w:pPr>
            <w:r w:rsidRPr="001D3E00">
              <w:rPr>
                <w:rFonts w:ascii="Arial" w:eastAsia="Arial MT" w:hAnsi="Arial" w:cs="Arial"/>
                <w:sz w:val="20"/>
                <w:szCs w:val="20"/>
                <w:lang w:val="en-US"/>
              </w:rPr>
              <w:t>1 344.7</w:t>
            </w:r>
          </w:p>
        </w:tc>
        <w:tc>
          <w:tcPr>
            <w:tcW w:w="1134" w:type="dxa"/>
          </w:tcPr>
          <w:p w:rsidR="006C05C9" w:rsidRPr="001D3E00" w:rsidRDefault="006C05C9" w:rsidP="001D3E00">
            <w:pPr>
              <w:widowControl w:val="0"/>
              <w:autoSpaceDE w:val="0"/>
              <w:autoSpaceDN w:val="0"/>
              <w:spacing w:after="0" w:line="240" w:lineRule="auto"/>
              <w:ind w:left="374" w:right="360"/>
              <w:rPr>
                <w:rFonts w:ascii="Arial" w:eastAsia="Arial MT" w:hAnsi="Arial" w:cs="Arial"/>
                <w:sz w:val="20"/>
                <w:szCs w:val="20"/>
                <w:lang w:val="en-US"/>
              </w:rPr>
            </w:pPr>
            <w:r w:rsidRPr="001D3E00">
              <w:rPr>
                <w:rFonts w:ascii="Arial" w:eastAsia="Arial MT" w:hAnsi="Arial" w:cs="Arial"/>
                <w:sz w:val="20"/>
                <w:szCs w:val="20"/>
                <w:lang w:val="en-US"/>
              </w:rPr>
              <w:t>15.5</w:t>
            </w:r>
          </w:p>
        </w:tc>
        <w:tc>
          <w:tcPr>
            <w:tcW w:w="993" w:type="dxa"/>
          </w:tcPr>
          <w:p w:rsidR="006C05C9" w:rsidRPr="001D3E00" w:rsidRDefault="006C05C9" w:rsidP="001D3E00">
            <w:pPr>
              <w:widowControl w:val="0"/>
              <w:autoSpaceDE w:val="0"/>
              <w:autoSpaceDN w:val="0"/>
              <w:spacing w:after="0" w:line="240" w:lineRule="auto"/>
              <w:ind w:left="355"/>
              <w:rPr>
                <w:rFonts w:ascii="Arial" w:eastAsia="Arial MT" w:hAnsi="Arial" w:cs="Arial"/>
                <w:sz w:val="20"/>
                <w:szCs w:val="20"/>
                <w:lang w:val="en-US"/>
              </w:rPr>
            </w:pPr>
            <w:r w:rsidRPr="001D3E00">
              <w:rPr>
                <w:rFonts w:ascii="Arial" w:eastAsia="Arial MT" w:hAnsi="Arial" w:cs="Arial"/>
                <w:sz w:val="20"/>
                <w:szCs w:val="20"/>
                <w:lang w:val="en-US"/>
              </w:rPr>
              <w:t>-47.3</w:t>
            </w:r>
          </w:p>
        </w:tc>
        <w:tc>
          <w:tcPr>
            <w:tcW w:w="992" w:type="dxa"/>
          </w:tcPr>
          <w:p w:rsidR="006C05C9" w:rsidRPr="001D3E00" w:rsidRDefault="006C05C9" w:rsidP="001D3E00">
            <w:pPr>
              <w:widowControl w:val="0"/>
              <w:autoSpaceDE w:val="0"/>
              <w:autoSpaceDN w:val="0"/>
              <w:spacing w:after="0" w:line="240" w:lineRule="auto"/>
              <w:ind w:left="289"/>
              <w:rPr>
                <w:rFonts w:ascii="Arial" w:eastAsia="Arial MT" w:hAnsi="Arial" w:cs="Arial"/>
                <w:sz w:val="20"/>
                <w:szCs w:val="20"/>
                <w:lang w:val="en-US"/>
              </w:rPr>
            </w:pPr>
            <w:r w:rsidRPr="001D3E00">
              <w:rPr>
                <w:rFonts w:ascii="Arial" w:eastAsia="Arial MT" w:hAnsi="Arial" w:cs="Arial"/>
                <w:sz w:val="20"/>
                <w:szCs w:val="20"/>
                <w:lang w:val="en-US"/>
              </w:rPr>
              <w:t>1.17%</w:t>
            </w:r>
          </w:p>
        </w:tc>
        <w:tc>
          <w:tcPr>
            <w:tcW w:w="992" w:type="dxa"/>
          </w:tcPr>
          <w:p w:rsidR="006C05C9" w:rsidRPr="001D3E00" w:rsidRDefault="006C05C9" w:rsidP="001D3E00">
            <w:pPr>
              <w:widowControl w:val="0"/>
              <w:autoSpaceDE w:val="0"/>
              <w:autoSpaceDN w:val="0"/>
              <w:spacing w:after="0" w:line="240" w:lineRule="auto"/>
              <w:ind w:left="239"/>
              <w:rPr>
                <w:rFonts w:ascii="Arial" w:eastAsia="Arial MT" w:hAnsi="Arial" w:cs="Arial"/>
                <w:sz w:val="20"/>
                <w:szCs w:val="20"/>
                <w:lang w:val="en-US"/>
              </w:rPr>
            </w:pPr>
            <w:r w:rsidRPr="001D3E00">
              <w:rPr>
                <w:rFonts w:ascii="Arial" w:eastAsia="Arial MT" w:hAnsi="Arial" w:cs="Arial"/>
                <w:sz w:val="20"/>
                <w:szCs w:val="20"/>
                <w:lang w:val="en-US"/>
              </w:rPr>
              <w:t>-3.56%</w:t>
            </w:r>
          </w:p>
        </w:tc>
      </w:tr>
      <w:tr w:rsidR="006C05C9" w:rsidRPr="001D3E00" w:rsidTr="00FD10E3">
        <w:trPr>
          <w:trHeight w:val="558"/>
        </w:trPr>
        <w:tc>
          <w:tcPr>
            <w:tcW w:w="3119" w:type="dxa"/>
          </w:tcPr>
          <w:p w:rsidR="006C05C9" w:rsidRPr="001D3E00" w:rsidRDefault="006C05C9" w:rsidP="001D3E00">
            <w:pPr>
              <w:widowControl w:val="0"/>
              <w:tabs>
                <w:tab w:val="left" w:pos="1601"/>
                <w:tab w:val="left" w:pos="2848"/>
              </w:tabs>
              <w:autoSpaceDE w:val="0"/>
              <w:autoSpaceDN w:val="0"/>
              <w:spacing w:after="0" w:line="240" w:lineRule="auto"/>
              <w:ind w:left="110" w:right="95"/>
              <w:rPr>
                <w:rFonts w:ascii="Arial" w:eastAsia="Arial MT" w:hAnsi="Arial" w:cs="Arial"/>
                <w:sz w:val="20"/>
                <w:szCs w:val="20"/>
                <w:lang w:val="en-US"/>
              </w:rPr>
            </w:pPr>
            <w:r w:rsidRPr="001D3E00">
              <w:rPr>
                <w:rFonts w:ascii="Arial" w:eastAsia="Arial MT" w:hAnsi="Arial" w:cs="Arial"/>
                <w:sz w:val="20"/>
                <w:szCs w:val="20"/>
                <w:lang w:val="en-US"/>
              </w:rPr>
              <w:t xml:space="preserve">International Relations </w:t>
            </w:r>
            <w:r w:rsidRPr="001D3E00">
              <w:rPr>
                <w:rFonts w:ascii="Arial" w:eastAsia="Arial MT" w:hAnsi="Arial" w:cs="Arial"/>
                <w:spacing w:val="-1"/>
                <w:sz w:val="20"/>
                <w:szCs w:val="20"/>
                <w:lang w:val="en-US"/>
              </w:rPr>
              <w:t>and</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Cooperation</w:t>
            </w:r>
          </w:p>
        </w:tc>
        <w:tc>
          <w:tcPr>
            <w:tcW w:w="992" w:type="dxa"/>
          </w:tcPr>
          <w:p w:rsidR="006C05C9" w:rsidRPr="001D3E00" w:rsidRDefault="006C05C9" w:rsidP="001D3E00">
            <w:pPr>
              <w:widowControl w:val="0"/>
              <w:autoSpaceDE w:val="0"/>
              <w:autoSpaceDN w:val="0"/>
              <w:spacing w:after="0" w:line="240" w:lineRule="auto"/>
              <w:ind w:left="145" w:right="138"/>
              <w:rPr>
                <w:rFonts w:ascii="Arial" w:eastAsia="Arial MT" w:hAnsi="Arial" w:cs="Arial"/>
                <w:sz w:val="20"/>
                <w:szCs w:val="20"/>
                <w:lang w:val="en-US"/>
              </w:rPr>
            </w:pPr>
            <w:r w:rsidRPr="001D3E00">
              <w:rPr>
                <w:rFonts w:ascii="Arial" w:eastAsia="Arial MT" w:hAnsi="Arial" w:cs="Arial"/>
                <w:sz w:val="20"/>
                <w:szCs w:val="20"/>
                <w:lang w:val="en-US"/>
              </w:rPr>
              <w:t>30.2</w:t>
            </w:r>
          </w:p>
        </w:tc>
        <w:tc>
          <w:tcPr>
            <w:tcW w:w="992" w:type="dxa"/>
          </w:tcPr>
          <w:p w:rsidR="006C05C9" w:rsidRPr="001D3E00" w:rsidRDefault="006C05C9" w:rsidP="001D3E00">
            <w:pPr>
              <w:widowControl w:val="0"/>
              <w:autoSpaceDE w:val="0"/>
              <w:autoSpaceDN w:val="0"/>
              <w:spacing w:after="0" w:line="240" w:lineRule="auto"/>
              <w:ind w:left="150" w:right="137"/>
              <w:rPr>
                <w:rFonts w:ascii="Arial" w:eastAsia="Arial MT" w:hAnsi="Arial" w:cs="Arial"/>
                <w:sz w:val="20"/>
                <w:szCs w:val="20"/>
                <w:lang w:val="en-US"/>
              </w:rPr>
            </w:pPr>
            <w:r w:rsidRPr="001D3E00">
              <w:rPr>
                <w:rFonts w:ascii="Arial" w:eastAsia="Arial MT" w:hAnsi="Arial" w:cs="Arial"/>
                <w:sz w:val="20"/>
                <w:szCs w:val="20"/>
                <w:lang w:val="en-US"/>
              </w:rPr>
              <w:t>30.5</w:t>
            </w:r>
          </w:p>
        </w:tc>
        <w:tc>
          <w:tcPr>
            <w:tcW w:w="1134" w:type="dxa"/>
          </w:tcPr>
          <w:p w:rsidR="006C05C9" w:rsidRPr="001D3E00" w:rsidRDefault="006C05C9" w:rsidP="001D3E00">
            <w:pPr>
              <w:widowControl w:val="0"/>
              <w:autoSpaceDE w:val="0"/>
              <w:autoSpaceDN w:val="0"/>
              <w:spacing w:after="0" w:line="240" w:lineRule="auto"/>
              <w:ind w:left="374" w:right="360"/>
              <w:rPr>
                <w:rFonts w:ascii="Arial" w:eastAsia="Arial MT" w:hAnsi="Arial" w:cs="Arial"/>
                <w:sz w:val="20"/>
                <w:szCs w:val="20"/>
                <w:lang w:val="en-US"/>
              </w:rPr>
            </w:pPr>
            <w:r w:rsidRPr="001D3E00">
              <w:rPr>
                <w:rFonts w:ascii="Arial" w:eastAsia="Arial MT" w:hAnsi="Arial" w:cs="Arial"/>
                <w:sz w:val="20"/>
                <w:szCs w:val="20"/>
                <w:lang w:val="en-US"/>
              </w:rPr>
              <w:t>0.3</w:t>
            </w:r>
          </w:p>
        </w:tc>
        <w:tc>
          <w:tcPr>
            <w:tcW w:w="993" w:type="dxa"/>
          </w:tcPr>
          <w:p w:rsidR="006C05C9" w:rsidRPr="001D3E00" w:rsidRDefault="006C05C9" w:rsidP="001D3E00">
            <w:pPr>
              <w:widowControl w:val="0"/>
              <w:autoSpaceDE w:val="0"/>
              <w:autoSpaceDN w:val="0"/>
              <w:spacing w:after="0" w:line="240" w:lineRule="auto"/>
              <w:ind w:left="406"/>
              <w:rPr>
                <w:rFonts w:ascii="Arial" w:eastAsia="Arial MT" w:hAnsi="Arial" w:cs="Arial"/>
                <w:sz w:val="20"/>
                <w:szCs w:val="20"/>
                <w:lang w:val="en-US"/>
              </w:rPr>
            </w:pPr>
            <w:r w:rsidRPr="001D3E00">
              <w:rPr>
                <w:rFonts w:ascii="Arial" w:eastAsia="Arial MT" w:hAnsi="Arial" w:cs="Arial"/>
                <w:sz w:val="20"/>
                <w:szCs w:val="20"/>
                <w:lang w:val="en-US"/>
              </w:rPr>
              <w:t>-1.1</w:t>
            </w:r>
          </w:p>
        </w:tc>
        <w:tc>
          <w:tcPr>
            <w:tcW w:w="992" w:type="dxa"/>
          </w:tcPr>
          <w:p w:rsidR="006C05C9" w:rsidRPr="001D3E00" w:rsidRDefault="006C05C9" w:rsidP="001D3E00">
            <w:pPr>
              <w:widowControl w:val="0"/>
              <w:autoSpaceDE w:val="0"/>
              <w:autoSpaceDN w:val="0"/>
              <w:spacing w:after="0" w:line="240" w:lineRule="auto"/>
              <w:ind w:left="289"/>
              <w:rPr>
                <w:rFonts w:ascii="Arial" w:eastAsia="Arial MT" w:hAnsi="Arial" w:cs="Arial"/>
                <w:sz w:val="20"/>
                <w:szCs w:val="20"/>
                <w:lang w:val="en-US"/>
              </w:rPr>
            </w:pPr>
            <w:r w:rsidRPr="001D3E00">
              <w:rPr>
                <w:rFonts w:ascii="Arial" w:eastAsia="Arial MT" w:hAnsi="Arial" w:cs="Arial"/>
                <w:sz w:val="20"/>
                <w:szCs w:val="20"/>
                <w:lang w:val="en-US"/>
              </w:rPr>
              <w:t>0.99%</w:t>
            </w:r>
          </w:p>
        </w:tc>
        <w:tc>
          <w:tcPr>
            <w:tcW w:w="992" w:type="dxa"/>
          </w:tcPr>
          <w:p w:rsidR="006C05C9" w:rsidRPr="001D3E00" w:rsidRDefault="006C05C9" w:rsidP="001D3E00">
            <w:pPr>
              <w:widowControl w:val="0"/>
              <w:autoSpaceDE w:val="0"/>
              <w:autoSpaceDN w:val="0"/>
              <w:spacing w:after="0" w:line="240" w:lineRule="auto"/>
              <w:ind w:left="239"/>
              <w:rPr>
                <w:rFonts w:ascii="Arial" w:eastAsia="Arial MT" w:hAnsi="Arial" w:cs="Arial"/>
                <w:sz w:val="20"/>
                <w:szCs w:val="20"/>
                <w:lang w:val="en-US"/>
              </w:rPr>
            </w:pPr>
            <w:r w:rsidRPr="001D3E00">
              <w:rPr>
                <w:rFonts w:ascii="Arial" w:eastAsia="Arial MT" w:hAnsi="Arial" w:cs="Arial"/>
                <w:sz w:val="20"/>
                <w:szCs w:val="20"/>
                <w:lang w:val="en-US"/>
              </w:rPr>
              <w:t>-3.72%</w:t>
            </w:r>
          </w:p>
        </w:tc>
      </w:tr>
      <w:tr w:rsidR="006C05C9" w:rsidRPr="001D3E00" w:rsidTr="00FD10E3">
        <w:trPr>
          <w:trHeight w:val="280"/>
        </w:trPr>
        <w:tc>
          <w:tcPr>
            <w:tcW w:w="3119" w:type="dxa"/>
          </w:tcPr>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lastRenderedPageBreak/>
              <w:t>TOTAL</w:t>
            </w:r>
          </w:p>
        </w:tc>
        <w:tc>
          <w:tcPr>
            <w:tcW w:w="992" w:type="dxa"/>
          </w:tcPr>
          <w:p w:rsidR="006C05C9" w:rsidRPr="001D3E00" w:rsidRDefault="006C05C9" w:rsidP="001D3E00">
            <w:pPr>
              <w:widowControl w:val="0"/>
              <w:autoSpaceDE w:val="0"/>
              <w:autoSpaceDN w:val="0"/>
              <w:spacing w:after="0" w:line="240" w:lineRule="auto"/>
              <w:ind w:left="148" w:right="138"/>
              <w:rPr>
                <w:rFonts w:ascii="Arial" w:eastAsia="Arial MT" w:hAnsi="Arial" w:cs="Arial"/>
                <w:b/>
                <w:sz w:val="20"/>
                <w:szCs w:val="20"/>
                <w:lang w:val="en-US"/>
              </w:rPr>
            </w:pPr>
            <w:r w:rsidRPr="001D3E00">
              <w:rPr>
                <w:rFonts w:ascii="Arial" w:eastAsia="Arial MT" w:hAnsi="Arial" w:cs="Arial"/>
                <w:b/>
                <w:sz w:val="20"/>
                <w:szCs w:val="20"/>
                <w:lang w:val="en-US"/>
              </w:rPr>
              <w:t>1</w:t>
            </w:r>
            <w:r w:rsidRPr="001D3E00">
              <w:rPr>
                <w:rFonts w:ascii="Arial" w:eastAsia="Arial MT" w:hAnsi="Arial" w:cs="Arial"/>
                <w:b/>
                <w:spacing w:val="49"/>
                <w:sz w:val="20"/>
                <w:szCs w:val="20"/>
                <w:lang w:val="en-US"/>
              </w:rPr>
              <w:t xml:space="preserve"> </w:t>
            </w:r>
            <w:r w:rsidRPr="001D3E00">
              <w:rPr>
                <w:rFonts w:ascii="Arial" w:eastAsia="Arial MT" w:hAnsi="Arial" w:cs="Arial"/>
                <w:b/>
                <w:sz w:val="20"/>
                <w:szCs w:val="20"/>
                <w:lang w:val="en-US"/>
              </w:rPr>
              <w:t>417.5</w:t>
            </w:r>
          </w:p>
        </w:tc>
        <w:tc>
          <w:tcPr>
            <w:tcW w:w="992" w:type="dxa"/>
          </w:tcPr>
          <w:p w:rsidR="006C05C9" w:rsidRPr="001D3E00" w:rsidRDefault="006C05C9" w:rsidP="001D3E00">
            <w:pPr>
              <w:widowControl w:val="0"/>
              <w:autoSpaceDE w:val="0"/>
              <w:autoSpaceDN w:val="0"/>
              <w:spacing w:after="0" w:line="240" w:lineRule="auto"/>
              <w:ind w:left="150" w:right="135"/>
              <w:rPr>
                <w:rFonts w:ascii="Arial" w:eastAsia="Arial MT" w:hAnsi="Arial" w:cs="Arial"/>
                <w:b/>
                <w:sz w:val="20"/>
                <w:szCs w:val="20"/>
                <w:lang w:val="en-US"/>
              </w:rPr>
            </w:pPr>
            <w:r w:rsidRPr="001D3E00">
              <w:rPr>
                <w:rFonts w:ascii="Arial" w:eastAsia="Arial MT" w:hAnsi="Arial" w:cs="Arial"/>
                <w:b/>
                <w:sz w:val="20"/>
                <w:szCs w:val="20"/>
                <w:lang w:val="en-US"/>
              </w:rPr>
              <w:t>1</w:t>
            </w:r>
            <w:r w:rsidRPr="001D3E00">
              <w:rPr>
                <w:rFonts w:ascii="Arial" w:eastAsia="Arial MT" w:hAnsi="Arial" w:cs="Arial"/>
                <w:b/>
                <w:spacing w:val="49"/>
                <w:sz w:val="20"/>
                <w:szCs w:val="20"/>
                <w:lang w:val="en-US"/>
              </w:rPr>
              <w:t xml:space="preserve"> </w:t>
            </w:r>
            <w:r w:rsidRPr="001D3E00">
              <w:rPr>
                <w:rFonts w:ascii="Arial" w:eastAsia="Arial MT" w:hAnsi="Arial" w:cs="Arial"/>
                <w:b/>
                <w:sz w:val="20"/>
                <w:szCs w:val="20"/>
                <w:lang w:val="en-US"/>
              </w:rPr>
              <w:t>435.2</w:t>
            </w:r>
          </w:p>
        </w:tc>
        <w:tc>
          <w:tcPr>
            <w:tcW w:w="1134" w:type="dxa"/>
          </w:tcPr>
          <w:p w:rsidR="006C05C9" w:rsidRPr="001D3E00" w:rsidRDefault="006C05C9" w:rsidP="001D3E00">
            <w:pPr>
              <w:widowControl w:val="0"/>
              <w:autoSpaceDE w:val="0"/>
              <w:autoSpaceDN w:val="0"/>
              <w:spacing w:after="0" w:line="240" w:lineRule="auto"/>
              <w:ind w:left="374" w:right="360"/>
              <w:rPr>
                <w:rFonts w:ascii="Arial" w:eastAsia="Arial MT" w:hAnsi="Arial" w:cs="Arial"/>
                <w:b/>
                <w:sz w:val="20"/>
                <w:szCs w:val="20"/>
                <w:lang w:val="en-US"/>
              </w:rPr>
            </w:pPr>
            <w:r w:rsidRPr="001D3E00">
              <w:rPr>
                <w:rFonts w:ascii="Arial" w:eastAsia="Arial MT" w:hAnsi="Arial" w:cs="Arial"/>
                <w:b/>
                <w:sz w:val="20"/>
                <w:szCs w:val="20"/>
                <w:lang w:val="en-US"/>
              </w:rPr>
              <w:t>17.7</w:t>
            </w:r>
          </w:p>
        </w:tc>
        <w:tc>
          <w:tcPr>
            <w:tcW w:w="993" w:type="dxa"/>
          </w:tcPr>
          <w:p w:rsidR="006C05C9" w:rsidRPr="001D3E00" w:rsidRDefault="006C05C9" w:rsidP="001D3E00">
            <w:pPr>
              <w:widowControl w:val="0"/>
              <w:autoSpaceDE w:val="0"/>
              <w:autoSpaceDN w:val="0"/>
              <w:spacing w:after="0" w:line="240" w:lineRule="auto"/>
              <w:ind w:left="355"/>
              <w:rPr>
                <w:rFonts w:ascii="Arial" w:eastAsia="Arial MT" w:hAnsi="Arial" w:cs="Arial"/>
                <w:b/>
                <w:sz w:val="20"/>
                <w:szCs w:val="20"/>
                <w:lang w:val="en-US"/>
              </w:rPr>
            </w:pPr>
            <w:r w:rsidRPr="001D3E00">
              <w:rPr>
                <w:rFonts w:ascii="Arial" w:eastAsia="Arial MT" w:hAnsi="Arial" w:cs="Arial"/>
                <w:b/>
                <w:sz w:val="20"/>
                <w:szCs w:val="20"/>
                <w:lang w:val="en-US"/>
              </w:rPr>
              <w:t>-49.3</w:t>
            </w:r>
          </w:p>
        </w:tc>
        <w:tc>
          <w:tcPr>
            <w:tcW w:w="992" w:type="dxa"/>
          </w:tcPr>
          <w:p w:rsidR="006C05C9" w:rsidRPr="001D3E00" w:rsidRDefault="006C05C9" w:rsidP="001D3E00">
            <w:pPr>
              <w:widowControl w:val="0"/>
              <w:autoSpaceDE w:val="0"/>
              <w:autoSpaceDN w:val="0"/>
              <w:spacing w:after="0" w:line="240" w:lineRule="auto"/>
              <w:ind w:left="339"/>
              <w:rPr>
                <w:rFonts w:ascii="Arial" w:eastAsia="Arial MT" w:hAnsi="Arial" w:cs="Arial"/>
                <w:b/>
                <w:sz w:val="20"/>
                <w:szCs w:val="20"/>
                <w:lang w:val="en-US"/>
              </w:rPr>
            </w:pPr>
            <w:r w:rsidRPr="001D3E00">
              <w:rPr>
                <w:rFonts w:ascii="Arial" w:eastAsia="Arial MT" w:hAnsi="Arial" w:cs="Arial"/>
                <w:b/>
                <w:sz w:val="20"/>
                <w:szCs w:val="20"/>
                <w:lang w:val="en-US"/>
              </w:rPr>
              <w:t>1.2%</w:t>
            </w:r>
          </w:p>
        </w:tc>
        <w:tc>
          <w:tcPr>
            <w:tcW w:w="992" w:type="dxa"/>
          </w:tcPr>
          <w:p w:rsidR="006C05C9" w:rsidRPr="001D3E00" w:rsidRDefault="006C05C9" w:rsidP="001D3E00">
            <w:pPr>
              <w:widowControl w:val="0"/>
              <w:autoSpaceDE w:val="0"/>
              <w:autoSpaceDN w:val="0"/>
              <w:spacing w:after="0" w:line="240" w:lineRule="auto"/>
              <w:ind w:left="239"/>
              <w:rPr>
                <w:rFonts w:ascii="Arial" w:eastAsia="Arial MT" w:hAnsi="Arial" w:cs="Arial"/>
                <w:b/>
                <w:sz w:val="20"/>
                <w:szCs w:val="20"/>
                <w:lang w:val="en-US"/>
              </w:rPr>
            </w:pPr>
            <w:r w:rsidRPr="001D3E00">
              <w:rPr>
                <w:rFonts w:ascii="Arial" w:eastAsia="Arial MT" w:hAnsi="Arial" w:cs="Arial"/>
                <w:b/>
                <w:sz w:val="20"/>
                <w:szCs w:val="20"/>
                <w:lang w:val="en-US"/>
              </w:rPr>
              <w:t>-3.48%</w:t>
            </w:r>
          </w:p>
        </w:tc>
      </w:tr>
    </w:tbl>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r w:rsidRPr="001D3E00">
        <w:rPr>
          <w:rFonts w:ascii="Arial" w:eastAsia="Arial MT" w:hAnsi="Arial" w:cs="Arial"/>
          <w:b/>
          <w:sz w:val="20"/>
          <w:szCs w:val="20"/>
          <w:lang w:val="en-US"/>
        </w:rPr>
        <w:t>Source:</w:t>
      </w:r>
      <w:r w:rsidRPr="001D3E00">
        <w:rPr>
          <w:rFonts w:ascii="Arial" w:eastAsia="Arial MT" w:hAnsi="Arial" w:cs="Arial"/>
          <w:b/>
          <w:spacing w:val="-1"/>
          <w:sz w:val="20"/>
          <w:szCs w:val="20"/>
          <w:lang w:val="en-US"/>
        </w:rPr>
        <w:t xml:space="preserve"> </w:t>
      </w:r>
      <w:r w:rsidRPr="001D3E00">
        <w:rPr>
          <w:rFonts w:ascii="Arial" w:eastAsia="Arial MT" w:hAnsi="Arial" w:cs="Arial"/>
          <w:sz w:val="20"/>
          <w:szCs w:val="20"/>
          <w:lang w:val="en-US"/>
        </w:rPr>
        <w:t>National</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Treasury</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ENE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(2023/24)</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The figures in Table 4 indicate that the budget allocation for Programme 2 increases by 1.2 per cent in nominal terms from R1 417.5 billion in 2022/23 to R1 435.2 billion in 2023/24. However, in real terms, it declines by 3.48 per cent. The main cost driver for this sub-programme is the transfer to the Department’s entity, South African Tourism (SAT), which has, in nominal terms, increased by 1.17 per cent. The Entity is mandated to promote the country as both a leisure and business events destination.</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Budget allocations, in real terms, for most of the sub-programmes have decreased. The budget allocation for sub-programme 3: Policy Planning and Strategy, decreases by 6.49 per cent in real terms, and sub-programme 4: International Relations and Cooperation also experiences a real decrease of 3.72 per cent. The Committee will follow up with the Department on the decreases in allocation for both sub-programmes and how this will affect both policy planning and international relations initiatives. The Committee will also follow up to ascertain if this will affect the timely roll-out of the White Paper Review and the Department’s participation in international fora and bilateral agreements.</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widowControl w:val="0"/>
        <w:autoSpaceDE w:val="0"/>
        <w:autoSpaceDN w:val="0"/>
        <w:spacing w:after="0" w:line="240" w:lineRule="auto"/>
        <w:ind w:right="-46"/>
        <w:rPr>
          <w:rFonts w:ascii="Arial" w:eastAsia="Arial MT" w:hAnsi="Arial" w:cs="Arial"/>
          <w:sz w:val="20"/>
          <w:szCs w:val="20"/>
          <w:lang w:val="en-US"/>
        </w:rPr>
      </w:pPr>
      <w:r w:rsidRPr="001D3E00">
        <w:rPr>
          <w:rFonts w:ascii="Arial" w:hAnsi="Arial" w:cs="Arial"/>
          <w:sz w:val="20"/>
          <w:szCs w:val="20"/>
          <w:lang w:val="en-US"/>
        </w:rPr>
        <w:t xml:space="preserve">A selected performance indicator in this Programme is the </w:t>
      </w:r>
      <w:r w:rsidRPr="001D3E00">
        <w:rPr>
          <w:rFonts w:ascii="Arial" w:eastAsia="Arial MT" w:hAnsi="Arial" w:cs="Arial"/>
          <w:sz w:val="20"/>
          <w:szCs w:val="20"/>
          <w:lang w:val="en-US"/>
        </w:rPr>
        <w:t>number</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of</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monitoring</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14"/>
          <w:sz w:val="20"/>
          <w:szCs w:val="20"/>
          <w:lang w:val="en-US"/>
        </w:rPr>
        <w:t xml:space="preserve"> </w:t>
      </w:r>
      <w:r w:rsidRPr="001D3E00">
        <w:rPr>
          <w:rFonts w:ascii="Arial" w:eastAsia="Arial MT" w:hAnsi="Arial" w:cs="Arial"/>
          <w:sz w:val="20"/>
          <w:szCs w:val="20"/>
          <w:lang w:val="en-US"/>
        </w:rPr>
        <w:t>evaluation</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reports</w:t>
      </w:r>
      <w:r w:rsidRPr="001D3E00">
        <w:rPr>
          <w:rFonts w:ascii="Arial" w:eastAsia="Arial MT" w:hAnsi="Arial" w:cs="Arial"/>
          <w:spacing w:val="-11"/>
          <w:sz w:val="20"/>
          <w:szCs w:val="20"/>
          <w:lang w:val="en-US"/>
        </w:rPr>
        <w:t xml:space="preserve"> </w:t>
      </w:r>
      <w:r w:rsidRPr="001D3E00">
        <w:rPr>
          <w:rFonts w:ascii="Arial" w:eastAsia="Arial MT" w:hAnsi="Arial" w:cs="Arial"/>
          <w:sz w:val="20"/>
          <w:szCs w:val="20"/>
          <w:lang w:val="en-US"/>
        </w:rPr>
        <w:t>on</w:t>
      </w:r>
      <w:r w:rsidRPr="001D3E00">
        <w:rPr>
          <w:rFonts w:ascii="Arial" w:eastAsia="Arial MT" w:hAnsi="Arial" w:cs="Arial"/>
          <w:spacing w:val="-53"/>
          <w:sz w:val="20"/>
          <w:szCs w:val="20"/>
          <w:lang w:val="en-US"/>
        </w:rPr>
        <w:t xml:space="preserve">   </w:t>
      </w:r>
      <w:r w:rsidRPr="001D3E00">
        <w:rPr>
          <w:rFonts w:ascii="Arial" w:eastAsia="Arial MT" w:hAnsi="Arial" w:cs="Arial"/>
          <w:sz w:val="20"/>
          <w:szCs w:val="20"/>
          <w:lang w:val="en-US"/>
        </w:rPr>
        <w:t>tourism</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projects</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initiatives</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developed with five</w:t>
      </w:r>
      <w:r w:rsidRPr="001D3E00">
        <w:rPr>
          <w:rFonts w:ascii="Arial" w:eastAsia="Arial MT" w:hAnsi="Arial" w:cs="Arial"/>
          <w:spacing w:val="33"/>
          <w:sz w:val="20"/>
          <w:szCs w:val="20"/>
          <w:lang w:val="en-US"/>
        </w:rPr>
        <w:t xml:space="preserve"> </w:t>
      </w:r>
      <w:r w:rsidRPr="001D3E00">
        <w:rPr>
          <w:rFonts w:ascii="Arial" w:eastAsia="Arial MT" w:hAnsi="Arial" w:cs="Arial"/>
          <w:sz w:val="20"/>
          <w:szCs w:val="20"/>
          <w:lang w:val="en-US"/>
        </w:rPr>
        <w:t>Monitoring</w:t>
      </w:r>
      <w:r w:rsidRPr="001D3E00">
        <w:rPr>
          <w:rFonts w:ascii="Arial" w:eastAsia="Arial MT" w:hAnsi="Arial" w:cs="Arial"/>
          <w:spacing w:val="30"/>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30"/>
          <w:sz w:val="20"/>
          <w:szCs w:val="20"/>
          <w:lang w:val="en-US"/>
        </w:rPr>
        <w:t xml:space="preserve"> </w:t>
      </w:r>
      <w:r w:rsidRPr="001D3E00">
        <w:rPr>
          <w:rFonts w:ascii="Arial" w:eastAsia="Arial MT" w:hAnsi="Arial" w:cs="Arial"/>
          <w:sz w:val="20"/>
          <w:szCs w:val="20"/>
          <w:lang w:val="en-US"/>
        </w:rPr>
        <w:t>Evaluation</w:t>
      </w:r>
      <w:r w:rsidRPr="001D3E00">
        <w:rPr>
          <w:rFonts w:ascii="Arial" w:eastAsia="Arial MT" w:hAnsi="Arial" w:cs="Arial"/>
          <w:spacing w:val="30"/>
          <w:sz w:val="20"/>
          <w:szCs w:val="20"/>
          <w:lang w:val="en-US"/>
        </w:rPr>
        <w:t xml:space="preserve"> </w:t>
      </w:r>
      <w:r w:rsidRPr="001D3E00">
        <w:rPr>
          <w:rFonts w:ascii="Arial" w:eastAsia="Arial MT" w:hAnsi="Arial" w:cs="Arial"/>
          <w:sz w:val="20"/>
          <w:szCs w:val="20"/>
          <w:lang w:val="en-US"/>
        </w:rPr>
        <w:t>Reports</w:t>
      </w:r>
      <w:r w:rsidRPr="001D3E00">
        <w:rPr>
          <w:rFonts w:ascii="Arial" w:eastAsia="Arial MT" w:hAnsi="Arial" w:cs="Arial"/>
          <w:spacing w:val="32"/>
          <w:sz w:val="20"/>
          <w:szCs w:val="20"/>
          <w:lang w:val="en-US"/>
        </w:rPr>
        <w:t xml:space="preserve"> </w:t>
      </w:r>
      <w:r w:rsidRPr="001D3E00">
        <w:rPr>
          <w:rFonts w:ascii="Arial" w:eastAsia="Arial MT" w:hAnsi="Arial" w:cs="Arial"/>
          <w:sz w:val="20"/>
          <w:szCs w:val="20"/>
          <w:lang w:val="en-US"/>
        </w:rPr>
        <w:t>on</w:t>
      </w:r>
      <w:r w:rsidRPr="001D3E00">
        <w:rPr>
          <w:rFonts w:ascii="Arial" w:eastAsia="Arial MT" w:hAnsi="Arial" w:cs="Arial"/>
          <w:spacing w:val="30"/>
          <w:sz w:val="20"/>
          <w:szCs w:val="20"/>
          <w:lang w:val="en-US"/>
        </w:rPr>
        <w:t xml:space="preserve"> </w:t>
      </w:r>
      <w:r w:rsidRPr="001D3E00">
        <w:rPr>
          <w:rFonts w:ascii="Arial" w:eastAsia="Arial MT" w:hAnsi="Arial" w:cs="Arial"/>
          <w:sz w:val="20"/>
          <w:szCs w:val="20"/>
          <w:lang w:val="en-US"/>
        </w:rPr>
        <w:t>tourism projects</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initiatives</w:t>
      </w:r>
      <w:r w:rsidRPr="001D3E00">
        <w:rPr>
          <w:rFonts w:ascii="Arial" w:eastAsia="Arial MT" w:hAnsi="Arial" w:cs="Arial"/>
          <w:spacing w:val="-1"/>
          <w:sz w:val="20"/>
          <w:szCs w:val="20"/>
          <w:lang w:val="en-US"/>
        </w:rPr>
        <w:t xml:space="preserve"> planned for the year.</w:t>
      </w:r>
      <w:r w:rsidRPr="001D3E00">
        <w:rPr>
          <w:rFonts w:ascii="Arial" w:eastAsia="Arial MT" w:hAnsi="Arial" w:cs="Arial"/>
          <w:sz w:val="20"/>
          <w:szCs w:val="20"/>
          <w:lang w:val="en-US"/>
        </w:rPr>
        <w:t xml:space="preserve"> At the end of the financial year, the Department will have developed evaluation reports for its</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capacity-building programmes, incubators and grading programme. Quarterly reporting on these</w:t>
      </w:r>
      <w:r w:rsidRPr="001D3E00">
        <w:rPr>
          <w:rFonts w:ascii="Arial" w:eastAsia="Arial MT" w:hAnsi="Arial" w:cs="Arial"/>
          <w:spacing w:val="1"/>
          <w:sz w:val="20"/>
          <w:szCs w:val="20"/>
          <w:lang w:val="en-US"/>
        </w:rPr>
        <w:t xml:space="preserve"> </w:t>
      </w:r>
      <w:r w:rsidRPr="001D3E00">
        <w:rPr>
          <w:rFonts w:ascii="Arial" w:eastAsia="Arial MT" w:hAnsi="Arial" w:cs="Arial"/>
          <w:spacing w:val="-1"/>
          <w:sz w:val="20"/>
          <w:szCs w:val="20"/>
          <w:lang w:val="en-US"/>
        </w:rPr>
        <w:t>initiatives</w:t>
      </w:r>
      <w:r w:rsidRPr="001D3E00">
        <w:rPr>
          <w:rFonts w:ascii="Arial" w:eastAsia="Arial MT" w:hAnsi="Arial" w:cs="Arial"/>
          <w:spacing w:val="-14"/>
          <w:sz w:val="20"/>
          <w:szCs w:val="20"/>
          <w:lang w:val="en-US"/>
        </w:rPr>
        <w:t xml:space="preserve"> </w:t>
      </w:r>
      <w:r w:rsidRPr="001D3E00">
        <w:rPr>
          <w:rFonts w:ascii="Arial" w:eastAsia="Arial MT" w:hAnsi="Arial" w:cs="Arial"/>
          <w:spacing w:val="-1"/>
          <w:sz w:val="20"/>
          <w:szCs w:val="20"/>
          <w:lang w:val="en-US"/>
        </w:rPr>
        <w:t>is</w:t>
      </w:r>
      <w:r w:rsidRPr="001D3E00">
        <w:rPr>
          <w:rFonts w:ascii="Arial" w:eastAsia="Arial MT" w:hAnsi="Arial" w:cs="Arial"/>
          <w:spacing w:val="-14"/>
          <w:sz w:val="20"/>
          <w:szCs w:val="20"/>
          <w:lang w:val="en-US"/>
        </w:rPr>
        <w:t xml:space="preserve"> </w:t>
      </w:r>
      <w:r w:rsidRPr="001D3E00">
        <w:rPr>
          <w:rFonts w:ascii="Arial" w:eastAsia="Arial MT" w:hAnsi="Arial" w:cs="Arial"/>
          <w:spacing w:val="-1"/>
          <w:sz w:val="20"/>
          <w:szCs w:val="20"/>
          <w:lang w:val="en-US"/>
        </w:rPr>
        <w:t>limited</w:t>
      </w:r>
      <w:r w:rsidRPr="001D3E00">
        <w:rPr>
          <w:rFonts w:ascii="Arial" w:eastAsia="Arial MT" w:hAnsi="Arial" w:cs="Arial"/>
          <w:spacing w:val="-14"/>
          <w:sz w:val="20"/>
          <w:szCs w:val="20"/>
          <w:lang w:val="en-US"/>
        </w:rPr>
        <w:t xml:space="preserve"> </w:t>
      </w:r>
      <w:r w:rsidRPr="001D3E00">
        <w:rPr>
          <w:rFonts w:ascii="Arial" w:eastAsia="Arial MT" w:hAnsi="Arial" w:cs="Arial"/>
          <w:spacing w:val="-1"/>
          <w:sz w:val="20"/>
          <w:szCs w:val="20"/>
          <w:lang w:val="en-US"/>
        </w:rPr>
        <w:t>and</w:t>
      </w:r>
      <w:r w:rsidRPr="001D3E00">
        <w:rPr>
          <w:rFonts w:ascii="Arial" w:eastAsia="Arial MT" w:hAnsi="Arial" w:cs="Arial"/>
          <w:spacing w:val="-11"/>
          <w:sz w:val="20"/>
          <w:szCs w:val="20"/>
          <w:lang w:val="en-US"/>
        </w:rPr>
        <w:t xml:space="preserve"> </w:t>
      </w:r>
      <w:r w:rsidRPr="001D3E00">
        <w:rPr>
          <w:rFonts w:ascii="Arial" w:eastAsia="Arial MT" w:hAnsi="Arial" w:cs="Arial"/>
          <w:spacing w:val="-1"/>
          <w:sz w:val="20"/>
          <w:szCs w:val="20"/>
          <w:lang w:val="en-US"/>
        </w:rPr>
        <w:t>does</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not</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contain</w:t>
      </w:r>
      <w:r w:rsidRPr="001D3E00">
        <w:rPr>
          <w:rFonts w:ascii="Arial" w:eastAsia="Arial MT" w:hAnsi="Arial" w:cs="Arial"/>
          <w:spacing w:val="-14"/>
          <w:sz w:val="20"/>
          <w:szCs w:val="20"/>
          <w:lang w:val="en-US"/>
        </w:rPr>
        <w:t xml:space="preserve"> </w:t>
      </w:r>
      <w:r w:rsidRPr="001D3E00">
        <w:rPr>
          <w:rFonts w:ascii="Arial" w:eastAsia="Arial MT" w:hAnsi="Arial" w:cs="Arial"/>
          <w:sz w:val="20"/>
          <w:szCs w:val="20"/>
          <w:lang w:val="en-US"/>
        </w:rPr>
        <w:t>detailed</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information.</w:t>
      </w:r>
      <w:r w:rsidRPr="001D3E00">
        <w:rPr>
          <w:rFonts w:ascii="Arial" w:eastAsia="Arial MT" w:hAnsi="Arial" w:cs="Arial"/>
          <w:spacing w:val="-18"/>
          <w:sz w:val="20"/>
          <w:szCs w:val="20"/>
          <w:lang w:val="en-US"/>
        </w:rPr>
        <w:t xml:space="preserve"> </w:t>
      </w:r>
      <w:r w:rsidRPr="001D3E00">
        <w:rPr>
          <w:rFonts w:ascii="Arial" w:eastAsia="Arial MT" w:hAnsi="Arial" w:cs="Arial"/>
          <w:sz w:val="20"/>
          <w:szCs w:val="20"/>
          <w:lang w:val="en-US"/>
        </w:rPr>
        <w:t>The</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Committee</w:t>
      </w:r>
      <w:r w:rsidRPr="001D3E00">
        <w:rPr>
          <w:rFonts w:ascii="Arial" w:eastAsia="Arial MT" w:hAnsi="Arial" w:cs="Arial"/>
          <w:spacing w:val="-14"/>
          <w:sz w:val="20"/>
          <w:szCs w:val="20"/>
          <w:lang w:val="en-US"/>
        </w:rPr>
        <w:t xml:space="preserve"> will </w:t>
      </w:r>
      <w:r w:rsidRPr="001D3E00">
        <w:rPr>
          <w:rFonts w:ascii="Arial" w:eastAsia="Arial MT" w:hAnsi="Arial" w:cs="Arial"/>
          <w:sz w:val="20"/>
          <w:szCs w:val="20"/>
          <w:lang w:val="en-US"/>
        </w:rPr>
        <w:t xml:space="preserve">request </w:t>
      </w:r>
      <w:r w:rsidRPr="001D3E00">
        <w:rPr>
          <w:rFonts w:ascii="Arial" w:eastAsia="Arial MT" w:hAnsi="Arial" w:cs="Arial"/>
          <w:spacing w:val="-59"/>
          <w:sz w:val="20"/>
          <w:szCs w:val="20"/>
          <w:lang w:val="en-US"/>
        </w:rPr>
        <w:t xml:space="preserve">   </w:t>
      </w:r>
      <w:r w:rsidRPr="001D3E00">
        <w:rPr>
          <w:rFonts w:ascii="Arial" w:eastAsia="Arial MT" w:hAnsi="Arial" w:cs="Arial"/>
          <w:sz w:val="20"/>
          <w:szCs w:val="20"/>
          <w:lang w:val="en-US"/>
        </w:rPr>
        <w:t xml:space="preserve">the Department to share said reports with it for improved oversight. Requests of this </w:t>
      </w:r>
      <w:r w:rsidRPr="001D3E00">
        <w:rPr>
          <w:rFonts w:ascii="Arial" w:hAnsi="Arial" w:cs="Arial"/>
          <w:sz w:val="20"/>
          <w:szCs w:val="20"/>
        </w:rPr>
        <w:t xml:space="preserve">nature </w:t>
      </w:r>
      <w:r w:rsidR="00CA0AF0" w:rsidRPr="001D3E00">
        <w:rPr>
          <w:rFonts w:ascii="Arial" w:hAnsi="Arial" w:cs="Arial"/>
          <w:sz w:val="20"/>
          <w:szCs w:val="20"/>
        </w:rPr>
        <w:t>have been</w:t>
      </w:r>
      <w:r w:rsidRPr="001D3E00">
        <w:rPr>
          <w:rFonts w:ascii="Arial" w:hAnsi="Arial" w:cs="Arial"/>
          <w:sz w:val="20"/>
          <w:szCs w:val="20"/>
        </w:rPr>
        <w:t xml:space="preserve"> sent to the</w:t>
      </w:r>
      <w:r w:rsidRPr="001D3E00">
        <w:rPr>
          <w:rFonts w:ascii="Arial" w:eastAsia="Arial MT" w:hAnsi="Arial" w:cs="Arial"/>
          <w:spacing w:val="-12"/>
          <w:sz w:val="20"/>
          <w:szCs w:val="20"/>
          <w:lang w:val="en-US"/>
        </w:rPr>
        <w:t xml:space="preserve"> </w:t>
      </w:r>
      <w:r w:rsidRPr="001D3E00">
        <w:rPr>
          <w:rFonts w:ascii="Arial" w:eastAsia="Arial MT" w:hAnsi="Arial" w:cs="Arial"/>
          <w:sz w:val="20"/>
          <w:szCs w:val="20"/>
          <w:lang w:val="en-US"/>
        </w:rPr>
        <w:t>Department</w:t>
      </w:r>
      <w:r w:rsidRPr="001D3E00">
        <w:rPr>
          <w:rFonts w:ascii="Arial" w:eastAsia="Arial MT" w:hAnsi="Arial" w:cs="Arial"/>
          <w:spacing w:val="-7"/>
          <w:sz w:val="20"/>
          <w:szCs w:val="20"/>
          <w:lang w:val="en-US"/>
        </w:rPr>
        <w:t xml:space="preserve"> </w:t>
      </w:r>
      <w:r w:rsidRPr="001D3E00">
        <w:rPr>
          <w:rFonts w:ascii="Arial" w:eastAsia="Arial MT" w:hAnsi="Arial" w:cs="Arial"/>
          <w:sz w:val="20"/>
          <w:szCs w:val="20"/>
          <w:lang w:val="en-US"/>
        </w:rPr>
        <w:t>in</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the</w:t>
      </w:r>
      <w:r w:rsidRPr="001D3E00">
        <w:rPr>
          <w:rFonts w:ascii="Arial" w:eastAsia="Arial MT" w:hAnsi="Arial" w:cs="Arial"/>
          <w:spacing w:val="-12"/>
          <w:sz w:val="20"/>
          <w:szCs w:val="20"/>
          <w:lang w:val="en-US"/>
        </w:rPr>
        <w:t xml:space="preserve"> </w:t>
      </w:r>
      <w:r w:rsidRPr="001D3E00">
        <w:rPr>
          <w:rFonts w:ascii="Arial" w:eastAsia="Arial MT" w:hAnsi="Arial" w:cs="Arial"/>
          <w:sz w:val="20"/>
          <w:szCs w:val="20"/>
          <w:lang w:val="en-US"/>
        </w:rPr>
        <w:t>past</w:t>
      </w:r>
      <w:r w:rsidRPr="001D3E00">
        <w:rPr>
          <w:rFonts w:ascii="Arial" w:eastAsia="Arial MT" w:hAnsi="Arial" w:cs="Arial"/>
          <w:spacing w:val="-9"/>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10"/>
          <w:sz w:val="20"/>
          <w:szCs w:val="20"/>
          <w:lang w:val="en-US"/>
        </w:rPr>
        <w:t xml:space="preserve"> </w:t>
      </w:r>
      <w:r w:rsidRPr="001D3E00">
        <w:rPr>
          <w:rFonts w:ascii="Arial" w:eastAsia="Arial MT" w:hAnsi="Arial" w:cs="Arial"/>
          <w:sz w:val="20"/>
          <w:szCs w:val="20"/>
          <w:lang w:val="en-US"/>
        </w:rPr>
        <w:t>it</w:t>
      </w:r>
      <w:r w:rsidRPr="001D3E00">
        <w:rPr>
          <w:rFonts w:ascii="Arial" w:eastAsia="Arial MT" w:hAnsi="Arial" w:cs="Arial"/>
          <w:spacing w:val="-9"/>
          <w:sz w:val="20"/>
          <w:szCs w:val="20"/>
          <w:lang w:val="en-US"/>
        </w:rPr>
        <w:t xml:space="preserve"> </w:t>
      </w:r>
      <w:r w:rsidRPr="001D3E00">
        <w:rPr>
          <w:rFonts w:ascii="Arial" w:eastAsia="Arial MT" w:hAnsi="Arial" w:cs="Arial"/>
          <w:sz w:val="20"/>
          <w:szCs w:val="20"/>
          <w:lang w:val="en-US"/>
        </w:rPr>
        <w:t>has</w:t>
      </w:r>
      <w:r w:rsidRPr="001D3E00">
        <w:rPr>
          <w:rFonts w:ascii="Arial" w:eastAsia="Arial MT" w:hAnsi="Arial" w:cs="Arial"/>
          <w:spacing w:val="-11"/>
          <w:sz w:val="20"/>
          <w:szCs w:val="20"/>
          <w:lang w:val="en-US"/>
        </w:rPr>
        <w:t xml:space="preserve"> </w:t>
      </w:r>
      <w:r w:rsidRPr="001D3E00">
        <w:rPr>
          <w:rFonts w:ascii="Arial" w:eastAsia="Arial MT" w:hAnsi="Arial" w:cs="Arial"/>
          <w:sz w:val="20"/>
          <w:szCs w:val="20"/>
          <w:lang w:val="en-US"/>
        </w:rPr>
        <w:t>not</w:t>
      </w:r>
      <w:r w:rsidRPr="001D3E00">
        <w:rPr>
          <w:rFonts w:ascii="Arial" w:eastAsia="Arial MT" w:hAnsi="Arial" w:cs="Arial"/>
          <w:spacing w:val="-9"/>
          <w:sz w:val="20"/>
          <w:szCs w:val="20"/>
          <w:lang w:val="en-US"/>
        </w:rPr>
        <w:t xml:space="preserve"> </w:t>
      </w:r>
      <w:r w:rsidRPr="001D3E00">
        <w:rPr>
          <w:rFonts w:ascii="Arial" w:eastAsia="Arial MT" w:hAnsi="Arial" w:cs="Arial"/>
          <w:sz w:val="20"/>
          <w:szCs w:val="20"/>
          <w:lang w:val="en-US"/>
        </w:rPr>
        <w:t>been</w:t>
      </w:r>
      <w:r w:rsidRPr="001D3E00">
        <w:rPr>
          <w:rFonts w:ascii="Arial" w:eastAsia="Arial MT" w:hAnsi="Arial" w:cs="Arial"/>
          <w:spacing w:val="-11"/>
          <w:sz w:val="20"/>
          <w:szCs w:val="20"/>
          <w:lang w:val="en-US"/>
        </w:rPr>
        <w:t xml:space="preserve"> </w:t>
      </w:r>
      <w:r w:rsidRPr="001D3E00">
        <w:rPr>
          <w:rFonts w:ascii="Arial" w:eastAsia="Arial MT" w:hAnsi="Arial" w:cs="Arial"/>
          <w:sz w:val="20"/>
          <w:szCs w:val="20"/>
          <w:lang w:val="en-US"/>
        </w:rPr>
        <w:t>forthcoming</w:t>
      </w:r>
      <w:r w:rsidRPr="001D3E00">
        <w:rPr>
          <w:rFonts w:ascii="Arial" w:eastAsia="Arial MT" w:hAnsi="Arial" w:cs="Arial"/>
          <w:spacing w:val="-7"/>
          <w:sz w:val="20"/>
          <w:szCs w:val="20"/>
          <w:lang w:val="en-US"/>
        </w:rPr>
        <w:t xml:space="preserve"> </w:t>
      </w:r>
      <w:r w:rsidRPr="001D3E00">
        <w:rPr>
          <w:rFonts w:ascii="Arial" w:eastAsia="Arial MT" w:hAnsi="Arial" w:cs="Arial"/>
          <w:sz w:val="20"/>
          <w:szCs w:val="20"/>
          <w:lang w:val="en-US"/>
        </w:rPr>
        <w:t>with</w:t>
      </w:r>
      <w:r w:rsidRPr="001D3E00">
        <w:rPr>
          <w:rFonts w:ascii="Arial" w:eastAsia="Arial MT" w:hAnsi="Arial" w:cs="Arial"/>
          <w:spacing w:val="-8"/>
          <w:sz w:val="20"/>
          <w:szCs w:val="20"/>
          <w:lang w:val="en-US"/>
        </w:rPr>
        <w:t xml:space="preserve"> </w:t>
      </w:r>
      <w:r w:rsidRPr="001D3E00">
        <w:rPr>
          <w:rFonts w:ascii="Arial" w:eastAsia="Arial MT" w:hAnsi="Arial" w:cs="Arial"/>
          <w:sz w:val="20"/>
          <w:szCs w:val="20"/>
          <w:lang w:val="en-US"/>
        </w:rPr>
        <w:t>this</w:t>
      </w:r>
      <w:r w:rsidRPr="001D3E00">
        <w:rPr>
          <w:rFonts w:ascii="Arial" w:eastAsia="Arial MT" w:hAnsi="Arial" w:cs="Arial"/>
          <w:spacing w:val="-10"/>
          <w:sz w:val="20"/>
          <w:szCs w:val="20"/>
          <w:lang w:val="en-US"/>
        </w:rPr>
        <w:t xml:space="preserve"> </w:t>
      </w:r>
      <w:r w:rsidRPr="001D3E00">
        <w:rPr>
          <w:rFonts w:ascii="Arial" w:eastAsia="Arial MT" w:hAnsi="Arial" w:cs="Arial"/>
          <w:sz w:val="20"/>
          <w:szCs w:val="20"/>
          <w:lang w:val="en-US"/>
        </w:rPr>
        <w:t>information.</w:t>
      </w:r>
      <w:r w:rsidRPr="001D3E00">
        <w:rPr>
          <w:rFonts w:ascii="Arial" w:eastAsia="Arial MT" w:hAnsi="Arial" w:cs="Arial"/>
          <w:spacing w:val="-13"/>
          <w:sz w:val="20"/>
          <w:szCs w:val="20"/>
          <w:lang w:val="en-US"/>
        </w:rPr>
        <w:t xml:space="preserve"> </w:t>
      </w:r>
      <w:r w:rsidRPr="001D3E00">
        <w:rPr>
          <w:rFonts w:ascii="Arial" w:eastAsia="Arial MT" w:hAnsi="Arial" w:cs="Arial"/>
          <w:sz w:val="20"/>
          <w:szCs w:val="20"/>
          <w:lang w:val="en-US"/>
        </w:rPr>
        <w:t xml:space="preserve">This </w:t>
      </w:r>
      <w:r w:rsidRPr="001D3E00">
        <w:rPr>
          <w:rFonts w:ascii="Arial" w:eastAsia="Arial MT" w:hAnsi="Arial" w:cs="Arial"/>
          <w:spacing w:val="-58"/>
          <w:sz w:val="20"/>
          <w:szCs w:val="20"/>
          <w:lang w:val="en-US"/>
        </w:rPr>
        <w:t xml:space="preserve">   </w:t>
      </w:r>
      <w:r w:rsidRPr="001D3E00">
        <w:rPr>
          <w:rFonts w:ascii="Arial" w:eastAsia="Arial MT" w:hAnsi="Arial" w:cs="Arial"/>
          <w:sz w:val="20"/>
          <w:szCs w:val="20"/>
          <w:lang w:val="en-US"/>
        </w:rPr>
        <w:t>request is being made early in the financial year, thus the Department has ample opportunity to</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ensure</w:t>
      </w:r>
      <w:r w:rsidRPr="001D3E00">
        <w:rPr>
          <w:rFonts w:ascii="Arial" w:eastAsia="Arial MT" w:hAnsi="Arial" w:cs="Arial"/>
          <w:spacing w:val="-8"/>
          <w:sz w:val="20"/>
          <w:szCs w:val="20"/>
          <w:lang w:val="en-US"/>
        </w:rPr>
        <w:t xml:space="preserve"> </w:t>
      </w:r>
      <w:r w:rsidRPr="001D3E00">
        <w:rPr>
          <w:rFonts w:ascii="Arial" w:eastAsia="Arial MT" w:hAnsi="Arial" w:cs="Arial"/>
          <w:sz w:val="20"/>
          <w:szCs w:val="20"/>
          <w:lang w:val="en-US"/>
        </w:rPr>
        <w:t>that</w:t>
      </w:r>
      <w:r w:rsidRPr="001D3E00">
        <w:rPr>
          <w:rFonts w:ascii="Arial" w:eastAsia="Arial MT" w:hAnsi="Arial" w:cs="Arial"/>
          <w:spacing w:val="-9"/>
          <w:sz w:val="20"/>
          <w:szCs w:val="20"/>
          <w:lang w:val="en-US"/>
        </w:rPr>
        <w:t xml:space="preserve"> </w:t>
      </w:r>
      <w:r w:rsidRPr="001D3E00">
        <w:rPr>
          <w:rFonts w:ascii="Arial" w:eastAsia="Arial MT" w:hAnsi="Arial" w:cs="Arial"/>
          <w:sz w:val="20"/>
          <w:szCs w:val="20"/>
          <w:lang w:val="en-US"/>
        </w:rPr>
        <w:t>the</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Committee</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will</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have</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access</w:t>
      </w:r>
      <w:r w:rsidRPr="001D3E00">
        <w:rPr>
          <w:rFonts w:ascii="Arial" w:eastAsia="Arial MT" w:hAnsi="Arial" w:cs="Arial"/>
          <w:spacing w:val="-8"/>
          <w:sz w:val="20"/>
          <w:szCs w:val="20"/>
          <w:lang w:val="en-US"/>
        </w:rPr>
        <w:t xml:space="preserve"> </w:t>
      </w:r>
      <w:r w:rsidRPr="001D3E00">
        <w:rPr>
          <w:rFonts w:ascii="Arial" w:eastAsia="Arial MT" w:hAnsi="Arial" w:cs="Arial"/>
          <w:sz w:val="20"/>
          <w:szCs w:val="20"/>
          <w:lang w:val="en-US"/>
        </w:rPr>
        <w:t>to</w:t>
      </w:r>
      <w:r w:rsidRPr="001D3E00">
        <w:rPr>
          <w:rFonts w:ascii="Arial" w:eastAsia="Arial MT" w:hAnsi="Arial" w:cs="Arial"/>
          <w:spacing w:val="-8"/>
          <w:sz w:val="20"/>
          <w:szCs w:val="20"/>
          <w:lang w:val="en-US"/>
        </w:rPr>
        <w:t xml:space="preserve"> </w:t>
      </w:r>
      <w:r w:rsidRPr="001D3E00">
        <w:rPr>
          <w:rFonts w:ascii="Arial" w:eastAsia="Arial MT" w:hAnsi="Arial" w:cs="Arial"/>
          <w:sz w:val="20"/>
          <w:szCs w:val="20"/>
          <w:lang w:val="en-US"/>
        </w:rPr>
        <w:t>the</w:t>
      </w:r>
      <w:r w:rsidRPr="001D3E00">
        <w:rPr>
          <w:rFonts w:ascii="Arial" w:eastAsia="Arial MT" w:hAnsi="Arial" w:cs="Arial"/>
          <w:spacing w:val="-8"/>
          <w:sz w:val="20"/>
          <w:szCs w:val="20"/>
          <w:lang w:val="en-US"/>
        </w:rPr>
        <w:t xml:space="preserve"> </w:t>
      </w:r>
      <w:r w:rsidRPr="001D3E00">
        <w:rPr>
          <w:rFonts w:ascii="Arial" w:eastAsia="Arial MT" w:hAnsi="Arial" w:cs="Arial"/>
          <w:sz w:val="20"/>
          <w:szCs w:val="20"/>
          <w:lang w:val="en-US"/>
        </w:rPr>
        <w:t>detailed</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information</w:t>
      </w:r>
      <w:r w:rsidRPr="001D3E00">
        <w:rPr>
          <w:rFonts w:ascii="Arial" w:eastAsia="Arial MT" w:hAnsi="Arial" w:cs="Arial"/>
          <w:spacing w:val="-9"/>
          <w:sz w:val="20"/>
          <w:szCs w:val="20"/>
          <w:lang w:val="en-US"/>
        </w:rPr>
        <w:t xml:space="preserve"> </w:t>
      </w:r>
      <w:r w:rsidRPr="001D3E00">
        <w:rPr>
          <w:rFonts w:ascii="Arial" w:eastAsia="Arial MT" w:hAnsi="Arial" w:cs="Arial"/>
          <w:sz w:val="20"/>
          <w:szCs w:val="20"/>
          <w:lang w:val="en-US"/>
        </w:rPr>
        <w:t>that</w:t>
      </w:r>
      <w:r w:rsidRPr="001D3E00">
        <w:rPr>
          <w:rFonts w:ascii="Arial" w:eastAsia="Arial MT" w:hAnsi="Arial" w:cs="Arial"/>
          <w:spacing w:val="-9"/>
          <w:sz w:val="20"/>
          <w:szCs w:val="20"/>
          <w:lang w:val="en-US"/>
        </w:rPr>
        <w:t xml:space="preserve"> </w:t>
      </w:r>
      <w:r w:rsidRPr="001D3E00">
        <w:rPr>
          <w:rFonts w:ascii="Arial" w:eastAsia="Arial MT" w:hAnsi="Arial" w:cs="Arial"/>
          <w:sz w:val="20"/>
          <w:szCs w:val="20"/>
          <w:lang w:val="en-US"/>
        </w:rPr>
        <w:t>will</w:t>
      </w:r>
      <w:r w:rsidRPr="001D3E00">
        <w:rPr>
          <w:rFonts w:ascii="Arial" w:eastAsia="Arial MT" w:hAnsi="Arial" w:cs="Arial"/>
          <w:spacing w:val="-6"/>
          <w:sz w:val="20"/>
          <w:szCs w:val="20"/>
          <w:lang w:val="en-US"/>
        </w:rPr>
        <w:t xml:space="preserve"> </w:t>
      </w:r>
      <w:r w:rsidRPr="001D3E00">
        <w:rPr>
          <w:rFonts w:ascii="Arial" w:eastAsia="Arial MT" w:hAnsi="Arial" w:cs="Arial"/>
          <w:sz w:val="20"/>
          <w:szCs w:val="20"/>
          <w:lang w:val="en-US"/>
        </w:rPr>
        <w:t>be</w:t>
      </w:r>
      <w:r w:rsidRPr="001D3E00">
        <w:rPr>
          <w:rFonts w:ascii="Arial" w:eastAsia="Arial MT" w:hAnsi="Arial" w:cs="Arial"/>
          <w:spacing w:val="-7"/>
          <w:sz w:val="20"/>
          <w:szCs w:val="20"/>
          <w:lang w:val="en-US"/>
        </w:rPr>
        <w:t xml:space="preserve"> </w:t>
      </w:r>
      <w:r w:rsidRPr="001D3E00">
        <w:rPr>
          <w:rFonts w:ascii="Arial" w:eastAsia="Arial MT" w:hAnsi="Arial" w:cs="Arial"/>
          <w:sz w:val="20"/>
          <w:szCs w:val="20"/>
          <w:lang w:val="en-US"/>
        </w:rPr>
        <w:t>collected</w:t>
      </w:r>
      <w:r w:rsidRPr="001D3E00">
        <w:rPr>
          <w:rFonts w:ascii="Arial" w:eastAsia="Arial MT" w:hAnsi="Arial" w:cs="Arial"/>
          <w:spacing w:val="-5"/>
          <w:sz w:val="20"/>
          <w:szCs w:val="20"/>
          <w:lang w:val="en-US"/>
        </w:rPr>
        <w:t xml:space="preserve"> </w:t>
      </w:r>
      <w:r w:rsidRPr="001D3E00">
        <w:rPr>
          <w:rFonts w:ascii="Arial" w:eastAsia="Arial MT" w:hAnsi="Arial" w:cs="Arial"/>
          <w:sz w:val="20"/>
          <w:szCs w:val="20"/>
          <w:lang w:val="en-US"/>
        </w:rPr>
        <w:t xml:space="preserve">under </w:t>
      </w:r>
      <w:r w:rsidRPr="001D3E00">
        <w:rPr>
          <w:rFonts w:ascii="Arial" w:eastAsia="Arial MT" w:hAnsi="Arial" w:cs="Arial"/>
          <w:spacing w:val="-59"/>
          <w:sz w:val="20"/>
          <w:szCs w:val="20"/>
          <w:lang w:val="en-US"/>
        </w:rPr>
        <w:t xml:space="preserve">  </w:t>
      </w:r>
      <w:r w:rsidRPr="001D3E00">
        <w:rPr>
          <w:rFonts w:ascii="Arial" w:eastAsia="Arial MT" w:hAnsi="Arial" w:cs="Arial"/>
          <w:sz w:val="20"/>
          <w:szCs w:val="20"/>
          <w:lang w:val="en-US"/>
        </w:rPr>
        <w:t>this target. The</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indicator</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complies</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with</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the</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SMART principle.</w:t>
      </w:r>
    </w:p>
    <w:p w:rsidR="006C05C9" w:rsidRPr="001D3E00" w:rsidRDefault="006C05C9" w:rsidP="001D3E00">
      <w:pPr>
        <w:spacing w:after="0" w:line="240" w:lineRule="auto"/>
        <w:rPr>
          <w:rFonts w:ascii="Arial" w:eastAsia="Arial MT" w:hAnsi="Arial" w:cs="Arial"/>
          <w:sz w:val="20"/>
          <w:szCs w:val="20"/>
          <w:lang w:val="en-US"/>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 xml:space="preserve">In this Programme, the Department will, amongst others, implement a </w:t>
      </w:r>
      <w:r w:rsidRPr="001D3E00">
        <w:rPr>
          <w:rFonts w:ascii="Arial" w:hAnsi="Arial" w:cs="Arial"/>
          <w:sz w:val="20"/>
          <w:szCs w:val="20"/>
          <w:lang w:val="en-US"/>
        </w:rPr>
        <w:t>number of instruments developed for improving tourism statistics. This is a new target for the Department. The Committee will follow up with the Department on the purpose and objectives of the Statistics Plan and how it will be aligned with the current statistical tools used for collecting tourism data in the country. This indicator complies with the SMART principle.</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3.7.3</w:t>
      </w:r>
      <w:r w:rsidRPr="001D3E00">
        <w:rPr>
          <w:rFonts w:ascii="Arial" w:hAnsi="Arial" w:cs="Arial"/>
          <w:sz w:val="20"/>
          <w:szCs w:val="20"/>
        </w:rPr>
        <w:tab/>
      </w:r>
      <w:r w:rsidRPr="001D3E00">
        <w:rPr>
          <w:rFonts w:ascii="Arial" w:hAnsi="Arial" w:cs="Arial"/>
          <w:sz w:val="20"/>
          <w:szCs w:val="20"/>
          <w:lang w:val="en-US"/>
        </w:rPr>
        <w:t>Programme 3: Destination Development</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The purpose of the programme is to facilitate and coordinate tourism destination development. The budget for this Programme is R401.1 million for 2023/24, the bulk of which, i.e. R334.8 million (83.5%), is allocated to the Working for Tourism sub-programme. A total of R339.9 million is allocated to Goods and Services for the programme.</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spacing w:after="0" w:line="240" w:lineRule="auto"/>
        <w:rPr>
          <w:rFonts w:ascii="Arial" w:hAnsi="Arial" w:cs="Arial"/>
          <w:bCs/>
          <w:sz w:val="20"/>
          <w:szCs w:val="20"/>
          <w:lang w:val="en-US"/>
        </w:rPr>
      </w:pPr>
      <w:r w:rsidRPr="001D3E00">
        <w:rPr>
          <w:rFonts w:ascii="Arial" w:hAnsi="Arial" w:cs="Arial"/>
          <w:bCs/>
          <w:sz w:val="20"/>
          <w:szCs w:val="20"/>
          <w:lang w:val="en-US"/>
        </w:rPr>
        <w:t>The programme objectives entail the following:</w:t>
      </w:r>
    </w:p>
    <w:p w:rsidR="006C05C9" w:rsidRPr="001D3E00" w:rsidRDefault="006C05C9" w:rsidP="001D3E00">
      <w:pPr>
        <w:numPr>
          <w:ilvl w:val="0"/>
          <w:numId w:val="17"/>
        </w:numPr>
        <w:spacing w:after="0" w:line="240" w:lineRule="auto"/>
        <w:rPr>
          <w:rFonts w:ascii="Arial" w:hAnsi="Arial" w:cs="Arial"/>
          <w:sz w:val="20"/>
          <w:szCs w:val="20"/>
          <w:lang w:val="en-US"/>
        </w:rPr>
      </w:pPr>
      <w:r w:rsidRPr="001D3E00">
        <w:rPr>
          <w:rFonts w:ascii="Arial" w:hAnsi="Arial" w:cs="Arial"/>
          <w:sz w:val="20"/>
          <w:szCs w:val="20"/>
          <w:lang w:val="en-US"/>
        </w:rPr>
        <w:t>Implement five destination enhancement and route development projects over the medium term to diversify tourism offerings and enhance visitor experience in identified priority areas by:</w:t>
      </w:r>
    </w:p>
    <w:p w:rsidR="006C05C9" w:rsidRPr="001D3E00" w:rsidRDefault="006C05C9" w:rsidP="001D3E00">
      <w:pPr>
        <w:numPr>
          <w:ilvl w:val="1"/>
          <w:numId w:val="17"/>
        </w:numPr>
        <w:spacing w:after="0" w:line="240" w:lineRule="auto"/>
        <w:rPr>
          <w:rFonts w:ascii="Arial" w:hAnsi="Arial" w:cs="Arial"/>
          <w:sz w:val="20"/>
          <w:szCs w:val="20"/>
          <w:lang w:val="en-US"/>
        </w:rPr>
      </w:pPr>
      <w:r w:rsidRPr="001D3E00">
        <w:rPr>
          <w:rFonts w:ascii="Arial" w:hAnsi="Arial" w:cs="Arial"/>
          <w:sz w:val="20"/>
          <w:szCs w:val="20"/>
          <w:lang w:val="en-US"/>
        </w:rPr>
        <w:t>facilitating the implementation of developed tourism concepts in eThekwini metro, and the OR Tambo, Pixley Ka Seme and Namakwa districts;</w:t>
      </w:r>
    </w:p>
    <w:p w:rsidR="006C05C9" w:rsidRPr="001D3E00" w:rsidRDefault="006C05C9" w:rsidP="001D3E00">
      <w:pPr>
        <w:numPr>
          <w:ilvl w:val="1"/>
          <w:numId w:val="17"/>
        </w:numPr>
        <w:spacing w:after="0" w:line="240" w:lineRule="auto"/>
        <w:rPr>
          <w:rFonts w:ascii="Arial" w:hAnsi="Arial" w:cs="Arial"/>
          <w:sz w:val="20"/>
          <w:szCs w:val="20"/>
          <w:lang w:val="en-US"/>
        </w:rPr>
      </w:pPr>
      <w:r w:rsidRPr="001D3E00">
        <w:rPr>
          <w:rFonts w:ascii="Arial" w:hAnsi="Arial" w:cs="Arial"/>
          <w:sz w:val="20"/>
          <w:szCs w:val="20"/>
          <w:lang w:val="en-US"/>
        </w:rPr>
        <w:t>implementing the budget resort network and brand concept;</w:t>
      </w:r>
    </w:p>
    <w:p w:rsidR="006C05C9" w:rsidRPr="001D3E00" w:rsidRDefault="006C05C9" w:rsidP="001D3E00">
      <w:pPr>
        <w:numPr>
          <w:ilvl w:val="1"/>
          <w:numId w:val="17"/>
        </w:numPr>
        <w:spacing w:after="0" w:line="240" w:lineRule="auto"/>
        <w:rPr>
          <w:rFonts w:ascii="Arial" w:hAnsi="Arial" w:cs="Arial"/>
          <w:sz w:val="20"/>
          <w:szCs w:val="20"/>
          <w:lang w:val="en-US"/>
        </w:rPr>
      </w:pPr>
      <w:r w:rsidRPr="001D3E00">
        <w:rPr>
          <w:rFonts w:ascii="Arial" w:hAnsi="Arial" w:cs="Arial"/>
          <w:sz w:val="20"/>
          <w:szCs w:val="20"/>
          <w:lang w:val="en-US"/>
        </w:rPr>
        <w:t>managing a pipeline of nationally prioritised greenfield and brownfield tourism investment opportunities;</w:t>
      </w:r>
    </w:p>
    <w:p w:rsidR="006C05C9" w:rsidRPr="001D3E00" w:rsidRDefault="006C05C9" w:rsidP="001D3E00">
      <w:pPr>
        <w:numPr>
          <w:ilvl w:val="1"/>
          <w:numId w:val="17"/>
        </w:numPr>
        <w:spacing w:after="0" w:line="240" w:lineRule="auto"/>
        <w:rPr>
          <w:rFonts w:ascii="Arial" w:hAnsi="Arial" w:cs="Arial"/>
          <w:sz w:val="20"/>
          <w:szCs w:val="20"/>
          <w:lang w:val="en-US"/>
        </w:rPr>
      </w:pPr>
      <w:r w:rsidRPr="001D3E00">
        <w:rPr>
          <w:rFonts w:ascii="Arial" w:hAnsi="Arial" w:cs="Arial"/>
          <w:sz w:val="20"/>
          <w:szCs w:val="20"/>
          <w:lang w:val="en-US"/>
        </w:rPr>
        <w:t>facilitating four investment promotion platforms.</w:t>
      </w:r>
    </w:p>
    <w:p w:rsidR="006C05C9" w:rsidRPr="001D3E00" w:rsidRDefault="006C05C9" w:rsidP="001D3E00">
      <w:pPr>
        <w:numPr>
          <w:ilvl w:val="0"/>
          <w:numId w:val="17"/>
        </w:numPr>
        <w:spacing w:after="0" w:line="240" w:lineRule="auto"/>
        <w:rPr>
          <w:rFonts w:ascii="Arial" w:hAnsi="Arial" w:cs="Arial"/>
          <w:sz w:val="20"/>
          <w:szCs w:val="20"/>
          <w:lang w:val="en-US"/>
        </w:rPr>
      </w:pPr>
      <w:r w:rsidRPr="001D3E00">
        <w:rPr>
          <w:rFonts w:ascii="Arial" w:hAnsi="Arial" w:cs="Arial"/>
          <w:sz w:val="20"/>
          <w:szCs w:val="20"/>
          <w:lang w:val="en-US"/>
        </w:rPr>
        <w:t>Support destination enhancement initiatives over the medium term by:</w:t>
      </w:r>
    </w:p>
    <w:p w:rsidR="006C05C9" w:rsidRPr="001D3E00" w:rsidRDefault="006C05C9" w:rsidP="001D3E00">
      <w:pPr>
        <w:numPr>
          <w:ilvl w:val="1"/>
          <w:numId w:val="17"/>
        </w:numPr>
        <w:spacing w:after="0" w:line="240" w:lineRule="auto"/>
        <w:rPr>
          <w:rFonts w:ascii="Arial" w:hAnsi="Arial" w:cs="Arial"/>
          <w:sz w:val="20"/>
          <w:szCs w:val="20"/>
          <w:lang w:val="en-US"/>
        </w:rPr>
      </w:pPr>
      <w:r w:rsidRPr="001D3E00">
        <w:rPr>
          <w:rFonts w:ascii="Arial" w:hAnsi="Arial" w:cs="Arial"/>
          <w:sz w:val="20"/>
          <w:szCs w:val="20"/>
          <w:lang w:val="en-US"/>
        </w:rPr>
        <w:t>implementing infrastructure maintenance programmes in 18 national parks;</w:t>
      </w:r>
    </w:p>
    <w:p w:rsidR="006C05C9" w:rsidRPr="001D3E00" w:rsidRDefault="006C05C9" w:rsidP="001D3E00">
      <w:pPr>
        <w:numPr>
          <w:ilvl w:val="1"/>
          <w:numId w:val="17"/>
        </w:numPr>
        <w:spacing w:after="0" w:line="240" w:lineRule="auto"/>
        <w:rPr>
          <w:rFonts w:ascii="Arial" w:hAnsi="Arial" w:cs="Arial"/>
          <w:sz w:val="20"/>
          <w:szCs w:val="20"/>
          <w:lang w:val="en-US"/>
        </w:rPr>
      </w:pPr>
      <w:r w:rsidRPr="001D3E00">
        <w:rPr>
          <w:rFonts w:ascii="Arial" w:hAnsi="Arial" w:cs="Arial"/>
          <w:sz w:val="20"/>
          <w:szCs w:val="20"/>
          <w:lang w:val="en-US"/>
        </w:rPr>
        <w:t>implementing infrastructure maintenance and beautification programmes in four provincial state</w:t>
      </w:r>
      <w:r w:rsidRPr="001D3E00">
        <w:rPr>
          <w:rFonts w:ascii="Times New Roman" w:hAnsi="Times New Roman" w:cs="Arial"/>
          <w:sz w:val="20"/>
          <w:szCs w:val="20"/>
          <w:lang w:val="en-US"/>
        </w:rPr>
        <w:t>‐</w:t>
      </w:r>
      <w:r w:rsidRPr="001D3E00">
        <w:rPr>
          <w:rFonts w:ascii="Arial" w:hAnsi="Arial" w:cs="Arial"/>
          <w:sz w:val="20"/>
          <w:szCs w:val="20"/>
          <w:lang w:val="en-US"/>
        </w:rPr>
        <w:t>owned attractions;</w:t>
      </w:r>
    </w:p>
    <w:p w:rsidR="006C05C9" w:rsidRPr="001D3E00" w:rsidRDefault="006C05C9" w:rsidP="001D3E00">
      <w:pPr>
        <w:numPr>
          <w:ilvl w:val="1"/>
          <w:numId w:val="17"/>
        </w:numPr>
        <w:spacing w:after="0" w:line="240" w:lineRule="auto"/>
        <w:rPr>
          <w:rFonts w:ascii="Arial" w:hAnsi="Arial" w:cs="Arial"/>
          <w:sz w:val="20"/>
          <w:szCs w:val="20"/>
          <w:lang w:val="en-US"/>
        </w:rPr>
      </w:pPr>
      <w:r w:rsidRPr="001D3E00">
        <w:rPr>
          <w:rFonts w:ascii="Arial" w:hAnsi="Arial" w:cs="Arial"/>
          <w:sz w:val="20"/>
          <w:szCs w:val="20"/>
          <w:lang w:val="en-US"/>
        </w:rPr>
        <w:t>supporting the implementation of 30 community</w:t>
      </w:r>
      <w:r w:rsidRPr="001D3E00">
        <w:rPr>
          <w:rFonts w:ascii="Times New Roman" w:hAnsi="Times New Roman" w:cs="Arial"/>
          <w:sz w:val="20"/>
          <w:szCs w:val="20"/>
          <w:lang w:val="en-US"/>
        </w:rPr>
        <w:t>‐</w:t>
      </w:r>
      <w:r w:rsidRPr="001D3E00">
        <w:rPr>
          <w:rFonts w:ascii="Arial" w:hAnsi="Arial" w:cs="Arial"/>
          <w:sz w:val="20"/>
          <w:szCs w:val="20"/>
          <w:lang w:val="en-US"/>
        </w:rPr>
        <w:t>based tourism projects.</w:t>
      </w:r>
    </w:p>
    <w:p w:rsidR="006C05C9" w:rsidRPr="001D3E00" w:rsidRDefault="006C05C9" w:rsidP="001D3E00">
      <w:pPr>
        <w:numPr>
          <w:ilvl w:val="0"/>
          <w:numId w:val="17"/>
        </w:numPr>
        <w:spacing w:after="0" w:line="240" w:lineRule="auto"/>
        <w:rPr>
          <w:rFonts w:ascii="Arial" w:hAnsi="Arial" w:cs="Arial"/>
          <w:sz w:val="20"/>
          <w:szCs w:val="20"/>
          <w:lang w:val="en-US"/>
        </w:rPr>
      </w:pPr>
      <w:r w:rsidRPr="001D3E00">
        <w:rPr>
          <w:rFonts w:ascii="Arial" w:hAnsi="Arial" w:cs="Arial"/>
          <w:sz w:val="20"/>
          <w:szCs w:val="20"/>
          <w:lang w:val="en-US"/>
        </w:rPr>
        <w:t>Create 12 399 work opportunities through Working for Tourism projects over the medium term.</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Table 5 reflects the allocation of funds per sub-programme:</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r w:rsidRPr="001D3E00">
        <w:rPr>
          <w:rFonts w:ascii="Arial" w:eastAsia="Arial MT" w:hAnsi="Arial" w:cs="Arial"/>
          <w:b/>
          <w:sz w:val="20"/>
          <w:szCs w:val="20"/>
          <w:lang w:val="en-US"/>
        </w:rPr>
        <w:lastRenderedPageBreak/>
        <w:t>Table</w:t>
      </w:r>
      <w:r w:rsidRPr="001D3E00">
        <w:rPr>
          <w:rFonts w:ascii="Arial" w:eastAsia="Arial MT" w:hAnsi="Arial" w:cs="Arial"/>
          <w:b/>
          <w:spacing w:val="-4"/>
          <w:sz w:val="20"/>
          <w:szCs w:val="20"/>
          <w:lang w:val="en-US"/>
        </w:rPr>
        <w:t xml:space="preserve"> </w:t>
      </w:r>
      <w:r w:rsidRPr="001D3E00">
        <w:rPr>
          <w:rFonts w:ascii="Arial" w:eastAsia="Arial MT" w:hAnsi="Arial" w:cs="Arial"/>
          <w:b/>
          <w:sz w:val="20"/>
          <w:szCs w:val="20"/>
          <w:lang w:val="en-US"/>
        </w:rPr>
        <w:t>5:</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Programme</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3</w:t>
      </w:r>
      <w:r w:rsidRPr="001D3E00">
        <w:rPr>
          <w:rFonts w:ascii="Arial" w:eastAsia="Arial MT" w:hAnsi="Arial" w:cs="Arial"/>
          <w:b/>
          <w:spacing w:val="-4"/>
          <w:sz w:val="20"/>
          <w:szCs w:val="20"/>
          <w:lang w:val="en-US"/>
        </w:rPr>
        <w:t xml:space="preserve"> </w:t>
      </w:r>
      <w:r w:rsidRPr="001D3E00">
        <w:rPr>
          <w:rFonts w:ascii="Arial" w:eastAsia="Arial MT" w:hAnsi="Arial" w:cs="Arial"/>
          <w:b/>
          <w:sz w:val="20"/>
          <w:szCs w:val="20"/>
          <w:lang w:val="en-US"/>
        </w:rPr>
        <w:t>Budget Allocation</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2022/23</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2023/24</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1"/>
        <w:gridCol w:w="850"/>
        <w:gridCol w:w="992"/>
        <w:gridCol w:w="1134"/>
        <w:gridCol w:w="993"/>
        <w:gridCol w:w="992"/>
        <w:gridCol w:w="1134"/>
      </w:tblGrid>
      <w:tr w:rsidR="006C05C9" w:rsidRPr="001D3E00" w:rsidTr="00FD10E3">
        <w:trPr>
          <w:trHeight w:val="280"/>
        </w:trPr>
        <w:tc>
          <w:tcPr>
            <w:tcW w:w="3261" w:type="dxa"/>
            <w:vMerge w:val="restart"/>
            <w:shd w:val="clear" w:color="auto" w:fill="auto"/>
          </w:tcPr>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Destination</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Development</w:t>
            </w: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R</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million</w:t>
            </w:r>
          </w:p>
        </w:tc>
        <w:tc>
          <w:tcPr>
            <w:tcW w:w="1842" w:type="dxa"/>
            <w:gridSpan w:val="2"/>
            <w:shd w:val="clear" w:color="auto" w:fill="auto"/>
          </w:tcPr>
          <w:p w:rsidR="006C05C9" w:rsidRPr="001D3E00" w:rsidRDefault="006C05C9" w:rsidP="001D3E00">
            <w:pPr>
              <w:widowControl w:val="0"/>
              <w:autoSpaceDE w:val="0"/>
              <w:autoSpaceDN w:val="0"/>
              <w:spacing w:after="0" w:line="240" w:lineRule="auto"/>
              <w:ind w:left="661" w:right="650"/>
              <w:rPr>
                <w:rFonts w:ascii="Arial" w:eastAsia="Arial MT" w:hAnsi="Arial" w:cs="Arial"/>
                <w:b/>
                <w:sz w:val="20"/>
                <w:szCs w:val="20"/>
                <w:lang w:val="en-US"/>
              </w:rPr>
            </w:pPr>
            <w:r w:rsidRPr="001D3E00">
              <w:rPr>
                <w:rFonts w:ascii="Arial" w:eastAsia="Arial MT" w:hAnsi="Arial" w:cs="Arial"/>
                <w:b/>
                <w:sz w:val="20"/>
                <w:szCs w:val="20"/>
                <w:lang w:val="en-US"/>
              </w:rPr>
              <w:t>Budget</w:t>
            </w:r>
          </w:p>
        </w:tc>
        <w:tc>
          <w:tcPr>
            <w:tcW w:w="1134" w:type="dxa"/>
            <w:vMerge w:val="restart"/>
            <w:shd w:val="clear" w:color="auto" w:fill="auto"/>
          </w:tcPr>
          <w:p w:rsidR="006C05C9" w:rsidRPr="001D3E00" w:rsidRDefault="006C05C9" w:rsidP="001D3E00">
            <w:pPr>
              <w:widowControl w:val="0"/>
              <w:autoSpaceDE w:val="0"/>
              <w:autoSpaceDN w:val="0"/>
              <w:spacing w:after="0" w:line="240" w:lineRule="auto"/>
              <w:ind w:left="112" w:right="98" w:hanging="3"/>
              <w:rPr>
                <w:rFonts w:ascii="Arial" w:eastAsia="Arial MT" w:hAnsi="Arial" w:cs="Arial"/>
                <w:b/>
                <w:sz w:val="20"/>
                <w:szCs w:val="20"/>
                <w:lang w:val="en-US"/>
              </w:rPr>
            </w:pPr>
            <w:r w:rsidRPr="001D3E00">
              <w:rPr>
                <w:rFonts w:ascii="Arial" w:eastAsia="Arial MT" w:hAnsi="Arial" w:cs="Arial"/>
                <w:b/>
                <w:sz w:val="20"/>
                <w:szCs w:val="20"/>
                <w:lang w:val="en-US"/>
              </w:rPr>
              <w:t>Nominal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Increase/</w:t>
            </w:r>
          </w:p>
          <w:p w:rsidR="006C05C9" w:rsidRPr="001D3E00" w:rsidRDefault="006C05C9" w:rsidP="001D3E00">
            <w:pPr>
              <w:widowControl w:val="0"/>
              <w:autoSpaceDE w:val="0"/>
              <w:autoSpaceDN w:val="0"/>
              <w:spacing w:after="0" w:line="240" w:lineRule="auto"/>
              <w:ind w:left="112" w:right="98" w:hanging="3"/>
              <w:rPr>
                <w:rFonts w:ascii="Arial" w:eastAsia="Arial MT" w:hAnsi="Arial" w:cs="Arial"/>
                <w:b/>
                <w:sz w:val="20"/>
                <w:szCs w:val="20"/>
                <w:lang w:val="en-US"/>
              </w:rPr>
            </w:pPr>
            <w:r w:rsidRPr="001D3E00">
              <w:rPr>
                <w:rFonts w:ascii="Arial" w:eastAsia="Arial MT" w:hAnsi="Arial" w:cs="Arial"/>
                <w:b/>
                <w:sz w:val="20"/>
                <w:szCs w:val="20"/>
                <w:lang w:val="en-US"/>
              </w:rPr>
              <w:t>D</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ecrease in</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2023/24</w:t>
            </w:r>
          </w:p>
        </w:tc>
        <w:tc>
          <w:tcPr>
            <w:tcW w:w="993" w:type="dxa"/>
            <w:vMerge w:val="restart"/>
            <w:shd w:val="clear" w:color="auto" w:fill="auto"/>
          </w:tcPr>
          <w:p w:rsidR="006C05C9" w:rsidRPr="001D3E00" w:rsidRDefault="006C05C9" w:rsidP="001D3E00">
            <w:pPr>
              <w:widowControl w:val="0"/>
              <w:autoSpaceDE w:val="0"/>
              <w:autoSpaceDN w:val="0"/>
              <w:spacing w:after="0" w:line="240" w:lineRule="auto"/>
              <w:ind w:left="130" w:right="115" w:hanging="2"/>
              <w:rPr>
                <w:rFonts w:ascii="Arial" w:eastAsia="Arial MT" w:hAnsi="Arial" w:cs="Arial"/>
                <w:b/>
                <w:sz w:val="20"/>
                <w:szCs w:val="20"/>
                <w:lang w:val="en-US"/>
              </w:rPr>
            </w:pPr>
            <w:r w:rsidRPr="001D3E00">
              <w:rPr>
                <w:rFonts w:ascii="Arial" w:eastAsia="Arial MT" w:hAnsi="Arial" w:cs="Arial"/>
                <w:b/>
                <w:sz w:val="20"/>
                <w:szCs w:val="20"/>
                <w:lang w:val="en-US"/>
              </w:rPr>
              <w:t>Real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Increase/</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Decrease</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2"/>
                <w:sz w:val="20"/>
                <w:szCs w:val="20"/>
                <w:lang w:val="en-US"/>
              </w:rPr>
              <w:t xml:space="preserve"> </w:t>
            </w:r>
            <w:r w:rsidRPr="001D3E00">
              <w:rPr>
                <w:rFonts w:ascii="Arial" w:eastAsia="Arial MT" w:hAnsi="Arial" w:cs="Arial"/>
                <w:b/>
                <w:sz w:val="20"/>
                <w:szCs w:val="20"/>
                <w:lang w:val="en-US"/>
              </w:rPr>
              <w:t>2023/24</w:t>
            </w:r>
          </w:p>
        </w:tc>
        <w:tc>
          <w:tcPr>
            <w:tcW w:w="992" w:type="dxa"/>
            <w:vMerge w:val="restart"/>
            <w:shd w:val="clear" w:color="auto" w:fill="auto"/>
          </w:tcPr>
          <w:p w:rsidR="006C05C9" w:rsidRPr="001D3E00" w:rsidRDefault="006C05C9" w:rsidP="001D3E00">
            <w:pPr>
              <w:widowControl w:val="0"/>
              <w:autoSpaceDE w:val="0"/>
              <w:autoSpaceDN w:val="0"/>
              <w:spacing w:after="0" w:line="240" w:lineRule="auto"/>
              <w:ind w:left="188"/>
              <w:rPr>
                <w:rFonts w:ascii="Arial" w:eastAsia="Arial MT" w:hAnsi="Arial" w:cs="Arial"/>
                <w:b/>
                <w:sz w:val="20"/>
                <w:szCs w:val="20"/>
                <w:lang w:val="en-US"/>
              </w:rPr>
            </w:pPr>
            <w:r w:rsidRPr="001D3E00">
              <w:rPr>
                <w:rFonts w:ascii="Arial" w:eastAsia="Arial MT" w:hAnsi="Arial" w:cs="Arial"/>
                <w:b/>
                <w:sz w:val="20"/>
                <w:szCs w:val="20"/>
                <w:lang w:val="en-US"/>
              </w:rPr>
              <w:t>Nominal</w:t>
            </w:r>
          </w:p>
          <w:p w:rsidR="006C05C9" w:rsidRPr="001D3E00" w:rsidRDefault="006C05C9" w:rsidP="001D3E00">
            <w:pPr>
              <w:widowControl w:val="0"/>
              <w:autoSpaceDE w:val="0"/>
              <w:autoSpaceDN w:val="0"/>
              <w:spacing w:after="0" w:line="240" w:lineRule="auto"/>
              <w:ind w:left="114" w:right="93" w:firstLine="9"/>
              <w:rPr>
                <w:rFonts w:ascii="Arial" w:eastAsia="Arial MT" w:hAnsi="Arial" w:cs="Arial"/>
                <w:b/>
                <w:sz w:val="20"/>
                <w:szCs w:val="20"/>
                <w:lang w:val="en-US"/>
              </w:rPr>
            </w:pPr>
            <w:r w:rsidRPr="001D3E00">
              <w:rPr>
                <w:rFonts w:ascii="Arial" w:eastAsia="Arial MT" w:hAnsi="Arial" w:cs="Arial"/>
                <w:b/>
                <w:sz w:val="20"/>
                <w:szCs w:val="20"/>
                <w:lang w:val="en-US"/>
              </w:rPr>
              <w:t>% change</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2"/>
                <w:sz w:val="20"/>
                <w:szCs w:val="20"/>
                <w:lang w:val="en-US"/>
              </w:rPr>
              <w:t xml:space="preserve"> </w:t>
            </w:r>
            <w:r w:rsidRPr="001D3E00">
              <w:rPr>
                <w:rFonts w:ascii="Arial" w:eastAsia="Arial MT" w:hAnsi="Arial" w:cs="Arial"/>
                <w:b/>
                <w:sz w:val="20"/>
                <w:szCs w:val="20"/>
                <w:lang w:val="en-US"/>
              </w:rPr>
              <w:t>2023/24</w:t>
            </w:r>
          </w:p>
        </w:tc>
        <w:tc>
          <w:tcPr>
            <w:tcW w:w="1134" w:type="dxa"/>
            <w:vMerge w:val="restart"/>
            <w:shd w:val="clear" w:color="auto" w:fill="auto"/>
          </w:tcPr>
          <w:p w:rsidR="006C05C9" w:rsidRPr="001D3E00" w:rsidRDefault="006C05C9" w:rsidP="001D3E00">
            <w:pPr>
              <w:widowControl w:val="0"/>
              <w:autoSpaceDE w:val="0"/>
              <w:autoSpaceDN w:val="0"/>
              <w:spacing w:after="0" w:line="240" w:lineRule="auto"/>
              <w:ind w:left="198" w:right="183" w:firstLine="5"/>
              <w:rPr>
                <w:rFonts w:ascii="Arial" w:eastAsia="Arial MT" w:hAnsi="Arial" w:cs="Arial"/>
                <w:b/>
                <w:sz w:val="20"/>
                <w:szCs w:val="20"/>
                <w:lang w:val="en-US"/>
              </w:rPr>
            </w:pPr>
            <w:r w:rsidRPr="001D3E00">
              <w:rPr>
                <w:rFonts w:ascii="Arial" w:eastAsia="Arial MT" w:hAnsi="Arial" w:cs="Arial"/>
                <w:b/>
                <w:sz w:val="20"/>
                <w:szCs w:val="20"/>
                <w:lang w:val="en-US"/>
              </w:rPr>
              <w:t>Real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change</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2023/24</w:t>
            </w:r>
          </w:p>
        </w:tc>
      </w:tr>
      <w:tr w:rsidR="006C05C9" w:rsidRPr="001D3E00" w:rsidTr="00FD10E3">
        <w:trPr>
          <w:trHeight w:val="1120"/>
        </w:trPr>
        <w:tc>
          <w:tcPr>
            <w:tcW w:w="3261"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850"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left="107"/>
              <w:rPr>
                <w:rFonts w:ascii="Arial" w:eastAsia="Arial MT" w:hAnsi="Arial" w:cs="Arial"/>
                <w:b/>
                <w:sz w:val="20"/>
                <w:szCs w:val="20"/>
                <w:lang w:val="en-US"/>
              </w:rPr>
            </w:pPr>
            <w:r w:rsidRPr="001D3E00">
              <w:rPr>
                <w:rFonts w:ascii="Arial" w:eastAsia="Arial MT" w:hAnsi="Arial" w:cs="Arial"/>
                <w:b/>
                <w:sz w:val="20"/>
                <w:szCs w:val="20"/>
                <w:lang w:val="en-US"/>
              </w:rPr>
              <w:t>2022/23</w:t>
            </w:r>
          </w:p>
        </w:tc>
        <w:tc>
          <w:tcPr>
            <w:tcW w:w="992"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right="217"/>
              <w:rPr>
                <w:rFonts w:ascii="Arial" w:eastAsia="Arial MT" w:hAnsi="Arial" w:cs="Arial"/>
                <w:b/>
                <w:sz w:val="20"/>
                <w:szCs w:val="20"/>
                <w:lang w:val="en-US"/>
              </w:rPr>
            </w:pPr>
            <w:r w:rsidRPr="001D3E00">
              <w:rPr>
                <w:rFonts w:ascii="Arial" w:eastAsia="Arial MT" w:hAnsi="Arial" w:cs="Arial"/>
                <w:b/>
                <w:sz w:val="20"/>
                <w:szCs w:val="20"/>
                <w:lang w:val="en-US"/>
              </w:rPr>
              <w:t>2023/24</w:t>
            </w:r>
          </w:p>
        </w:tc>
        <w:tc>
          <w:tcPr>
            <w:tcW w:w="1134"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993"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992"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1134"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r>
      <w:tr w:rsidR="006C05C9" w:rsidRPr="001D3E00" w:rsidTr="00FD10E3">
        <w:trPr>
          <w:trHeight w:val="558"/>
        </w:trPr>
        <w:tc>
          <w:tcPr>
            <w:tcW w:w="3261" w:type="dxa"/>
          </w:tcPr>
          <w:p w:rsidR="006C05C9" w:rsidRPr="001D3E00" w:rsidRDefault="006C05C9" w:rsidP="001D3E00">
            <w:pPr>
              <w:widowControl w:val="0"/>
              <w:tabs>
                <w:tab w:val="left" w:pos="2092"/>
              </w:tabs>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Destination</w:t>
            </w:r>
            <w:r w:rsidRPr="001D3E00">
              <w:rPr>
                <w:rFonts w:ascii="Arial" w:eastAsia="Arial MT" w:hAnsi="Arial" w:cs="Arial"/>
                <w:sz w:val="20"/>
                <w:szCs w:val="20"/>
                <w:lang w:val="en-US"/>
              </w:rPr>
              <w:tab/>
              <w:t>Development</w:t>
            </w:r>
          </w:p>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Management</w:t>
            </w:r>
          </w:p>
        </w:tc>
        <w:tc>
          <w:tcPr>
            <w:tcW w:w="850" w:type="dxa"/>
          </w:tcPr>
          <w:p w:rsidR="006C05C9" w:rsidRPr="001D3E00" w:rsidRDefault="006C05C9" w:rsidP="001D3E00">
            <w:pPr>
              <w:widowControl w:val="0"/>
              <w:autoSpaceDE w:val="0"/>
              <w:autoSpaceDN w:val="0"/>
              <w:spacing w:after="0" w:line="240" w:lineRule="auto"/>
              <w:ind w:left="318"/>
              <w:rPr>
                <w:rFonts w:ascii="Arial" w:eastAsia="Arial MT" w:hAnsi="Arial" w:cs="Arial"/>
                <w:sz w:val="20"/>
                <w:szCs w:val="20"/>
                <w:lang w:val="en-US"/>
              </w:rPr>
            </w:pPr>
            <w:r w:rsidRPr="001D3E00">
              <w:rPr>
                <w:rFonts w:ascii="Arial" w:eastAsia="Arial MT" w:hAnsi="Arial" w:cs="Arial"/>
                <w:sz w:val="20"/>
                <w:szCs w:val="20"/>
                <w:lang w:val="en-US"/>
              </w:rPr>
              <w:t>28.3</w:t>
            </w:r>
          </w:p>
        </w:tc>
        <w:tc>
          <w:tcPr>
            <w:tcW w:w="992" w:type="dxa"/>
          </w:tcPr>
          <w:p w:rsidR="006C05C9" w:rsidRPr="001D3E00" w:rsidRDefault="006C05C9" w:rsidP="001D3E00">
            <w:pPr>
              <w:widowControl w:val="0"/>
              <w:autoSpaceDE w:val="0"/>
              <w:autoSpaceDN w:val="0"/>
              <w:spacing w:after="0" w:line="240" w:lineRule="auto"/>
              <w:ind w:right="306"/>
              <w:rPr>
                <w:rFonts w:ascii="Arial" w:eastAsia="Arial MT" w:hAnsi="Arial" w:cs="Arial"/>
                <w:sz w:val="20"/>
                <w:szCs w:val="20"/>
                <w:lang w:val="en-US"/>
              </w:rPr>
            </w:pPr>
            <w:r w:rsidRPr="001D3E00">
              <w:rPr>
                <w:rFonts w:ascii="Arial" w:eastAsia="Arial MT" w:hAnsi="Arial" w:cs="Arial"/>
                <w:sz w:val="20"/>
                <w:szCs w:val="20"/>
                <w:lang w:val="en-US"/>
              </w:rPr>
              <w:t>10.7</w:t>
            </w:r>
          </w:p>
        </w:tc>
        <w:tc>
          <w:tcPr>
            <w:tcW w:w="1134" w:type="dxa"/>
          </w:tcPr>
          <w:p w:rsidR="006C05C9" w:rsidRPr="001D3E00" w:rsidRDefault="006C05C9" w:rsidP="001D3E00">
            <w:pPr>
              <w:widowControl w:val="0"/>
              <w:autoSpaceDE w:val="0"/>
              <w:autoSpaceDN w:val="0"/>
              <w:spacing w:after="0" w:line="240" w:lineRule="auto"/>
              <w:ind w:right="348"/>
              <w:rPr>
                <w:rFonts w:ascii="Arial" w:eastAsia="Arial MT" w:hAnsi="Arial" w:cs="Arial"/>
                <w:sz w:val="20"/>
                <w:szCs w:val="20"/>
                <w:lang w:val="en-US"/>
              </w:rPr>
            </w:pPr>
            <w:r w:rsidRPr="001D3E00">
              <w:rPr>
                <w:rFonts w:ascii="Arial" w:eastAsia="Arial MT" w:hAnsi="Arial" w:cs="Arial"/>
                <w:sz w:val="20"/>
                <w:szCs w:val="20"/>
                <w:lang w:val="en-US"/>
              </w:rPr>
              <w:t>-17.6</w:t>
            </w:r>
          </w:p>
        </w:tc>
        <w:tc>
          <w:tcPr>
            <w:tcW w:w="993" w:type="dxa"/>
          </w:tcPr>
          <w:p w:rsidR="006C05C9" w:rsidRPr="001D3E00" w:rsidRDefault="006C05C9" w:rsidP="001D3E00">
            <w:pPr>
              <w:widowControl w:val="0"/>
              <w:autoSpaceDE w:val="0"/>
              <w:autoSpaceDN w:val="0"/>
              <w:spacing w:after="0" w:line="240" w:lineRule="auto"/>
              <w:ind w:left="335" w:right="323"/>
              <w:rPr>
                <w:rFonts w:ascii="Arial" w:eastAsia="Arial MT" w:hAnsi="Arial" w:cs="Arial"/>
                <w:sz w:val="20"/>
                <w:szCs w:val="20"/>
                <w:lang w:val="en-US"/>
              </w:rPr>
            </w:pPr>
            <w:r w:rsidRPr="001D3E00">
              <w:rPr>
                <w:rFonts w:ascii="Arial" w:eastAsia="Arial MT" w:hAnsi="Arial" w:cs="Arial"/>
                <w:sz w:val="20"/>
                <w:szCs w:val="20"/>
                <w:lang w:val="en-US"/>
              </w:rPr>
              <w:t>-18.1</w:t>
            </w:r>
          </w:p>
        </w:tc>
        <w:tc>
          <w:tcPr>
            <w:tcW w:w="992" w:type="dxa"/>
          </w:tcPr>
          <w:p w:rsidR="006C05C9" w:rsidRPr="001D3E00" w:rsidRDefault="006C05C9" w:rsidP="001D3E00">
            <w:pPr>
              <w:widowControl w:val="0"/>
              <w:autoSpaceDE w:val="0"/>
              <w:autoSpaceDN w:val="0"/>
              <w:spacing w:after="0" w:line="240" w:lineRule="auto"/>
              <w:ind w:left="190" w:right="175"/>
              <w:rPr>
                <w:rFonts w:ascii="Arial" w:eastAsia="Arial MT" w:hAnsi="Arial" w:cs="Arial"/>
                <w:sz w:val="20"/>
                <w:szCs w:val="20"/>
                <w:lang w:val="en-US"/>
              </w:rPr>
            </w:pPr>
            <w:r w:rsidRPr="001D3E00">
              <w:rPr>
                <w:rFonts w:ascii="Arial" w:eastAsia="Arial MT" w:hAnsi="Arial" w:cs="Arial"/>
                <w:sz w:val="20"/>
                <w:szCs w:val="20"/>
                <w:lang w:val="en-US"/>
              </w:rPr>
              <w:t>-62.19%</w:t>
            </w:r>
          </w:p>
        </w:tc>
        <w:tc>
          <w:tcPr>
            <w:tcW w:w="1134" w:type="dxa"/>
          </w:tcPr>
          <w:p w:rsidR="006C05C9" w:rsidRPr="001D3E00" w:rsidRDefault="006C05C9" w:rsidP="001D3E00">
            <w:pPr>
              <w:widowControl w:val="0"/>
              <w:autoSpaceDE w:val="0"/>
              <w:autoSpaceDN w:val="0"/>
              <w:spacing w:after="0" w:line="240" w:lineRule="auto"/>
              <w:ind w:left="189"/>
              <w:rPr>
                <w:rFonts w:ascii="Arial" w:eastAsia="Arial MT" w:hAnsi="Arial" w:cs="Arial"/>
                <w:sz w:val="20"/>
                <w:szCs w:val="20"/>
                <w:lang w:val="en-US"/>
              </w:rPr>
            </w:pPr>
            <w:r w:rsidRPr="001D3E00">
              <w:rPr>
                <w:rFonts w:ascii="Arial" w:eastAsia="Arial MT" w:hAnsi="Arial" w:cs="Arial"/>
                <w:sz w:val="20"/>
                <w:szCs w:val="20"/>
                <w:lang w:val="en-US"/>
              </w:rPr>
              <w:t>-63.96%</w:t>
            </w:r>
          </w:p>
        </w:tc>
      </w:tr>
      <w:tr w:rsidR="006C05C9" w:rsidRPr="001D3E00" w:rsidTr="00FD10E3">
        <w:trPr>
          <w:trHeight w:val="280"/>
        </w:trPr>
        <w:tc>
          <w:tcPr>
            <w:tcW w:w="3261"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Tourism</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Enhancement</w:t>
            </w:r>
          </w:p>
        </w:tc>
        <w:tc>
          <w:tcPr>
            <w:tcW w:w="850" w:type="dxa"/>
          </w:tcPr>
          <w:p w:rsidR="006C05C9" w:rsidRPr="001D3E00" w:rsidRDefault="006C05C9" w:rsidP="001D3E00">
            <w:pPr>
              <w:widowControl w:val="0"/>
              <w:autoSpaceDE w:val="0"/>
              <w:autoSpaceDN w:val="0"/>
              <w:spacing w:after="0" w:line="240" w:lineRule="auto"/>
              <w:ind w:left="318"/>
              <w:rPr>
                <w:rFonts w:ascii="Arial" w:eastAsia="Arial MT" w:hAnsi="Arial" w:cs="Arial"/>
                <w:sz w:val="20"/>
                <w:szCs w:val="20"/>
                <w:lang w:val="en-US"/>
              </w:rPr>
            </w:pPr>
            <w:r w:rsidRPr="001D3E00">
              <w:rPr>
                <w:rFonts w:ascii="Arial" w:eastAsia="Arial MT" w:hAnsi="Arial" w:cs="Arial"/>
                <w:sz w:val="20"/>
                <w:szCs w:val="20"/>
                <w:lang w:val="en-US"/>
              </w:rPr>
              <w:t>23.7</w:t>
            </w:r>
          </w:p>
        </w:tc>
        <w:tc>
          <w:tcPr>
            <w:tcW w:w="992" w:type="dxa"/>
          </w:tcPr>
          <w:p w:rsidR="006C05C9" w:rsidRPr="001D3E00" w:rsidRDefault="006C05C9" w:rsidP="001D3E00">
            <w:pPr>
              <w:widowControl w:val="0"/>
              <w:autoSpaceDE w:val="0"/>
              <w:autoSpaceDN w:val="0"/>
              <w:spacing w:after="0" w:line="240" w:lineRule="auto"/>
              <w:ind w:right="306"/>
              <w:rPr>
                <w:rFonts w:ascii="Arial" w:eastAsia="Arial MT" w:hAnsi="Arial" w:cs="Arial"/>
                <w:sz w:val="20"/>
                <w:szCs w:val="20"/>
                <w:lang w:val="en-US"/>
              </w:rPr>
            </w:pPr>
            <w:r w:rsidRPr="001D3E00">
              <w:rPr>
                <w:rFonts w:ascii="Arial" w:eastAsia="Arial MT" w:hAnsi="Arial" w:cs="Arial"/>
                <w:sz w:val="20"/>
                <w:szCs w:val="20"/>
                <w:lang w:val="en-US"/>
              </w:rPr>
              <w:t>24.2</w:t>
            </w:r>
          </w:p>
        </w:tc>
        <w:tc>
          <w:tcPr>
            <w:tcW w:w="1134" w:type="dxa"/>
          </w:tcPr>
          <w:p w:rsidR="006C05C9" w:rsidRPr="001D3E00" w:rsidRDefault="006C05C9" w:rsidP="001D3E00">
            <w:pPr>
              <w:widowControl w:val="0"/>
              <w:autoSpaceDE w:val="0"/>
              <w:autoSpaceDN w:val="0"/>
              <w:spacing w:after="0" w:line="240" w:lineRule="auto"/>
              <w:ind w:left="374" w:right="360"/>
              <w:rPr>
                <w:rFonts w:ascii="Arial" w:eastAsia="Arial MT" w:hAnsi="Arial" w:cs="Arial"/>
                <w:sz w:val="20"/>
                <w:szCs w:val="20"/>
                <w:lang w:val="en-US"/>
              </w:rPr>
            </w:pPr>
            <w:r w:rsidRPr="001D3E00">
              <w:rPr>
                <w:rFonts w:ascii="Arial" w:eastAsia="Arial MT" w:hAnsi="Arial" w:cs="Arial"/>
                <w:sz w:val="20"/>
                <w:szCs w:val="20"/>
                <w:lang w:val="en-US"/>
              </w:rPr>
              <w:t>0.5</w:t>
            </w:r>
          </w:p>
        </w:tc>
        <w:tc>
          <w:tcPr>
            <w:tcW w:w="993" w:type="dxa"/>
          </w:tcPr>
          <w:p w:rsidR="006C05C9" w:rsidRPr="001D3E00" w:rsidRDefault="006C05C9" w:rsidP="001D3E00">
            <w:pPr>
              <w:widowControl w:val="0"/>
              <w:autoSpaceDE w:val="0"/>
              <w:autoSpaceDN w:val="0"/>
              <w:spacing w:after="0" w:line="240" w:lineRule="auto"/>
              <w:ind w:left="335" w:right="322"/>
              <w:rPr>
                <w:rFonts w:ascii="Arial" w:eastAsia="Arial MT" w:hAnsi="Arial" w:cs="Arial"/>
                <w:sz w:val="20"/>
                <w:szCs w:val="20"/>
                <w:lang w:val="en-US"/>
              </w:rPr>
            </w:pPr>
            <w:r w:rsidRPr="001D3E00">
              <w:rPr>
                <w:rFonts w:ascii="Arial" w:eastAsia="Arial MT" w:hAnsi="Arial" w:cs="Arial"/>
                <w:sz w:val="20"/>
                <w:szCs w:val="20"/>
                <w:lang w:val="en-US"/>
              </w:rPr>
              <w:t>-0.6</w:t>
            </w:r>
          </w:p>
        </w:tc>
        <w:tc>
          <w:tcPr>
            <w:tcW w:w="992" w:type="dxa"/>
          </w:tcPr>
          <w:p w:rsidR="006C05C9" w:rsidRPr="001D3E00" w:rsidRDefault="006C05C9" w:rsidP="001D3E00">
            <w:pPr>
              <w:widowControl w:val="0"/>
              <w:autoSpaceDE w:val="0"/>
              <w:autoSpaceDN w:val="0"/>
              <w:spacing w:after="0" w:line="240" w:lineRule="auto"/>
              <w:ind w:left="190" w:right="175"/>
              <w:rPr>
                <w:rFonts w:ascii="Arial" w:eastAsia="Arial MT" w:hAnsi="Arial" w:cs="Arial"/>
                <w:sz w:val="20"/>
                <w:szCs w:val="20"/>
                <w:lang w:val="en-US"/>
              </w:rPr>
            </w:pPr>
            <w:r w:rsidRPr="001D3E00">
              <w:rPr>
                <w:rFonts w:ascii="Arial" w:eastAsia="Arial MT" w:hAnsi="Arial" w:cs="Arial"/>
                <w:sz w:val="20"/>
                <w:szCs w:val="20"/>
                <w:lang w:val="en-US"/>
              </w:rPr>
              <w:t>2.11%</w:t>
            </w:r>
          </w:p>
        </w:tc>
        <w:tc>
          <w:tcPr>
            <w:tcW w:w="1134" w:type="dxa"/>
          </w:tcPr>
          <w:p w:rsidR="006C05C9" w:rsidRPr="001D3E00" w:rsidRDefault="006C05C9" w:rsidP="001D3E00">
            <w:pPr>
              <w:widowControl w:val="0"/>
              <w:autoSpaceDE w:val="0"/>
              <w:autoSpaceDN w:val="0"/>
              <w:spacing w:after="0" w:line="240" w:lineRule="auto"/>
              <w:ind w:left="239"/>
              <w:rPr>
                <w:rFonts w:ascii="Arial" w:eastAsia="Arial MT" w:hAnsi="Arial" w:cs="Arial"/>
                <w:sz w:val="20"/>
                <w:szCs w:val="20"/>
                <w:lang w:val="en-US"/>
              </w:rPr>
            </w:pPr>
            <w:r w:rsidRPr="001D3E00">
              <w:rPr>
                <w:rFonts w:ascii="Arial" w:eastAsia="Arial MT" w:hAnsi="Arial" w:cs="Arial"/>
                <w:sz w:val="20"/>
                <w:szCs w:val="20"/>
                <w:lang w:val="en-US"/>
              </w:rPr>
              <w:t>-2.66%</w:t>
            </w:r>
          </w:p>
        </w:tc>
      </w:tr>
      <w:tr w:rsidR="006C05C9" w:rsidRPr="001D3E00" w:rsidTr="00FD10E3">
        <w:trPr>
          <w:trHeight w:val="561"/>
        </w:trPr>
        <w:tc>
          <w:tcPr>
            <w:tcW w:w="3261"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Destination</w:t>
            </w:r>
            <w:r w:rsidRPr="001D3E00">
              <w:rPr>
                <w:rFonts w:ascii="Arial" w:eastAsia="Arial MT" w:hAnsi="Arial" w:cs="Arial"/>
                <w:spacing w:val="32"/>
                <w:sz w:val="20"/>
                <w:szCs w:val="20"/>
                <w:lang w:val="en-US"/>
              </w:rPr>
              <w:t xml:space="preserve"> </w:t>
            </w:r>
            <w:r w:rsidRPr="001D3E00">
              <w:rPr>
                <w:rFonts w:ascii="Arial" w:eastAsia="Arial MT" w:hAnsi="Arial" w:cs="Arial"/>
                <w:sz w:val="20"/>
                <w:szCs w:val="20"/>
                <w:lang w:val="en-US"/>
              </w:rPr>
              <w:t>Planning</w:t>
            </w:r>
            <w:r w:rsidRPr="001D3E00">
              <w:rPr>
                <w:rFonts w:ascii="Arial" w:eastAsia="Arial MT" w:hAnsi="Arial" w:cs="Arial"/>
                <w:spacing w:val="33"/>
                <w:sz w:val="20"/>
                <w:szCs w:val="20"/>
                <w:lang w:val="en-US"/>
              </w:rPr>
              <w:t xml:space="preserve"> </w:t>
            </w:r>
            <w:r w:rsidRPr="001D3E00">
              <w:rPr>
                <w:rFonts w:ascii="Arial" w:eastAsia="Arial MT" w:hAnsi="Arial" w:cs="Arial"/>
                <w:sz w:val="20"/>
                <w:szCs w:val="20"/>
                <w:lang w:val="en-US"/>
              </w:rPr>
              <w:t>and</w:t>
            </w:r>
            <w:r w:rsidRPr="001D3E00">
              <w:rPr>
                <w:rFonts w:ascii="Arial" w:eastAsia="Arial MT" w:hAnsi="Arial" w:cs="Arial"/>
                <w:spacing w:val="33"/>
                <w:sz w:val="20"/>
                <w:szCs w:val="20"/>
                <w:lang w:val="en-US"/>
              </w:rPr>
              <w:t xml:space="preserve"> </w:t>
            </w:r>
            <w:r w:rsidRPr="001D3E00">
              <w:rPr>
                <w:rFonts w:ascii="Arial" w:eastAsia="Arial MT" w:hAnsi="Arial" w:cs="Arial"/>
                <w:sz w:val="20"/>
                <w:szCs w:val="20"/>
                <w:lang w:val="en-US"/>
              </w:rPr>
              <w:t>Investment</w:t>
            </w:r>
          </w:p>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Coordination</w:t>
            </w:r>
          </w:p>
        </w:tc>
        <w:tc>
          <w:tcPr>
            <w:tcW w:w="850" w:type="dxa"/>
          </w:tcPr>
          <w:p w:rsidR="006C05C9" w:rsidRPr="001D3E00" w:rsidRDefault="006C05C9" w:rsidP="001D3E00">
            <w:pPr>
              <w:widowControl w:val="0"/>
              <w:autoSpaceDE w:val="0"/>
              <w:autoSpaceDN w:val="0"/>
              <w:spacing w:after="0" w:line="240" w:lineRule="auto"/>
              <w:ind w:left="318"/>
              <w:rPr>
                <w:rFonts w:ascii="Arial" w:eastAsia="Arial MT" w:hAnsi="Arial" w:cs="Arial"/>
                <w:sz w:val="20"/>
                <w:szCs w:val="20"/>
                <w:lang w:val="en-US"/>
              </w:rPr>
            </w:pPr>
            <w:r w:rsidRPr="001D3E00">
              <w:rPr>
                <w:rFonts w:ascii="Arial" w:eastAsia="Arial MT" w:hAnsi="Arial" w:cs="Arial"/>
                <w:sz w:val="20"/>
                <w:szCs w:val="20"/>
                <w:lang w:val="en-US"/>
              </w:rPr>
              <w:t>31.2</w:t>
            </w:r>
          </w:p>
        </w:tc>
        <w:tc>
          <w:tcPr>
            <w:tcW w:w="992" w:type="dxa"/>
          </w:tcPr>
          <w:p w:rsidR="006C05C9" w:rsidRPr="001D3E00" w:rsidRDefault="006C05C9" w:rsidP="001D3E00">
            <w:pPr>
              <w:widowControl w:val="0"/>
              <w:autoSpaceDE w:val="0"/>
              <w:autoSpaceDN w:val="0"/>
              <w:spacing w:after="0" w:line="240" w:lineRule="auto"/>
              <w:ind w:right="306"/>
              <w:rPr>
                <w:rFonts w:ascii="Arial" w:eastAsia="Arial MT" w:hAnsi="Arial" w:cs="Arial"/>
                <w:sz w:val="20"/>
                <w:szCs w:val="20"/>
                <w:lang w:val="en-US"/>
              </w:rPr>
            </w:pPr>
            <w:r w:rsidRPr="001D3E00">
              <w:rPr>
                <w:rFonts w:ascii="Arial" w:eastAsia="Arial MT" w:hAnsi="Arial" w:cs="Arial"/>
                <w:sz w:val="20"/>
                <w:szCs w:val="20"/>
                <w:lang w:val="en-US"/>
              </w:rPr>
              <w:t>31.5</w:t>
            </w:r>
          </w:p>
        </w:tc>
        <w:tc>
          <w:tcPr>
            <w:tcW w:w="1134" w:type="dxa"/>
          </w:tcPr>
          <w:p w:rsidR="006C05C9" w:rsidRPr="001D3E00" w:rsidRDefault="006C05C9" w:rsidP="001D3E00">
            <w:pPr>
              <w:widowControl w:val="0"/>
              <w:autoSpaceDE w:val="0"/>
              <w:autoSpaceDN w:val="0"/>
              <w:spacing w:after="0" w:line="240" w:lineRule="auto"/>
              <w:ind w:left="374" w:right="360"/>
              <w:rPr>
                <w:rFonts w:ascii="Arial" w:eastAsia="Arial MT" w:hAnsi="Arial" w:cs="Arial"/>
                <w:sz w:val="20"/>
                <w:szCs w:val="20"/>
                <w:lang w:val="en-US"/>
              </w:rPr>
            </w:pPr>
            <w:r w:rsidRPr="001D3E00">
              <w:rPr>
                <w:rFonts w:ascii="Arial" w:eastAsia="Arial MT" w:hAnsi="Arial" w:cs="Arial"/>
                <w:sz w:val="20"/>
                <w:szCs w:val="20"/>
                <w:lang w:val="en-US"/>
              </w:rPr>
              <w:t>0.3</w:t>
            </w:r>
          </w:p>
        </w:tc>
        <w:tc>
          <w:tcPr>
            <w:tcW w:w="993" w:type="dxa"/>
          </w:tcPr>
          <w:p w:rsidR="006C05C9" w:rsidRPr="001D3E00" w:rsidRDefault="006C05C9" w:rsidP="001D3E00">
            <w:pPr>
              <w:widowControl w:val="0"/>
              <w:autoSpaceDE w:val="0"/>
              <w:autoSpaceDN w:val="0"/>
              <w:spacing w:after="0" w:line="240" w:lineRule="auto"/>
              <w:ind w:left="335" w:right="322"/>
              <w:rPr>
                <w:rFonts w:ascii="Arial" w:eastAsia="Arial MT" w:hAnsi="Arial" w:cs="Arial"/>
                <w:sz w:val="20"/>
                <w:szCs w:val="20"/>
                <w:lang w:val="en-US"/>
              </w:rPr>
            </w:pPr>
            <w:r w:rsidRPr="001D3E00">
              <w:rPr>
                <w:rFonts w:ascii="Arial" w:eastAsia="Arial MT" w:hAnsi="Arial" w:cs="Arial"/>
                <w:sz w:val="20"/>
                <w:szCs w:val="20"/>
                <w:lang w:val="en-US"/>
              </w:rPr>
              <w:t>-1.2</w:t>
            </w:r>
          </w:p>
        </w:tc>
        <w:tc>
          <w:tcPr>
            <w:tcW w:w="992" w:type="dxa"/>
          </w:tcPr>
          <w:p w:rsidR="006C05C9" w:rsidRPr="001D3E00" w:rsidRDefault="006C05C9" w:rsidP="001D3E00">
            <w:pPr>
              <w:widowControl w:val="0"/>
              <w:autoSpaceDE w:val="0"/>
              <w:autoSpaceDN w:val="0"/>
              <w:spacing w:after="0" w:line="240" w:lineRule="auto"/>
              <w:ind w:left="190" w:right="175"/>
              <w:rPr>
                <w:rFonts w:ascii="Arial" w:eastAsia="Arial MT" w:hAnsi="Arial" w:cs="Arial"/>
                <w:sz w:val="20"/>
                <w:szCs w:val="20"/>
                <w:lang w:val="en-US"/>
              </w:rPr>
            </w:pPr>
            <w:r w:rsidRPr="001D3E00">
              <w:rPr>
                <w:rFonts w:ascii="Arial" w:eastAsia="Arial MT" w:hAnsi="Arial" w:cs="Arial"/>
                <w:sz w:val="20"/>
                <w:szCs w:val="20"/>
                <w:lang w:val="en-US"/>
              </w:rPr>
              <w:t>0.96%</w:t>
            </w:r>
          </w:p>
        </w:tc>
        <w:tc>
          <w:tcPr>
            <w:tcW w:w="1134" w:type="dxa"/>
          </w:tcPr>
          <w:p w:rsidR="006C05C9" w:rsidRPr="001D3E00" w:rsidRDefault="006C05C9" w:rsidP="001D3E00">
            <w:pPr>
              <w:widowControl w:val="0"/>
              <w:autoSpaceDE w:val="0"/>
              <w:autoSpaceDN w:val="0"/>
              <w:spacing w:after="0" w:line="240" w:lineRule="auto"/>
              <w:ind w:left="239"/>
              <w:rPr>
                <w:rFonts w:ascii="Arial" w:eastAsia="Arial MT" w:hAnsi="Arial" w:cs="Arial"/>
                <w:sz w:val="20"/>
                <w:szCs w:val="20"/>
                <w:lang w:val="en-US"/>
              </w:rPr>
            </w:pPr>
            <w:r w:rsidRPr="001D3E00">
              <w:rPr>
                <w:rFonts w:ascii="Arial" w:eastAsia="Arial MT" w:hAnsi="Arial" w:cs="Arial"/>
                <w:sz w:val="20"/>
                <w:szCs w:val="20"/>
                <w:lang w:val="en-US"/>
              </w:rPr>
              <w:t>-3.75%</w:t>
            </w:r>
          </w:p>
        </w:tc>
      </w:tr>
      <w:tr w:rsidR="006C05C9" w:rsidRPr="001D3E00" w:rsidTr="00FD10E3">
        <w:trPr>
          <w:trHeight w:val="280"/>
        </w:trPr>
        <w:tc>
          <w:tcPr>
            <w:tcW w:w="3261"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Working</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for</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Tourism</w:t>
            </w:r>
          </w:p>
        </w:tc>
        <w:tc>
          <w:tcPr>
            <w:tcW w:w="850" w:type="dxa"/>
          </w:tcPr>
          <w:p w:rsidR="006C05C9" w:rsidRPr="001D3E00" w:rsidRDefault="006C05C9" w:rsidP="001D3E00">
            <w:pPr>
              <w:widowControl w:val="0"/>
              <w:autoSpaceDE w:val="0"/>
              <w:autoSpaceDN w:val="0"/>
              <w:spacing w:after="0" w:line="240" w:lineRule="auto"/>
              <w:ind w:left="268"/>
              <w:rPr>
                <w:rFonts w:ascii="Arial" w:eastAsia="Arial MT" w:hAnsi="Arial" w:cs="Arial"/>
                <w:sz w:val="20"/>
                <w:szCs w:val="20"/>
                <w:lang w:val="en-US"/>
              </w:rPr>
            </w:pPr>
            <w:r w:rsidRPr="001D3E00">
              <w:rPr>
                <w:rFonts w:ascii="Arial" w:eastAsia="Arial MT" w:hAnsi="Arial" w:cs="Arial"/>
                <w:sz w:val="20"/>
                <w:szCs w:val="20"/>
                <w:lang w:val="en-US"/>
              </w:rPr>
              <w:t>312.4</w:t>
            </w:r>
          </w:p>
        </w:tc>
        <w:tc>
          <w:tcPr>
            <w:tcW w:w="992" w:type="dxa"/>
          </w:tcPr>
          <w:p w:rsidR="006C05C9" w:rsidRPr="001D3E00" w:rsidRDefault="006C05C9" w:rsidP="001D3E00">
            <w:pPr>
              <w:widowControl w:val="0"/>
              <w:autoSpaceDE w:val="0"/>
              <w:autoSpaceDN w:val="0"/>
              <w:spacing w:after="0" w:line="240" w:lineRule="auto"/>
              <w:ind w:right="256"/>
              <w:rPr>
                <w:rFonts w:ascii="Arial" w:eastAsia="Arial MT" w:hAnsi="Arial" w:cs="Arial"/>
                <w:sz w:val="20"/>
                <w:szCs w:val="20"/>
                <w:lang w:val="en-US"/>
              </w:rPr>
            </w:pPr>
            <w:r w:rsidRPr="001D3E00">
              <w:rPr>
                <w:rFonts w:ascii="Arial" w:eastAsia="Arial MT" w:hAnsi="Arial" w:cs="Arial"/>
                <w:sz w:val="20"/>
                <w:szCs w:val="20"/>
                <w:lang w:val="en-US"/>
              </w:rPr>
              <w:t>334.8</w:t>
            </w:r>
          </w:p>
        </w:tc>
        <w:tc>
          <w:tcPr>
            <w:tcW w:w="1134" w:type="dxa"/>
          </w:tcPr>
          <w:p w:rsidR="006C05C9" w:rsidRPr="001D3E00" w:rsidRDefault="006C05C9" w:rsidP="001D3E00">
            <w:pPr>
              <w:widowControl w:val="0"/>
              <w:autoSpaceDE w:val="0"/>
              <w:autoSpaceDN w:val="0"/>
              <w:spacing w:after="0" w:line="240" w:lineRule="auto"/>
              <w:ind w:right="377"/>
              <w:rPr>
                <w:rFonts w:ascii="Arial" w:eastAsia="Arial MT" w:hAnsi="Arial" w:cs="Arial"/>
                <w:sz w:val="20"/>
                <w:szCs w:val="20"/>
                <w:lang w:val="en-US"/>
              </w:rPr>
            </w:pPr>
            <w:r w:rsidRPr="001D3E00">
              <w:rPr>
                <w:rFonts w:ascii="Arial" w:eastAsia="Arial MT" w:hAnsi="Arial" w:cs="Arial"/>
                <w:sz w:val="20"/>
                <w:szCs w:val="20"/>
                <w:lang w:val="en-US"/>
              </w:rPr>
              <w:t>22.4</w:t>
            </w:r>
          </w:p>
        </w:tc>
        <w:tc>
          <w:tcPr>
            <w:tcW w:w="993" w:type="dxa"/>
          </w:tcPr>
          <w:p w:rsidR="006C05C9" w:rsidRPr="001D3E00" w:rsidRDefault="006C05C9" w:rsidP="001D3E00">
            <w:pPr>
              <w:widowControl w:val="0"/>
              <w:autoSpaceDE w:val="0"/>
              <w:autoSpaceDN w:val="0"/>
              <w:spacing w:after="0" w:line="240" w:lineRule="auto"/>
              <w:ind w:left="333" w:right="323"/>
              <w:rPr>
                <w:rFonts w:ascii="Arial" w:eastAsia="Arial MT" w:hAnsi="Arial" w:cs="Arial"/>
                <w:sz w:val="20"/>
                <w:szCs w:val="20"/>
                <w:lang w:val="en-US"/>
              </w:rPr>
            </w:pPr>
            <w:r w:rsidRPr="001D3E00">
              <w:rPr>
                <w:rFonts w:ascii="Arial" w:eastAsia="Arial MT" w:hAnsi="Arial" w:cs="Arial"/>
                <w:sz w:val="20"/>
                <w:szCs w:val="20"/>
                <w:lang w:val="en-US"/>
              </w:rPr>
              <w:t>6.8</w:t>
            </w:r>
          </w:p>
        </w:tc>
        <w:tc>
          <w:tcPr>
            <w:tcW w:w="992" w:type="dxa"/>
          </w:tcPr>
          <w:p w:rsidR="006C05C9" w:rsidRPr="001D3E00" w:rsidRDefault="006C05C9" w:rsidP="001D3E00">
            <w:pPr>
              <w:widowControl w:val="0"/>
              <w:autoSpaceDE w:val="0"/>
              <w:autoSpaceDN w:val="0"/>
              <w:spacing w:after="0" w:line="240" w:lineRule="auto"/>
              <w:ind w:left="190" w:right="175"/>
              <w:rPr>
                <w:rFonts w:ascii="Arial" w:eastAsia="Arial MT" w:hAnsi="Arial" w:cs="Arial"/>
                <w:sz w:val="20"/>
                <w:szCs w:val="20"/>
                <w:lang w:val="en-US"/>
              </w:rPr>
            </w:pPr>
            <w:r w:rsidRPr="001D3E00">
              <w:rPr>
                <w:rFonts w:ascii="Arial" w:eastAsia="Arial MT" w:hAnsi="Arial" w:cs="Arial"/>
                <w:sz w:val="20"/>
                <w:szCs w:val="20"/>
                <w:lang w:val="en-US"/>
              </w:rPr>
              <w:t>7.17%</w:t>
            </w:r>
          </w:p>
        </w:tc>
        <w:tc>
          <w:tcPr>
            <w:tcW w:w="1134" w:type="dxa"/>
          </w:tcPr>
          <w:p w:rsidR="006C05C9" w:rsidRPr="001D3E00" w:rsidRDefault="006C05C9" w:rsidP="001D3E00">
            <w:pPr>
              <w:widowControl w:val="0"/>
              <w:autoSpaceDE w:val="0"/>
              <w:autoSpaceDN w:val="0"/>
              <w:spacing w:after="0" w:line="240" w:lineRule="auto"/>
              <w:ind w:left="268"/>
              <w:rPr>
                <w:rFonts w:ascii="Arial" w:eastAsia="Arial MT" w:hAnsi="Arial" w:cs="Arial"/>
                <w:sz w:val="20"/>
                <w:szCs w:val="20"/>
                <w:lang w:val="en-US"/>
              </w:rPr>
            </w:pPr>
            <w:r w:rsidRPr="001D3E00">
              <w:rPr>
                <w:rFonts w:ascii="Arial" w:eastAsia="Arial MT" w:hAnsi="Arial" w:cs="Arial"/>
                <w:sz w:val="20"/>
                <w:szCs w:val="20"/>
                <w:lang w:val="en-US"/>
              </w:rPr>
              <w:t>2.16%</w:t>
            </w:r>
          </w:p>
        </w:tc>
      </w:tr>
      <w:tr w:rsidR="006C05C9" w:rsidRPr="001D3E00" w:rsidTr="00FD10E3">
        <w:trPr>
          <w:trHeight w:val="280"/>
        </w:trPr>
        <w:tc>
          <w:tcPr>
            <w:tcW w:w="3261" w:type="dxa"/>
          </w:tcPr>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TOTAL</w:t>
            </w:r>
          </w:p>
        </w:tc>
        <w:tc>
          <w:tcPr>
            <w:tcW w:w="850" w:type="dxa"/>
          </w:tcPr>
          <w:p w:rsidR="006C05C9" w:rsidRPr="001D3E00" w:rsidRDefault="006C05C9" w:rsidP="001D3E00">
            <w:pPr>
              <w:widowControl w:val="0"/>
              <w:autoSpaceDE w:val="0"/>
              <w:autoSpaceDN w:val="0"/>
              <w:spacing w:after="0" w:line="240" w:lineRule="auto"/>
              <w:ind w:left="268"/>
              <w:rPr>
                <w:rFonts w:ascii="Arial" w:eastAsia="Arial MT" w:hAnsi="Arial" w:cs="Arial"/>
                <w:b/>
                <w:sz w:val="20"/>
                <w:szCs w:val="20"/>
                <w:lang w:val="en-US"/>
              </w:rPr>
            </w:pPr>
            <w:r w:rsidRPr="001D3E00">
              <w:rPr>
                <w:rFonts w:ascii="Arial" w:eastAsia="Arial MT" w:hAnsi="Arial" w:cs="Arial"/>
                <w:b/>
                <w:sz w:val="20"/>
                <w:szCs w:val="20"/>
                <w:lang w:val="en-US"/>
              </w:rPr>
              <w:t>395.6</w:t>
            </w:r>
          </w:p>
        </w:tc>
        <w:tc>
          <w:tcPr>
            <w:tcW w:w="992" w:type="dxa"/>
          </w:tcPr>
          <w:p w:rsidR="006C05C9" w:rsidRPr="001D3E00" w:rsidRDefault="006C05C9" w:rsidP="001D3E00">
            <w:pPr>
              <w:widowControl w:val="0"/>
              <w:autoSpaceDE w:val="0"/>
              <w:autoSpaceDN w:val="0"/>
              <w:spacing w:after="0" w:line="240" w:lineRule="auto"/>
              <w:ind w:right="256"/>
              <w:rPr>
                <w:rFonts w:ascii="Arial" w:eastAsia="Arial MT" w:hAnsi="Arial" w:cs="Arial"/>
                <w:b/>
                <w:sz w:val="20"/>
                <w:szCs w:val="20"/>
                <w:lang w:val="en-US"/>
              </w:rPr>
            </w:pPr>
            <w:r w:rsidRPr="001D3E00">
              <w:rPr>
                <w:rFonts w:ascii="Arial" w:eastAsia="Arial MT" w:hAnsi="Arial" w:cs="Arial"/>
                <w:b/>
                <w:sz w:val="20"/>
                <w:szCs w:val="20"/>
                <w:lang w:val="en-US"/>
              </w:rPr>
              <w:t>401.1</w:t>
            </w:r>
          </w:p>
        </w:tc>
        <w:tc>
          <w:tcPr>
            <w:tcW w:w="1134" w:type="dxa"/>
          </w:tcPr>
          <w:p w:rsidR="006C05C9" w:rsidRPr="001D3E00" w:rsidRDefault="006C05C9" w:rsidP="001D3E00">
            <w:pPr>
              <w:widowControl w:val="0"/>
              <w:autoSpaceDE w:val="0"/>
              <w:autoSpaceDN w:val="0"/>
              <w:spacing w:after="0" w:line="240" w:lineRule="auto"/>
              <w:ind w:left="374" w:right="360"/>
              <w:rPr>
                <w:rFonts w:ascii="Arial" w:eastAsia="Arial MT" w:hAnsi="Arial" w:cs="Arial"/>
                <w:b/>
                <w:sz w:val="20"/>
                <w:szCs w:val="20"/>
                <w:lang w:val="en-US"/>
              </w:rPr>
            </w:pPr>
            <w:r w:rsidRPr="001D3E00">
              <w:rPr>
                <w:rFonts w:ascii="Arial" w:eastAsia="Arial MT" w:hAnsi="Arial" w:cs="Arial"/>
                <w:b/>
                <w:sz w:val="20"/>
                <w:szCs w:val="20"/>
                <w:lang w:val="en-US"/>
              </w:rPr>
              <w:t>5.5</w:t>
            </w:r>
          </w:p>
        </w:tc>
        <w:tc>
          <w:tcPr>
            <w:tcW w:w="993" w:type="dxa"/>
          </w:tcPr>
          <w:p w:rsidR="006C05C9" w:rsidRPr="001D3E00" w:rsidRDefault="006C05C9" w:rsidP="001D3E00">
            <w:pPr>
              <w:widowControl w:val="0"/>
              <w:autoSpaceDE w:val="0"/>
              <w:autoSpaceDN w:val="0"/>
              <w:spacing w:after="0" w:line="240" w:lineRule="auto"/>
              <w:ind w:left="335" w:right="323"/>
              <w:rPr>
                <w:rFonts w:ascii="Arial" w:eastAsia="Arial MT" w:hAnsi="Arial" w:cs="Arial"/>
                <w:b/>
                <w:sz w:val="20"/>
                <w:szCs w:val="20"/>
                <w:lang w:val="en-US"/>
              </w:rPr>
            </w:pPr>
            <w:r w:rsidRPr="001D3E00">
              <w:rPr>
                <w:rFonts w:ascii="Arial" w:eastAsia="Arial MT" w:hAnsi="Arial" w:cs="Arial"/>
                <w:b/>
                <w:sz w:val="20"/>
                <w:szCs w:val="20"/>
                <w:lang w:val="en-US"/>
              </w:rPr>
              <w:t>-13.2</w:t>
            </w:r>
          </w:p>
        </w:tc>
        <w:tc>
          <w:tcPr>
            <w:tcW w:w="992" w:type="dxa"/>
          </w:tcPr>
          <w:p w:rsidR="006C05C9" w:rsidRPr="001D3E00" w:rsidRDefault="006C05C9" w:rsidP="001D3E00">
            <w:pPr>
              <w:widowControl w:val="0"/>
              <w:autoSpaceDE w:val="0"/>
              <w:autoSpaceDN w:val="0"/>
              <w:spacing w:after="0" w:line="240" w:lineRule="auto"/>
              <w:ind w:left="190" w:right="174"/>
              <w:rPr>
                <w:rFonts w:ascii="Arial" w:eastAsia="Arial MT" w:hAnsi="Arial" w:cs="Arial"/>
                <w:b/>
                <w:sz w:val="20"/>
                <w:szCs w:val="20"/>
                <w:lang w:val="en-US"/>
              </w:rPr>
            </w:pPr>
            <w:r w:rsidRPr="001D3E00">
              <w:rPr>
                <w:rFonts w:ascii="Arial" w:eastAsia="Arial MT" w:hAnsi="Arial" w:cs="Arial"/>
                <w:b/>
                <w:sz w:val="20"/>
                <w:szCs w:val="20"/>
                <w:lang w:val="en-US"/>
              </w:rPr>
              <w:t>1.4%</w:t>
            </w:r>
          </w:p>
        </w:tc>
        <w:tc>
          <w:tcPr>
            <w:tcW w:w="1134" w:type="dxa"/>
          </w:tcPr>
          <w:p w:rsidR="006C05C9" w:rsidRPr="001D3E00" w:rsidRDefault="006C05C9" w:rsidP="001D3E00">
            <w:pPr>
              <w:widowControl w:val="0"/>
              <w:autoSpaceDE w:val="0"/>
              <w:autoSpaceDN w:val="0"/>
              <w:spacing w:after="0" w:line="240" w:lineRule="auto"/>
              <w:ind w:left="239"/>
              <w:rPr>
                <w:rFonts w:ascii="Arial" w:eastAsia="Arial MT" w:hAnsi="Arial" w:cs="Arial"/>
                <w:b/>
                <w:sz w:val="20"/>
                <w:szCs w:val="20"/>
                <w:lang w:val="en-US"/>
              </w:rPr>
            </w:pPr>
            <w:r w:rsidRPr="001D3E00">
              <w:rPr>
                <w:rFonts w:ascii="Arial" w:eastAsia="Arial MT" w:hAnsi="Arial" w:cs="Arial"/>
                <w:b/>
                <w:sz w:val="20"/>
                <w:szCs w:val="20"/>
                <w:lang w:val="en-US"/>
              </w:rPr>
              <w:t>-3.35%</w:t>
            </w:r>
          </w:p>
        </w:tc>
      </w:tr>
    </w:tbl>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r w:rsidRPr="001D3E00">
        <w:rPr>
          <w:rFonts w:ascii="Arial" w:eastAsia="Arial MT" w:hAnsi="Arial" w:cs="Arial"/>
          <w:b/>
          <w:sz w:val="20"/>
          <w:szCs w:val="20"/>
          <w:lang w:val="en-US"/>
        </w:rPr>
        <w:t>Source:</w:t>
      </w:r>
      <w:r w:rsidRPr="001D3E00">
        <w:rPr>
          <w:rFonts w:ascii="Arial" w:eastAsia="Arial MT" w:hAnsi="Arial" w:cs="Arial"/>
          <w:b/>
          <w:spacing w:val="-1"/>
          <w:sz w:val="20"/>
          <w:szCs w:val="20"/>
          <w:lang w:val="en-US"/>
        </w:rPr>
        <w:t xml:space="preserve"> </w:t>
      </w:r>
      <w:r w:rsidRPr="001D3E00">
        <w:rPr>
          <w:rFonts w:ascii="Arial" w:eastAsia="Arial MT" w:hAnsi="Arial" w:cs="Arial"/>
          <w:sz w:val="20"/>
          <w:szCs w:val="20"/>
          <w:lang w:val="en-US"/>
        </w:rPr>
        <w:t>National</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Treasury</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ENE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(2023/24)</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As depicted in Table 5, the budget allocation for Programme 3 increases by 1.4 per cent, in nominal terms, from R395.6 million in 2022/23 to R401.1 million in 2023/24. The main cost driver under this programme, at R334.8 million, is the Working for Tourism expanded public works programme. This sub-programme entails various skills development programmes and tourism projects. Through these, the Department plans to create 12 399 work opportunities over the medium term. This is an increase in work opportunities, from the previous indication of 12 370, which is evidenced by the increased budget allocation of the sub-programme by 2.16 per cent in real terms.</w:t>
      </w: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 xml:space="preserve">A substantive decrease in allocation is experienced in sub-programme 1, </w:t>
      </w:r>
      <w:r w:rsidRPr="001D3E00">
        <w:rPr>
          <w:rFonts w:ascii="Arial" w:hAnsi="Arial" w:cs="Arial"/>
          <w:i/>
          <w:sz w:val="20"/>
          <w:szCs w:val="20"/>
          <w:lang w:val="en-US"/>
        </w:rPr>
        <w:t>Destination Development Management</w:t>
      </w:r>
      <w:r w:rsidRPr="001D3E00">
        <w:rPr>
          <w:rFonts w:ascii="Arial" w:hAnsi="Arial" w:cs="Arial"/>
          <w:sz w:val="20"/>
          <w:szCs w:val="20"/>
          <w:lang w:val="en-US"/>
        </w:rPr>
        <w:t>, by 62.19 per cent in nominal terms. The decrease in this sub-programme’s allocation appears to be an ongoing trend, as its allocation decreased by 18.67 per cent, in real terms, in the previous financial year. Some of the activities under this sub-programme include destination enhancement initiatives at tourism sites and supporting South African National Parks (SANParks) sites through infrastructure maintenance programmes. These projects are critical for destination attractiveness, bringing in revenue to destinations and creating employment. The Committee will follow up with the Department on the projects that will be affected by this decrease in budget allocation.</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As part of this Programme, the Department will implement a number of destination enhancement initiatives.  An overview of one of the performance indicators and targets for this programme, per its respective sub-programmes, is the implementation of events in both a township and rural area. This is a new target for the Department and is also quite vague. The Committee is of the view that no two townships are the same, nor rural areas. The Committee was interested in knowing what type of events will the Department be supporting in these unspecified areas. The Department also did not specify the exact objectives that the Department seeks to achieve with these events nor whether the Department intended to identify existing emerging events and funding those, or will it be introducing new products. The target does not comply with the SMART principle.</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rPr>
        <w:t>3.7.4</w:t>
      </w:r>
      <w:r w:rsidRPr="001D3E00">
        <w:rPr>
          <w:rFonts w:ascii="Arial" w:hAnsi="Arial" w:cs="Arial"/>
          <w:sz w:val="20"/>
          <w:szCs w:val="20"/>
        </w:rPr>
        <w:tab/>
      </w:r>
      <w:r w:rsidRPr="001D3E00">
        <w:rPr>
          <w:rFonts w:ascii="Arial" w:hAnsi="Arial" w:cs="Arial"/>
          <w:sz w:val="20"/>
          <w:szCs w:val="20"/>
          <w:lang w:val="en-US"/>
        </w:rPr>
        <w:t>Programme 4: Tourism Sector Support Services</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 xml:space="preserve">The purpose of this programme is to enhance transformation, increase skill levels and support the development of the sector to ensure that South Africa is a competitive tourism destination. </w:t>
      </w: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The Programme is allocated R363 million for the 2023/24 financial year. This includes Compensation of Employees with a budget allocation of R83.4 million and the Tourism Incentive Programme (TIP) with a budget allocation of R243.1 million. The projects within TIP include tourism market access, tourism grading support, tourism destination development and energy-efficient projects. The TIP consumes 66.9 per cent of the total Programme budget whilst the Enterprise Development and Transformation sub-programme consumes 13.8 per cent.</w:t>
      </w:r>
    </w:p>
    <w:p w:rsidR="006C05C9" w:rsidRPr="001D3E00" w:rsidRDefault="006C05C9" w:rsidP="001D3E00">
      <w:pPr>
        <w:spacing w:after="0" w:line="240" w:lineRule="auto"/>
        <w:rPr>
          <w:rFonts w:ascii="Arial" w:hAnsi="Arial" w:cs="Arial"/>
          <w:sz w:val="20"/>
          <w:szCs w:val="20"/>
        </w:rPr>
      </w:pPr>
    </w:p>
    <w:p w:rsidR="00CA0AF0" w:rsidRPr="001D3E00" w:rsidRDefault="00CA0AF0" w:rsidP="001D3E00">
      <w:pPr>
        <w:spacing w:after="0" w:line="240" w:lineRule="auto"/>
        <w:rPr>
          <w:rFonts w:ascii="Arial" w:hAnsi="Arial" w:cs="Arial"/>
          <w:sz w:val="20"/>
          <w:szCs w:val="20"/>
        </w:rPr>
      </w:pPr>
    </w:p>
    <w:p w:rsidR="00CA0AF0" w:rsidRPr="001D3E00" w:rsidRDefault="00CA0AF0" w:rsidP="001D3E00">
      <w:pPr>
        <w:spacing w:after="0" w:line="240" w:lineRule="auto"/>
        <w:rPr>
          <w:rFonts w:ascii="Arial" w:hAnsi="Arial" w:cs="Arial"/>
          <w:sz w:val="20"/>
          <w:szCs w:val="20"/>
        </w:rPr>
      </w:pPr>
    </w:p>
    <w:p w:rsidR="00CA0AF0" w:rsidRPr="001D3E00" w:rsidRDefault="00CA0AF0"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bCs/>
          <w:sz w:val="20"/>
          <w:szCs w:val="20"/>
          <w:lang w:val="en-US"/>
        </w:rPr>
      </w:pPr>
      <w:r w:rsidRPr="001D3E00">
        <w:rPr>
          <w:rFonts w:ascii="Arial" w:hAnsi="Arial" w:cs="Arial"/>
          <w:bCs/>
          <w:sz w:val="20"/>
          <w:szCs w:val="20"/>
          <w:lang w:val="en-US"/>
        </w:rPr>
        <w:t>The programme objectives entail the following:</w:t>
      </w:r>
    </w:p>
    <w:p w:rsidR="006C05C9" w:rsidRPr="001D3E00" w:rsidRDefault="006C05C9" w:rsidP="001D3E00">
      <w:pPr>
        <w:spacing w:after="0" w:line="240" w:lineRule="auto"/>
        <w:rPr>
          <w:rFonts w:ascii="Arial" w:hAnsi="Arial" w:cs="Arial"/>
          <w:bCs/>
          <w:sz w:val="20"/>
          <w:szCs w:val="20"/>
          <w:lang w:val="en-US"/>
        </w:rPr>
      </w:pPr>
    </w:p>
    <w:p w:rsidR="006C05C9" w:rsidRPr="001D3E00" w:rsidRDefault="006C05C9" w:rsidP="001D3E00">
      <w:pPr>
        <w:numPr>
          <w:ilvl w:val="0"/>
          <w:numId w:val="19"/>
        </w:numPr>
        <w:spacing w:after="0" w:line="240" w:lineRule="auto"/>
        <w:rPr>
          <w:rFonts w:ascii="Arial" w:hAnsi="Arial" w:cs="Arial"/>
          <w:sz w:val="20"/>
          <w:szCs w:val="20"/>
          <w:lang w:val="en-US"/>
        </w:rPr>
      </w:pPr>
      <w:r w:rsidRPr="001D3E00">
        <w:rPr>
          <w:rFonts w:ascii="Arial" w:hAnsi="Arial" w:cs="Arial"/>
          <w:sz w:val="20"/>
          <w:szCs w:val="20"/>
          <w:lang w:val="en-US"/>
        </w:rPr>
        <w:t>Accelerate transformation in the tourism sector by implementing the Tourism Equity Fund and the green tourism incentive programme over the medium term.</w:t>
      </w:r>
    </w:p>
    <w:p w:rsidR="006C05C9" w:rsidRPr="001D3E00" w:rsidRDefault="006C05C9" w:rsidP="001D3E00">
      <w:pPr>
        <w:numPr>
          <w:ilvl w:val="0"/>
          <w:numId w:val="19"/>
        </w:numPr>
        <w:spacing w:after="0" w:line="240" w:lineRule="auto"/>
        <w:rPr>
          <w:rFonts w:ascii="Arial" w:hAnsi="Arial" w:cs="Arial"/>
          <w:sz w:val="20"/>
          <w:szCs w:val="20"/>
          <w:lang w:val="en-US"/>
        </w:rPr>
      </w:pPr>
      <w:r w:rsidRPr="001D3E00">
        <w:rPr>
          <w:rFonts w:ascii="Arial" w:hAnsi="Arial" w:cs="Arial"/>
          <w:sz w:val="20"/>
          <w:szCs w:val="20"/>
          <w:lang w:val="en-US"/>
        </w:rPr>
        <w:t>Stimulate growth in domestic tourism by implementing four domestic tourism awareness programmes over the medium term.</w:t>
      </w:r>
    </w:p>
    <w:p w:rsidR="006C05C9" w:rsidRPr="001D3E00" w:rsidRDefault="006C05C9" w:rsidP="001D3E00">
      <w:pPr>
        <w:numPr>
          <w:ilvl w:val="0"/>
          <w:numId w:val="19"/>
        </w:numPr>
        <w:spacing w:after="0" w:line="240" w:lineRule="auto"/>
        <w:rPr>
          <w:rFonts w:ascii="Arial" w:hAnsi="Arial" w:cs="Arial"/>
          <w:sz w:val="20"/>
          <w:szCs w:val="20"/>
          <w:lang w:val="en-US"/>
        </w:rPr>
      </w:pPr>
      <w:r w:rsidRPr="001D3E00">
        <w:rPr>
          <w:rFonts w:ascii="Arial" w:hAnsi="Arial" w:cs="Arial"/>
          <w:sz w:val="20"/>
          <w:szCs w:val="20"/>
          <w:lang w:val="en-US"/>
        </w:rPr>
        <w:t>Encourage inclusive economic growth in the tourism sector by increasing the participation of SMMEs through incubation programmes to provide business support and development in areas such as technology, tour operations and food services over the medium term.</w:t>
      </w:r>
    </w:p>
    <w:p w:rsidR="006C05C9" w:rsidRPr="001D3E00" w:rsidRDefault="006C05C9" w:rsidP="001D3E00">
      <w:pPr>
        <w:numPr>
          <w:ilvl w:val="0"/>
          <w:numId w:val="19"/>
        </w:numPr>
        <w:spacing w:after="0" w:line="240" w:lineRule="auto"/>
        <w:rPr>
          <w:rFonts w:ascii="Arial" w:hAnsi="Arial" w:cs="Arial"/>
          <w:sz w:val="20"/>
          <w:szCs w:val="20"/>
          <w:lang w:val="en-US"/>
        </w:rPr>
      </w:pPr>
      <w:r w:rsidRPr="001D3E00">
        <w:rPr>
          <w:rFonts w:ascii="Arial" w:hAnsi="Arial" w:cs="Arial"/>
          <w:sz w:val="20"/>
          <w:szCs w:val="20"/>
          <w:lang w:val="en-US"/>
        </w:rPr>
        <w:t>Implement initiatives in each year of the medium term to increase the participation of women in the tourism sector by facilitating the United Nations Women in Tourism pilot programme in Limpopo’s Vhembe and Mopani districts.</w:t>
      </w:r>
    </w:p>
    <w:p w:rsidR="006C05C9" w:rsidRPr="001D3E00" w:rsidRDefault="006C05C9" w:rsidP="001D3E00">
      <w:pPr>
        <w:numPr>
          <w:ilvl w:val="0"/>
          <w:numId w:val="19"/>
        </w:numPr>
        <w:spacing w:after="0" w:line="240" w:lineRule="auto"/>
        <w:rPr>
          <w:rFonts w:ascii="Arial" w:hAnsi="Arial" w:cs="Arial"/>
          <w:sz w:val="20"/>
          <w:szCs w:val="20"/>
          <w:lang w:val="en-US"/>
        </w:rPr>
      </w:pPr>
      <w:r w:rsidRPr="001D3E00">
        <w:rPr>
          <w:rFonts w:ascii="Arial" w:hAnsi="Arial" w:cs="Arial"/>
          <w:sz w:val="20"/>
          <w:szCs w:val="20"/>
          <w:lang w:val="en-US"/>
        </w:rPr>
        <w:t>Enhance visitor service and experience over the medium term by implementing the service excellence standard, focusing on identified improvement initiatives and structured support.</w:t>
      </w:r>
    </w:p>
    <w:p w:rsidR="006C05C9" w:rsidRPr="001D3E00" w:rsidRDefault="006C05C9" w:rsidP="001D3E00">
      <w:pPr>
        <w:numPr>
          <w:ilvl w:val="0"/>
          <w:numId w:val="19"/>
        </w:numPr>
        <w:spacing w:after="0" w:line="240" w:lineRule="auto"/>
        <w:rPr>
          <w:rFonts w:ascii="Arial" w:hAnsi="Arial" w:cs="Arial"/>
          <w:sz w:val="20"/>
          <w:szCs w:val="20"/>
          <w:lang w:val="en-US"/>
        </w:rPr>
      </w:pPr>
      <w:r w:rsidRPr="001D3E00">
        <w:rPr>
          <w:rFonts w:ascii="Arial" w:hAnsi="Arial" w:cs="Arial"/>
          <w:sz w:val="20"/>
          <w:szCs w:val="20"/>
          <w:lang w:val="en-US"/>
        </w:rPr>
        <w:t>Facilitate skills development by implementing five capacity</w:t>
      </w:r>
      <w:r w:rsidRPr="001D3E00">
        <w:rPr>
          <w:rFonts w:ascii="Times New Roman" w:hAnsi="Times New Roman" w:cs="Arial"/>
          <w:sz w:val="20"/>
          <w:szCs w:val="20"/>
          <w:lang w:val="en-US"/>
        </w:rPr>
        <w:t>‐</w:t>
      </w:r>
      <w:r w:rsidRPr="001D3E00">
        <w:rPr>
          <w:rFonts w:ascii="Arial" w:hAnsi="Arial" w:cs="Arial"/>
          <w:sz w:val="20"/>
          <w:szCs w:val="20"/>
          <w:lang w:val="en-US"/>
        </w:rPr>
        <w:t>building programmes across the sector over the medium term.</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As reflected in Table 6, the budget allocation for Programme 4 increases by 1.1 per cent, in nominal terms, from R359.1 million in 2022/23 to R363 million in 2023/24. The Tourism Incentive Programme sub- programme, at R243.1 million, is the main cost driver in this programme. This programme aims to incentivise priority areas, including providing market access support, tourism grading support, implementation of energy efficiency initiatives and funding of transformation initiatives in the tourism sector towards unlocking capital investment by black tourism entrepreneurs. These initiatives are in line with the Department’s strategic priorities towards economic transformation and job creation, responsible tourism and transformation of the sector. Allocation to this sub-programme decreases by 4.55 per cent in real terms. The Committee will follow up with the Department on the implications of this decrease in budget allocation.</w:t>
      </w: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CA0AF0" w:rsidRPr="001D3E00" w:rsidRDefault="00CA0AF0" w:rsidP="001D3E00">
      <w:pPr>
        <w:widowControl w:val="0"/>
        <w:autoSpaceDE w:val="0"/>
        <w:autoSpaceDN w:val="0"/>
        <w:spacing w:after="0" w:line="240" w:lineRule="auto"/>
        <w:rPr>
          <w:rFonts w:ascii="Arial" w:eastAsia="Arial MT" w:hAnsi="Arial" w:cs="Arial"/>
          <w:b/>
          <w:sz w:val="20"/>
          <w:szCs w:val="20"/>
          <w:lang w:val="en-US"/>
        </w:rPr>
      </w:pPr>
    </w:p>
    <w:p w:rsidR="00CA0AF0" w:rsidRPr="001D3E00" w:rsidRDefault="00CA0AF0" w:rsidP="001D3E00">
      <w:pPr>
        <w:widowControl w:val="0"/>
        <w:autoSpaceDE w:val="0"/>
        <w:autoSpaceDN w:val="0"/>
        <w:spacing w:after="0" w:line="240" w:lineRule="auto"/>
        <w:rPr>
          <w:rFonts w:ascii="Arial" w:eastAsia="Arial MT" w:hAnsi="Arial" w:cs="Arial"/>
          <w:b/>
          <w:sz w:val="20"/>
          <w:szCs w:val="20"/>
          <w:lang w:val="en-US"/>
        </w:rPr>
      </w:pPr>
    </w:p>
    <w:p w:rsidR="00CA0AF0" w:rsidRPr="001D3E00" w:rsidRDefault="00CA0AF0" w:rsidP="001D3E00">
      <w:pPr>
        <w:widowControl w:val="0"/>
        <w:autoSpaceDE w:val="0"/>
        <w:autoSpaceDN w:val="0"/>
        <w:spacing w:after="0" w:line="240" w:lineRule="auto"/>
        <w:rPr>
          <w:rFonts w:ascii="Arial" w:eastAsia="Arial MT" w:hAnsi="Arial" w:cs="Arial"/>
          <w:b/>
          <w:sz w:val="20"/>
          <w:szCs w:val="20"/>
          <w:lang w:val="en-US"/>
        </w:rPr>
      </w:pPr>
    </w:p>
    <w:p w:rsidR="00CA0AF0" w:rsidRPr="001D3E00" w:rsidRDefault="00CA0AF0" w:rsidP="001D3E00">
      <w:pPr>
        <w:widowControl w:val="0"/>
        <w:autoSpaceDE w:val="0"/>
        <w:autoSpaceDN w:val="0"/>
        <w:spacing w:after="0" w:line="240" w:lineRule="auto"/>
        <w:rPr>
          <w:rFonts w:ascii="Arial" w:eastAsia="Arial MT" w:hAnsi="Arial" w:cs="Arial"/>
          <w:b/>
          <w:sz w:val="20"/>
          <w:szCs w:val="20"/>
          <w:lang w:val="en-US"/>
        </w:rPr>
      </w:pPr>
    </w:p>
    <w:p w:rsidR="00CA0AF0" w:rsidRPr="001D3E00" w:rsidRDefault="00CA0AF0"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r w:rsidRPr="001D3E00">
        <w:rPr>
          <w:rFonts w:ascii="Arial" w:eastAsia="Arial MT" w:hAnsi="Arial" w:cs="Arial"/>
          <w:b/>
          <w:sz w:val="20"/>
          <w:szCs w:val="20"/>
          <w:lang w:val="en-US"/>
        </w:rPr>
        <w:t>Table</w:t>
      </w:r>
      <w:r w:rsidRPr="001D3E00">
        <w:rPr>
          <w:rFonts w:ascii="Arial" w:eastAsia="Arial MT" w:hAnsi="Arial" w:cs="Arial"/>
          <w:b/>
          <w:spacing w:val="-4"/>
          <w:sz w:val="20"/>
          <w:szCs w:val="20"/>
          <w:lang w:val="en-US"/>
        </w:rPr>
        <w:t xml:space="preserve"> </w:t>
      </w:r>
      <w:r w:rsidRPr="001D3E00">
        <w:rPr>
          <w:rFonts w:ascii="Arial" w:eastAsia="Arial MT" w:hAnsi="Arial" w:cs="Arial"/>
          <w:b/>
          <w:sz w:val="20"/>
          <w:szCs w:val="20"/>
          <w:lang w:val="en-US"/>
        </w:rPr>
        <w:t>6:</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Programme</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4</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Budget Allocation</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2022/23</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2023/24</w:t>
      </w:r>
    </w:p>
    <w:tbl>
      <w:tblPr>
        <w:tblW w:w="98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05"/>
        <w:gridCol w:w="991"/>
        <w:gridCol w:w="991"/>
        <w:gridCol w:w="1135"/>
        <w:gridCol w:w="1120"/>
        <w:gridCol w:w="1087"/>
        <w:gridCol w:w="1046"/>
      </w:tblGrid>
      <w:tr w:rsidR="006C05C9" w:rsidRPr="001D3E00" w:rsidTr="00FD10E3">
        <w:trPr>
          <w:trHeight w:val="280"/>
        </w:trPr>
        <w:tc>
          <w:tcPr>
            <w:tcW w:w="3505" w:type="dxa"/>
            <w:vMerge w:val="restart"/>
            <w:shd w:val="clear" w:color="auto" w:fill="auto"/>
          </w:tcPr>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Tourism</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Sector</w:t>
            </w:r>
            <w:r w:rsidRPr="001D3E00">
              <w:rPr>
                <w:rFonts w:ascii="Arial" w:eastAsia="Arial MT" w:hAnsi="Arial" w:cs="Arial"/>
                <w:b/>
                <w:spacing w:val="-2"/>
                <w:sz w:val="20"/>
                <w:szCs w:val="20"/>
                <w:lang w:val="en-US"/>
              </w:rPr>
              <w:t xml:space="preserve"> </w:t>
            </w:r>
            <w:r w:rsidRPr="001D3E00">
              <w:rPr>
                <w:rFonts w:ascii="Arial" w:eastAsia="Arial MT" w:hAnsi="Arial" w:cs="Arial"/>
                <w:b/>
                <w:sz w:val="20"/>
                <w:szCs w:val="20"/>
                <w:lang w:val="en-US"/>
              </w:rPr>
              <w:t>Support</w:t>
            </w:r>
            <w:r w:rsidRPr="001D3E00">
              <w:rPr>
                <w:rFonts w:ascii="Arial" w:eastAsia="Arial MT" w:hAnsi="Arial" w:cs="Arial"/>
                <w:b/>
                <w:spacing w:val="-3"/>
                <w:sz w:val="20"/>
                <w:szCs w:val="20"/>
                <w:lang w:val="en-US"/>
              </w:rPr>
              <w:t xml:space="preserve"> </w:t>
            </w:r>
            <w:r w:rsidRPr="001D3E00">
              <w:rPr>
                <w:rFonts w:ascii="Arial" w:eastAsia="Arial MT" w:hAnsi="Arial" w:cs="Arial"/>
                <w:b/>
                <w:sz w:val="20"/>
                <w:szCs w:val="20"/>
                <w:lang w:val="en-US"/>
              </w:rPr>
              <w:t>Services</w:t>
            </w: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R</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million</w:t>
            </w:r>
          </w:p>
        </w:tc>
        <w:tc>
          <w:tcPr>
            <w:tcW w:w="1982" w:type="dxa"/>
            <w:gridSpan w:val="2"/>
            <w:shd w:val="clear" w:color="auto" w:fill="auto"/>
          </w:tcPr>
          <w:p w:rsidR="006C05C9" w:rsidRPr="001D3E00" w:rsidRDefault="006C05C9" w:rsidP="001D3E00">
            <w:pPr>
              <w:widowControl w:val="0"/>
              <w:autoSpaceDE w:val="0"/>
              <w:autoSpaceDN w:val="0"/>
              <w:spacing w:after="0" w:line="240" w:lineRule="auto"/>
              <w:ind w:left="661" w:right="650"/>
              <w:rPr>
                <w:rFonts w:ascii="Arial" w:eastAsia="Arial MT" w:hAnsi="Arial" w:cs="Arial"/>
                <w:b/>
                <w:sz w:val="20"/>
                <w:szCs w:val="20"/>
                <w:lang w:val="en-US"/>
              </w:rPr>
            </w:pPr>
            <w:r w:rsidRPr="001D3E00">
              <w:rPr>
                <w:rFonts w:ascii="Arial" w:eastAsia="Arial MT" w:hAnsi="Arial" w:cs="Arial"/>
                <w:b/>
                <w:sz w:val="20"/>
                <w:szCs w:val="20"/>
                <w:lang w:val="en-US"/>
              </w:rPr>
              <w:t>Budget</w:t>
            </w:r>
          </w:p>
        </w:tc>
        <w:tc>
          <w:tcPr>
            <w:tcW w:w="1135" w:type="dxa"/>
            <w:vMerge w:val="restart"/>
            <w:shd w:val="clear" w:color="auto" w:fill="auto"/>
          </w:tcPr>
          <w:p w:rsidR="006C05C9" w:rsidRPr="001D3E00" w:rsidRDefault="006C05C9" w:rsidP="001D3E00">
            <w:pPr>
              <w:widowControl w:val="0"/>
              <w:autoSpaceDE w:val="0"/>
              <w:autoSpaceDN w:val="0"/>
              <w:spacing w:after="0" w:line="240" w:lineRule="auto"/>
              <w:ind w:left="112" w:right="98" w:hanging="3"/>
              <w:rPr>
                <w:rFonts w:ascii="Arial" w:eastAsia="Arial MT" w:hAnsi="Arial" w:cs="Arial"/>
                <w:b/>
                <w:sz w:val="20"/>
                <w:szCs w:val="20"/>
                <w:lang w:val="en-US"/>
              </w:rPr>
            </w:pPr>
            <w:r w:rsidRPr="001D3E00">
              <w:rPr>
                <w:rFonts w:ascii="Arial" w:eastAsia="Arial MT" w:hAnsi="Arial" w:cs="Arial"/>
                <w:b/>
                <w:sz w:val="20"/>
                <w:szCs w:val="20"/>
                <w:lang w:val="en-US"/>
              </w:rPr>
              <w:t>Nominal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Increase/D</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ecrease in</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2023/24</w:t>
            </w:r>
          </w:p>
        </w:tc>
        <w:tc>
          <w:tcPr>
            <w:tcW w:w="1120" w:type="dxa"/>
            <w:vMerge w:val="restart"/>
            <w:shd w:val="clear" w:color="auto" w:fill="auto"/>
          </w:tcPr>
          <w:p w:rsidR="006C05C9" w:rsidRPr="001D3E00" w:rsidRDefault="006C05C9" w:rsidP="001D3E00">
            <w:pPr>
              <w:widowControl w:val="0"/>
              <w:autoSpaceDE w:val="0"/>
              <w:autoSpaceDN w:val="0"/>
              <w:spacing w:after="0" w:line="240" w:lineRule="auto"/>
              <w:ind w:left="130" w:right="115" w:hanging="2"/>
              <w:rPr>
                <w:rFonts w:ascii="Arial" w:eastAsia="Arial MT" w:hAnsi="Arial" w:cs="Arial"/>
                <w:b/>
                <w:sz w:val="20"/>
                <w:szCs w:val="20"/>
                <w:lang w:val="en-US"/>
              </w:rPr>
            </w:pPr>
            <w:r w:rsidRPr="001D3E00">
              <w:rPr>
                <w:rFonts w:ascii="Arial" w:eastAsia="Arial MT" w:hAnsi="Arial" w:cs="Arial"/>
                <w:b/>
                <w:sz w:val="20"/>
                <w:szCs w:val="20"/>
                <w:lang w:val="en-US"/>
              </w:rPr>
              <w:t>Real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Increase/</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Decrease</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2"/>
                <w:sz w:val="20"/>
                <w:szCs w:val="20"/>
                <w:lang w:val="en-US"/>
              </w:rPr>
              <w:t xml:space="preserve"> </w:t>
            </w:r>
            <w:r w:rsidRPr="001D3E00">
              <w:rPr>
                <w:rFonts w:ascii="Arial" w:eastAsia="Arial MT" w:hAnsi="Arial" w:cs="Arial"/>
                <w:b/>
                <w:sz w:val="20"/>
                <w:szCs w:val="20"/>
                <w:lang w:val="en-US"/>
              </w:rPr>
              <w:t>2023/24</w:t>
            </w:r>
          </w:p>
        </w:tc>
        <w:tc>
          <w:tcPr>
            <w:tcW w:w="1087" w:type="dxa"/>
            <w:vMerge w:val="restart"/>
            <w:shd w:val="clear" w:color="auto" w:fill="auto"/>
          </w:tcPr>
          <w:p w:rsidR="006C05C9" w:rsidRPr="001D3E00" w:rsidRDefault="006C05C9" w:rsidP="001D3E00">
            <w:pPr>
              <w:widowControl w:val="0"/>
              <w:autoSpaceDE w:val="0"/>
              <w:autoSpaceDN w:val="0"/>
              <w:spacing w:after="0" w:line="240" w:lineRule="auto"/>
              <w:ind w:left="188"/>
              <w:rPr>
                <w:rFonts w:ascii="Arial" w:eastAsia="Arial MT" w:hAnsi="Arial" w:cs="Arial"/>
                <w:b/>
                <w:sz w:val="20"/>
                <w:szCs w:val="20"/>
                <w:lang w:val="en-US"/>
              </w:rPr>
            </w:pPr>
            <w:r w:rsidRPr="001D3E00">
              <w:rPr>
                <w:rFonts w:ascii="Arial" w:eastAsia="Arial MT" w:hAnsi="Arial" w:cs="Arial"/>
                <w:b/>
                <w:sz w:val="20"/>
                <w:szCs w:val="20"/>
                <w:lang w:val="en-US"/>
              </w:rPr>
              <w:t>Nominal</w:t>
            </w:r>
          </w:p>
          <w:p w:rsidR="006C05C9" w:rsidRPr="001D3E00" w:rsidRDefault="006C05C9" w:rsidP="001D3E00">
            <w:pPr>
              <w:widowControl w:val="0"/>
              <w:autoSpaceDE w:val="0"/>
              <w:autoSpaceDN w:val="0"/>
              <w:spacing w:after="0" w:line="240" w:lineRule="auto"/>
              <w:ind w:left="114" w:right="93" w:firstLine="9"/>
              <w:rPr>
                <w:rFonts w:ascii="Arial" w:eastAsia="Arial MT" w:hAnsi="Arial" w:cs="Arial"/>
                <w:b/>
                <w:sz w:val="20"/>
                <w:szCs w:val="20"/>
                <w:lang w:val="en-US"/>
              </w:rPr>
            </w:pPr>
            <w:r w:rsidRPr="001D3E00">
              <w:rPr>
                <w:rFonts w:ascii="Arial" w:eastAsia="Arial MT" w:hAnsi="Arial" w:cs="Arial"/>
                <w:b/>
                <w:sz w:val="20"/>
                <w:szCs w:val="20"/>
                <w:lang w:val="en-US"/>
              </w:rPr>
              <w:t>% change</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2"/>
                <w:sz w:val="20"/>
                <w:szCs w:val="20"/>
                <w:lang w:val="en-US"/>
              </w:rPr>
              <w:t xml:space="preserve"> </w:t>
            </w:r>
            <w:r w:rsidRPr="001D3E00">
              <w:rPr>
                <w:rFonts w:ascii="Arial" w:eastAsia="Arial MT" w:hAnsi="Arial" w:cs="Arial"/>
                <w:b/>
                <w:sz w:val="20"/>
                <w:szCs w:val="20"/>
                <w:lang w:val="en-US"/>
              </w:rPr>
              <w:t>2023/24</w:t>
            </w:r>
          </w:p>
        </w:tc>
        <w:tc>
          <w:tcPr>
            <w:tcW w:w="1046" w:type="dxa"/>
            <w:vMerge w:val="restart"/>
            <w:shd w:val="clear" w:color="auto" w:fill="auto"/>
          </w:tcPr>
          <w:p w:rsidR="006C05C9" w:rsidRPr="001D3E00" w:rsidRDefault="006C05C9" w:rsidP="001D3E00">
            <w:pPr>
              <w:widowControl w:val="0"/>
              <w:autoSpaceDE w:val="0"/>
              <w:autoSpaceDN w:val="0"/>
              <w:spacing w:after="0" w:line="240" w:lineRule="auto"/>
              <w:ind w:left="198" w:right="183" w:firstLine="5"/>
              <w:rPr>
                <w:rFonts w:ascii="Arial" w:eastAsia="Arial MT" w:hAnsi="Arial" w:cs="Arial"/>
                <w:b/>
                <w:sz w:val="20"/>
                <w:szCs w:val="20"/>
                <w:lang w:val="en-US"/>
              </w:rPr>
            </w:pPr>
            <w:r w:rsidRPr="001D3E00">
              <w:rPr>
                <w:rFonts w:ascii="Arial" w:eastAsia="Arial MT" w:hAnsi="Arial" w:cs="Arial"/>
                <w:b/>
                <w:sz w:val="20"/>
                <w:szCs w:val="20"/>
                <w:lang w:val="en-US"/>
              </w:rPr>
              <w:t>Real</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change</w:t>
            </w:r>
            <w:r w:rsidRPr="001D3E00">
              <w:rPr>
                <w:rFonts w:ascii="Arial" w:eastAsia="Arial MT" w:hAnsi="Arial" w:cs="Arial"/>
                <w:b/>
                <w:spacing w:val="-47"/>
                <w:sz w:val="20"/>
                <w:szCs w:val="20"/>
                <w:lang w:val="en-US"/>
              </w:rPr>
              <w:t xml:space="preserve"> </w:t>
            </w:r>
            <w:r w:rsidRPr="001D3E00">
              <w:rPr>
                <w:rFonts w:ascii="Arial" w:eastAsia="Arial MT" w:hAnsi="Arial" w:cs="Arial"/>
                <w:b/>
                <w:sz w:val="20"/>
                <w:szCs w:val="20"/>
                <w:lang w:val="en-US"/>
              </w:rPr>
              <w:t>in</w:t>
            </w:r>
            <w:r w:rsidRPr="001D3E00">
              <w:rPr>
                <w:rFonts w:ascii="Arial" w:eastAsia="Arial MT" w:hAnsi="Arial" w:cs="Arial"/>
                <w:b/>
                <w:spacing w:val="1"/>
                <w:sz w:val="20"/>
                <w:szCs w:val="20"/>
                <w:lang w:val="en-US"/>
              </w:rPr>
              <w:t xml:space="preserve"> </w:t>
            </w:r>
            <w:r w:rsidRPr="001D3E00">
              <w:rPr>
                <w:rFonts w:ascii="Arial" w:eastAsia="Arial MT" w:hAnsi="Arial" w:cs="Arial"/>
                <w:b/>
                <w:sz w:val="20"/>
                <w:szCs w:val="20"/>
                <w:lang w:val="en-US"/>
              </w:rPr>
              <w:t>2023/24</w:t>
            </w:r>
          </w:p>
        </w:tc>
      </w:tr>
      <w:tr w:rsidR="006C05C9" w:rsidRPr="001D3E00" w:rsidTr="00FD10E3">
        <w:trPr>
          <w:trHeight w:val="1117"/>
        </w:trPr>
        <w:tc>
          <w:tcPr>
            <w:tcW w:w="3505"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991"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left="107"/>
              <w:rPr>
                <w:rFonts w:ascii="Arial" w:eastAsia="Arial MT" w:hAnsi="Arial" w:cs="Arial"/>
                <w:b/>
                <w:sz w:val="20"/>
                <w:szCs w:val="20"/>
                <w:lang w:val="en-US"/>
              </w:rPr>
            </w:pPr>
            <w:r w:rsidRPr="001D3E00">
              <w:rPr>
                <w:rFonts w:ascii="Arial" w:eastAsia="Arial MT" w:hAnsi="Arial" w:cs="Arial"/>
                <w:b/>
                <w:sz w:val="20"/>
                <w:szCs w:val="20"/>
                <w:lang w:val="en-US"/>
              </w:rPr>
              <w:t>2022/23</w:t>
            </w:r>
          </w:p>
        </w:tc>
        <w:tc>
          <w:tcPr>
            <w:tcW w:w="991" w:type="dxa"/>
            <w:shd w:val="clear" w:color="auto" w:fill="auto"/>
          </w:tcPr>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rPr>
                <w:rFonts w:ascii="Arial" w:eastAsia="Arial MT" w:hAnsi="Arial" w:cs="Arial"/>
                <w:b/>
                <w:sz w:val="20"/>
                <w:szCs w:val="20"/>
                <w:lang w:val="en-US"/>
              </w:rPr>
            </w:pPr>
          </w:p>
          <w:p w:rsidR="006C05C9" w:rsidRPr="001D3E00" w:rsidRDefault="006C05C9" w:rsidP="001D3E00">
            <w:pPr>
              <w:widowControl w:val="0"/>
              <w:autoSpaceDE w:val="0"/>
              <w:autoSpaceDN w:val="0"/>
              <w:spacing w:after="0" w:line="240" w:lineRule="auto"/>
              <w:ind w:right="217"/>
              <w:rPr>
                <w:rFonts w:ascii="Arial" w:eastAsia="Arial MT" w:hAnsi="Arial" w:cs="Arial"/>
                <w:b/>
                <w:sz w:val="20"/>
                <w:szCs w:val="20"/>
                <w:lang w:val="en-US"/>
              </w:rPr>
            </w:pPr>
            <w:r w:rsidRPr="001D3E00">
              <w:rPr>
                <w:rFonts w:ascii="Arial" w:eastAsia="Arial MT" w:hAnsi="Arial" w:cs="Arial"/>
                <w:b/>
                <w:sz w:val="20"/>
                <w:szCs w:val="20"/>
                <w:lang w:val="en-US"/>
              </w:rPr>
              <w:t>2023/24</w:t>
            </w:r>
          </w:p>
        </w:tc>
        <w:tc>
          <w:tcPr>
            <w:tcW w:w="1135"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1120"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1087"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c>
          <w:tcPr>
            <w:tcW w:w="1046" w:type="dxa"/>
            <w:vMerge/>
            <w:tcBorders>
              <w:top w:val="nil"/>
            </w:tcBorders>
            <w:shd w:val="clear" w:color="auto" w:fill="E1EED9"/>
          </w:tcPr>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p>
        </w:tc>
      </w:tr>
      <w:tr w:rsidR="006C05C9" w:rsidRPr="001D3E00" w:rsidTr="00FD10E3">
        <w:trPr>
          <w:trHeight w:val="561"/>
        </w:trPr>
        <w:tc>
          <w:tcPr>
            <w:tcW w:w="3505" w:type="dxa"/>
          </w:tcPr>
          <w:p w:rsidR="006C05C9" w:rsidRPr="001D3E00" w:rsidRDefault="006C05C9" w:rsidP="001D3E00">
            <w:pPr>
              <w:widowControl w:val="0"/>
              <w:autoSpaceDE w:val="0"/>
              <w:autoSpaceDN w:val="0"/>
              <w:spacing w:after="0" w:line="240" w:lineRule="auto"/>
              <w:ind w:left="110" w:right="100"/>
              <w:rPr>
                <w:rFonts w:ascii="Arial" w:eastAsia="Arial MT" w:hAnsi="Arial" w:cs="Arial"/>
                <w:sz w:val="20"/>
                <w:szCs w:val="20"/>
                <w:lang w:val="en-US"/>
              </w:rPr>
            </w:pPr>
            <w:r w:rsidRPr="001D3E00">
              <w:rPr>
                <w:rFonts w:ascii="Arial" w:eastAsia="Arial MT" w:hAnsi="Arial" w:cs="Arial"/>
                <w:sz w:val="20"/>
                <w:szCs w:val="20"/>
                <w:lang w:val="en-US"/>
              </w:rPr>
              <w:t>Tourism</w:t>
            </w:r>
            <w:r w:rsidRPr="001D3E00">
              <w:rPr>
                <w:rFonts w:ascii="Arial" w:eastAsia="Arial MT" w:hAnsi="Arial" w:cs="Arial"/>
                <w:spacing w:val="32"/>
                <w:sz w:val="20"/>
                <w:szCs w:val="20"/>
                <w:lang w:val="en-US"/>
              </w:rPr>
              <w:t xml:space="preserve"> </w:t>
            </w:r>
            <w:r w:rsidRPr="001D3E00">
              <w:rPr>
                <w:rFonts w:ascii="Arial" w:eastAsia="Arial MT" w:hAnsi="Arial" w:cs="Arial"/>
                <w:sz w:val="20"/>
                <w:szCs w:val="20"/>
                <w:lang w:val="en-US"/>
              </w:rPr>
              <w:t>Sector</w:t>
            </w:r>
            <w:r w:rsidRPr="001D3E00">
              <w:rPr>
                <w:rFonts w:ascii="Arial" w:eastAsia="Arial MT" w:hAnsi="Arial" w:cs="Arial"/>
                <w:spacing w:val="31"/>
                <w:sz w:val="20"/>
                <w:szCs w:val="20"/>
                <w:lang w:val="en-US"/>
              </w:rPr>
              <w:t xml:space="preserve"> </w:t>
            </w:r>
            <w:r w:rsidRPr="001D3E00">
              <w:rPr>
                <w:rFonts w:ascii="Arial" w:eastAsia="Arial MT" w:hAnsi="Arial" w:cs="Arial"/>
                <w:sz w:val="20"/>
                <w:szCs w:val="20"/>
                <w:lang w:val="en-US"/>
              </w:rPr>
              <w:t>Support</w:t>
            </w:r>
            <w:r w:rsidRPr="001D3E00">
              <w:rPr>
                <w:rFonts w:ascii="Arial" w:eastAsia="Arial MT" w:hAnsi="Arial" w:cs="Arial"/>
                <w:spacing w:val="29"/>
                <w:sz w:val="20"/>
                <w:szCs w:val="20"/>
                <w:lang w:val="en-US"/>
              </w:rPr>
              <w:t xml:space="preserve"> </w:t>
            </w:r>
            <w:r w:rsidRPr="001D3E00">
              <w:rPr>
                <w:rFonts w:ascii="Arial" w:eastAsia="Arial MT" w:hAnsi="Arial" w:cs="Arial"/>
                <w:sz w:val="20"/>
                <w:szCs w:val="20"/>
                <w:lang w:val="en-US"/>
              </w:rPr>
              <w:t>Services</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Management</w:t>
            </w:r>
          </w:p>
        </w:tc>
        <w:tc>
          <w:tcPr>
            <w:tcW w:w="991" w:type="dxa"/>
          </w:tcPr>
          <w:p w:rsidR="006C05C9" w:rsidRPr="001D3E00" w:rsidRDefault="006C05C9" w:rsidP="001D3E00">
            <w:pPr>
              <w:widowControl w:val="0"/>
              <w:autoSpaceDE w:val="0"/>
              <w:autoSpaceDN w:val="0"/>
              <w:spacing w:after="0" w:line="240" w:lineRule="auto"/>
              <w:ind w:left="318"/>
              <w:rPr>
                <w:rFonts w:ascii="Arial" w:eastAsia="Arial MT" w:hAnsi="Arial" w:cs="Arial"/>
                <w:sz w:val="20"/>
                <w:szCs w:val="20"/>
                <w:lang w:val="en-US"/>
              </w:rPr>
            </w:pPr>
            <w:r w:rsidRPr="001D3E00">
              <w:rPr>
                <w:rFonts w:ascii="Arial" w:eastAsia="Arial MT" w:hAnsi="Arial" w:cs="Arial"/>
                <w:sz w:val="20"/>
                <w:szCs w:val="20"/>
                <w:lang w:val="en-US"/>
              </w:rPr>
              <w:t>11.3</w:t>
            </w:r>
          </w:p>
        </w:tc>
        <w:tc>
          <w:tcPr>
            <w:tcW w:w="991" w:type="dxa"/>
          </w:tcPr>
          <w:p w:rsidR="006C05C9" w:rsidRPr="001D3E00" w:rsidRDefault="006C05C9" w:rsidP="001D3E00">
            <w:pPr>
              <w:widowControl w:val="0"/>
              <w:autoSpaceDE w:val="0"/>
              <w:autoSpaceDN w:val="0"/>
              <w:spacing w:after="0" w:line="240" w:lineRule="auto"/>
              <w:ind w:right="306"/>
              <w:rPr>
                <w:rFonts w:ascii="Arial" w:eastAsia="Arial MT" w:hAnsi="Arial" w:cs="Arial"/>
                <w:sz w:val="20"/>
                <w:szCs w:val="20"/>
                <w:lang w:val="en-US"/>
              </w:rPr>
            </w:pPr>
            <w:r w:rsidRPr="001D3E00">
              <w:rPr>
                <w:rFonts w:ascii="Arial" w:eastAsia="Arial MT" w:hAnsi="Arial" w:cs="Arial"/>
                <w:sz w:val="20"/>
                <w:szCs w:val="20"/>
                <w:lang w:val="en-US"/>
              </w:rPr>
              <w:t>11.7</w:t>
            </w:r>
          </w:p>
        </w:tc>
        <w:tc>
          <w:tcPr>
            <w:tcW w:w="1135" w:type="dxa"/>
          </w:tcPr>
          <w:p w:rsidR="006C05C9" w:rsidRPr="001D3E00" w:rsidRDefault="006C05C9" w:rsidP="001D3E00">
            <w:pPr>
              <w:widowControl w:val="0"/>
              <w:autoSpaceDE w:val="0"/>
              <w:autoSpaceDN w:val="0"/>
              <w:spacing w:after="0" w:line="240" w:lineRule="auto"/>
              <w:ind w:left="444"/>
              <w:rPr>
                <w:rFonts w:ascii="Arial" w:eastAsia="Arial MT" w:hAnsi="Arial" w:cs="Arial"/>
                <w:sz w:val="20"/>
                <w:szCs w:val="20"/>
                <w:lang w:val="en-US"/>
              </w:rPr>
            </w:pPr>
            <w:r w:rsidRPr="001D3E00">
              <w:rPr>
                <w:rFonts w:ascii="Arial" w:eastAsia="Arial MT" w:hAnsi="Arial" w:cs="Arial"/>
                <w:sz w:val="20"/>
                <w:szCs w:val="20"/>
                <w:lang w:val="en-US"/>
              </w:rPr>
              <w:t>0.4</w:t>
            </w:r>
          </w:p>
        </w:tc>
        <w:tc>
          <w:tcPr>
            <w:tcW w:w="1120" w:type="dxa"/>
          </w:tcPr>
          <w:p w:rsidR="006C05C9" w:rsidRPr="001D3E00" w:rsidRDefault="006C05C9" w:rsidP="001D3E00">
            <w:pPr>
              <w:widowControl w:val="0"/>
              <w:autoSpaceDE w:val="0"/>
              <w:autoSpaceDN w:val="0"/>
              <w:spacing w:after="0" w:line="240" w:lineRule="auto"/>
              <w:ind w:left="406"/>
              <w:rPr>
                <w:rFonts w:ascii="Arial" w:eastAsia="Arial MT" w:hAnsi="Arial" w:cs="Arial"/>
                <w:sz w:val="20"/>
                <w:szCs w:val="20"/>
                <w:lang w:val="en-US"/>
              </w:rPr>
            </w:pPr>
            <w:r w:rsidRPr="001D3E00">
              <w:rPr>
                <w:rFonts w:ascii="Arial" w:eastAsia="Arial MT" w:hAnsi="Arial" w:cs="Arial"/>
                <w:sz w:val="20"/>
                <w:szCs w:val="20"/>
                <w:lang w:val="en-US"/>
              </w:rPr>
              <w:t>-0.1</w:t>
            </w:r>
          </w:p>
        </w:tc>
        <w:tc>
          <w:tcPr>
            <w:tcW w:w="1087" w:type="dxa"/>
          </w:tcPr>
          <w:p w:rsidR="006C05C9" w:rsidRPr="001D3E00" w:rsidRDefault="006C05C9" w:rsidP="001D3E00">
            <w:pPr>
              <w:widowControl w:val="0"/>
              <w:autoSpaceDE w:val="0"/>
              <w:autoSpaceDN w:val="0"/>
              <w:spacing w:after="0" w:line="240" w:lineRule="auto"/>
              <w:ind w:left="289"/>
              <w:rPr>
                <w:rFonts w:ascii="Arial" w:eastAsia="Arial MT" w:hAnsi="Arial" w:cs="Arial"/>
                <w:sz w:val="20"/>
                <w:szCs w:val="20"/>
                <w:lang w:val="en-US"/>
              </w:rPr>
            </w:pPr>
            <w:r w:rsidRPr="001D3E00">
              <w:rPr>
                <w:rFonts w:ascii="Arial" w:eastAsia="Arial MT" w:hAnsi="Arial" w:cs="Arial"/>
                <w:sz w:val="20"/>
                <w:szCs w:val="20"/>
                <w:lang w:val="en-US"/>
              </w:rPr>
              <w:t>3.54%</w:t>
            </w:r>
          </w:p>
        </w:tc>
        <w:tc>
          <w:tcPr>
            <w:tcW w:w="1046" w:type="dxa"/>
          </w:tcPr>
          <w:p w:rsidR="006C05C9" w:rsidRPr="001D3E00" w:rsidRDefault="006C05C9" w:rsidP="001D3E00">
            <w:pPr>
              <w:widowControl w:val="0"/>
              <w:autoSpaceDE w:val="0"/>
              <w:autoSpaceDN w:val="0"/>
              <w:spacing w:after="0" w:line="240" w:lineRule="auto"/>
              <w:ind w:left="239"/>
              <w:rPr>
                <w:rFonts w:ascii="Arial" w:eastAsia="Arial MT" w:hAnsi="Arial" w:cs="Arial"/>
                <w:sz w:val="20"/>
                <w:szCs w:val="20"/>
                <w:lang w:val="en-US"/>
              </w:rPr>
            </w:pPr>
            <w:r w:rsidRPr="001D3E00">
              <w:rPr>
                <w:rFonts w:ascii="Arial" w:eastAsia="Arial MT" w:hAnsi="Arial" w:cs="Arial"/>
                <w:sz w:val="20"/>
                <w:szCs w:val="20"/>
                <w:lang w:val="en-US"/>
              </w:rPr>
              <w:t>-1.30%</w:t>
            </w:r>
          </w:p>
        </w:tc>
      </w:tr>
      <w:tr w:rsidR="006C05C9" w:rsidRPr="001D3E00" w:rsidTr="00FD10E3">
        <w:trPr>
          <w:trHeight w:val="559"/>
        </w:trPr>
        <w:tc>
          <w:tcPr>
            <w:tcW w:w="3505" w:type="dxa"/>
          </w:tcPr>
          <w:p w:rsidR="006C05C9" w:rsidRPr="001D3E00" w:rsidRDefault="006C05C9" w:rsidP="001D3E00">
            <w:pPr>
              <w:widowControl w:val="0"/>
              <w:tabs>
                <w:tab w:val="left" w:pos="1280"/>
                <w:tab w:val="left" w:pos="2381"/>
              </w:tabs>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Tourism</w:t>
            </w:r>
            <w:r w:rsidRPr="001D3E00">
              <w:rPr>
                <w:rFonts w:ascii="Arial" w:eastAsia="Arial MT" w:hAnsi="Arial" w:cs="Arial"/>
                <w:sz w:val="20"/>
                <w:szCs w:val="20"/>
                <w:lang w:val="en-US"/>
              </w:rPr>
              <w:tab/>
              <w:t>Human</w:t>
            </w:r>
            <w:r w:rsidRPr="001D3E00">
              <w:rPr>
                <w:rFonts w:ascii="Arial" w:eastAsia="Arial MT" w:hAnsi="Arial" w:cs="Arial"/>
                <w:sz w:val="20"/>
                <w:szCs w:val="20"/>
                <w:lang w:val="en-US"/>
              </w:rPr>
              <w:tab/>
              <w:t>Resource</w:t>
            </w:r>
          </w:p>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Development</w:t>
            </w:r>
          </w:p>
        </w:tc>
        <w:tc>
          <w:tcPr>
            <w:tcW w:w="991" w:type="dxa"/>
          </w:tcPr>
          <w:p w:rsidR="006C05C9" w:rsidRPr="001D3E00" w:rsidRDefault="006C05C9" w:rsidP="001D3E00">
            <w:pPr>
              <w:widowControl w:val="0"/>
              <w:autoSpaceDE w:val="0"/>
              <w:autoSpaceDN w:val="0"/>
              <w:spacing w:after="0" w:line="240" w:lineRule="auto"/>
              <w:ind w:left="318"/>
              <w:rPr>
                <w:rFonts w:ascii="Arial" w:eastAsia="Arial MT" w:hAnsi="Arial" w:cs="Arial"/>
                <w:sz w:val="20"/>
                <w:szCs w:val="20"/>
                <w:lang w:val="en-US"/>
              </w:rPr>
            </w:pPr>
            <w:r w:rsidRPr="001D3E00">
              <w:rPr>
                <w:rFonts w:ascii="Arial" w:eastAsia="Arial MT" w:hAnsi="Arial" w:cs="Arial"/>
                <w:sz w:val="20"/>
                <w:szCs w:val="20"/>
                <w:lang w:val="en-US"/>
              </w:rPr>
              <w:t>30.7</w:t>
            </w:r>
          </w:p>
        </w:tc>
        <w:tc>
          <w:tcPr>
            <w:tcW w:w="991" w:type="dxa"/>
          </w:tcPr>
          <w:p w:rsidR="006C05C9" w:rsidRPr="001D3E00" w:rsidRDefault="006C05C9" w:rsidP="001D3E00">
            <w:pPr>
              <w:widowControl w:val="0"/>
              <w:autoSpaceDE w:val="0"/>
              <w:autoSpaceDN w:val="0"/>
              <w:spacing w:after="0" w:line="240" w:lineRule="auto"/>
              <w:ind w:right="306"/>
              <w:rPr>
                <w:rFonts w:ascii="Arial" w:eastAsia="Arial MT" w:hAnsi="Arial" w:cs="Arial"/>
                <w:sz w:val="20"/>
                <w:szCs w:val="20"/>
                <w:lang w:val="en-US"/>
              </w:rPr>
            </w:pPr>
            <w:r w:rsidRPr="001D3E00">
              <w:rPr>
                <w:rFonts w:ascii="Arial" w:eastAsia="Arial MT" w:hAnsi="Arial" w:cs="Arial"/>
                <w:sz w:val="20"/>
                <w:szCs w:val="20"/>
                <w:lang w:val="en-US"/>
              </w:rPr>
              <w:t>31.6</w:t>
            </w:r>
          </w:p>
        </w:tc>
        <w:tc>
          <w:tcPr>
            <w:tcW w:w="1135" w:type="dxa"/>
          </w:tcPr>
          <w:p w:rsidR="006C05C9" w:rsidRPr="001D3E00" w:rsidRDefault="006C05C9" w:rsidP="001D3E00">
            <w:pPr>
              <w:widowControl w:val="0"/>
              <w:autoSpaceDE w:val="0"/>
              <w:autoSpaceDN w:val="0"/>
              <w:spacing w:after="0" w:line="240" w:lineRule="auto"/>
              <w:ind w:left="444"/>
              <w:rPr>
                <w:rFonts w:ascii="Arial" w:eastAsia="Arial MT" w:hAnsi="Arial" w:cs="Arial"/>
                <w:sz w:val="20"/>
                <w:szCs w:val="20"/>
                <w:lang w:val="en-US"/>
              </w:rPr>
            </w:pPr>
            <w:r w:rsidRPr="001D3E00">
              <w:rPr>
                <w:rFonts w:ascii="Arial" w:eastAsia="Arial MT" w:hAnsi="Arial" w:cs="Arial"/>
                <w:sz w:val="20"/>
                <w:szCs w:val="20"/>
                <w:lang w:val="en-US"/>
              </w:rPr>
              <w:t>0.9</w:t>
            </w:r>
          </w:p>
        </w:tc>
        <w:tc>
          <w:tcPr>
            <w:tcW w:w="1120" w:type="dxa"/>
          </w:tcPr>
          <w:p w:rsidR="006C05C9" w:rsidRPr="001D3E00" w:rsidRDefault="006C05C9" w:rsidP="001D3E00">
            <w:pPr>
              <w:widowControl w:val="0"/>
              <w:autoSpaceDE w:val="0"/>
              <w:autoSpaceDN w:val="0"/>
              <w:spacing w:after="0" w:line="240" w:lineRule="auto"/>
              <w:ind w:left="406"/>
              <w:rPr>
                <w:rFonts w:ascii="Arial" w:eastAsia="Arial MT" w:hAnsi="Arial" w:cs="Arial"/>
                <w:sz w:val="20"/>
                <w:szCs w:val="20"/>
                <w:lang w:val="en-US"/>
              </w:rPr>
            </w:pPr>
            <w:r w:rsidRPr="001D3E00">
              <w:rPr>
                <w:rFonts w:ascii="Arial" w:eastAsia="Arial MT" w:hAnsi="Arial" w:cs="Arial"/>
                <w:sz w:val="20"/>
                <w:szCs w:val="20"/>
                <w:lang w:val="en-US"/>
              </w:rPr>
              <w:t>-0.6</w:t>
            </w:r>
          </w:p>
        </w:tc>
        <w:tc>
          <w:tcPr>
            <w:tcW w:w="1087" w:type="dxa"/>
          </w:tcPr>
          <w:p w:rsidR="006C05C9" w:rsidRPr="001D3E00" w:rsidRDefault="006C05C9" w:rsidP="001D3E00">
            <w:pPr>
              <w:widowControl w:val="0"/>
              <w:autoSpaceDE w:val="0"/>
              <w:autoSpaceDN w:val="0"/>
              <w:spacing w:after="0" w:line="240" w:lineRule="auto"/>
              <w:ind w:left="289"/>
              <w:rPr>
                <w:rFonts w:ascii="Arial" w:eastAsia="Arial MT" w:hAnsi="Arial" w:cs="Arial"/>
                <w:sz w:val="20"/>
                <w:szCs w:val="20"/>
                <w:lang w:val="en-US"/>
              </w:rPr>
            </w:pPr>
            <w:r w:rsidRPr="001D3E00">
              <w:rPr>
                <w:rFonts w:ascii="Arial" w:eastAsia="Arial MT" w:hAnsi="Arial" w:cs="Arial"/>
                <w:sz w:val="20"/>
                <w:szCs w:val="20"/>
                <w:lang w:val="en-US"/>
              </w:rPr>
              <w:t>2.93%</w:t>
            </w:r>
          </w:p>
        </w:tc>
        <w:tc>
          <w:tcPr>
            <w:tcW w:w="1046" w:type="dxa"/>
          </w:tcPr>
          <w:p w:rsidR="006C05C9" w:rsidRPr="001D3E00" w:rsidRDefault="006C05C9" w:rsidP="001D3E00">
            <w:pPr>
              <w:widowControl w:val="0"/>
              <w:autoSpaceDE w:val="0"/>
              <w:autoSpaceDN w:val="0"/>
              <w:spacing w:after="0" w:line="240" w:lineRule="auto"/>
              <w:ind w:left="239"/>
              <w:rPr>
                <w:rFonts w:ascii="Arial" w:eastAsia="Arial MT" w:hAnsi="Arial" w:cs="Arial"/>
                <w:sz w:val="20"/>
                <w:szCs w:val="20"/>
                <w:lang w:val="en-US"/>
              </w:rPr>
            </w:pPr>
            <w:r w:rsidRPr="001D3E00">
              <w:rPr>
                <w:rFonts w:ascii="Arial" w:eastAsia="Arial MT" w:hAnsi="Arial" w:cs="Arial"/>
                <w:sz w:val="20"/>
                <w:szCs w:val="20"/>
                <w:lang w:val="en-US"/>
              </w:rPr>
              <w:t>-1.88%</w:t>
            </w:r>
          </w:p>
        </w:tc>
      </w:tr>
      <w:tr w:rsidR="006C05C9" w:rsidRPr="001D3E00" w:rsidTr="00FD10E3">
        <w:trPr>
          <w:trHeight w:val="561"/>
        </w:trPr>
        <w:tc>
          <w:tcPr>
            <w:tcW w:w="3505" w:type="dxa"/>
          </w:tcPr>
          <w:p w:rsidR="006C05C9" w:rsidRPr="001D3E00" w:rsidRDefault="006C05C9" w:rsidP="001D3E00">
            <w:pPr>
              <w:widowControl w:val="0"/>
              <w:tabs>
                <w:tab w:val="left" w:pos="1362"/>
                <w:tab w:val="left" w:pos="2848"/>
              </w:tabs>
              <w:autoSpaceDE w:val="0"/>
              <w:autoSpaceDN w:val="0"/>
              <w:spacing w:after="0" w:line="240" w:lineRule="auto"/>
              <w:ind w:left="110" w:right="95"/>
              <w:rPr>
                <w:rFonts w:ascii="Arial" w:eastAsia="Arial MT" w:hAnsi="Arial" w:cs="Arial"/>
                <w:sz w:val="20"/>
                <w:szCs w:val="20"/>
                <w:lang w:val="en-US"/>
              </w:rPr>
            </w:pPr>
            <w:r w:rsidRPr="001D3E00">
              <w:rPr>
                <w:rFonts w:ascii="Arial" w:eastAsia="Arial MT" w:hAnsi="Arial" w:cs="Arial"/>
                <w:sz w:val="20"/>
                <w:szCs w:val="20"/>
                <w:lang w:val="en-US"/>
              </w:rPr>
              <w:t>Enterprise</w:t>
            </w:r>
            <w:r w:rsidRPr="001D3E00">
              <w:rPr>
                <w:rFonts w:ascii="Arial" w:eastAsia="Arial MT" w:hAnsi="Arial" w:cs="Arial"/>
                <w:sz w:val="20"/>
                <w:szCs w:val="20"/>
                <w:lang w:val="en-US"/>
              </w:rPr>
              <w:tab/>
              <w:t>Development</w:t>
            </w:r>
            <w:r w:rsidRPr="001D3E00">
              <w:rPr>
                <w:rFonts w:ascii="Arial" w:eastAsia="Arial MT" w:hAnsi="Arial" w:cs="Arial"/>
                <w:sz w:val="20"/>
                <w:szCs w:val="20"/>
                <w:lang w:val="en-US"/>
              </w:rPr>
              <w:tab/>
            </w:r>
            <w:r w:rsidRPr="001D3E00">
              <w:rPr>
                <w:rFonts w:ascii="Arial" w:eastAsia="Arial MT" w:hAnsi="Arial" w:cs="Arial"/>
                <w:spacing w:val="-1"/>
                <w:sz w:val="20"/>
                <w:szCs w:val="20"/>
                <w:lang w:val="en-US"/>
              </w:rPr>
              <w:t>and</w:t>
            </w:r>
            <w:r w:rsidRPr="001D3E00">
              <w:rPr>
                <w:rFonts w:ascii="Arial" w:eastAsia="Arial MT" w:hAnsi="Arial" w:cs="Arial"/>
                <w:spacing w:val="-47"/>
                <w:sz w:val="20"/>
                <w:szCs w:val="20"/>
                <w:lang w:val="en-US"/>
              </w:rPr>
              <w:t xml:space="preserve"> </w:t>
            </w:r>
            <w:r w:rsidRPr="001D3E00">
              <w:rPr>
                <w:rFonts w:ascii="Arial" w:eastAsia="Arial MT" w:hAnsi="Arial" w:cs="Arial"/>
                <w:sz w:val="20"/>
                <w:szCs w:val="20"/>
                <w:lang w:val="en-US"/>
              </w:rPr>
              <w:t>Transformation</w:t>
            </w:r>
          </w:p>
        </w:tc>
        <w:tc>
          <w:tcPr>
            <w:tcW w:w="991" w:type="dxa"/>
          </w:tcPr>
          <w:p w:rsidR="006C05C9" w:rsidRPr="001D3E00" w:rsidRDefault="006C05C9" w:rsidP="001D3E00">
            <w:pPr>
              <w:widowControl w:val="0"/>
              <w:autoSpaceDE w:val="0"/>
              <w:autoSpaceDN w:val="0"/>
              <w:spacing w:after="0" w:line="240" w:lineRule="auto"/>
              <w:ind w:left="318"/>
              <w:rPr>
                <w:rFonts w:ascii="Arial" w:eastAsia="Arial MT" w:hAnsi="Arial" w:cs="Arial"/>
                <w:sz w:val="20"/>
                <w:szCs w:val="20"/>
                <w:lang w:val="en-US"/>
              </w:rPr>
            </w:pPr>
            <w:r w:rsidRPr="001D3E00">
              <w:rPr>
                <w:rFonts w:ascii="Arial" w:eastAsia="Arial MT" w:hAnsi="Arial" w:cs="Arial"/>
                <w:sz w:val="20"/>
                <w:szCs w:val="20"/>
                <w:lang w:val="en-US"/>
              </w:rPr>
              <w:t>48.2</w:t>
            </w:r>
          </w:p>
        </w:tc>
        <w:tc>
          <w:tcPr>
            <w:tcW w:w="991" w:type="dxa"/>
          </w:tcPr>
          <w:p w:rsidR="006C05C9" w:rsidRPr="001D3E00" w:rsidRDefault="006C05C9" w:rsidP="001D3E00">
            <w:pPr>
              <w:widowControl w:val="0"/>
              <w:autoSpaceDE w:val="0"/>
              <w:autoSpaceDN w:val="0"/>
              <w:spacing w:after="0" w:line="240" w:lineRule="auto"/>
              <w:ind w:right="306"/>
              <w:rPr>
                <w:rFonts w:ascii="Arial" w:eastAsia="Arial MT" w:hAnsi="Arial" w:cs="Arial"/>
                <w:sz w:val="20"/>
                <w:szCs w:val="20"/>
                <w:lang w:val="en-US"/>
              </w:rPr>
            </w:pPr>
            <w:r w:rsidRPr="001D3E00">
              <w:rPr>
                <w:rFonts w:ascii="Arial" w:eastAsia="Arial MT" w:hAnsi="Arial" w:cs="Arial"/>
                <w:sz w:val="20"/>
                <w:szCs w:val="20"/>
                <w:lang w:val="en-US"/>
              </w:rPr>
              <w:t>50.1</w:t>
            </w:r>
          </w:p>
        </w:tc>
        <w:tc>
          <w:tcPr>
            <w:tcW w:w="1135" w:type="dxa"/>
          </w:tcPr>
          <w:p w:rsidR="006C05C9" w:rsidRPr="001D3E00" w:rsidRDefault="006C05C9" w:rsidP="001D3E00">
            <w:pPr>
              <w:widowControl w:val="0"/>
              <w:autoSpaceDE w:val="0"/>
              <w:autoSpaceDN w:val="0"/>
              <w:spacing w:after="0" w:line="240" w:lineRule="auto"/>
              <w:ind w:left="444"/>
              <w:rPr>
                <w:rFonts w:ascii="Arial" w:eastAsia="Arial MT" w:hAnsi="Arial" w:cs="Arial"/>
                <w:sz w:val="20"/>
                <w:szCs w:val="20"/>
                <w:lang w:val="en-US"/>
              </w:rPr>
            </w:pPr>
            <w:r w:rsidRPr="001D3E00">
              <w:rPr>
                <w:rFonts w:ascii="Arial" w:eastAsia="Arial MT" w:hAnsi="Arial" w:cs="Arial"/>
                <w:sz w:val="20"/>
                <w:szCs w:val="20"/>
                <w:lang w:val="en-US"/>
              </w:rPr>
              <w:t>1.9</w:t>
            </w:r>
          </w:p>
        </w:tc>
        <w:tc>
          <w:tcPr>
            <w:tcW w:w="1120" w:type="dxa"/>
          </w:tcPr>
          <w:p w:rsidR="006C05C9" w:rsidRPr="001D3E00" w:rsidRDefault="006C05C9" w:rsidP="001D3E00">
            <w:pPr>
              <w:widowControl w:val="0"/>
              <w:autoSpaceDE w:val="0"/>
              <w:autoSpaceDN w:val="0"/>
              <w:spacing w:after="0" w:line="240" w:lineRule="auto"/>
              <w:ind w:left="406"/>
              <w:rPr>
                <w:rFonts w:ascii="Arial" w:eastAsia="Arial MT" w:hAnsi="Arial" w:cs="Arial"/>
                <w:sz w:val="20"/>
                <w:szCs w:val="20"/>
                <w:lang w:val="en-US"/>
              </w:rPr>
            </w:pPr>
            <w:r w:rsidRPr="001D3E00">
              <w:rPr>
                <w:rFonts w:ascii="Arial" w:eastAsia="Arial MT" w:hAnsi="Arial" w:cs="Arial"/>
                <w:sz w:val="20"/>
                <w:szCs w:val="20"/>
                <w:lang w:val="en-US"/>
              </w:rPr>
              <w:t>-0.4</w:t>
            </w:r>
          </w:p>
        </w:tc>
        <w:tc>
          <w:tcPr>
            <w:tcW w:w="1087" w:type="dxa"/>
          </w:tcPr>
          <w:p w:rsidR="006C05C9" w:rsidRPr="001D3E00" w:rsidRDefault="006C05C9" w:rsidP="001D3E00">
            <w:pPr>
              <w:widowControl w:val="0"/>
              <w:autoSpaceDE w:val="0"/>
              <w:autoSpaceDN w:val="0"/>
              <w:spacing w:after="0" w:line="240" w:lineRule="auto"/>
              <w:ind w:left="289"/>
              <w:rPr>
                <w:rFonts w:ascii="Arial" w:eastAsia="Arial MT" w:hAnsi="Arial" w:cs="Arial"/>
                <w:sz w:val="20"/>
                <w:szCs w:val="20"/>
                <w:lang w:val="en-US"/>
              </w:rPr>
            </w:pPr>
            <w:r w:rsidRPr="001D3E00">
              <w:rPr>
                <w:rFonts w:ascii="Arial" w:eastAsia="Arial MT" w:hAnsi="Arial" w:cs="Arial"/>
                <w:sz w:val="20"/>
                <w:szCs w:val="20"/>
                <w:lang w:val="en-US"/>
              </w:rPr>
              <w:t>3.94%</w:t>
            </w:r>
          </w:p>
        </w:tc>
        <w:tc>
          <w:tcPr>
            <w:tcW w:w="1046" w:type="dxa"/>
          </w:tcPr>
          <w:p w:rsidR="006C05C9" w:rsidRPr="001D3E00" w:rsidRDefault="006C05C9" w:rsidP="001D3E00">
            <w:pPr>
              <w:widowControl w:val="0"/>
              <w:autoSpaceDE w:val="0"/>
              <w:autoSpaceDN w:val="0"/>
              <w:spacing w:after="0" w:line="240" w:lineRule="auto"/>
              <w:ind w:left="239"/>
              <w:rPr>
                <w:rFonts w:ascii="Arial" w:eastAsia="Arial MT" w:hAnsi="Arial" w:cs="Arial"/>
                <w:sz w:val="20"/>
                <w:szCs w:val="20"/>
                <w:lang w:val="en-US"/>
              </w:rPr>
            </w:pPr>
            <w:r w:rsidRPr="001D3E00">
              <w:rPr>
                <w:rFonts w:ascii="Arial" w:eastAsia="Arial MT" w:hAnsi="Arial" w:cs="Arial"/>
                <w:sz w:val="20"/>
                <w:szCs w:val="20"/>
                <w:lang w:val="en-US"/>
              </w:rPr>
              <w:t>-0.91%</w:t>
            </w:r>
          </w:p>
        </w:tc>
      </w:tr>
      <w:tr w:rsidR="006C05C9" w:rsidRPr="001D3E00" w:rsidTr="00FD10E3">
        <w:trPr>
          <w:trHeight w:val="280"/>
        </w:trPr>
        <w:tc>
          <w:tcPr>
            <w:tcW w:w="3505"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Tourism</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Visitor</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Services</w:t>
            </w:r>
          </w:p>
        </w:tc>
        <w:tc>
          <w:tcPr>
            <w:tcW w:w="991" w:type="dxa"/>
          </w:tcPr>
          <w:p w:rsidR="006C05C9" w:rsidRPr="001D3E00" w:rsidRDefault="006C05C9" w:rsidP="001D3E00">
            <w:pPr>
              <w:widowControl w:val="0"/>
              <w:autoSpaceDE w:val="0"/>
              <w:autoSpaceDN w:val="0"/>
              <w:spacing w:after="0" w:line="240" w:lineRule="auto"/>
              <w:ind w:left="318"/>
              <w:rPr>
                <w:rFonts w:ascii="Arial" w:eastAsia="Arial MT" w:hAnsi="Arial" w:cs="Arial"/>
                <w:sz w:val="20"/>
                <w:szCs w:val="20"/>
                <w:lang w:val="en-US"/>
              </w:rPr>
            </w:pPr>
            <w:r w:rsidRPr="001D3E00">
              <w:rPr>
                <w:rFonts w:ascii="Arial" w:eastAsia="Arial MT" w:hAnsi="Arial" w:cs="Arial"/>
                <w:sz w:val="20"/>
                <w:szCs w:val="20"/>
                <w:lang w:val="en-US"/>
              </w:rPr>
              <w:t>26.1</w:t>
            </w:r>
          </w:p>
        </w:tc>
        <w:tc>
          <w:tcPr>
            <w:tcW w:w="991" w:type="dxa"/>
          </w:tcPr>
          <w:p w:rsidR="006C05C9" w:rsidRPr="001D3E00" w:rsidRDefault="006C05C9" w:rsidP="001D3E00">
            <w:pPr>
              <w:widowControl w:val="0"/>
              <w:autoSpaceDE w:val="0"/>
              <w:autoSpaceDN w:val="0"/>
              <w:spacing w:after="0" w:line="240" w:lineRule="auto"/>
              <w:ind w:right="306"/>
              <w:rPr>
                <w:rFonts w:ascii="Arial" w:eastAsia="Arial MT" w:hAnsi="Arial" w:cs="Arial"/>
                <w:sz w:val="20"/>
                <w:szCs w:val="20"/>
                <w:lang w:val="en-US"/>
              </w:rPr>
            </w:pPr>
            <w:r w:rsidRPr="001D3E00">
              <w:rPr>
                <w:rFonts w:ascii="Arial" w:eastAsia="Arial MT" w:hAnsi="Arial" w:cs="Arial"/>
                <w:sz w:val="20"/>
                <w:szCs w:val="20"/>
                <w:lang w:val="en-US"/>
              </w:rPr>
              <w:t>26.4</w:t>
            </w:r>
          </w:p>
        </w:tc>
        <w:tc>
          <w:tcPr>
            <w:tcW w:w="1135" w:type="dxa"/>
          </w:tcPr>
          <w:p w:rsidR="006C05C9" w:rsidRPr="001D3E00" w:rsidRDefault="006C05C9" w:rsidP="001D3E00">
            <w:pPr>
              <w:widowControl w:val="0"/>
              <w:autoSpaceDE w:val="0"/>
              <w:autoSpaceDN w:val="0"/>
              <w:spacing w:after="0" w:line="240" w:lineRule="auto"/>
              <w:ind w:left="444"/>
              <w:rPr>
                <w:rFonts w:ascii="Arial" w:eastAsia="Arial MT" w:hAnsi="Arial" w:cs="Arial"/>
                <w:sz w:val="20"/>
                <w:szCs w:val="20"/>
                <w:lang w:val="en-US"/>
              </w:rPr>
            </w:pPr>
            <w:r w:rsidRPr="001D3E00">
              <w:rPr>
                <w:rFonts w:ascii="Arial" w:eastAsia="Arial MT" w:hAnsi="Arial" w:cs="Arial"/>
                <w:sz w:val="20"/>
                <w:szCs w:val="20"/>
                <w:lang w:val="en-US"/>
              </w:rPr>
              <w:t>0.3</w:t>
            </w:r>
          </w:p>
        </w:tc>
        <w:tc>
          <w:tcPr>
            <w:tcW w:w="1120" w:type="dxa"/>
          </w:tcPr>
          <w:p w:rsidR="006C05C9" w:rsidRPr="001D3E00" w:rsidRDefault="006C05C9" w:rsidP="001D3E00">
            <w:pPr>
              <w:widowControl w:val="0"/>
              <w:autoSpaceDE w:val="0"/>
              <w:autoSpaceDN w:val="0"/>
              <w:spacing w:after="0" w:line="240" w:lineRule="auto"/>
              <w:ind w:left="406"/>
              <w:rPr>
                <w:rFonts w:ascii="Arial" w:eastAsia="Arial MT" w:hAnsi="Arial" w:cs="Arial"/>
                <w:sz w:val="20"/>
                <w:szCs w:val="20"/>
                <w:lang w:val="en-US"/>
              </w:rPr>
            </w:pPr>
            <w:r w:rsidRPr="001D3E00">
              <w:rPr>
                <w:rFonts w:ascii="Arial" w:eastAsia="Arial MT" w:hAnsi="Arial" w:cs="Arial"/>
                <w:sz w:val="20"/>
                <w:szCs w:val="20"/>
                <w:lang w:val="en-US"/>
              </w:rPr>
              <w:t>-0.9</w:t>
            </w:r>
          </w:p>
        </w:tc>
        <w:tc>
          <w:tcPr>
            <w:tcW w:w="1087" w:type="dxa"/>
          </w:tcPr>
          <w:p w:rsidR="006C05C9" w:rsidRPr="001D3E00" w:rsidRDefault="006C05C9" w:rsidP="001D3E00">
            <w:pPr>
              <w:widowControl w:val="0"/>
              <w:autoSpaceDE w:val="0"/>
              <w:autoSpaceDN w:val="0"/>
              <w:spacing w:after="0" w:line="240" w:lineRule="auto"/>
              <w:ind w:left="289"/>
              <w:rPr>
                <w:rFonts w:ascii="Arial" w:eastAsia="Arial MT" w:hAnsi="Arial" w:cs="Arial"/>
                <w:sz w:val="20"/>
                <w:szCs w:val="20"/>
                <w:lang w:val="en-US"/>
              </w:rPr>
            </w:pPr>
            <w:r w:rsidRPr="001D3E00">
              <w:rPr>
                <w:rFonts w:ascii="Arial" w:eastAsia="Arial MT" w:hAnsi="Arial" w:cs="Arial"/>
                <w:sz w:val="20"/>
                <w:szCs w:val="20"/>
                <w:lang w:val="en-US"/>
              </w:rPr>
              <w:t>1.15%</w:t>
            </w:r>
          </w:p>
        </w:tc>
        <w:tc>
          <w:tcPr>
            <w:tcW w:w="1046" w:type="dxa"/>
          </w:tcPr>
          <w:p w:rsidR="006C05C9" w:rsidRPr="001D3E00" w:rsidRDefault="006C05C9" w:rsidP="001D3E00">
            <w:pPr>
              <w:widowControl w:val="0"/>
              <w:autoSpaceDE w:val="0"/>
              <w:autoSpaceDN w:val="0"/>
              <w:spacing w:after="0" w:line="240" w:lineRule="auto"/>
              <w:ind w:left="239"/>
              <w:rPr>
                <w:rFonts w:ascii="Arial" w:eastAsia="Arial MT" w:hAnsi="Arial" w:cs="Arial"/>
                <w:sz w:val="20"/>
                <w:szCs w:val="20"/>
                <w:lang w:val="en-US"/>
              </w:rPr>
            </w:pPr>
            <w:r w:rsidRPr="001D3E00">
              <w:rPr>
                <w:rFonts w:ascii="Arial" w:eastAsia="Arial MT" w:hAnsi="Arial" w:cs="Arial"/>
                <w:sz w:val="20"/>
                <w:szCs w:val="20"/>
                <w:lang w:val="en-US"/>
              </w:rPr>
              <w:t>-3.58%</w:t>
            </w:r>
          </w:p>
        </w:tc>
      </w:tr>
      <w:tr w:rsidR="006C05C9" w:rsidRPr="001D3E00" w:rsidTr="00FD10E3">
        <w:trPr>
          <w:trHeight w:val="280"/>
        </w:trPr>
        <w:tc>
          <w:tcPr>
            <w:tcW w:w="3505" w:type="dxa"/>
          </w:tcPr>
          <w:p w:rsidR="006C05C9" w:rsidRPr="001D3E00" w:rsidRDefault="006C05C9" w:rsidP="001D3E00">
            <w:pPr>
              <w:widowControl w:val="0"/>
              <w:autoSpaceDE w:val="0"/>
              <w:autoSpaceDN w:val="0"/>
              <w:spacing w:after="0" w:line="240" w:lineRule="auto"/>
              <w:ind w:left="110"/>
              <w:rPr>
                <w:rFonts w:ascii="Arial" w:eastAsia="Arial MT" w:hAnsi="Arial" w:cs="Arial"/>
                <w:sz w:val="20"/>
                <w:szCs w:val="20"/>
                <w:lang w:val="en-US"/>
              </w:rPr>
            </w:pPr>
            <w:r w:rsidRPr="001D3E00">
              <w:rPr>
                <w:rFonts w:ascii="Arial" w:eastAsia="Arial MT" w:hAnsi="Arial" w:cs="Arial"/>
                <w:sz w:val="20"/>
                <w:szCs w:val="20"/>
                <w:lang w:val="en-US"/>
              </w:rPr>
              <w:t>Tourism</w:t>
            </w:r>
            <w:r w:rsidRPr="001D3E00">
              <w:rPr>
                <w:rFonts w:ascii="Arial" w:eastAsia="Arial MT" w:hAnsi="Arial" w:cs="Arial"/>
                <w:spacing w:val="-2"/>
                <w:sz w:val="20"/>
                <w:szCs w:val="20"/>
                <w:lang w:val="en-US"/>
              </w:rPr>
              <w:t xml:space="preserve"> </w:t>
            </w:r>
            <w:r w:rsidRPr="001D3E00">
              <w:rPr>
                <w:rFonts w:ascii="Arial" w:eastAsia="Arial MT" w:hAnsi="Arial" w:cs="Arial"/>
                <w:sz w:val="20"/>
                <w:szCs w:val="20"/>
                <w:lang w:val="en-US"/>
              </w:rPr>
              <w:t>Incentive</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Programme</w:t>
            </w:r>
          </w:p>
        </w:tc>
        <w:tc>
          <w:tcPr>
            <w:tcW w:w="991" w:type="dxa"/>
          </w:tcPr>
          <w:p w:rsidR="006C05C9" w:rsidRPr="001D3E00" w:rsidRDefault="006C05C9" w:rsidP="001D3E00">
            <w:pPr>
              <w:widowControl w:val="0"/>
              <w:autoSpaceDE w:val="0"/>
              <w:autoSpaceDN w:val="0"/>
              <w:spacing w:after="0" w:line="240" w:lineRule="auto"/>
              <w:ind w:left="268"/>
              <w:rPr>
                <w:rFonts w:ascii="Arial" w:eastAsia="Arial MT" w:hAnsi="Arial" w:cs="Arial"/>
                <w:sz w:val="20"/>
                <w:szCs w:val="20"/>
                <w:lang w:val="en-US"/>
              </w:rPr>
            </w:pPr>
            <w:r w:rsidRPr="001D3E00">
              <w:rPr>
                <w:rFonts w:ascii="Arial" w:eastAsia="Arial MT" w:hAnsi="Arial" w:cs="Arial"/>
                <w:sz w:val="20"/>
                <w:szCs w:val="20"/>
                <w:lang w:val="en-US"/>
              </w:rPr>
              <w:t>242.8</w:t>
            </w:r>
          </w:p>
        </w:tc>
        <w:tc>
          <w:tcPr>
            <w:tcW w:w="991" w:type="dxa"/>
          </w:tcPr>
          <w:p w:rsidR="006C05C9" w:rsidRPr="001D3E00" w:rsidRDefault="006C05C9" w:rsidP="001D3E00">
            <w:pPr>
              <w:widowControl w:val="0"/>
              <w:autoSpaceDE w:val="0"/>
              <w:autoSpaceDN w:val="0"/>
              <w:spacing w:after="0" w:line="240" w:lineRule="auto"/>
              <w:ind w:right="256"/>
              <w:rPr>
                <w:rFonts w:ascii="Arial" w:eastAsia="Arial MT" w:hAnsi="Arial" w:cs="Arial"/>
                <w:sz w:val="20"/>
                <w:szCs w:val="20"/>
                <w:lang w:val="en-US"/>
              </w:rPr>
            </w:pPr>
            <w:r w:rsidRPr="001D3E00">
              <w:rPr>
                <w:rFonts w:ascii="Arial" w:eastAsia="Arial MT" w:hAnsi="Arial" w:cs="Arial"/>
                <w:sz w:val="20"/>
                <w:szCs w:val="20"/>
                <w:lang w:val="en-US"/>
              </w:rPr>
              <w:t>243.1</w:t>
            </w:r>
          </w:p>
        </w:tc>
        <w:tc>
          <w:tcPr>
            <w:tcW w:w="1135" w:type="dxa"/>
          </w:tcPr>
          <w:p w:rsidR="006C05C9" w:rsidRPr="001D3E00" w:rsidRDefault="006C05C9" w:rsidP="001D3E00">
            <w:pPr>
              <w:widowControl w:val="0"/>
              <w:autoSpaceDE w:val="0"/>
              <w:autoSpaceDN w:val="0"/>
              <w:spacing w:after="0" w:line="240" w:lineRule="auto"/>
              <w:ind w:left="444"/>
              <w:rPr>
                <w:rFonts w:ascii="Arial" w:eastAsia="Arial MT" w:hAnsi="Arial" w:cs="Arial"/>
                <w:sz w:val="20"/>
                <w:szCs w:val="20"/>
                <w:lang w:val="en-US"/>
              </w:rPr>
            </w:pPr>
            <w:r w:rsidRPr="001D3E00">
              <w:rPr>
                <w:rFonts w:ascii="Arial" w:eastAsia="Arial MT" w:hAnsi="Arial" w:cs="Arial"/>
                <w:sz w:val="20"/>
                <w:szCs w:val="20"/>
                <w:lang w:val="en-US"/>
              </w:rPr>
              <w:t>0.3</w:t>
            </w:r>
          </w:p>
        </w:tc>
        <w:tc>
          <w:tcPr>
            <w:tcW w:w="1120" w:type="dxa"/>
          </w:tcPr>
          <w:p w:rsidR="006C05C9" w:rsidRPr="001D3E00" w:rsidRDefault="006C05C9" w:rsidP="001D3E00">
            <w:pPr>
              <w:widowControl w:val="0"/>
              <w:autoSpaceDE w:val="0"/>
              <w:autoSpaceDN w:val="0"/>
              <w:spacing w:after="0" w:line="240" w:lineRule="auto"/>
              <w:ind w:left="355"/>
              <w:rPr>
                <w:rFonts w:ascii="Arial" w:eastAsia="Arial MT" w:hAnsi="Arial" w:cs="Arial"/>
                <w:sz w:val="20"/>
                <w:szCs w:val="20"/>
                <w:lang w:val="en-US"/>
              </w:rPr>
            </w:pPr>
            <w:r w:rsidRPr="001D3E00">
              <w:rPr>
                <w:rFonts w:ascii="Arial" w:eastAsia="Arial MT" w:hAnsi="Arial" w:cs="Arial"/>
                <w:sz w:val="20"/>
                <w:szCs w:val="20"/>
                <w:lang w:val="en-US"/>
              </w:rPr>
              <w:t>-11.1</w:t>
            </w:r>
          </w:p>
        </w:tc>
        <w:tc>
          <w:tcPr>
            <w:tcW w:w="1087" w:type="dxa"/>
          </w:tcPr>
          <w:p w:rsidR="006C05C9" w:rsidRPr="001D3E00" w:rsidRDefault="006C05C9" w:rsidP="001D3E00">
            <w:pPr>
              <w:widowControl w:val="0"/>
              <w:autoSpaceDE w:val="0"/>
              <w:autoSpaceDN w:val="0"/>
              <w:spacing w:after="0" w:line="240" w:lineRule="auto"/>
              <w:ind w:left="289"/>
              <w:rPr>
                <w:rFonts w:ascii="Arial" w:eastAsia="Arial MT" w:hAnsi="Arial" w:cs="Arial"/>
                <w:sz w:val="20"/>
                <w:szCs w:val="20"/>
                <w:lang w:val="en-US"/>
              </w:rPr>
            </w:pPr>
            <w:r w:rsidRPr="001D3E00">
              <w:rPr>
                <w:rFonts w:ascii="Arial" w:eastAsia="Arial MT" w:hAnsi="Arial" w:cs="Arial"/>
                <w:sz w:val="20"/>
                <w:szCs w:val="20"/>
                <w:lang w:val="en-US"/>
              </w:rPr>
              <w:t>0.12%</w:t>
            </w:r>
          </w:p>
        </w:tc>
        <w:tc>
          <w:tcPr>
            <w:tcW w:w="1046" w:type="dxa"/>
          </w:tcPr>
          <w:p w:rsidR="006C05C9" w:rsidRPr="001D3E00" w:rsidRDefault="006C05C9" w:rsidP="001D3E00">
            <w:pPr>
              <w:widowControl w:val="0"/>
              <w:autoSpaceDE w:val="0"/>
              <w:autoSpaceDN w:val="0"/>
              <w:spacing w:after="0" w:line="240" w:lineRule="auto"/>
              <w:ind w:left="239"/>
              <w:rPr>
                <w:rFonts w:ascii="Arial" w:eastAsia="Arial MT" w:hAnsi="Arial" w:cs="Arial"/>
                <w:sz w:val="20"/>
                <w:szCs w:val="20"/>
                <w:lang w:val="en-US"/>
              </w:rPr>
            </w:pPr>
            <w:r w:rsidRPr="001D3E00">
              <w:rPr>
                <w:rFonts w:ascii="Arial" w:eastAsia="Arial MT" w:hAnsi="Arial" w:cs="Arial"/>
                <w:sz w:val="20"/>
                <w:szCs w:val="20"/>
                <w:lang w:val="en-US"/>
              </w:rPr>
              <w:t>-4.55%</w:t>
            </w:r>
          </w:p>
        </w:tc>
      </w:tr>
      <w:tr w:rsidR="006C05C9" w:rsidRPr="001D3E00" w:rsidTr="00FD10E3">
        <w:trPr>
          <w:trHeight w:val="280"/>
        </w:trPr>
        <w:tc>
          <w:tcPr>
            <w:tcW w:w="3505" w:type="dxa"/>
          </w:tcPr>
          <w:p w:rsidR="006C05C9" w:rsidRPr="001D3E00" w:rsidRDefault="006C05C9" w:rsidP="001D3E00">
            <w:pPr>
              <w:widowControl w:val="0"/>
              <w:autoSpaceDE w:val="0"/>
              <w:autoSpaceDN w:val="0"/>
              <w:spacing w:after="0" w:line="240" w:lineRule="auto"/>
              <w:ind w:left="110"/>
              <w:rPr>
                <w:rFonts w:ascii="Arial" w:eastAsia="Arial MT" w:hAnsi="Arial" w:cs="Arial"/>
                <w:b/>
                <w:sz w:val="20"/>
                <w:szCs w:val="20"/>
                <w:lang w:val="en-US"/>
              </w:rPr>
            </w:pPr>
            <w:r w:rsidRPr="001D3E00">
              <w:rPr>
                <w:rFonts w:ascii="Arial" w:eastAsia="Arial MT" w:hAnsi="Arial" w:cs="Arial"/>
                <w:b/>
                <w:sz w:val="20"/>
                <w:szCs w:val="20"/>
                <w:lang w:val="en-US"/>
              </w:rPr>
              <w:t>TOTAL</w:t>
            </w:r>
          </w:p>
        </w:tc>
        <w:tc>
          <w:tcPr>
            <w:tcW w:w="991" w:type="dxa"/>
          </w:tcPr>
          <w:p w:rsidR="006C05C9" w:rsidRPr="001D3E00" w:rsidRDefault="006C05C9" w:rsidP="001D3E00">
            <w:pPr>
              <w:widowControl w:val="0"/>
              <w:autoSpaceDE w:val="0"/>
              <w:autoSpaceDN w:val="0"/>
              <w:spacing w:after="0" w:line="240" w:lineRule="auto"/>
              <w:ind w:left="268"/>
              <w:rPr>
                <w:rFonts w:ascii="Arial" w:eastAsia="Arial MT" w:hAnsi="Arial" w:cs="Arial"/>
                <w:b/>
                <w:sz w:val="20"/>
                <w:szCs w:val="20"/>
                <w:lang w:val="en-US"/>
              </w:rPr>
            </w:pPr>
            <w:r w:rsidRPr="001D3E00">
              <w:rPr>
                <w:rFonts w:ascii="Arial" w:eastAsia="Arial MT" w:hAnsi="Arial" w:cs="Arial"/>
                <w:b/>
                <w:sz w:val="20"/>
                <w:szCs w:val="20"/>
                <w:lang w:val="en-US"/>
              </w:rPr>
              <w:t>359.1</w:t>
            </w:r>
          </w:p>
        </w:tc>
        <w:tc>
          <w:tcPr>
            <w:tcW w:w="991" w:type="dxa"/>
          </w:tcPr>
          <w:p w:rsidR="006C05C9" w:rsidRPr="001D3E00" w:rsidRDefault="006C05C9" w:rsidP="001D3E00">
            <w:pPr>
              <w:widowControl w:val="0"/>
              <w:autoSpaceDE w:val="0"/>
              <w:autoSpaceDN w:val="0"/>
              <w:spacing w:after="0" w:line="240" w:lineRule="auto"/>
              <w:ind w:right="256"/>
              <w:rPr>
                <w:rFonts w:ascii="Arial" w:eastAsia="Arial MT" w:hAnsi="Arial" w:cs="Arial"/>
                <w:b/>
                <w:sz w:val="20"/>
                <w:szCs w:val="20"/>
                <w:lang w:val="en-US"/>
              </w:rPr>
            </w:pPr>
            <w:r w:rsidRPr="001D3E00">
              <w:rPr>
                <w:rFonts w:ascii="Arial" w:eastAsia="Arial MT" w:hAnsi="Arial" w:cs="Arial"/>
                <w:b/>
                <w:sz w:val="20"/>
                <w:szCs w:val="20"/>
                <w:lang w:val="en-US"/>
              </w:rPr>
              <w:t>363.0</w:t>
            </w:r>
          </w:p>
        </w:tc>
        <w:tc>
          <w:tcPr>
            <w:tcW w:w="1135" w:type="dxa"/>
          </w:tcPr>
          <w:p w:rsidR="006C05C9" w:rsidRPr="001D3E00" w:rsidRDefault="006C05C9" w:rsidP="001D3E00">
            <w:pPr>
              <w:widowControl w:val="0"/>
              <w:autoSpaceDE w:val="0"/>
              <w:autoSpaceDN w:val="0"/>
              <w:spacing w:after="0" w:line="240" w:lineRule="auto"/>
              <w:ind w:left="444"/>
              <w:rPr>
                <w:rFonts w:ascii="Arial" w:eastAsia="Arial MT" w:hAnsi="Arial" w:cs="Arial"/>
                <w:b/>
                <w:sz w:val="20"/>
                <w:szCs w:val="20"/>
                <w:lang w:val="en-US"/>
              </w:rPr>
            </w:pPr>
            <w:r w:rsidRPr="001D3E00">
              <w:rPr>
                <w:rFonts w:ascii="Arial" w:eastAsia="Arial MT" w:hAnsi="Arial" w:cs="Arial"/>
                <w:b/>
                <w:sz w:val="20"/>
                <w:szCs w:val="20"/>
                <w:lang w:val="en-US"/>
              </w:rPr>
              <w:t>3.9</w:t>
            </w:r>
          </w:p>
        </w:tc>
        <w:tc>
          <w:tcPr>
            <w:tcW w:w="1120" w:type="dxa"/>
          </w:tcPr>
          <w:p w:rsidR="006C05C9" w:rsidRPr="001D3E00" w:rsidRDefault="006C05C9" w:rsidP="001D3E00">
            <w:pPr>
              <w:widowControl w:val="0"/>
              <w:autoSpaceDE w:val="0"/>
              <w:autoSpaceDN w:val="0"/>
              <w:spacing w:after="0" w:line="240" w:lineRule="auto"/>
              <w:ind w:left="355"/>
              <w:rPr>
                <w:rFonts w:ascii="Arial" w:eastAsia="Arial MT" w:hAnsi="Arial" w:cs="Arial"/>
                <w:b/>
                <w:sz w:val="20"/>
                <w:szCs w:val="20"/>
                <w:lang w:val="en-US"/>
              </w:rPr>
            </w:pPr>
            <w:r w:rsidRPr="001D3E00">
              <w:rPr>
                <w:rFonts w:ascii="Arial" w:eastAsia="Arial MT" w:hAnsi="Arial" w:cs="Arial"/>
                <w:b/>
                <w:sz w:val="20"/>
                <w:szCs w:val="20"/>
                <w:lang w:val="en-US"/>
              </w:rPr>
              <w:t>-13.1</w:t>
            </w:r>
          </w:p>
        </w:tc>
        <w:tc>
          <w:tcPr>
            <w:tcW w:w="1087" w:type="dxa"/>
          </w:tcPr>
          <w:p w:rsidR="006C05C9" w:rsidRPr="001D3E00" w:rsidRDefault="006C05C9" w:rsidP="001D3E00">
            <w:pPr>
              <w:widowControl w:val="0"/>
              <w:autoSpaceDE w:val="0"/>
              <w:autoSpaceDN w:val="0"/>
              <w:spacing w:after="0" w:line="240" w:lineRule="auto"/>
              <w:ind w:left="339"/>
              <w:rPr>
                <w:rFonts w:ascii="Arial" w:eastAsia="Arial MT" w:hAnsi="Arial" w:cs="Arial"/>
                <w:b/>
                <w:sz w:val="20"/>
                <w:szCs w:val="20"/>
                <w:lang w:val="en-US"/>
              </w:rPr>
            </w:pPr>
            <w:r w:rsidRPr="001D3E00">
              <w:rPr>
                <w:rFonts w:ascii="Arial" w:eastAsia="Arial MT" w:hAnsi="Arial" w:cs="Arial"/>
                <w:b/>
                <w:sz w:val="20"/>
                <w:szCs w:val="20"/>
                <w:lang w:val="en-US"/>
              </w:rPr>
              <w:t>1.1%</w:t>
            </w:r>
          </w:p>
        </w:tc>
        <w:tc>
          <w:tcPr>
            <w:tcW w:w="1046" w:type="dxa"/>
          </w:tcPr>
          <w:p w:rsidR="006C05C9" w:rsidRPr="001D3E00" w:rsidRDefault="006C05C9" w:rsidP="001D3E00">
            <w:pPr>
              <w:widowControl w:val="0"/>
              <w:autoSpaceDE w:val="0"/>
              <w:autoSpaceDN w:val="0"/>
              <w:spacing w:after="0" w:line="240" w:lineRule="auto"/>
              <w:ind w:left="239"/>
              <w:rPr>
                <w:rFonts w:ascii="Arial" w:eastAsia="Arial MT" w:hAnsi="Arial" w:cs="Arial"/>
                <w:b/>
                <w:sz w:val="20"/>
                <w:szCs w:val="20"/>
                <w:lang w:val="en-US"/>
              </w:rPr>
            </w:pPr>
            <w:r w:rsidRPr="001D3E00">
              <w:rPr>
                <w:rFonts w:ascii="Arial" w:eastAsia="Arial MT" w:hAnsi="Arial" w:cs="Arial"/>
                <w:b/>
                <w:sz w:val="20"/>
                <w:szCs w:val="20"/>
                <w:lang w:val="en-US"/>
              </w:rPr>
              <w:t>-3.64%</w:t>
            </w:r>
          </w:p>
        </w:tc>
      </w:tr>
    </w:tbl>
    <w:p w:rsidR="006C05C9" w:rsidRPr="001D3E00" w:rsidRDefault="006C05C9" w:rsidP="001D3E00">
      <w:pPr>
        <w:widowControl w:val="0"/>
        <w:autoSpaceDE w:val="0"/>
        <w:autoSpaceDN w:val="0"/>
        <w:spacing w:after="0" w:line="240" w:lineRule="auto"/>
        <w:rPr>
          <w:rFonts w:ascii="Arial" w:eastAsia="Arial MT" w:hAnsi="Arial" w:cs="Arial"/>
          <w:sz w:val="20"/>
          <w:szCs w:val="20"/>
          <w:lang w:val="en-US"/>
        </w:rPr>
      </w:pPr>
      <w:r w:rsidRPr="001D3E00">
        <w:rPr>
          <w:rFonts w:ascii="Arial" w:eastAsia="Arial MT" w:hAnsi="Arial" w:cs="Arial"/>
          <w:b/>
          <w:sz w:val="20"/>
          <w:szCs w:val="20"/>
          <w:lang w:val="en-US"/>
        </w:rPr>
        <w:t>Source:</w:t>
      </w:r>
      <w:r w:rsidRPr="001D3E00">
        <w:rPr>
          <w:rFonts w:ascii="Arial" w:eastAsia="Arial MT" w:hAnsi="Arial" w:cs="Arial"/>
          <w:b/>
          <w:spacing w:val="-1"/>
          <w:sz w:val="20"/>
          <w:szCs w:val="20"/>
          <w:lang w:val="en-US"/>
        </w:rPr>
        <w:t xml:space="preserve"> </w:t>
      </w:r>
      <w:r w:rsidRPr="001D3E00">
        <w:rPr>
          <w:rFonts w:ascii="Arial" w:eastAsia="Arial MT" w:hAnsi="Arial" w:cs="Arial"/>
          <w:sz w:val="20"/>
          <w:szCs w:val="20"/>
          <w:lang w:val="en-US"/>
        </w:rPr>
        <w:t>National</w:t>
      </w:r>
      <w:r w:rsidRPr="001D3E00">
        <w:rPr>
          <w:rFonts w:ascii="Arial" w:eastAsia="Arial MT" w:hAnsi="Arial" w:cs="Arial"/>
          <w:spacing w:val="-4"/>
          <w:sz w:val="20"/>
          <w:szCs w:val="20"/>
          <w:lang w:val="en-US"/>
        </w:rPr>
        <w:t xml:space="preserve"> </w:t>
      </w:r>
      <w:r w:rsidRPr="001D3E00">
        <w:rPr>
          <w:rFonts w:ascii="Arial" w:eastAsia="Arial MT" w:hAnsi="Arial" w:cs="Arial"/>
          <w:sz w:val="20"/>
          <w:szCs w:val="20"/>
          <w:lang w:val="en-US"/>
        </w:rPr>
        <w:t>Treasury</w:t>
      </w:r>
      <w:r w:rsidRPr="001D3E00">
        <w:rPr>
          <w:rFonts w:ascii="Arial" w:eastAsia="Arial MT" w:hAnsi="Arial" w:cs="Arial"/>
          <w:spacing w:val="-3"/>
          <w:sz w:val="20"/>
          <w:szCs w:val="20"/>
          <w:lang w:val="en-US"/>
        </w:rPr>
        <w:t xml:space="preserve"> </w:t>
      </w:r>
      <w:r w:rsidRPr="001D3E00">
        <w:rPr>
          <w:rFonts w:ascii="Arial" w:eastAsia="Arial MT" w:hAnsi="Arial" w:cs="Arial"/>
          <w:sz w:val="20"/>
          <w:szCs w:val="20"/>
          <w:lang w:val="en-US"/>
        </w:rPr>
        <w:t>ENE</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(2023/24)</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eastAsia="Arial MT" w:hAnsi="Arial" w:cs="Arial"/>
          <w:sz w:val="20"/>
          <w:szCs w:val="20"/>
          <w:lang w:val="en-US"/>
        </w:rPr>
      </w:pPr>
      <w:r w:rsidRPr="001D3E00">
        <w:rPr>
          <w:rFonts w:ascii="Arial" w:hAnsi="Arial" w:cs="Arial"/>
          <w:sz w:val="20"/>
          <w:szCs w:val="20"/>
          <w:lang w:val="en-US"/>
        </w:rPr>
        <w:t xml:space="preserve">As part of this Programme, the Department will implement a </w:t>
      </w:r>
      <w:r w:rsidRPr="001D3E00">
        <w:rPr>
          <w:rFonts w:ascii="Arial" w:eastAsia="Arial MT" w:hAnsi="Arial" w:cs="Arial"/>
          <w:sz w:val="20"/>
          <w:szCs w:val="20"/>
          <w:lang w:val="en-US"/>
        </w:rPr>
        <w:t xml:space="preserve">number </w:t>
      </w:r>
      <w:r w:rsidRPr="001D3E00">
        <w:rPr>
          <w:rFonts w:ascii="Arial" w:eastAsia="Arial MT" w:hAnsi="Arial" w:cs="Arial"/>
          <w:spacing w:val="-3"/>
          <w:sz w:val="20"/>
          <w:szCs w:val="20"/>
          <w:lang w:val="en-US"/>
        </w:rPr>
        <w:t xml:space="preserve">of </w:t>
      </w:r>
      <w:r w:rsidRPr="001D3E00">
        <w:rPr>
          <w:rFonts w:ascii="Arial" w:eastAsia="Arial MT" w:hAnsi="Arial" w:cs="Arial"/>
          <w:sz w:val="20"/>
          <w:szCs w:val="20"/>
          <w:lang w:val="en-US"/>
        </w:rPr>
        <w:t>initiatives</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 xml:space="preserve">to </w:t>
      </w:r>
      <w:r w:rsidRPr="001D3E00">
        <w:rPr>
          <w:rFonts w:ascii="Arial" w:eastAsia="Arial MT" w:hAnsi="Arial" w:cs="Arial"/>
          <w:spacing w:val="-1"/>
          <w:sz w:val="20"/>
          <w:szCs w:val="20"/>
          <w:lang w:val="en-US"/>
        </w:rPr>
        <w:t xml:space="preserve">support </w:t>
      </w:r>
      <w:r w:rsidRPr="001D3E00">
        <w:rPr>
          <w:rFonts w:ascii="Arial" w:eastAsia="Arial MT" w:hAnsi="Arial" w:cs="Arial"/>
          <w:spacing w:val="-53"/>
          <w:sz w:val="20"/>
          <w:szCs w:val="20"/>
          <w:lang w:val="en-US"/>
        </w:rPr>
        <w:t>tourism</w:t>
      </w:r>
      <w:r w:rsidRPr="001D3E00">
        <w:rPr>
          <w:rFonts w:ascii="Arial" w:eastAsia="Arial MT" w:hAnsi="Arial" w:cs="Arial"/>
          <w:spacing w:val="1"/>
          <w:sz w:val="20"/>
          <w:szCs w:val="20"/>
          <w:lang w:val="en-US"/>
        </w:rPr>
        <w:t xml:space="preserve"> </w:t>
      </w:r>
      <w:r w:rsidRPr="001D3E00">
        <w:rPr>
          <w:rFonts w:ascii="Arial" w:eastAsia="Arial MT" w:hAnsi="Arial" w:cs="Arial"/>
          <w:sz w:val="20"/>
          <w:szCs w:val="20"/>
          <w:lang w:val="en-US"/>
        </w:rPr>
        <w:t xml:space="preserve">SMMEs. This will be done through New business incubators established in the form of (i) Business Advisory </w:t>
      </w:r>
      <w:r w:rsidRPr="001D3E00">
        <w:rPr>
          <w:rFonts w:ascii="Arial" w:eastAsia="Arial MT" w:hAnsi="Arial" w:cs="Arial"/>
          <w:sz w:val="20"/>
          <w:szCs w:val="20"/>
          <w:lang w:val="en-US"/>
        </w:rPr>
        <w:lastRenderedPageBreak/>
        <w:t>Services focusing on Women in Tourism in Limpopo, and (ii)Business Advisory Services focusing</w:t>
      </w:r>
      <w:r w:rsidRPr="001D3E00">
        <w:rPr>
          <w:rFonts w:ascii="Arial" w:eastAsia="Arial MT" w:hAnsi="Arial" w:cs="Arial"/>
          <w:sz w:val="20"/>
          <w:szCs w:val="20"/>
          <w:lang w:val="en-US"/>
        </w:rPr>
        <w:tab/>
        <w:t xml:space="preserve">on Homestay Pilot Programme. This is a new target for the Department and is welcomed. The Committee is interested in whether: </w:t>
      </w:r>
    </w:p>
    <w:p w:rsidR="006C05C9" w:rsidRPr="001D3E00" w:rsidRDefault="006C05C9" w:rsidP="001D3E00">
      <w:pPr>
        <w:spacing w:after="0" w:line="240" w:lineRule="auto"/>
        <w:rPr>
          <w:rFonts w:ascii="Arial" w:eastAsia="Arial MT" w:hAnsi="Arial" w:cs="Arial"/>
          <w:sz w:val="20"/>
          <w:szCs w:val="20"/>
          <w:lang w:val="en-US"/>
        </w:rPr>
      </w:pPr>
    </w:p>
    <w:p w:rsidR="006C05C9" w:rsidRPr="001D3E00" w:rsidRDefault="006C05C9" w:rsidP="001D3E00">
      <w:pPr>
        <w:numPr>
          <w:ilvl w:val="0"/>
          <w:numId w:val="20"/>
        </w:numPr>
        <w:spacing w:after="0" w:line="240" w:lineRule="auto"/>
        <w:rPr>
          <w:rFonts w:ascii="Arial" w:eastAsia="Arial MT" w:hAnsi="Arial" w:cs="Arial"/>
          <w:sz w:val="20"/>
          <w:szCs w:val="20"/>
          <w:lang w:val="en-US"/>
        </w:rPr>
      </w:pPr>
      <w:r w:rsidRPr="001D3E00">
        <w:rPr>
          <w:rFonts w:ascii="Arial" w:eastAsia="Arial MT" w:hAnsi="Arial" w:cs="Arial"/>
          <w:sz w:val="20"/>
          <w:szCs w:val="20"/>
          <w:lang w:val="en-US"/>
        </w:rPr>
        <w:t>The advisory services to the Women in Tourism will be extended to other provinces.</w:t>
      </w:r>
    </w:p>
    <w:p w:rsidR="006C05C9" w:rsidRPr="001D3E00" w:rsidRDefault="006C05C9" w:rsidP="001D3E00">
      <w:pPr>
        <w:numPr>
          <w:ilvl w:val="0"/>
          <w:numId w:val="20"/>
        </w:numPr>
        <w:spacing w:after="0" w:line="240" w:lineRule="auto"/>
        <w:rPr>
          <w:rFonts w:ascii="Arial" w:eastAsia="Arial MT" w:hAnsi="Arial" w:cs="Arial"/>
          <w:sz w:val="20"/>
          <w:szCs w:val="20"/>
          <w:lang w:val="en-US"/>
        </w:rPr>
      </w:pPr>
      <w:r w:rsidRPr="001D3E00">
        <w:rPr>
          <w:rFonts w:ascii="Arial" w:eastAsia="Arial MT" w:hAnsi="Arial" w:cs="Arial"/>
          <w:sz w:val="20"/>
          <w:szCs w:val="20"/>
          <w:lang w:val="en-US"/>
        </w:rPr>
        <w:t>Through these advisory services, these businesses will also be equipped to qualify for available funding initiatives that they can apply for.</w:t>
      </w:r>
    </w:p>
    <w:p w:rsidR="006C05C9" w:rsidRPr="001D3E00" w:rsidRDefault="006C05C9" w:rsidP="001D3E00">
      <w:pPr>
        <w:numPr>
          <w:ilvl w:val="0"/>
          <w:numId w:val="20"/>
        </w:numPr>
        <w:spacing w:after="0" w:line="240" w:lineRule="auto"/>
        <w:rPr>
          <w:rFonts w:ascii="Arial" w:eastAsia="Arial MT" w:hAnsi="Arial" w:cs="Arial"/>
          <w:sz w:val="20"/>
          <w:szCs w:val="20"/>
          <w:lang w:val="en-US"/>
        </w:rPr>
      </w:pPr>
      <w:r w:rsidRPr="001D3E00">
        <w:rPr>
          <w:rFonts w:ascii="Arial" w:eastAsia="Arial MT" w:hAnsi="Arial" w:cs="Arial"/>
          <w:sz w:val="20"/>
          <w:szCs w:val="20"/>
          <w:lang w:val="en-US"/>
        </w:rPr>
        <w:t>The Homestay Pilot Programme entails benefits to communities and the role the Department plays in this Programme.  Will the assistance the Department provides ensure that businesses are linked to existing supply chain structures in the Province.</w:t>
      </w:r>
    </w:p>
    <w:p w:rsidR="006C05C9" w:rsidRPr="001D3E00" w:rsidRDefault="006C05C9" w:rsidP="001D3E00">
      <w:pPr>
        <w:spacing w:after="0" w:line="240" w:lineRule="auto"/>
        <w:rPr>
          <w:rFonts w:ascii="Arial" w:eastAsia="Arial MT" w:hAnsi="Arial" w:cs="Arial"/>
          <w:sz w:val="20"/>
          <w:szCs w:val="20"/>
          <w:lang w:val="en-US"/>
        </w:rPr>
      </w:pPr>
    </w:p>
    <w:p w:rsidR="006C05C9" w:rsidRPr="001D3E00" w:rsidRDefault="006C05C9" w:rsidP="001D3E00">
      <w:pPr>
        <w:spacing w:after="0" w:line="240" w:lineRule="auto"/>
        <w:rPr>
          <w:rFonts w:ascii="Arial" w:hAnsi="Arial" w:cs="Arial"/>
          <w:sz w:val="20"/>
          <w:szCs w:val="20"/>
          <w:lang w:val="en-US"/>
        </w:rPr>
      </w:pPr>
      <w:r w:rsidRPr="001D3E00">
        <w:rPr>
          <w:rFonts w:ascii="Arial" w:eastAsia="Arial MT" w:hAnsi="Arial" w:cs="Arial"/>
          <w:sz w:val="20"/>
          <w:szCs w:val="20"/>
          <w:lang w:val="en-US"/>
        </w:rPr>
        <w:t>The indicator complies with the SMART principle</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spacing w:after="0" w:line="240" w:lineRule="auto"/>
        <w:rPr>
          <w:rFonts w:ascii="Arial" w:hAnsi="Arial" w:cs="Arial"/>
          <w:sz w:val="20"/>
          <w:szCs w:val="20"/>
          <w:lang w:val="en-US"/>
        </w:rPr>
      </w:pPr>
      <w:r w:rsidRPr="001D3E00">
        <w:rPr>
          <w:rFonts w:ascii="Arial" w:hAnsi="Arial" w:cs="Arial"/>
          <w:sz w:val="20"/>
          <w:szCs w:val="20"/>
          <w:lang w:val="en-US"/>
        </w:rPr>
        <w:t>The Department will also implement a number of capacity-building programmes to benefit 2 500 unemployed youth trained on norms and standards for safe tourism operations. It is not clear from the planned target:</w:t>
      </w:r>
    </w:p>
    <w:p w:rsidR="006C05C9" w:rsidRPr="001D3E00" w:rsidRDefault="006C05C9" w:rsidP="001D3E00">
      <w:pPr>
        <w:spacing w:after="0" w:line="240" w:lineRule="auto"/>
        <w:rPr>
          <w:rFonts w:ascii="Arial" w:hAnsi="Arial" w:cs="Arial"/>
          <w:sz w:val="20"/>
          <w:szCs w:val="20"/>
          <w:lang w:val="en-US"/>
        </w:rPr>
      </w:pPr>
    </w:p>
    <w:p w:rsidR="006C05C9" w:rsidRPr="001D3E00" w:rsidRDefault="006C05C9" w:rsidP="001D3E00">
      <w:pPr>
        <w:numPr>
          <w:ilvl w:val="0"/>
          <w:numId w:val="21"/>
        </w:numPr>
        <w:spacing w:after="0" w:line="240" w:lineRule="auto"/>
        <w:rPr>
          <w:rFonts w:ascii="Arial" w:hAnsi="Arial" w:cs="Arial"/>
          <w:sz w:val="20"/>
          <w:szCs w:val="20"/>
          <w:lang w:val="en-US"/>
        </w:rPr>
      </w:pPr>
      <w:r w:rsidRPr="001D3E00">
        <w:rPr>
          <w:rFonts w:ascii="Arial" w:hAnsi="Arial" w:cs="Arial"/>
          <w:sz w:val="20"/>
          <w:szCs w:val="20"/>
          <w:lang w:val="en-US"/>
        </w:rPr>
        <w:t>Which provinces or areas will benefit from this training?</w:t>
      </w:r>
    </w:p>
    <w:p w:rsidR="006C05C9" w:rsidRPr="001D3E00" w:rsidRDefault="006C05C9" w:rsidP="001D3E00">
      <w:pPr>
        <w:numPr>
          <w:ilvl w:val="0"/>
          <w:numId w:val="21"/>
        </w:numPr>
        <w:spacing w:after="0" w:line="240" w:lineRule="auto"/>
        <w:rPr>
          <w:rFonts w:ascii="Arial" w:hAnsi="Arial" w:cs="Arial"/>
          <w:sz w:val="20"/>
          <w:szCs w:val="20"/>
          <w:lang w:val="en-US"/>
        </w:rPr>
      </w:pPr>
      <w:r w:rsidRPr="001D3E00">
        <w:rPr>
          <w:rFonts w:ascii="Arial" w:hAnsi="Arial" w:cs="Arial"/>
          <w:sz w:val="20"/>
          <w:szCs w:val="20"/>
          <w:lang w:val="en-US"/>
        </w:rPr>
        <w:t>Once trained will beneficiaries be certified? If so, which sector stakeholders has the Department engaged that have indicated a need for this type of skill set?</w:t>
      </w:r>
    </w:p>
    <w:p w:rsidR="006C05C9" w:rsidRPr="001D3E00" w:rsidRDefault="006C05C9" w:rsidP="001D3E00">
      <w:pPr>
        <w:numPr>
          <w:ilvl w:val="0"/>
          <w:numId w:val="21"/>
        </w:numPr>
        <w:spacing w:after="0" w:line="240" w:lineRule="auto"/>
        <w:rPr>
          <w:rFonts w:ascii="Arial" w:hAnsi="Arial" w:cs="Arial"/>
          <w:sz w:val="20"/>
          <w:szCs w:val="20"/>
          <w:lang w:val="en-US"/>
        </w:rPr>
      </w:pPr>
      <w:r w:rsidRPr="001D3E00">
        <w:rPr>
          <w:rFonts w:ascii="Arial" w:hAnsi="Arial" w:cs="Arial"/>
          <w:sz w:val="20"/>
          <w:szCs w:val="20"/>
          <w:lang w:val="en-US"/>
        </w:rPr>
        <w:t>Will the Department assist beneficiaries with placement in the job market after the training?</w:t>
      </w:r>
    </w:p>
    <w:p w:rsidR="006C05C9" w:rsidRPr="001D3E00" w:rsidRDefault="006C05C9" w:rsidP="001D3E00">
      <w:pPr>
        <w:numPr>
          <w:ilvl w:val="0"/>
          <w:numId w:val="21"/>
        </w:numPr>
        <w:spacing w:after="0" w:line="240" w:lineRule="auto"/>
        <w:rPr>
          <w:rFonts w:ascii="Arial" w:hAnsi="Arial" w:cs="Arial"/>
          <w:sz w:val="20"/>
          <w:szCs w:val="20"/>
          <w:lang w:val="en-US"/>
        </w:rPr>
      </w:pPr>
      <w:r w:rsidRPr="001D3E00">
        <w:rPr>
          <w:rFonts w:ascii="Arial" w:hAnsi="Arial" w:cs="Arial"/>
          <w:sz w:val="20"/>
          <w:szCs w:val="20"/>
          <w:lang w:val="en-US"/>
        </w:rPr>
        <w:t>Companies are conducting their own internal training on the norms and standards, how feasible is this target to addressing youth unemployment?</w:t>
      </w:r>
    </w:p>
    <w:p w:rsidR="006C05C9" w:rsidRPr="001D3E00" w:rsidRDefault="006C05C9" w:rsidP="001D3E00">
      <w:pPr>
        <w:numPr>
          <w:ilvl w:val="0"/>
          <w:numId w:val="21"/>
        </w:numPr>
        <w:spacing w:after="0" w:line="240" w:lineRule="auto"/>
        <w:rPr>
          <w:rFonts w:ascii="Arial" w:hAnsi="Arial" w:cs="Arial"/>
          <w:sz w:val="20"/>
          <w:szCs w:val="20"/>
          <w:lang w:val="en-US"/>
        </w:rPr>
      </w:pPr>
      <w:r w:rsidRPr="001D3E00">
        <w:rPr>
          <w:rFonts w:ascii="Arial" w:hAnsi="Arial" w:cs="Arial"/>
          <w:sz w:val="20"/>
          <w:szCs w:val="20"/>
          <w:lang w:val="en-US"/>
        </w:rPr>
        <w:t>The key question is the practicality and impact of the initiative. Will the project provide a long-term usable skill to the youth that will significantly improve their circumstances for the better in the long run?</w:t>
      </w:r>
    </w:p>
    <w:p w:rsidR="006C05C9" w:rsidRPr="001D3E00" w:rsidRDefault="006C05C9" w:rsidP="001D3E00">
      <w:pPr>
        <w:spacing w:after="0" w:line="240" w:lineRule="auto"/>
        <w:ind w:left="830"/>
        <w:rPr>
          <w:rFonts w:ascii="Arial" w:hAnsi="Arial" w:cs="Arial"/>
          <w:sz w:val="20"/>
          <w:szCs w:val="20"/>
          <w:lang w:val="en-US"/>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Committee will closely monitor the implementation of this target once budget is appropriated.</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3.8</w:t>
      </w:r>
      <w:r w:rsidRPr="001D3E00">
        <w:rPr>
          <w:rFonts w:ascii="Arial" w:hAnsi="Arial" w:cs="Arial"/>
          <w:sz w:val="20"/>
          <w:szCs w:val="20"/>
        </w:rPr>
        <w:tab/>
        <w:t>Observations with regard to the Department of Tourism</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Having considered the 2023/24 Annual Performance Plan for the Department, the Committee made the following observations:</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eastAsia="Calibri" w:hAnsi="Arial" w:cs="Arial"/>
          <w:sz w:val="20"/>
          <w:szCs w:val="20"/>
          <w:lang w:eastAsia="en-ZA"/>
        </w:rPr>
      </w:pPr>
      <w:r w:rsidRPr="001D3E00">
        <w:rPr>
          <w:rFonts w:ascii="Arial" w:hAnsi="Arial" w:cs="Arial"/>
          <w:sz w:val="20"/>
          <w:szCs w:val="20"/>
        </w:rPr>
        <w:t>3.8.1</w:t>
      </w:r>
      <w:r w:rsidRPr="001D3E00">
        <w:rPr>
          <w:rFonts w:ascii="Arial" w:hAnsi="Arial" w:cs="Arial"/>
          <w:sz w:val="20"/>
          <w:szCs w:val="20"/>
        </w:rPr>
        <w:tab/>
        <w:t xml:space="preserve">Forensic </w:t>
      </w:r>
      <w:r w:rsidRPr="001D3E00">
        <w:rPr>
          <w:rFonts w:ascii="Arial" w:eastAsia="Calibri" w:hAnsi="Arial" w:cs="Arial"/>
          <w:sz w:val="20"/>
          <w:szCs w:val="20"/>
          <w:lang w:eastAsia="en-ZA"/>
        </w:rPr>
        <w:t>Investigations</w:t>
      </w:r>
    </w:p>
    <w:p w:rsidR="006C05C9" w:rsidRPr="001D3E00" w:rsidRDefault="006C05C9" w:rsidP="001D3E00">
      <w:pPr>
        <w:spacing w:after="0" w:line="240" w:lineRule="auto"/>
        <w:rPr>
          <w:rFonts w:ascii="Arial" w:eastAsia="Calibri" w:hAnsi="Arial" w:cs="Arial"/>
          <w:sz w:val="20"/>
          <w:szCs w:val="20"/>
          <w:lang w:eastAsia="en-ZA"/>
        </w:rPr>
      </w:pPr>
    </w:p>
    <w:p w:rsidR="006C05C9" w:rsidRPr="001D3E00" w:rsidRDefault="006C05C9" w:rsidP="001D3E00">
      <w:pPr>
        <w:spacing w:after="0" w:line="240" w:lineRule="auto"/>
        <w:ind w:left="720"/>
        <w:rPr>
          <w:rFonts w:ascii="Arial" w:eastAsia="Calibri" w:hAnsi="Arial" w:cs="Arial"/>
          <w:sz w:val="20"/>
          <w:szCs w:val="20"/>
          <w:lang w:val="en-US" w:eastAsia="en-ZA"/>
        </w:rPr>
      </w:pPr>
      <w:r w:rsidRPr="001D3E00">
        <w:rPr>
          <w:rFonts w:ascii="Arial" w:eastAsia="Calibri" w:hAnsi="Arial" w:cs="Arial"/>
          <w:sz w:val="20"/>
          <w:szCs w:val="20"/>
          <w:lang w:eastAsia="en-ZA"/>
        </w:rPr>
        <w:t>The Committee noted that the Department has conducted forensic audits for various infrastructure projects as presented even in previous meetings. However, there has been no arrest nor conviction on all alleged perpetrators involved in misappropriating funds from the infrastructure projects. The Committee requires an updated report on all investigations in the Department, so that these matters can be followed through and money can be recovered.</w:t>
      </w:r>
      <w:r w:rsidRPr="001D3E00">
        <w:rPr>
          <w:rFonts w:ascii="Arial" w:hAnsi="Arial" w:cs="Arial"/>
          <w:sz w:val="20"/>
          <w:szCs w:val="20"/>
          <w:lang w:val="en-US"/>
        </w:rPr>
        <w:t xml:space="preserve"> </w:t>
      </w:r>
    </w:p>
    <w:p w:rsidR="006C05C9" w:rsidRPr="001D3E00" w:rsidRDefault="006C05C9" w:rsidP="001D3E00">
      <w:pPr>
        <w:spacing w:after="0" w:line="240" w:lineRule="auto"/>
        <w:ind w:left="720"/>
        <w:rPr>
          <w:rFonts w:ascii="Arial" w:eastAsia="Calibri" w:hAnsi="Arial" w:cs="Arial"/>
          <w:sz w:val="20"/>
          <w:szCs w:val="20"/>
          <w:lang w:val="en-US" w:eastAsia="en-ZA"/>
        </w:rPr>
      </w:pPr>
    </w:p>
    <w:p w:rsidR="006C05C9" w:rsidRPr="001D3E00" w:rsidRDefault="006C05C9" w:rsidP="001D3E00">
      <w:pPr>
        <w:spacing w:after="0" w:line="240" w:lineRule="auto"/>
        <w:ind w:left="720"/>
        <w:rPr>
          <w:rFonts w:ascii="Arial" w:eastAsia="Calibri" w:hAnsi="Arial" w:cs="Arial"/>
          <w:sz w:val="20"/>
          <w:szCs w:val="20"/>
          <w:lang w:val="en-US" w:eastAsia="en-ZA"/>
        </w:rPr>
      </w:pPr>
      <w:r w:rsidRPr="001D3E00">
        <w:rPr>
          <w:rFonts w:ascii="Arial" w:eastAsia="Calibri" w:hAnsi="Arial" w:cs="Arial"/>
          <w:sz w:val="20"/>
          <w:szCs w:val="20"/>
          <w:lang w:val="en-US" w:eastAsia="en-ZA"/>
        </w:rPr>
        <w:t xml:space="preserve">On the forensic investigations, there seems to be no will from the Department to follow-up with the opened cases. The Committee should look into engaging the Special Investigations Unit (SIU), in order to obtain more details and progress on the cases opened by the Department. </w:t>
      </w:r>
    </w:p>
    <w:p w:rsidR="006C05C9" w:rsidRPr="001D3E00" w:rsidRDefault="006C05C9" w:rsidP="001D3E00">
      <w:pPr>
        <w:spacing w:after="0" w:line="240" w:lineRule="auto"/>
        <w:ind w:left="720"/>
        <w:rPr>
          <w:rFonts w:ascii="Arial" w:eastAsia="Calibri" w:hAnsi="Arial" w:cs="Arial"/>
          <w:sz w:val="20"/>
          <w:szCs w:val="20"/>
          <w:lang w:eastAsia="en-ZA"/>
        </w:rPr>
      </w:pPr>
    </w:p>
    <w:p w:rsidR="006C05C9" w:rsidRPr="001D3E00" w:rsidRDefault="006C05C9" w:rsidP="001D3E00">
      <w:pPr>
        <w:pStyle w:val="ListParagraph"/>
        <w:numPr>
          <w:ilvl w:val="2"/>
          <w:numId w:val="36"/>
        </w:numPr>
        <w:suppressAutoHyphens/>
        <w:autoSpaceDN w:val="0"/>
        <w:spacing w:after="0" w:line="240" w:lineRule="auto"/>
        <w:rPr>
          <w:rFonts w:ascii="Arial" w:eastAsia="Calibri" w:hAnsi="Arial" w:cs="Arial"/>
          <w:sz w:val="20"/>
          <w:szCs w:val="20"/>
          <w:lang w:eastAsia="en-ZA"/>
        </w:rPr>
      </w:pPr>
      <w:r w:rsidRPr="001D3E00">
        <w:rPr>
          <w:rFonts w:ascii="Arial" w:eastAsia="Calibri" w:hAnsi="Arial" w:cs="Arial"/>
          <w:sz w:val="20"/>
          <w:szCs w:val="20"/>
          <w:lang w:eastAsia="en-ZA"/>
        </w:rPr>
        <w:t>Money not well spent</w:t>
      </w:r>
    </w:p>
    <w:p w:rsidR="006C05C9" w:rsidRPr="001D3E00" w:rsidRDefault="006C05C9" w:rsidP="001D3E00">
      <w:pPr>
        <w:pStyle w:val="ListParagraph"/>
        <w:suppressAutoHyphens/>
        <w:autoSpaceDN w:val="0"/>
        <w:spacing w:after="0" w:line="240" w:lineRule="auto"/>
        <w:rPr>
          <w:rFonts w:ascii="Arial" w:eastAsia="Calibri" w:hAnsi="Arial" w:cs="Arial"/>
          <w:sz w:val="20"/>
          <w:szCs w:val="20"/>
          <w:lang w:eastAsia="en-ZA"/>
        </w:rPr>
      </w:pPr>
    </w:p>
    <w:p w:rsidR="006C05C9" w:rsidRPr="001D3E00" w:rsidRDefault="006C05C9" w:rsidP="001D3E00">
      <w:pPr>
        <w:pStyle w:val="ListParagraph"/>
        <w:suppressAutoHyphens/>
        <w:autoSpaceDN w:val="0"/>
        <w:spacing w:after="0" w:line="240" w:lineRule="auto"/>
        <w:rPr>
          <w:rFonts w:ascii="Arial" w:eastAsia="Calibri" w:hAnsi="Arial" w:cs="Arial"/>
          <w:sz w:val="20"/>
          <w:szCs w:val="20"/>
          <w:lang w:eastAsia="en-ZA"/>
        </w:rPr>
      </w:pPr>
      <w:r w:rsidRPr="001D3E00">
        <w:rPr>
          <w:rFonts w:ascii="Arial" w:eastAsia="Calibri" w:hAnsi="Arial" w:cs="Arial"/>
          <w:sz w:val="20"/>
          <w:szCs w:val="20"/>
          <w:lang w:eastAsia="en-ZA"/>
        </w:rPr>
        <w:t>The Committee is of the view that the government money was not well spent in infrastructure projects. The oversight experience of the Committee in the infrastructure projects has not been a good reflection on the Department. The Committee has not yet seen the value added by appointing the Development Bank of Southern Africa as no implementation has commenced in many of the projects in their portfolio.</w:t>
      </w:r>
    </w:p>
    <w:p w:rsidR="006C05C9" w:rsidRPr="001D3E00" w:rsidRDefault="006C05C9" w:rsidP="001D3E00">
      <w:pPr>
        <w:pStyle w:val="ListParagraph"/>
        <w:suppressAutoHyphens/>
        <w:autoSpaceDN w:val="0"/>
        <w:spacing w:after="0" w:line="240" w:lineRule="auto"/>
        <w:rPr>
          <w:rFonts w:ascii="Arial" w:eastAsia="Calibri" w:hAnsi="Arial" w:cs="Arial"/>
          <w:sz w:val="20"/>
          <w:szCs w:val="20"/>
          <w:lang w:eastAsia="en-ZA"/>
        </w:rPr>
      </w:pPr>
    </w:p>
    <w:p w:rsidR="006C05C9" w:rsidRPr="001D3E00" w:rsidRDefault="006C05C9" w:rsidP="001D3E00">
      <w:pPr>
        <w:pStyle w:val="ListParagraph"/>
        <w:suppressAutoHyphens/>
        <w:autoSpaceDN w:val="0"/>
        <w:spacing w:after="0" w:line="240" w:lineRule="auto"/>
        <w:rPr>
          <w:rFonts w:ascii="Arial" w:eastAsia="Calibri" w:hAnsi="Arial" w:cs="Arial"/>
          <w:sz w:val="20"/>
          <w:szCs w:val="20"/>
          <w:lang w:eastAsia="en-ZA"/>
        </w:rPr>
      </w:pPr>
      <w:r w:rsidRPr="001D3E00">
        <w:rPr>
          <w:rFonts w:ascii="Arial" w:eastAsia="Calibri" w:hAnsi="Arial" w:cs="Arial"/>
          <w:sz w:val="20"/>
          <w:szCs w:val="20"/>
          <w:lang w:eastAsia="en-ZA"/>
        </w:rPr>
        <w:t xml:space="preserve">A 2018 report by GTAC provides an outline of projects where money was spent and the projects are either non-existent or have been vandalised. During a recent, 18-21 April 2023, oversight trip to the North West province the Committee visited Manyane Lodge. In November 2016, the Department had reported to the Committee that the project was 90 per cent complete. However, </w:t>
      </w:r>
      <w:r w:rsidRPr="001D3E00">
        <w:rPr>
          <w:rFonts w:ascii="Arial" w:eastAsia="Calibri" w:hAnsi="Arial" w:cs="Arial"/>
          <w:sz w:val="20"/>
          <w:szCs w:val="20"/>
          <w:lang w:eastAsia="en-ZA"/>
        </w:rPr>
        <w:lastRenderedPageBreak/>
        <w:t xml:space="preserve">upon arrival at the site the Committee found the facility vandalised, neglected, deserted and non-functioning. An amount of R46.9 million had been spent on the project. </w:t>
      </w:r>
    </w:p>
    <w:p w:rsidR="006C05C9" w:rsidRPr="001D3E00" w:rsidRDefault="006C05C9" w:rsidP="001D3E00">
      <w:pPr>
        <w:pStyle w:val="ListParagraph"/>
        <w:suppressAutoHyphens/>
        <w:autoSpaceDN w:val="0"/>
        <w:spacing w:after="0" w:line="240" w:lineRule="auto"/>
        <w:rPr>
          <w:rFonts w:ascii="Arial" w:eastAsia="Calibri" w:hAnsi="Arial" w:cs="Arial"/>
          <w:sz w:val="20"/>
          <w:szCs w:val="20"/>
          <w:lang w:eastAsia="en-ZA"/>
        </w:rPr>
      </w:pPr>
    </w:p>
    <w:p w:rsidR="006C05C9" w:rsidRPr="001D3E00" w:rsidRDefault="006C05C9" w:rsidP="001D3E00">
      <w:pPr>
        <w:pStyle w:val="ListParagraph"/>
        <w:numPr>
          <w:ilvl w:val="2"/>
          <w:numId w:val="36"/>
        </w:numPr>
        <w:suppressAutoHyphens/>
        <w:autoSpaceDN w:val="0"/>
        <w:spacing w:after="0" w:line="240" w:lineRule="auto"/>
        <w:rPr>
          <w:rFonts w:ascii="Arial" w:eastAsia="Calibri" w:hAnsi="Arial" w:cs="Arial"/>
          <w:sz w:val="20"/>
          <w:szCs w:val="20"/>
          <w:lang w:eastAsia="en-ZA"/>
        </w:rPr>
      </w:pPr>
      <w:r w:rsidRPr="001D3E00">
        <w:rPr>
          <w:rFonts w:ascii="Arial" w:eastAsia="Calibri" w:hAnsi="Arial" w:cs="Arial"/>
          <w:sz w:val="20"/>
          <w:szCs w:val="20"/>
          <w:lang w:eastAsia="en-ZA"/>
        </w:rPr>
        <w:t>Preparation for BRICS Summit</w:t>
      </w:r>
    </w:p>
    <w:p w:rsidR="006C05C9" w:rsidRPr="001D3E00" w:rsidRDefault="006C05C9" w:rsidP="001D3E00">
      <w:pPr>
        <w:suppressAutoHyphens/>
        <w:autoSpaceDN w:val="0"/>
        <w:spacing w:after="0" w:line="240" w:lineRule="auto"/>
        <w:rPr>
          <w:rFonts w:ascii="Arial" w:eastAsia="Calibri" w:hAnsi="Arial" w:cs="Arial"/>
          <w:sz w:val="20"/>
          <w:szCs w:val="20"/>
          <w:lang w:eastAsia="en-ZA"/>
        </w:rPr>
      </w:pPr>
    </w:p>
    <w:p w:rsidR="006C05C9" w:rsidRPr="001D3E00" w:rsidRDefault="006C05C9" w:rsidP="001D3E00">
      <w:pPr>
        <w:suppressAutoHyphens/>
        <w:autoSpaceDN w:val="0"/>
        <w:spacing w:after="0" w:line="240" w:lineRule="auto"/>
        <w:ind w:left="720"/>
        <w:rPr>
          <w:rFonts w:ascii="Arial" w:eastAsia="Calibri" w:hAnsi="Arial" w:cs="Arial"/>
          <w:sz w:val="20"/>
          <w:szCs w:val="20"/>
          <w:lang w:eastAsia="en-ZA"/>
        </w:rPr>
      </w:pPr>
      <w:r w:rsidRPr="001D3E00">
        <w:rPr>
          <w:rFonts w:ascii="Arial" w:eastAsia="Calibri" w:hAnsi="Arial" w:cs="Arial"/>
          <w:sz w:val="20"/>
          <w:szCs w:val="20"/>
          <w:lang w:eastAsia="en-ZA"/>
        </w:rPr>
        <w:t>The Committee was concerned that South Africa will be hosting the BRICS Summit later in the year but there were no visible campaigns from the Department to market the country. The Department indicated that it was involved at policy level and SA Tourism will implement activation campaigns in BRICS countries such as China and India. The Minister was also going to use her Ministerial Dialogue at Africa’s Travel Indaba to rally African Tourism Ministers around common goals.</w:t>
      </w:r>
    </w:p>
    <w:p w:rsidR="006C05C9" w:rsidRPr="001D3E00" w:rsidRDefault="006C05C9" w:rsidP="001D3E00">
      <w:pPr>
        <w:suppressAutoHyphens/>
        <w:autoSpaceDN w:val="0"/>
        <w:spacing w:after="0" w:line="240" w:lineRule="auto"/>
        <w:rPr>
          <w:rFonts w:ascii="Arial" w:eastAsia="Calibri" w:hAnsi="Arial" w:cs="Arial"/>
          <w:sz w:val="20"/>
          <w:szCs w:val="20"/>
          <w:lang w:eastAsia="en-ZA"/>
        </w:rPr>
      </w:pPr>
    </w:p>
    <w:p w:rsidR="006C05C9" w:rsidRPr="001D3E00" w:rsidRDefault="006C05C9" w:rsidP="001D3E00">
      <w:pPr>
        <w:pStyle w:val="ListParagraph"/>
        <w:numPr>
          <w:ilvl w:val="2"/>
          <w:numId w:val="36"/>
        </w:numPr>
        <w:suppressAutoHyphens/>
        <w:autoSpaceDN w:val="0"/>
        <w:spacing w:after="0" w:line="240" w:lineRule="auto"/>
        <w:rPr>
          <w:rFonts w:ascii="Arial" w:eastAsia="Calibri" w:hAnsi="Arial" w:cs="Arial"/>
          <w:sz w:val="20"/>
          <w:szCs w:val="20"/>
          <w:lang w:eastAsia="en-ZA"/>
        </w:rPr>
      </w:pPr>
      <w:r w:rsidRPr="001D3E00">
        <w:rPr>
          <w:rFonts w:ascii="Arial" w:eastAsia="Calibri" w:hAnsi="Arial" w:cs="Arial"/>
          <w:sz w:val="20"/>
          <w:szCs w:val="20"/>
          <w:lang w:eastAsia="en-ZA"/>
        </w:rPr>
        <w:t>Safety Monitors</w:t>
      </w:r>
    </w:p>
    <w:p w:rsidR="006C05C9" w:rsidRPr="001D3E00" w:rsidRDefault="006C05C9" w:rsidP="001D3E00">
      <w:pPr>
        <w:suppressAutoHyphens/>
        <w:autoSpaceDN w:val="0"/>
        <w:spacing w:after="0" w:line="240" w:lineRule="auto"/>
        <w:rPr>
          <w:rFonts w:ascii="Arial" w:eastAsia="Calibri" w:hAnsi="Arial" w:cs="Arial"/>
          <w:sz w:val="20"/>
          <w:szCs w:val="20"/>
          <w:lang w:eastAsia="en-ZA"/>
        </w:rPr>
      </w:pPr>
    </w:p>
    <w:p w:rsidR="006C05C9" w:rsidRPr="001D3E00" w:rsidRDefault="006C05C9" w:rsidP="001D3E00">
      <w:pPr>
        <w:suppressAutoHyphens/>
        <w:autoSpaceDN w:val="0"/>
        <w:spacing w:after="0" w:line="240" w:lineRule="auto"/>
        <w:ind w:left="720"/>
        <w:rPr>
          <w:rFonts w:ascii="Arial" w:eastAsia="Calibri" w:hAnsi="Arial" w:cs="Arial"/>
          <w:sz w:val="20"/>
          <w:szCs w:val="20"/>
          <w:lang w:eastAsia="en-ZA"/>
        </w:rPr>
      </w:pPr>
      <w:r w:rsidRPr="001D3E00">
        <w:rPr>
          <w:rFonts w:ascii="Arial" w:eastAsia="Calibri" w:hAnsi="Arial" w:cs="Arial"/>
          <w:sz w:val="20"/>
          <w:szCs w:val="20"/>
          <w:lang w:eastAsia="en-ZA"/>
        </w:rPr>
        <w:t>The Committee advised the Department that all their training programmes should be accredited. The Department must partner with the South African Police Services to provide skills training that are needed at tourism crime hotspots. The number of Safety Monitors should also be increased as crime against tourists is one of the serious challenges in the country.</w:t>
      </w:r>
    </w:p>
    <w:p w:rsidR="006C05C9" w:rsidRPr="001D3E00" w:rsidRDefault="006C05C9" w:rsidP="001D3E00">
      <w:pPr>
        <w:suppressAutoHyphens/>
        <w:autoSpaceDN w:val="0"/>
        <w:spacing w:after="0" w:line="240" w:lineRule="auto"/>
        <w:ind w:left="480"/>
        <w:contextualSpacing/>
        <w:rPr>
          <w:rFonts w:ascii="Arial" w:eastAsia="Calibri" w:hAnsi="Arial" w:cs="Arial"/>
          <w:sz w:val="20"/>
          <w:szCs w:val="20"/>
          <w:lang w:eastAsia="en-ZA"/>
        </w:rPr>
      </w:pPr>
    </w:p>
    <w:p w:rsidR="006C05C9" w:rsidRPr="001D3E00" w:rsidRDefault="006C05C9" w:rsidP="001D3E00">
      <w:pPr>
        <w:pStyle w:val="ListParagraph"/>
        <w:numPr>
          <w:ilvl w:val="2"/>
          <w:numId w:val="36"/>
        </w:numPr>
        <w:suppressAutoHyphens/>
        <w:autoSpaceDN w:val="0"/>
        <w:spacing w:after="0" w:line="240" w:lineRule="auto"/>
        <w:rPr>
          <w:rFonts w:ascii="Arial" w:eastAsia="Calibri" w:hAnsi="Arial" w:cs="Arial"/>
          <w:sz w:val="20"/>
          <w:szCs w:val="20"/>
          <w:lang w:eastAsia="en-ZA"/>
        </w:rPr>
      </w:pPr>
      <w:r w:rsidRPr="001D3E00">
        <w:rPr>
          <w:rFonts w:ascii="Arial" w:eastAsia="Calibri" w:hAnsi="Arial" w:cs="Arial"/>
          <w:sz w:val="20"/>
          <w:szCs w:val="20"/>
          <w:lang w:eastAsia="en-ZA"/>
        </w:rPr>
        <w:t>Master Plans</w:t>
      </w:r>
    </w:p>
    <w:p w:rsidR="006C05C9" w:rsidRPr="001D3E00" w:rsidRDefault="006C05C9" w:rsidP="001D3E00">
      <w:pPr>
        <w:suppressAutoHyphens/>
        <w:autoSpaceDN w:val="0"/>
        <w:spacing w:after="0" w:line="240" w:lineRule="auto"/>
        <w:rPr>
          <w:rFonts w:ascii="Arial" w:eastAsia="Calibri" w:hAnsi="Arial" w:cs="Arial"/>
          <w:sz w:val="20"/>
          <w:szCs w:val="20"/>
          <w:lang w:eastAsia="en-ZA"/>
        </w:rPr>
      </w:pPr>
    </w:p>
    <w:p w:rsidR="006C05C9" w:rsidRPr="001D3E00" w:rsidRDefault="006C05C9" w:rsidP="001D3E00">
      <w:pPr>
        <w:suppressAutoHyphens/>
        <w:autoSpaceDN w:val="0"/>
        <w:spacing w:after="0" w:line="240" w:lineRule="auto"/>
        <w:ind w:left="720"/>
        <w:rPr>
          <w:rFonts w:ascii="Arial" w:eastAsia="Calibri" w:hAnsi="Arial" w:cs="Arial"/>
          <w:sz w:val="20"/>
          <w:szCs w:val="20"/>
          <w:lang w:eastAsia="en-ZA"/>
        </w:rPr>
      </w:pPr>
      <w:r w:rsidRPr="001D3E00">
        <w:rPr>
          <w:rFonts w:ascii="Arial" w:eastAsia="Calibri" w:hAnsi="Arial" w:cs="Arial"/>
          <w:sz w:val="20"/>
          <w:szCs w:val="20"/>
          <w:lang w:eastAsia="en-ZA"/>
        </w:rPr>
        <w:t>The Committee noted that full tourism plans have been developed. What was needed are the specifics of the plans and including them in the relevant District Development Models.</w:t>
      </w:r>
    </w:p>
    <w:p w:rsidR="00CA0AF0" w:rsidRPr="001D3E00" w:rsidRDefault="00CA0AF0" w:rsidP="001D3E00">
      <w:pPr>
        <w:suppressAutoHyphens/>
        <w:autoSpaceDN w:val="0"/>
        <w:spacing w:after="0" w:line="240" w:lineRule="auto"/>
        <w:ind w:left="720"/>
        <w:rPr>
          <w:rFonts w:ascii="Arial" w:eastAsia="Calibri" w:hAnsi="Arial" w:cs="Arial"/>
          <w:sz w:val="20"/>
          <w:szCs w:val="20"/>
          <w:lang w:eastAsia="en-ZA"/>
        </w:rPr>
      </w:pPr>
    </w:p>
    <w:p w:rsidR="00CA0AF0" w:rsidRPr="001D3E00" w:rsidRDefault="00CA0AF0" w:rsidP="001D3E00">
      <w:pPr>
        <w:suppressAutoHyphens/>
        <w:autoSpaceDN w:val="0"/>
        <w:spacing w:after="0" w:line="240" w:lineRule="auto"/>
        <w:ind w:left="720"/>
        <w:rPr>
          <w:rFonts w:ascii="Arial" w:eastAsia="Calibri" w:hAnsi="Arial" w:cs="Arial"/>
          <w:sz w:val="20"/>
          <w:szCs w:val="20"/>
          <w:lang w:eastAsia="en-ZA"/>
        </w:rPr>
      </w:pPr>
    </w:p>
    <w:p w:rsidR="006C05C9" w:rsidRPr="001D3E00" w:rsidRDefault="006C05C9" w:rsidP="001D3E00">
      <w:pPr>
        <w:pStyle w:val="ListParagraph"/>
        <w:numPr>
          <w:ilvl w:val="2"/>
          <w:numId w:val="36"/>
        </w:numPr>
        <w:suppressAutoHyphens/>
        <w:autoSpaceDN w:val="0"/>
        <w:spacing w:after="0" w:line="240" w:lineRule="auto"/>
        <w:rPr>
          <w:rFonts w:ascii="Arial" w:eastAsia="Calibri" w:hAnsi="Arial" w:cs="Arial"/>
          <w:sz w:val="20"/>
          <w:szCs w:val="20"/>
          <w:lang w:eastAsia="en-ZA"/>
        </w:rPr>
      </w:pPr>
      <w:r w:rsidRPr="001D3E00">
        <w:rPr>
          <w:rFonts w:ascii="Arial" w:eastAsia="Calibri" w:hAnsi="Arial" w:cs="Arial"/>
          <w:sz w:val="20"/>
          <w:szCs w:val="20"/>
          <w:lang w:eastAsia="en-ZA"/>
        </w:rPr>
        <w:t>Tourism Policy Review</w:t>
      </w:r>
    </w:p>
    <w:p w:rsidR="006C05C9" w:rsidRPr="001D3E00" w:rsidRDefault="006C05C9" w:rsidP="001D3E00">
      <w:pPr>
        <w:suppressAutoHyphens/>
        <w:autoSpaceDN w:val="0"/>
        <w:spacing w:after="0" w:line="240" w:lineRule="auto"/>
        <w:rPr>
          <w:rFonts w:ascii="Arial" w:eastAsia="Calibri" w:hAnsi="Arial" w:cs="Arial"/>
          <w:sz w:val="20"/>
          <w:szCs w:val="20"/>
          <w:lang w:eastAsia="en-ZA"/>
        </w:rPr>
      </w:pPr>
    </w:p>
    <w:p w:rsidR="006C05C9" w:rsidRPr="001D3E00" w:rsidRDefault="006C05C9" w:rsidP="001D3E00">
      <w:pPr>
        <w:suppressAutoHyphens/>
        <w:autoSpaceDN w:val="0"/>
        <w:spacing w:after="0" w:line="240" w:lineRule="auto"/>
        <w:ind w:left="567"/>
        <w:rPr>
          <w:rFonts w:ascii="Arial" w:eastAsia="Calibri" w:hAnsi="Arial" w:cs="Arial"/>
          <w:sz w:val="20"/>
          <w:szCs w:val="20"/>
          <w:lang w:eastAsia="en-ZA"/>
        </w:rPr>
      </w:pPr>
      <w:r w:rsidRPr="001D3E00">
        <w:rPr>
          <w:rFonts w:ascii="Arial" w:eastAsia="Calibri" w:hAnsi="Arial" w:cs="Arial"/>
          <w:sz w:val="20"/>
          <w:szCs w:val="20"/>
          <w:lang w:eastAsia="en-ZA"/>
        </w:rPr>
        <w:t>The Committee was perturbed that the Department has not finalised the Tourism Policy Review process which started before the inception of the 6</w:t>
      </w:r>
      <w:r w:rsidRPr="001D3E00">
        <w:rPr>
          <w:rFonts w:ascii="Arial" w:eastAsia="Calibri" w:hAnsi="Arial" w:cs="Arial"/>
          <w:sz w:val="20"/>
          <w:szCs w:val="20"/>
          <w:vertAlign w:val="superscript"/>
          <w:lang w:eastAsia="en-ZA"/>
        </w:rPr>
        <w:t>th</w:t>
      </w:r>
      <w:r w:rsidRPr="001D3E00">
        <w:rPr>
          <w:rFonts w:ascii="Arial" w:eastAsia="Calibri" w:hAnsi="Arial" w:cs="Arial"/>
          <w:sz w:val="20"/>
          <w:szCs w:val="20"/>
          <w:lang w:eastAsia="en-ZA"/>
        </w:rPr>
        <w:t xml:space="preserve"> Administration and has been in the Annual Performance Plans throughout its tenure. The Committee impressed on the Department to expedite the Tourism Policy Review process and ensure that the White Paper is adopted within the tenure of the 6</w:t>
      </w:r>
      <w:r w:rsidRPr="001D3E00">
        <w:rPr>
          <w:rFonts w:ascii="Arial" w:eastAsia="Calibri" w:hAnsi="Arial" w:cs="Arial"/>
          <w:sz w:val="20"/>
          <w:szCs w:val="20"/>
          <w:vertAlign w:val="superscript"/>
          <w:lang w:eastAsia="en-ZA"/>
        </w:rPr>
        <w:t>th</w:t>
      </w:r>
      <w:r w:rsidRPr="001D3E00">
        <w:rPr>
          <w:rFonts w:ascii="Arial" w:eastAsia="Calibri" w:hAnsi="Arial" w:cs="Arial"/>
          <w:sz w:val="20"/>
          <w:szCs w:val="20"/>
          <w:lang w:eastAsia="en-ZA"/>
        </w:rPr>
        <w:t xml:space="preserve"> Administration.</w:t>
      </w:r>
    </w:p>
    <w:p w:rsidR="00C32619" w:rsidRPr="001D3E00" w:rsidRDefault="00C32619" w:rsidP="001D3E00">
      <w:pPr>
        <w:suppressAutoHyphens/>
        <w:autoSpaceDN w:val="0"/>
        <w:spacing w:after="0" w:line="240" w:lineRule="auto"/>
        <w:rPr>
          <w:rFonts w:ascii="Arial" w:eastAsia="Calibri" w:hAnsi="Arial" w:cs="Arial"/>
          <w:sz w:val="20"/>
          <w:szCs w:val="20"/>
          <w:lang w:eastAsia="en-ZA"/>
        </w:rPr>
      </w:pPr>
    </w:p>
    <w:p w:rsidR="00C32619" w:rsidRPr="001D3E00" w:rsidRDefault="00C32619" w:rsidP="001D3E00">
      <w:pPr>
        <w:pStyle w:val="ListParagraph"/>
        <w:numPr>
          <w:ilvl w:val="2"/>
          <w:numId w:val="36"/>
        </w:numPr>
        <w:suppressAutoHyphens/>
        <w:autoSpaceDN w:val="0"/>
        <w:spacing w:after="0" w:line="240" w:lineRule="auto"/>
        <w:rPr>
          <w:rFonts w:ascii="Arial" w:eastAsia="Calibri" w:hAnsi="Arial" w:cs="Arial"/>
          <w:sz w:val="20"/>
          <w:szCs w:val="20"/>
          <w:lang w:eastAsia="en-ZA"/>
        </w:rPr>
      </w:pPr>
      <w:r w:rsidRPr="001D3E00">
        <w:rPr>
          <w:rFonts w:ascii="Arial" w:eastAsia="Calibri" w:hAnsi="Arial" w:cs="Arial"/>
          <w:sz w:val="20"/>
          <w:szCs w:val="20"/>
          <w:lang w:eastAsia="en-ZA"/>
        </w:rPr>
        <w:t>Transfer of funds to South African Tourism</w:t>
      </w:r>
    </w:p>
    <w:p w:rsidR="00C32619" w:rsidRPr="001D3E00" w:rsidRDefault="00C32619" w:rsidP="001D3E00">
      <w:pPr>
        <w:pStyle w:val="ListParagraph"/>
        <w:suppressAutoHyphens/>
        <w:autoSpaceDN w:val="0"/>
        <w:spacing w:after="0" w:line="240" w:lineRule="auto"/>
        <w:rPr>
          <w:rFonts w:ascii="Arial" w:eastAsia="Calibri" w:hAnsi="Arial" w:cs="Arial"/>
          <w:sz w:val="20"/>
          <w:szCs w:val="20"/>
          <w:lang w:eastAsia="en-ZA"/>
        </w:rPr>
      </w:pPr>
    </w:p>
    <w:p w:rsidR="00C32619" w:rsidRPr="001D3E00" w:rsidRDefault="00C32619" w:rsidP="001D3E00">
      <w:pPr>
        <w:pStyle w:val="ListParagraph"/>
        <w:suppressAutoHyphens/>
        <w:autoSpaceDN w:val="0"/>
        <w:spacing w:after="0" w:line="240" w:lineRule="auto"/>
        <w:rPr>
          <w:rFonts w:ascii="Arial" w:eastAsia="Calibri" w:hAnsi="Arial" w:cs="Arial"/>
          <w:sz w:val="20"/>
          <w:szCs w:val="20"/>
          <w:lang w:eastAsia="en-ZA"/>
        </w:rPr>
      </w:pPr>
      <w:r w:rsidRPr="001D3E00">
        <w:rPr>
          <w:rFonts w:ascii="Arial" w:eastAsia="Calibri" w:hAnsi="Arial" w:cs="Arial"/>
          <w:sz w:val="20"/>
          <w:szCs w:val="20"/>
          <w:lang w:eastAsia="en-ZA"/>
        </w:rPr>
        <w:t xml:space="preserve">The Committee noted that had already transferred </w:t>
      </w:r>
      <w:r w:rsidR="005A1BCB" w:rsidRPr="001D3E00">
        <w:rPr>
          <w:rFonts w:ascii="Arial" w:eastAsia="Calibri" w:hAnsi="Arial" w:cs="Arial"/>
          <w:sz w:val="20"/>
          <w:szCs w:val="20"/>
          <w:lang w:eastAsia="en-ZA"/>
        </w:rPr>
        <w:t xml:space="preserve">an amount of R585 683 000 to South African Tourism on 3 May 2023. This should be noted against the recommendation of the Committee that no more transfers must be made to the Entity until the conditions set by the Committee are met. </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pStyle w:val="ListParagraph"/>
        <w:numPr>
          <w:ilvl w:val="0"/>
          <w:numId w:val="1"/>
        </w:numPr>
        <w:suppressAutoHyphens/>
        <w:autoSpaceDN w:val="0"/>
        <w:spacing w:after="0" w:line="240" w:lineRule="auto"/>
        <w:ind w:left="567" w:hanging="567"/>
        <w:rPr>
          <w:rFonts w:ascii="Arial" w:eastAsia="Times New Roman" w:hAnsi="Arial" w:cs="Arial"/>
          <w:b/>
          <w:spacing w:val="6"/>
          <w:sz w:val="20"/>
          <w:szCs w:val="20"/>
          <w:lang w:eastAsia="en-GB"/>
        </w:rPr>
      </w:pPr>
      <w:r w:rsidRPr="001D3E00">
        <w:rPr>
          <w:rFonts w:ascii="Arial" w:eastAsia="Times New Roman" w:hAnsi="Arial" w:cs="Arial"/>
          <w:b/>
          <w:spacing w:val="6"/>
          <w:sz w:val="20"/>
          <w:szCs w:val="20"/>
          <w:lang w:eastAsia="en-GB"/>
        </w:rPr>
        <w:t>SOUTH AFRICAN TOURISM</w:t>
      </w:r>
    </w:p>
    <w:p w:rsidR="006C05C9" w:rsidRPr="001D3E00" w:rsidRDefault="006C05C9" w:rsidP="001D3E00">
      <w:pPr>
        <w:spacing w:after="0" w:line="240" w:lineRule="auto"/>
        <w:rPr>
          <w:rFonts w:ascii="Arial" w:hAnsi="Arial" w:cs="Arial"/>
          <w:sz w:val="20"/>
          <w:szCs w:val="20"/>
        </w:rPr>
      </w:pPr>
    </w:p>
    <w:p w:rsidR="000363AB" w:rsidRPr="001D3E00" w:rsidRDefault="000363AB" w:rsidP="001D3E00">
      <w:pPr>
        <w:spacing w:after="0" w:line="240" w:lineRule="auto"/>
        <w:rPr>
          <w:rFonts w:ascii="Arial" w:hAnsi="Arial" w:cs="Arial"/>
          <w:sz w:val="20"/>
          <w:szCs w:val="20"/>
        </w:rPr>
      </w:pPr>
      <w:r w:rsidRPr="001D3E00">
        <w:rPr>
          <w:rFonts w:ascii="Arial" w:hAnsi="Arial" w:cs="Arial"/>
          <w:sz w:val="20"/>
          <w:szCs w:val="20"/>
        </w:rPr>
        <w:t>South African Tourism derives its core mandate and responsibilities from the Tourism Act, 2014 (No. 3 of 2014), as follows:</w:t>
      </w:r>
      <w:r w:rsidRPr="001D3E00">
        <w:rPr>
          <w:rFonts w:ascii="Arial" w:hAnsi="Arial" w:cs="Arial"/>
          <w:sz w:val="20"/>
          <w:szCs w:val="20"/>
          <w:vertAlign w:val="superscript"/>
        </w:rPr>
        <w:t xml:space="preserve"> </w:t>
      </w:r>
    </w:p>
    <w:p w:rsidR="000363AB" w:rsidRPr="001D3E00" w:rsidRDefault="000363AB" w:rsidP="001D3E00">
      <w:pPr>
        <w:numPr>
          <w:ilvl w:val="0"/>
          <w:numId w:val="39"/>
        </w:numPr>
        <w:spacing w:after="0" w:line="240" w:lineRule="auto"/>
        <w:rPr>
          <w:rFonts w:ascii="Arial" w:hAnsi="Arial" w:cs="Arial"/>
          <w:sz w:val="20"/>
          <w:szCs w:val="20"/>
        </w:rPr>
      </w:pPr>
      <w:r w:rsidRPr="001D3E00">
        <w:rPr>
          <w:rFonts w:ascii="Arial" w:hAnsi="Arial" w:cs="Arial"/>
          <w:sz w:val="20"/>
          <w:szCs w:val="20"/>
        </w:rPr>
        <w:t>to market South Africa as a domestic and international tourist destination;</w:t>
      </w:r>
    </w:p>
    <w:p w:rsidR="000363AB" w:rsidRPr="001D3E00" w:rsidRDefault="000363AB" w:rsidP="001D3E00">
      <w:pPr>
        <w:numPr>
          <w:ilvl w:val="0"/>
          <w:numId w:val="39"/>
        </w:numPr>
        <w:spacing w:after="0" w:line="240" w:lineRule="auto"/>
        <w:rPr>
          <w:rFonts w:ascii="Arial" w:hAnsi="Arial" w:cs="Arial"/>
          <w:sz w:val="20"/>
          <w:szCs w:val="20"/>
        </w:rPr>
      </w:pPr>
      <w:r w:rsidRPr="001D3E00">
        <w:rPr>
          <w:rFonts w:ascii="Arial" w:hAnsi="Arial" w:cs="Arial"/>
          <w:sz w:val="20"/>
          <w:szCs w:val="20"/>
        </w:rPr>
        <w:t xml:space="preserve">to market South African tourism products and facilities internationally and domestically; </w:t>
      </w:r>
    </w:p>
    <w:p w:rsidR="000363AB" w:rsidRPr="001D3E00" w:rsidRDefault="000363AB" w:rsidP="001D3E00">
      <w:pPr>
        <w:numPr>
          <w:ilvl w:val="0"/>
          <w:numId w:val="39"/>
        </w:numPr>
        <w:spacing w:after="0" w:line="240" w:lineRule="auto"/>
        <w:rPr>
          <w:rFonts w:ascii="Arial" w:hAnsi="Arial" w:cs="Arial"/>
          <w:sz w:val="20"/>
          <w:szCs w:val="20"/>
        </w:rPr>
      </w:pPr>
      <w:r w:rsidRPr="001D3E00">
        <w:rPr>
          <w:rFonts w:ascii="Arial" w:hAnsi="Arial" w:cs="Arial"/>
          <w:sz w:val="20"/>
          <w:szCs w:val="20"/>
        </w:rPr>
        <w:t xml:space="preserve">to develop and implement a marketing strategy for tourism that promotes the objectives of the Act and the National Tourism Sector Strategy (NTSS); </w:t>
      </w:r>
    </w:p>
    <w:p w:rsidR="000363AB" w:rsidRPr="001D3E00" w:rsidRDefault="000363AB" w:rsidP="001D3E00">
      <w:pPr>
        <w:numPr>
          <w:ilvl w:val="0"/>
          <w:numId w:val="39"/>
        </w:numPr>
        <w:spacing w:after="0" w:line="240" w:lineRule="auto"/>
        <w:rPr>
          <w:rFonts w:ascii="Arial" w:hAnsi="Arial" w:cs="Arial"/>
          <w:sz w:val="20"/>
          <w:szCs w:val="20"/>
        </w:rPr>
      </w:pPr>
      <w:r w:rsidRPr="001D3E00">
        <w:rPr>
          <w:rFonts w:ascii="Arial" w:hAnsi="Arial" w:cs="Arial"/>
          <w:sz w:val="20"/>
          <w:szCs w:val="20"/>
        </w:rPr>
        <w:t xml:space="preserve">to advise the Minister on any other matters relating to tourism marketing; and </w:t>
      </w:r>
    </w:p>
    <w:p w:rsidR="000363AB" w:rsidRPr="001D3E00" w:rsidRDefault="000363AB" w:rsidP="001D3E00">
      <w:pPr>
        <w:numPr>
          <w:ilvl w:val="0"/>
          <w:numId w:val="39"/>
        </w:numPr>
        <w:spacing w:after="0" w:line="240" w:lineRule="auto"/>
        <w:rPr>
          <w:rFonts w:ascii="Arial" w:hAnsi="Arial" w:cs="Arial"/>
          <w:sz w:val="20"/>
          <w:szCs w:val="20"/>
        </w:rPr>
      </w:pPr>
      <w:r w:rsidRPr="001D3E00">
        <w:rPr>
          <w:rFonts w:ascii="Arial" w:hAnsi="Arial" w:cs="Arial"/>
          <w:sz w:val="20"/>
          <w:szCs w:val="20"/>
        </w:rPr>
        <w:t xml:space="preserve">to establish a National Convention Bureau to market South Africa as a business destination by: </w:t>
      </w:r>
    </w:p>
    <w:p w:rsidR="000363AB" w:rsidRPr="001D3E00" w:rsidRDefault="000363AB" w:rsidP="001D3E00">
      <w:pPr>
        <w:numPr>
          <w:ilvl w:val="1"/>
          <w:numId w:val="39"/>
        </w:numPr>
        <w:spacing w:after="0" w:line="240" w:lineRule="auto"/>
        <w:rPr>
          <w:rFonts w:ascii="Arial" w:hAnsi="Arial" w:cs="Arial"/>
          <w:sz w:val="20"/>
          <w:szCs w:val="20"/>
        </w:rPr>
      </w:pPr>
      <w:r w:rsidRPr="001D3E00">
        <w:rPr>
          <w:rFonts w:ascii="Arial" w:hAnsi="Arial" w:cs="Arial"/>
          <w:sz w:val="20"/>
          <w:szCs w:val="20"/>
        </w:rPr>
        <w:t>Co-ordinating bidding for international conventions; and</w:t>
      </w:r>
    </w:p>
    <w:p w:rsidR="000363AB" w:rsidRPr="001D3E00" w:rsidRDefault="000363AB" w:rsidP="001D3E00">
      <w:pPr>
        <w:numPr>
          <w:ilvl w:val="1"/>
          <w:numId w:val="39"/>
        </w:numPr>
        <w:spacing w:after="0" w:line="240" w:lineRule="auto"/>
        <w:rPr>
          <w:rFonts w:ascii="Arial" w:hAnsi="Arial" w:cs="Arial"/>
          <w:sz w:val="20"/>
          <w:szCs w:val="20"/>
        </w:rPr>
      </w:pPr>
      <w:r w:rsidRPr="001D3E00">
        <w:rPr>
          <w:rFonts w:ascii="Arial" w:hAnsi="Arial" w:cs="Arial"/>
          <w:sz w:val="20"/>
          <w:szCs w:val="20"/>
        </w:rPr>
        <w:t xml:space="preserve">Liaising with other organs of State and suitable bodies to promote South Africa as a Business tourism destination. </w:t>
      </w:r>
    </w:p>
    <w:p w:rsidR="000363AB" w:rsidRPr="001D3E00" w:rsidRDefault="000363AB" w:rsidP="001D3E00">
      <w:pPr>
        <w:numPr>
          <w:ilvl w:val="0"/>
          <w:numId w:val="39"/>
        </w:numPr>
        <w:spacing w:after="0" w:line="240" w:lineRule="auto"/>
        <w:rPr>
          <w:rFonts w:ascii="Arial" w:hAnsi="Arial" w:cs="Arial"/>
          <w:sz w:val="20"/>
          <w:szCs w:val="20"/>
        </w:rPr>
      </w:pPr>
      <w:r w:rsidRPr="001D3E00">
        <w:rPr>
          <w:rFonts w:ascii="Arial" w:hAnsi="Arial" w:cs="Arial"/>
          <w:sz w:val="20"/>
          <w:szCs w:val="20"/>
        </w:rPr>
        <w:t xml:space="preserve">Additionally, in terms of section 44 of the Act, the Minister assigned the implementation and management of the national grading system for tourism to the Board. </w:t>
      </w:r>
    </w:p>
    <w:p w:rsidR="000363AB" w:rsidRPr="001D3E00" w:rsidRDefault="000363AB" w:rsidP="001D3E00">
      <w:pPr>
        <w:spacing w:after="0" w:line="240" w:lineRule="auto"/>
        <w:rPr>
          <w:rFonts w:ascii="Arial" w:hAnsi="Arial" w:cs="Arial"/>
          <w:bCs/>
          <w:sz w:val="20"/>
          <w:szCs w:val="20"/>
        </w:rPr>
      </w:pPr>
    </w:p>
    <w:p w:rsidR="000363AB" w:rsidRPr="001D3E00" w:rsidRDefault="000363AB" w:rsidP="001D3E00">
      <w:pPr>
        <w:spacing w:after="0" w:line="240" w:lineRule="auto"/>
        <w:rPr>
          <w:rFonts w:ascii="Arial" w:hAnsi="Arial" w:cs="Arial"/>
          <w:bCs/>
          <w:sz w:val="20"/>
          <w:szCs w:val="20"/>
        </w:rPr>
      </w:pPr>
      <w:r w:rsidRPr="001D3E00">
        <w:rPr>
          <w:rFonts w:ascii="Arial" w:hAnsi="Arial" w:cs="Arial"/>
          <w:bCs/>
          <w:sz w:val="20"/>
          <w:szCs w:val="20"/>
        </w:rPr>
        <w:t>The Entity’s vision is to position South Africa as an exceptional tourist and business events destination that offers a value-for-money, quality tourist experience that is diverse and unique. The Entity executes its mandate through the following five key programmes:</w:t>
      </w:r>
    </w:p>
    <w:p w:rsidR="000363AB" w:rsidRPr="001D3E00" w:rsidRDefault="000363AB" w:rsidP="001D3E00">
      <w:pPr>
        <w:spacing w:after="0" w:line="240" w:lineRule="auto"/>
        <w:rPr>
          <w:rFonts w:ascii="Arial" w:hAnsi="Arial" w:cs="Arial"/>
          <w:bCs/>
          <w:sz w:val="20"/>
          <w:szCs w:val="20"/>
        </w:rPr>
      </w:pPr>
    </w:p>
    <w:p w:rsidR="000363AB" w:rsidRPr="001D3E00" w:rsidRDefault="000363AB" w:rsidP="001D3E00">
      <w:pPr>
        <w:numPr>
          <w:ilvl w:val="0"/>
          <w:numId w:val="40"/>
        </w:numPr>
        <w:spacing w:after="0" w:line="240" w:lineRule="auto"/>
        <w:rPr>
          <w:rFonts w:ascii="Arial" w:hAnsi="Arial" w:cs="Arial"/>
          <w:bCs/>
          <w:sz w:val="20"/>
          <w:szCs w:val="20"/>
        </w:rPr>
      </w:pPr>
      <w:r w:rsidRPr="001D3E00">
        <w:rPr>
          <w:rFonts w:ascii="Arial" w:hAnsi="Arial" w:cs="Arial"/>
          <w:bCs/>
          <w:sz w:val="20"/>
          <w:szCs w:val="20"/>
        </w:rPr>
        <w:t xml:space="preserve">Programme 1: Corporate Support – provides support services to the organisation, as well as ensures compliance with statutory requirements. </w:t>
      </w:r>
    </w:p>
    <w:p w:rsidR="000363AB" w:rsidRPr="001D3E00" w:rsidRDefault="000363AB" w:rsidP="001D3E00">
      <w:pPr>
        <w:spacing w:after="0" w:line="240" w:lineRule="auto"/>
        <w:rPr>
          <w:rFonts w:ascii="Arial" w:hAnsi="Arial" w:cs="Arial"/>
          <w:bCs/>
          <w:sz w:val="20"/>
          <w:szCs w:val="20"/>
        </w:rPr>
      </w:pPr>
    </w:p>
    <w:p w:rsidR="000363AB" w:rsidRPr="001D3E00" w:rsidRDefault="000363AB" w:rsidP="001D3E00">
      <w:pPr>
        <w:numPr>
          <w:ilvl w:val="0"/>
          <w:numId w:val="40"/>
        </w:numPr>
        <w:spacing w:after="0" w:line="240" w:lineRule="auto"/>
        <w:rPr>
          <w:rFonts w:ascii="Arial" w:hAnsi="Arial" w:cs="Arial"/>
          <w:bCs/>
          <w:sz w:val="20"/>
          <w:szCs w:val="20"/>
        </w:rPr>
      </w:pPr>
      <w:r w:rsidRPr="001D3E00">
        <w:rPr>
          <w:rFonts w:ascii="Arial" w:hAnsi="Arial" w:cs="Arial"/>
          <w:bCs/>
          <w:sz w:val="20"/>
          <w:szCs w:val="20"/>
        </w:rPr>
        <w:t xml:space="preserve">Programme 2: Business Enablement – enhance collaboration with various stakeholders and provide centralised tourism intelligence to support evidence-based decision-making. </w:t>
      </w:r>
    </w:p>
    <w:p w:rsidR="000363AB" w:rsidRPr="001D3E00" w:rsidRDefault="000363AB" w:rsidP="001D3E00">
      <w:pPr>
        <w:numPr>
          <w:ilvl w:val="0"/>
          <w:numId w:val="40"/>
        </w:numPr>
        <w:spacing w:after="0" w:line="240" w:lineRule="auto"/>
        <w:rPr>
          <w:rFonts w:ascii="Arial" w:hAnsi="Arial" w:cs="Arial"/>
          <w:bCs/>
          <w:sz w:val="20"/>
          <w:szCs w:val="20"/>
        </w:rPr>
      </w:pPr>
      <w:r w:rsidRPr="001D3E00">
        <w:rPr>
          <w:rFonts w:ascii="Arial" w:hAnsi="Arial" w:cs="Arial"/>
          <w:bCs/>
          <w:sz w:val="20"/>
          <w:szCs w:val="20"/>
        </w:rPr>
        <w:t xml:space="preserve">Programme 3: Leisure Tourism Marketing – creates demand through travel acquisition and growing brand equity for South Africa as a leisure and business events destination, in identified markets. </w:t>
      </w:r>
    </w:p>
    <w:p w:rsidR="000363AB" w:rsidRPr="001D3E00" w:rsidRDefault="000363AB" w:rsidP="001D3E00">
      <w:pPr>
        <w:numPr>
          <w:ilvl w:val="0"/>
          <w:numId w:val="40"/>
        </w:numPr>
        <w:spacing w:after="0" w:line="240" w:lineRule="auto"/>
        <w:rPr>
          <w:rFonts w:ascii="Arial" w:hAnsi="Arial" w:cs="Arial"/>
          <w:bCs/>
          <w:sz w:val="20"/>
          <w:szCs w:val="20"/>
        </w:rPr>
      </w:pPr>
      <w:r w:rsidRPr="001D3E00">
        <w:rPr>
          <w:rFonts w:ascii="Arial" w:hAnsi="Arial" w:cs="Arial"/>
          <w:bCs/>
          <w:sz w:val="20"/>
          <w:szCs w:val="20"/>
        </w:rPr>
        <w:t xml:space="preserve">Programme 4: Business Events – to grow the nation’s business events industry.  </w:t>
      </w:r>
    </w:p>
    <w:p w:rsidR="000363AB" w:rsidRPr="001D3E00" w:rsidRDefault="000363AB" w:rsidP="001D3E00">
      <w:pPr>
        <w:pStyle w:val="ListParagraph"/>
        <w:numPr>
          <w:ilvl w:val="0"/>
          <w:numId w:val="40"/>
        </w:numPr>
        <w:spacing w:after="0" w:line="240" w:lineRule="auto"/>
        <w:rPr>
          <w:rFonts w:ascii="Arial" w:hAnsi="Arial" w:cs="Arial"/>
          <w:sz w:val="20"/>
          <w:szCs w:val="20"/>
        </w:rPr>
      </w:pPr>
      <w:r w:rsidRPr="001D3E00">
        <w:rPr>
          <w:rFonts w:ascii="Arial" w:hAnsi="Arial" w:cs="Arial"/>
          <w:bCs/>
          <w:sz w:val="20"/>
          <w:szCs w:val="20"/>
        </w:rPr>
        <w:t>Programme 5: Visitor Experience – ensures the delivery of quality-assured tourist/visitor experiences, which are diverse, unique and enriched.</w:t>
      </w:r>
    </w:p>
    <w:p w:rsidR="000363AB" w:rsidRPr="001D3E00" w:rsidRDefault="000363AB" w:rsidP="001D3E00">
      <w:pPr>
        <w:spacing w:after="0" w:line="240" w:lineRule="auto"/>
        <w:rPr>
          <w:rFonts w:ascii="Arial" w:hAnsi="Arial" w:cs="Arial"/>
          <w:sz w:val="20"/>
          <w:szCs w:val="20"/>
        </w:rPr>
      </w:pPr>
    </w:p>
    <w:p w:rsidR="000363AB" w:rsidRPr="001D3E00" w:rsidRDefault="000363AB" w:rsidP="001D3E00">
      <w:pPr>
        <w:spacing w:after="0" w:line="240" w:lineRule="auto"/>
        <w:rPr>
          <w:rFonts w:ascii="Arial" w:hAnsi="Arial" w:cs="Arial"/>
          <w:b/>
          <w:sz w:val="20"/>
          <w:szCs w:val="20"/>
        </w:rPr>
      </w:pPr>
      <w:r w:rsidRPr="001D3E00">
        <w:rPr>
          <w:rFonts w:ascii="Arial" w:hAnsi="Arial" w:cs="Arial"/>
          <w:b/>
          <w:sz w:val="20"/>
          <w:szCs w:val="20"/>
        </w:rPr>
        <w:t>4.1</w:t>
      </w:r>
      <w:r w:rsidRPr="001D3E00">
        <w:rPr>
          <w:rFonts w:ascii="Arial" w:hAnsi="Arial" w:cs="Arial"/>
          <w:b/>
          <w:sz w:val="20"/>
          <w:szCs w:val="20"/>
        </w:rPr>
        <w:tab/>
        <w:t>Policy Mandate</w:t>
      </w:r>
    </w:p>
    <w:p w:rsidR="000363AB" w:rsidRPr="001D3E00" w:rsidRDefault="000363AB" w:rsidP="001D3E00">
      <w:pPr>
        <w:spacing w:after="0" w:line="240" w:lineRule="auto"/>
        <w:rPr>
          <w:rFonts w:ascii="Arial" w:hAnsi="Arial" w:cs="Arial"/>
          <w:sz w:val="20"/>
          <w:szCs w:val="20"/>
        </w:rPr>
      </w:pPr>
    </w:p>
    <w:p w:rsidR="000363AB" w:rsidRPr="001D3E00" w:rsidRDefault="000363AB" w:rsidP="001D3E00">
      <w:pPr>
        <w:spacing w:after="0" w:line="240" w:lineRule="auto"/>
        <w:rPr>
          <w:rFonts w:ascii="Arial" w:hAnsi="Arial" w:cs="Arial"/>
          <w:sz w:val="20"/>
          <w:szCs w:val="20"/>
        </w:rPr>
      </w:pPr>
      <w:r w:rsidRPr="001D3E00">
        <w:rPr>
          <w:rFonts w:ascii="Arial" w:hAnsi="Arial" w:cs="Arial"/>
          <w:sz w:val="20"/>
          <w:szCs w:val="20"/>
        </w:rPr>
        <w:t xml:space="preserve">The policy framework that informs the work of the Entity includes the White Paper for the Development and Promotion of Tourism in South Africa, 1996; the National Development Plan (NDP) 2030; the National Tourism Sector Strategy (NTSS); Medium Term Strategic Framework (MTSF: 2019-2024); Tourism Grading Council of South Africa Grading Criteria (2019); and the Tourism Black Economic Empowerment Charter. </w:t>
      </w:r>
    </w:p>
    <w:p w:rsidR="000363AB" w:rsidRPr="001D3E00" w:rsidRDefault="000363AB" w:rsidP="001D3E00">
      <w:pPr>
        <w:spacing w:after="0" w:line="240" w:lineRule="auto"/>
        <w:rPr>
          <w:rFonts w:ascii="Arial" w:hAnsi="Arial" w:cs="Arial"/>
          <w:sz w:val="20"/>
          <w:szCs w:val="20"/>
        </w:rPr>
      </w:pPr>
    </w:p>
    <w:p w:rsidR="000363AB" w:rsidRPr="001D3E00" w:rsidRDefault="000363AB" w:rsidP="001D3E00">
      <w:pPr>
        <w:pStyle w:val="ListParagraph"/>
        <w:numPr>
          <w:ilvl w:val="0"/>
          <w:numId w:val="41"/>
        </w:numPr>
        <w:spacing w:after="0" w:line="240" w:lineRule="auto"/>
        <w:rPr>
          <w:rFonts w:ascii="Arial" w:hAnsi="Arial" w:cs="Arial"/>
          <w:sz w:val="20"/>
          <w:szCs w:val="20"/>
        </w:rPr>
      </w:pPr>
      <w:r w:rsidRPr="001D3E00">
        <w:rPr>
          <w:rFonts w:ascii="Arial" w:hAnsi="Arial" w:cs="Arial"/>
          <w:sz w:val="20"/>
          <w:szCs w:val="20"/>
        </w:rPr>
        <w:t xml:space="preserve">White Paper for the Development and Promotion of Tourism in South Africa, 1996 – provides the framework and guidelines for tourism development and promotion in South Africa. </w:t>
      </w:r>
    </w:p>
    <w:p w:rsidR="000363AB" w:rsidRPr="001D3E00" w:rsidRDefault="000363AB" w:rsidP="001D3E00">
      <w:pPr>
        <w:pStyle w:val="ListParagraph"/>
        <w:numPr>
          <w:ilvl w:val="0"/>
          <w:numId w:val="41"/>
        </w:numPr>
        <w:spacing w:after="0" w:line="240" w:lineRule="auto"/>
        <w:rPr>
          <w:rFonts w:ascii="Arial" w:hAnsi="Arial" w:cs="Arial"/>
          <w:sz w:val="20"/>
          <w:szCs w:val="20"/>
        </w:rPr>
      </w:pPr>
      <w:r w:rsidRPr="001D3E00">
        <w:rPr>
          <w:rFonts w:ascii="Arial" w:hAnsi="Arial" w:cs="Arial"/>
          <w:sz w:val="20"/>
          <w:szCs w:val="20"/>
        </w:rPr>
        <w:t xml:space="preserve">National Development Plan (NDP) – is the 2030 vision for the country. The NDP recognises tourism as one of the main drivers of employment and economic growth.  </w:t>
      </w:r>
    </w:p>
    <w:p w:rsidR="001F6FFF" w:rsidRPr="001D3E00" w:rsidRDefault="000363AB" w:rsidP="001D3E00">
      <w:pPr>
        <w:pStyle w:val="ListParagraph"/>
        <w:numPr>
          <w:ilvl w:val="0"/>
          <w:numId w:val="41"/>
        </w:numPr>
        <w:spacing w:after="0" w:line="240" w:lineRule="auto"/>
        <w:rPr>
          <w:rFonts w:ascii="Arial" w:hAnsi="Arial" w:cs="Arial"/>
          <w:sz w:val="20"/>
          <w:szCs w:val="20"/>
        </w:rPr>
      </w:pPr>
      <w:r w:rsidRPr="001D3E00">
        <w:rPr>
          <w:rFonts w:ascii="Arial" w:hAnsi="Arial" w:cs="Arial"/>
          <w:sz w:val="20"/>
          <w:szCs w:val="20"/>
        </w:rPr>
        <w:t xml:space="preserve">National Tourism Sector Strategy (NTSS) – guides the strategic development and growth of the tourism sector in pursuit of NDP targets. The NTSS advocates for a coherent approach to promoting South Africa as a preferred destination of choice. This is in line with SAT’s mandate to market the country internationally and domestically and promote it as a preferred business destination.  </w:t>
      </w:r>
    </w:p>
    <w:p w:rsidR="000363AB" w:rsidRPr="001D3E00" w:rsidRDefault="000363AB" w:rsidP="001D3E00">
      <w:pPr>
        <w:pStyle w:val="ListParagraph"/>
        <w:numPr>
          <w:ilvl w:val="0"/>
          <w:numId w:val="41"/>
        </w:numPr>
        <w:spacing w:after="0" w:line="240" w:lineRule="auto"/>
        <w:rPr>
          <w:rFonts w:ascii="Arial" w:hAnsi="Arial" w:cs="Arial"/>
          <w:sz w:val="20"/>
          <w:szCs w:val="20"/>
        </w:rPr>
      </w:pPr>
      <w:r w:rsidRPr="001D3E00">
        <w:rPr>
          <w:rFonts w:ascii="Arial" w:hAnsi="Arial" w:cs="Arial"/>
          <w:sz w:val="20"/>
          <w:szCs w:val="20"/>
        </w:rPr>
        <w:t>Medium Term Strategic Framework (MTSF: 2019-2024) – is the manifestation of the implementation of the NDP Vision 2030 and the implementation of the electoral mandate of the sixth administration of government. It recognises tourism as a national priority sector that can play a key role in growing the country’s economy, addressing unemployment challenges and developing a better Africa and world.</w:t>
      </w:r>
    </w:p>
    <w:p w:rsidR="000363AB" w:rsidRPr="001D3E00" w:rsidRDefault="000363AB" w:rsidP="001D3E00">
      <w:pPr>
        <w:pStyle w:val="ListParagraph"/>
        <w:numPr>
          <w:ilvl w:val="0"/>
          <w:numId w:val="41"/>
        </w:numPr>
        <w:spacing w:after="0" w:line="240" w:lineRule="auto"/>
        <w:rPr>
          <w:rFonts w:ascii="Arial" w:hAnsi="Arial" w:cs="Arial"/>
          <w:sz w:val="20"/>
          <w:szCs w:val="20"/>
        </w:rPr>
      </w:pPr>
      <w:r w:rsidRPr="001D3E00">
        <w:rPr>
          <w:rFonts w:ascii="Arial" w:hAnsi="Arial" w:cs="Arial"/>
          <w:sz w:val="20"/>
          <w:szCs w:val="20"/>
        </w:rPr>
        <w:t xml:space="preserve">Tourism Grading Council of South Africa grading criteria (2019) – seeks to advance and maintain a recognisable, credible and globally benchmarked system of quality assurance for accommodation and venues in South Africa. </w:t>
      </w:r>
    </w:p>
    <w:p w:rsidR="000363AB" w:rsidRPr="001D3E00" w:rsidRDefault="000363AB" w:rsidP="001D3E00">
      <w:pPr>
        <w:pStyle w:val="ListParagraph"/>
        <w:numPr>
          <w:ilvl w:val="0"/>
          <w:numId w:val="41"/>
        </w:numPr>
        <w:spacing w:after="0" w:line="240" w:lineRule="auto"/>
        <w:rPr>
          <w:rFonts w:ascii="Arial" w:hAnsi="Arial" w:cs="Arial"/>
          <w:sz w:val="20"/>
          <w:szCs w:val="20"/>
        </w:rPr>
      </w:pPr>
      <w:r w:rsidRPr="001D3E00">
        <w:rPr>
          <w:rFonts w:ascii="Arial" w:hAnsi="Arial" w:cs="Arial"/>
          <w:sz w:val="20"/>
          <w:szCs w:val="20"/>
        </w:rPr>
        <w:t xml:space="preserve">Tourism Black Economic Empowerment Charter (B-BBEE Charter) – aims not only to make South African tourism globally competitive but to open the benefits of tourism to previously disadvantaged individuals. </w:t>
      </w:r>
    </w:p>
    <w:p w:rsidR="00496DB1" w:rsidRPr="001D3E00" w:rsidRDefault="00496DB1" w:rsidP="001D3E00">
      <w:pPr>
        <w:spacing w:after="0" w:line="240" w:lineRule="auto"/>
        <w:rPr>
          <w:rFonts w:ascii="Arial" w:hAnsi="Arial" w:cs="Arial"/>
          <w:sz w:val="20"/>
          <w:szCs w:val="20"/>
        </w:rPr>
      </w:pPr>
    </w:p>
    <w:p w:rsidR="000363AB" w:rsidRPr="001D3E00" w:rsidRDefault="000363AB" w:rsidP="001D3E00">
      <w:pPr>
        <w:spacing w:after="0" w:line="240" w:lineRule="auto"/>
        <w:rPr>
          <w:rFonts w:ascii="Arial" w:hAnsi="Arial" w:cs="Arial"/>
          <w:b/>
          <w:sz w:val="20"/>
          <w:szCs w:val="20"/>
        </w:rPr>
      </w:pPr>
      <w:r w:rsidRPr="001D3E00">
        <w:rPr>
          <w:rFonts w:ascii="Arial" w:hAnsi="Arial" w:cs="Arial"/>
          <w:b/>
          <w:sz w:val="20"/>
          <w:szCs w:val="20"/>
        </w:rPr>
        <w:t>4.2</w:t>
      </w:r>
      <w:r w:rsidRPr="001D3E00">
        <w:rPr>
          <w:rFonts w:ascii="Arial" w:hAnsi="Arial" w:cs="Arial"/>
          <w:b/>
          <w:sz w:val="20"/>
          <w:szCs w:val="20"/>
        </w:rPr>
        <w:tab/>
      </w:r>
      <w:bookmarkStart w:id="1" w:name="_Toc134006381"/>
      <w:r w:rsidR="00496DB1" w:rsidRPr="001D3E00">
        <w:rPr>
          <w:rFonts w:ascii="Arial" w:hAnsi="Arial" w:cs="Arial"/>
          <w:b/>
          <w:sz w:val="20"/>
          <w:szCs w:val="20"/>
        </w:rPr>
        <w:t>Strategic Priorities for 2023/24</w:t>
      </w:r>
      <w:bookmarkEnd w:id="1"/>
    </w:p>
    <w:p w:rsidR="000363AB" w:rsidRPr="001D3E00" w:rsidRDefault="000363AB" w:rsidP="001D3E00">
      <w:pPr>
        <w:spacing w:after="0" w:line="240" w:lineRule="auto"/>
        <w:rPr>
          <w:rFonts w:ascii="Arial" w:hAnsi="Arial" w:cs="Arial"/>
          <w:sz w:val="20"/>
          <w:szCs w:val="20"/>
        </w:rPr>
      </w:pPr>
    </w:p>
    <w:p w:rsidR="00496DB1" w:rsidRPr="001D3E00" w:rsidRDefault="00496DB1" w:rsidP="001D3E00">
      <w:pPr>
        <w:spacing w:after="0" w:line="240" w:lineRule="auto"/>
        <w:contextualSpacing/>
        <w:rPr>
          <w:rFonts w:ascii="Arial" w:hAnsi="Arial" w:cs="Arial"/>
          <w:sz w:val="20"/>
          <w:szCs w:val="20"/>
        </w:rPr>
      </w:pPr>
      <w:r w:rsidRPr="001D3E00">
        <w:rPr>
          <w:rFonts w:ascii="Arial" w:hAnsi="Arial" w:cs="Arial"/>
          <w:sz w:val="20"/>
          <w:szCs w:val="20"/>
        </w:rPr>
        <w:t xml:space="preserve">In line with its vision of </w:t>
      </w:r>
      <w:r w:rsidRPr="001D3E00">
        <w:rPr>
          <w:rFonts w:ascii="Arial" w:hAnsi="Arial" w:cs="Arial"/>
          <w:bCs/>
          <w:sz w:val="20"/>
          <w:szCs w:val="20"/>
        </w:rPr>
        <w:t>positioning South Africa as an exceptional tourist and business events destination that offers a value-for-money, quality tourist experience that is diverse and unique</w:t>
      </w:r>
      <w:r w:rsidRPr="001D3E00">
        <w:rPr>
          <w:rFonts w:ascii="Arial" w:hAnsi="Arial" w:cs="Arial"/>
          <w:sz w:val="20"/>
          <w:szCs w:val="20"/>
        </w:rPr>
        <w:t>, complementing the national priorities, the Entity identified objectives that would accelerate the delivery of services in the tourism sector. The Entity will contribute to three of the seven priorities of the MTSF</w:t>
      </w:r>
      <w:r w:rsidR="001647F0" w:rsidRPr="001D3E00">
        <w:rPr>
          <w:rFonts w:ascii="Arial" w:hAnsi="Arial" w:cs="Arial"/>
          <w:sz w:val="20"/>
          <w:szCs w:val="20"/>
        </w:rPr>
        <w:t xml:space="preserve"> as outlined in Table 7</w:t>
      </w:r>
      <w:r w:rsidRPr="001D3E00">
        <w:rPr>
          <w:rFonts w:ascii="Arial" w:hAnsi="Arial" w:cs="Arial"/>
          <w:sz w:val="20"/>
          <w:szCs w:val="20"/>
        </w:rPr>
        <w:t xml:space="preserve">. </w:t>
      </w:r>
    </w:p>
    <w:p w:rsidR="001647F0" w:rsidRPr="001D3E00" w:rsidRDefault="001647F0" w:rsidP="001D3E00">
      <w:pPr>
        <w:spacing w:after="0" w:line="240" w:lineRule="auto"/>
        <w:contextualSpacing/>
        <w:rPr>
          <w:rFonts w:ascii="Arial" w:hAnsi="Arial" w:cs="Arial"/>
          <w:sz w:val="20"/>
          <w:szCs w:val="20"/>
        </w:rPr>
      </w:pPr>
    </w:p>
    <w:p w:rsidR="001F6FFF" w:rsidRPr="001D3E00" w:rsidRDefault="001647F0" w:rsidP="001D3E00">
      <w:pPr>
        <w:spacing w:after="0" w:line="240" w:lineRule="auto"/>
        <w:contextualSpacing/>
        <w:rPr>
          <w:rFonts w:ascii="Arial" w:hAnsi="Arial" w:cs="Arial"/>
          <w:sz w:val="20"/>
          <w:szCs w:val="20"/>
        </w:rPr>
      </w:pPr>
      <w:r w:rsidRPr="001D3E00">
        <w:rPr>
          <w:rFonts w:ascii="Arial" w:hAnsi="Arial" w:cs="Arial"/>
          <w:sz w:val="20"/>
          <w:szCs w:val="20"/>
        </w:rPr>
        <w:t>Over the medium term, the Entity will focus on efforts to bid to host events such as business meetings, conferences and exhibitions in rural areas and small towns to boost the tourism industry in six focal sectors: mining and minerals, manufacturing, travel and tourism, agriculture, finance, and wholesale and retail trade. For this work, R303 million is allocated for research and R278 million for analytics. The Entity also plans to support bids to host 380 international and regional business events over the period ahead through an additional allocation of R303 million.</w:t>
      </w:r>
    </w:p>
    <w:p w:rsidR="001647F0" w:rsidRPr="001D3E00" w:rsidRDefault="001647F0" w:rsidP="001D3E00">
      <w:pPr>
        <w:spacing w:after="0" w:line="240" w:lineRule="auto"/>
        <w:contextualSpacing/>
        <w:rPr>
          <w:rFonts w:ascii="Arial" w:hAnsi="Arial" w:cs="Arial"/>
          <w:sz w:val="20"/>
          <w:szCs w:val="20"/>
        </w:rPr>
      </w:pPr>
    </w:p>
    <w:p w:rsidR="001647F0" w:rsidRPr="001D3E00" w:rsidRDefault="001647F0" w:rsidP="001D3E00">
      <w:pPr>
        <w:spacing w:after="0" w:line="240" w:lineRule="auto"/>
        <w:contextualSpacing/>
        <w:rPr>
          <w:rFonts w:ascii="Arial" w:hAnsi="Arial" w:cs="Arial"/>
          <w:sz w:val="20"/>
          <w:szCs w:val="20"/>
        </w:rPr>
      </w:pPr>
    </w:p>
    <w:p w:rsidR="001647F0" w:rsidRPr="001D3E00" w:rsidRDefault="001647F0" w:rsidP="001D3E00">
      <w:pPr>
        <w:spacing w:after="0" w:line="240" w:lineRule="auto"/>
        <w:contextualSpacing/>
        <w:rPr>
          <w:rFonts w:ascii="Arial" w:hAnsi="Arial" w:cs="Arial"/>
          <w:sz w:val="20"/>
          <w:szCs w:val="20"/>
        </w:rPr>
      </w:pPr>
    </w:p>
    <w:p w:rsidR="001647F0" w:rsidRPr="001D3E00" w:rsidRDefault="001647F0" w:rsidP="001D3E00">
      <w:pPr>
        <w:spacing w:after="0" w:line="240" w:lineRule="auto"/>
        <w:contextualSpacing/>
        <w:rPr>
          <w:rFonts w:ascii="Arial" w:hAnsi="Arial" w:cs="Arial"/>
          <w:sz w:val="20"/>
          <w:szCs w:val="20"/>
        </w:rPr>
      </w:pPr>
    </w:p>
    <w:p w:rsidR="00496DB1" w:rsidRPr="001D3E00" w:rsidRDefault="001F6FFF" w:rsidP="001D3E00">
      <w:pPr>
        <w:spacing w:after="0" w:line="240" w:lineRule="auto"/>
        <w:contextualSpacing/>
        <w:rPr>
          <w:rFonts w:ascii="Arial" w:hAnsi="Arial" w:cs="Arial"/>
          <w:b/>
          <w:sz w:val="20"/>
          <w:szCs w:val="20"/>
        </w:rPr>
      </w:pPr>
      <w:r w:rsidRPr="001D3E00">
        <w:rPr>
          <w:rFonts w:ascii="Arial" w:hAnsi="Arial" w:cs="Arial"/>
          <w:b/>
          <w:sz w:val="20"/>
          <w:szCs w:val="20"/>
        </w:rPr>
        <w:lastRenderedPageBreak/>
        <w:t>Table 7: South African Tourism Strategic Priorities for 2023/24</w:t>
      </w:r>
    </w:p>
    <w:tbl>
      <w:tblPr>
        <w:tblStyle w:val="TableGrid1"/>
        <w:tblW w:w="9628" w:type="dxa"/>
        <w:tblLook w:val="04A0"/>
      </w:tblPr>
      <w:tblGrid>
        <w:gridCol w:w="2380"/>
        <w:gridCol w:w="2435"/>
        <w:gridCol w:w="2285"/>
        <w:gridCol w:w="2528"/>
      </w:tblGrid>
      <w:tr w:rsidR="00496DB1" w:rsidRPr="001D3E00" w:rsidTr="005A1BCB">
        <w:tc>
          <w:tcPr>
            <w:tcW w:w="2380" w:type="dxa"/>
            <w:shd w:val="clear" w:color="auto" w:fill="auto"/>
          </w:tcPr>
          <w:p w:rsidR="00496DB1" w:rsidRPr="001D3E00" w:rsidRDefault="00496DB1" w:rsidP="001D3E00">
            <w:pPr>
              <w:contextualSpacing/>
              <w:rPr>
                <w:rFonts w:ascii="Arial" w:hAnsi="Arial" w:cs="Arial"/>
                <w:b/>
                <w:sz w:val="20"/>
                <w:szCs w:val="20"/>
              </w:rPr>
            </w:pPr>
          </w:p>
          <w:p w:rsidR="00496DB1" w:rsidRPr="001D3E00" w:rsidRDefault="00496DB1" w:rsidP="001D3E00">
            <w:pPr>
              <w:contextualSpacing/>
              <w:rPr>
                <w:rFonts w:ascii="Arial" w:hAnsi="Arial" w:cs="Arial"/>
                <w:b/>
                <w:sz w:val="20"/>
                <w:szCs w:val="20"/>
              </w:rPr>
            </w:pPr>
            <w:r w:rsidRPr="001D3E00">
              <w:rPr>
                <w:rFonts w:ascii="Arial" w:hAnsi="Arial" w:cs="Arial"/>
                <w:b/>
                <w:sz w:val="20"/>
                <w:szCs w:val="20"/>
              </w:rPr>
              <w:t>MTSF Priority</w:t>
            </w:r>
          </w:p>
        </w:tc>
        <w:tc>
          <w:tcPr>
            <w:tcW w:w="2435" w:type="dxa"/>
            <w:shd w:val="clear" w:color="auto" w:fill="auto"/>
          </w:tcPr>
          <w:p w:rsidR="00496DB1" w:rsidRPr="001D3E00" w:rsidRDefault="00496DB1" w:rsidP="001D3E00">
            <w:pPr>
              <w:contextualSpacing/>
              <w:rPr>
                <w:rFonts w:ascii="Arial" w:hAnsi="Arial" w:cs="Arial"/>
                <w:b/>
                <w:sz w:val="20"/>
                <w:szCs w:val="20"/>
              </w:rPr>
            </w:pPr>
          </w:p>
          <w:p w:rsidR="00496DB1" w:rsidRPr="001D3E00" w:rsidRDefault="00496DB1" w:rsidP="001D3E00">
            <w:pPr>
              <w:contextualSpacing/>
              <w:rPr>
                <w:rFonts w:ascii="Arial" w:hAnsi="Arial" w:cs="Arial"/>
                <w:b/>
                <w:sz w:val="20"/>
                <w:szCs w:val="20"/>
              </w:rPr>
            </w:pPr>
            <w:r w:rsidRPr="001D3E00">
              <w:rPr>
                <w:rFonts w:ascii="Arial" w:hAnsi="Arial" w:cs="Arial"/>
                <w:b/>
                <w:sz w:val="20"/>
                <w:szCs w:val="20"/>
              </w:rPr>
              <w:t>MTSF Outcome</w:t>
            </w:r>
          </w:p>
        </w:tc>
        <w:tc>
          <w:tcPr>
            <w:tcW w:w="2285" w:type="dxa"/>
            <w:shd w:val="clear" w:color="auto" w:fill="auto"/>
          </w:tcPr>
          <w:p w:rsidR="00496DB1" w:rsidRPr="001D3E00" w:rsidRDefault="00496DB1" w:rsidP="001D3E00">
            <w:pPr>
              <w:contextualSpacing/>
              <w:rPr>
                <w:rFonts w:ascii="Arial" w:hAnsi="Arial" w:cs="Arial"/>
                <w:b/>
                <w:sz w:val="20"/>
                <w:szCs w:val="20"/>
              </w:rPr>
            </w:pPr>
          </w:p>
          <w:p w:rsidR="00496DB1" w:rsidRPr="001D3E00" w:rsidRDefault="00496DB1" w:rsidP="001D3E00">
            <w:pPr>
              <w:contextualSpacing/>
              <w:rPr>
                <w:rFonts w:ascii="Arial" w:hAnsi="Arial" w:cs="Arial"/>
                <w:b/>
                <w:sz w:val="20"/>
                <w:szCs w:val="20"/>
              </w:rPr>
            </w:pPr>
            <w:r w:rsidRPr="001D3E00">
              <w:rPr>
                <w:rFonts w:ascii="Arial" w:hAnsi="Arial" w:cs="Arial"/>
                <w:b/>
                <w:sz w:val="20"/>
                <w:szCs w:val="20"/>
              </w:rPr>
              <w:t>NDT Outcome</w:t>
            </w:r>
          </w:p>
        </w:tc>
        <w:tc>
          <w:tcPr>
            <w:tcW w:w="2528" w:type="dxa"/>
            <w:shd w:val="clear" w:color="auto" w:fill="auto"/>
          </w:tcPr>
          <w:p w:rsidR="00496DB1" w:rsidRPr="001D3E00" w:rsidRDefault="00496DB1" w:rsidP="001D3E00">
            <w:pPr>
              <w:contextualSpacing/>
              <w:rPr>
                <w:rFonts w:ascii="Arial" w:hAnsi="Arial" w:cs="Arial"/>
                <w:b/>
                <w:sz w:val="20"/>
                <w:szCs w:val="20"/>
              </w:rPr>
            </w:pPr>
          </w:p>
          <w:p w:rsidR="00496DB1" w:rsidRPr="001D3E00" w:rsidRDefault="00496DB1" w:rsidP="001D3E00">
            <w:pPr>
              <w:contextualSpacing/>
              <w:rPr>
                <w:rFonts w:ascii="Arial" w:hAnsi="Arial" w:cs="Arial"/>
                <w:b/>
                <w:sz w:val="20"/>
                <w:szCs w:val="20"/>
              </w:rPr>
            </w:pPr>
            <w:r w:rsidRPr="001D3E00">
              <w:rPr>
                <w:rFonts w:ascii="Arial" w:hAnsi="Arial" w:cs="Arial"/>
                <w:b/>
                <w:sz w:val="20"/>
                <w:szCs w:val="20"/>
              </w:rPr>
              <w:t>SAT Outcome</w:t>
            </w:r>
          </w:p>
        </w:tc>
      </w:tr>
      <w:tr w:rsidR="00496DB1" w:rsidRPr="001D3E00" w:rsidTr="00506493">
        <w:tc>
          <w:tcPr>
            <w:tcW w:w="2380" w:type="dxa"/>
          </w:tcPr>
          <w:p w:rsidR="00496DB1" w:rsidRPr="001D3E00" w:rsidRDefault="00496DB1" w:rsidP="001D3E00">
            <w:pPr>
              <w:contextualSpacing/>
              <w:rPr>
                <w:rFonts w:ascii="Arial" w:hAnsi="Arial" w:cs="Arial"/>
                <w:b/>
                <w:sz w:val="20"/>
                <w:szCs w:val="20"/>
              </w:rPr>
            </w:pPr>
            <w:r w:rsidRPr="001D3E00">
              <w:rPr>
                <w:rFonts w:ascii="Arial" w:hAnsi="Arial" w:cs="Arial"/>
                <w:b/>
                <w:sz w:val="20"/>
                <w:szCs w:val="20"/>
              </w:rPr>
              <w:t xml:space="preserve">Priority 1: </w:t>
            </w:r>
            <w:r w:rsidRPr="001D3E00">
              <w:rPr>
                <w:rFonts w:ascii="Arial" w:hAnsi="Arial" w:cs="Arial"/>
                <w:sz w:val="20"/>
                <w:szCs w:val="20"/>
              </w:rPr>
              <w:t>Building a capable, ethical and developmental State</w:t>
            </w:r>
          </w:p>
        </w:tc>
        <w:tc>
          <w:tcPr>
            <w:tcW w:w="2435" w:type="dxa"/>
          </w:tcPr>
          <w:p w:rsidR="00496DB1" w:rsidRPr="001D3E00" w:rsidRDefault="00496DB1" w:rsidP="001D3E00">
            <w:pPr>
              <w:contextualSpacing/>
              <w:rPr>
                <w:rFonts w:ascii="Arial" w:hAnsi="Arial" w:cs="Arial"/>
                <w:sz w:val="20"/>
                <w:szCs w:val="20"/>
              </w:rPr>
            </w:pPr>
            <w:r w:rsidRPr="001D3E00">
              <w:rPr>
                <w:rFonts w:ascii="Arial" w:hAnsi="Arial" w:cs="Arial"/>
                <w:sz w:val="20"/>
                <w:szCs w:val="20"/>
              </w:rPr>
              <w:t xml:space="preserve">Professional, meritocratic and ethical public administration. </w:t>
            </w:r>
          </w:p>
          <w:p w:rsidR="00496DB1" w:rsidRPr="001D3E00" w:rsidRDefault="00496DB1" w:rsidP="001D3E00">
            <w:pPr>
              <w:contextualSpacing/>
              <w:rPr>
                <w:rFonts w:ascii="Arial" w:hAnsi="Arial" w:cs="Arial"/>
                <w:sz w:val="20"/>
                <w:szCs w:val="20"/>
              </w:rPr>
            </w:pPr>
          </w:p>
        </w:tc>
        <w:tc>
          <w:tcPr>
            <w:tcW w:w="2285" w:type="dxa"/>
          </w:tcPr>
          <w:p w:rsidR="00496DB1" w:rsidRPr="001D3E00" w:rsidRDefault="00496DB1" w:rsidP="001D3E00">
            <w:pPr>
              <w:contextualSpacing/>
              <w:rPr>
                <w:rFonts w:ascii="Arial" w:hAnsi="Arial" w:cs="Arial"/>
                <w:sz w:val="20"/>
                <w:szCs w:val="20"/>
              </w:rPr>
            </w:pPr>
            <w:r w:rsidRPr="001D3E00">
              <w:rPr>
                <w:rFonts w:ascii="Arial" w:hAnsi="Arial" w:cs="Arial"/>
                <w:sz w:val="20"/>
                <w:szCs w:val="20"/>
              </w:rPr>
              <w:t xml:space="preserve">Achieve good corporate and cooperative governance. </w:t>
            </w:r>
          </w:p>
          <w:p w:rsidR="00496DB1" w:rsidRPr="001D3E00" w:rsidRDefault="00496DB1" w:rsidP="001D3E00">
            <w:pPr>
              <w:contextualSpacing/>
              <w:rPr>
                <w:rFonts w:ascii="Arial" w:hAnsi="Arial" w:cs="Arial"/>
                <w:sz w:val="20"/>
                <w:szCs w:val="20"/>
              </w:rPr>
            </w:pPr>
          </w:p>
        </w:tc>
        <w:tc>
          <w:tcPr>
            <w:tcW w:w="2528" w:type="dxa"/>
          </w:tcPr>
          <w:p w:rsidR="00496DB1" w:rsidRPr="001D3E00" w:rsidRDefault="00496DB1" w:rsidP="001D3E00">
            <w:pPr>
              <w:contextualSpacing/>
              <w:rPr>
                <w:rFonts w:ascii="Arial" w:hAnsi="Arial" w:cs="Arial"/>
                <w:sz w:val="20"/>
                <w:szCs w:val="20"/>
              </w:rPr>
            </w:pPr>
            <w:r w:rsidRPr="001D3E00">
              <w:rPr>
                <w:rFonts w:ascii="Arial" w:hAnsi="Arial" w:cs="Arial"/>
                <w:sz w:val="20"/>
                <w:szCs w:val="20"/>
              </w:rPr>
              <w:t>Achieve good corporate and cooperative governance.</w:t>
            </w:r>
          </w:p>
        </w:tc>
      </w:tr>
      <w:tr w:rsidR="00496DB1" w:rsidRPr="001D3E00" w:rsidTr="00506493">
        <w:tc>
          <w:tcPr>
            <w:tcW w:w="2380" w:type="dxa"/>
          </w:tcPr>
          <w:p w:rsidR="00496DB1" w:rsidRPr="001D3E00" w:rsidRDefault="00496DB1" w:rsidP="001D3E00">
            <w:pPr>
              <w:contextualSpacing/>
              <w:rPr>
                <w:rFonts w:ascii="Arial" w:hAnsi="Arial" w:cs="Arial"/>
                <w:sz w:val="20"/>
                <w:szCs w:val="20"/>
              </w:rPr>
            </w:pPr>
            <w:r w:rsidRPr="001D3E00">
              <w:rPr>
                <w:rFonts w:ascii="Arial" w:hAnsi="Arial" w:cs="Arial"/>
                <w:b/>
                <w:sz w:val="20"/>
                <w:szCs w:val="20"/>
              </w:rPr>
              <w:t>Priority 2</w:t>
            </w:r>
            <w:r w:rsidRPr="001D3E00">
              <w:rPr>
                <w:rFonts w:ascii="Arial" w:hAnsi="Arial" w:cs="Arial"/>
                <w:sz w:val="20"/>
                <w:szCs w:val="20"/>
              </w:rPr>
              <w:t xml:space="preserve">: Economic Transformation and Job creation  </w:t>
            </w:r>
          </w:p>
        </w:tc>
        <w:tc>
          <w:tcPr>
            <w:tcW w:w="2435" w:type="dxa"/>
          </w:tcPr>
          <w:p w:rsidR="00496DB1" w:rsidRPr="001D3E00" w:rsidRDefault="00496DB1" w:rsidP="001D3E00">
            <w:pPr>
              <w:contextualSpacing/>
              <w:rPr>
                <w:rFonts w:ascii="Arial" w:hAnsi="Arial" w:cs="Arial"/>
                <w:sz w:val="20"/>
                <w:szCs w:val="20"/>
              </w:rPr>
            </w:pPr>
            <w:r w:rsidRPr="001D3E00">
              <w:rPr>
                <w:rFonts w:ascii="Arial" w:hAnsi="Arial" w:cs="Arial"/>
                <w:sz w:val="20"/>
                <w:szCs w:val="20"/>
              </w:rPr>
              <w:t xml:space="preserve">Re-industrialisation of the economy and emergence of globally competitive sectors. </w:t>
            </w:r>
          </w:p>
          <w:p w:rsidR="00496DB1" w:rsidRPr="001D3E00" w:rsidRDefault="00496DB1" w:rsidP="001D3E00">
            <w:pPr>
              <w:contextualSpacing/>
              <w:rPr>
                <w:rFonts w:ascii="Arial" w:hAnsi="Arial" w:cs="Arial"/>
                <w:sz w:val="20"/>
                <w:szCs w:val="20"/>
              </w:rPr>
            </w:pPr>
          </w:p>
        </w:tc>
        <w:tc>
          <w:tcPr>
            <w:tcW w:w="2285" w:type="dxa"/>
          </w:tcPr>
          <w:p w:rsidR="00496DB1" w:rsidRPr="001D3E00" w:rsidRDefault="00496DB1" w:rsidP="001D3E00">
            <w:pPr>
              <w:contextualSpacing/>
              <w:rPr>
                <w:rFonts w:ascii="Arial" w:hAnsi="Arial" w:cs="Arial"/>
                <w:sz w:val="20"/>
                <w:szCs w:val="20"/>
              </w:rPr>
            </w:pPr>
            <w:r w:rsidRPr="001D3E00">
              <w:rPr>
                <w:rFonts w:ascii="Arial" w:hAnsi="Arial" w:cs="Arial"/>
                <w:sz w:val="20"/>
                <w:szCs w:val="20"/>
              </w:rPr>
              <w:t>Increase the tourism sector’s contribution to inclusive economic growth.</w:t>
            </w:r>
          </w:p>
        </w:tc>
        <w:tc>
          <w:tcPr>
            <w:tcW w:w="2528" w:type="dxa"/>
          </w:tcPr>
          <w:p w:rsidR="00496DB1" w:rsidRPr="001D3E00" w:rsidRDefault="00496DB1" w:rsidP="001D3E00">
            <w:pPr>
              <w:contextualSpacing/>
              <w:rPr>
                <w:rFonts w:ascii="Arial" w:hAnsi="Arial" w:cs="Arial"/>
                <w:sz w:val="20"/>
                <w:szCs w:val="20"/>
              </w:rPr>
            </w:pPr>
            <w:r w:rsidRPr="001D3E00">
              <w:rPr>
                <w:rFonts w:ascii="Arial" w:hAnsi="Arial" w:cs="Arial"/>
                <w:sz w:val="20"/>
                <w:szCs w:val="20"/>
              </w:rPr>
              <w:t>Increase the tourism sector’s contribution to inclusive economic growth.</w:t>
            </w:r>
          </w:p>
          <w:p w:rsidR="00496DB1" w:rsidRPr="001D3E00" w:rsidRDefault="00496DB1" w:rsidP="001D3E00">
            <w:pPr>
              <w:contextualSpacing/>
              <w:rPr>
                <w:rFonts w:ascii="Arial" w:hAnsi="Arial" w:cs="Arial"/>
                <w:sz w:val="20"/>
                <w:szCs w:val="20"/>
              </w:rPr>
            </w:pPr>
          </w:p>
        </w:tc>
      </w:tr>
      <w:tr w:rsidR="00496DB1" w:rsidRPr="001D3E00" w:rsidTr="00506493">
        <w:tc>
          <w:tcPr>
            <w:tcW w:w="2380" w:type="dxa"/>
          </w:tcPr>
          <w:p w:rsidR="00496DB1" w:rsidRPr="001D3E00" w:rsidRDefault="00496DB1" w:rsidP="001D3E00">
            <w:pPr>
              <w:contextualSpacing/>
              <w:rPr>
                <w:rFonts w:ascii="Arial" w:hAnsi="Arial" w:cs="Arial"/>
                <w:sz w:val="20"/>
                <w:szCs w:val="20"/>
              </w:rPr>
            </w:pPr>
            <w:r w:rsidRPr="001D3E00">
              <w:rPr>
                <w:rFonts w:ascii="Arial" w:hAnsi="Arial" w:cs="Arial"/>
                <w:b/>
                <w:sz w:val="20"/>
                <w:szCs w:val="20"/>
              </w:rPr>
              <w:t>Priority 7</w:t>
            </w:r>
            <w:r w:rsidRPr="001D3E00">
              <w:rPr>
                <w:rFonts w:ascii="Arial" w:hAnsi="Arial" w:cs="Arial"/>
                <w:sz w:val="20"/>
                <w:szCs w:val="20"/>
              </w:rPr>
              <w:t xml:space="preserve">: A better Africa and world </w:t>
            </w:r>
          </w:p>
        </w:tc>
        <w:tc>
          <w:tcPr>
            <w:tcW w:w="2435" w:type="dxa"/>
          </w:tcPr>
          <w:p w:rsidR="00496DB1" w:rsidRPr="001D3E00" w:rsidRDefault="00496DB1" w:rsidP="001D3E00">
            <w:pPr>
              <w:contextualSpacing/>
              <w:rPr>
                <w:rFonts w:ascii="Arial" w:hAnsi="Arial" w:cs="Arial"/>
                <w:sz w:val="20"/>
                <w:szCs w:val="20"/>
              </w:rPr>
            </w:pPr>
            <w:r w:rsidRPr="001D3E00">
              <w:rPr>
                <w:rFonts w:ascii="Arial" w:hAnsi="Arial" w:cs="Arial"/>
                <w:sz w:val="20"/>
                <w:szCs w:val="20"/>
              </w:rPr>
              <w:t xml:space="preserve">Growth in the tourism sector resulting in economic growth. </w:t>
            </w:r>
          </w:p>
          <w:p w:rsidR="00496DB1" w:rsidRPr="001D3E00" w:rsidRDefault="00496DB1" w:rsidP="001D3E00">
            <w:pPr>
              <w:contextualSpacing/>
              <w:rPr>
                <w:rFonts w:ascii="Arial" w:hAnsi="Arial" w:cs="Arial"/>
                <w:sz w:val="20"/>
                <w:szCs w:val="20"/>
              </w:rPr>
            </w:pPr>
          </w:p>
        </w:tc>
        <w:tc>
          <w:tcPr>
            <w:tcW w:w="2285" w:type="dxa"/>
          </w:tcPr>
          <w:p w:rsidR="00496DB1" w:rsidRPr="001D3E00" w:rsidRDefault="00496DB1" w:rsidP="001D3E00">
            <w:pPr>
              <w:contextualSpacing/>
              <w:rPr>
                <w:rFonts w:ascii="Arial" w:hAnsi="Arial" w:cs="Arial"/>
                <w:sz w:val="20"/>
                <w:szCs w:val="20"/>
              </w:rPr>
            </w:pPr>
            <w:r w:rsidRPr="001D3E00">
              <w:rPr>
                <w:rFonts w:ascii="Arial" w:hAnsi="Arial" w:cs="Arial"/>
                <w:sz w:val="20"/>
                <w:szCs w:val="20"/>
              </w:rPr>
              <w:t>Increase the tourism sector’s contribution to inclusive economic growth.</w:t>
            </w:r>
          </w:p>
          <w:p w:rsidR="00496DB1" w:rsidRPr="001D3E00" w:rsidRDefault="00496DB1" w:rsidP="001D3E00">
            <w:pPr>
              <w:contextualSpacing/>
              <w:rPr>
                <w:rFonts w:ascii="Arial" w:hAnsi="Arial" w:cs="Arial"/>
                <w:sz w:val="20"/>
                <w:szCs w:val="20"/>
              </w:rPr>
            </w:pPr>
          </w:p>
        </w:tc>
        <w:tc>
          <w:tcPr>
            <w:tcW w:w="2528" w:type="dxa"/>
          </w:tcPr>
          <w:p w:rsidR="00496DB1" w:rsidRPr="001D3E00" w:rsidRDefault="00496DB1" w:rsidP="001D3E00">
            <w:pPr>
              <w:contextualSpacing/>
              <w:rPr>
                <w:rFonts w:ascii="Arial" w:hAnsi="Arial" w:cs="Arial"/>
                <w:sz w:val="20"/>
                <w:szCs w:val="20"/>
              </w:rPr>
            </w:pPr>
            <w:r w:rsidRPr="001D3E00">
              <w:rPr>
                <w:rFonts w:ascii="Arial" w:hAnsi="Arial" w:cs="Arial"/>
                <w:sz w:val="20"/>
                <w:szCs w:val="20"/>
              </w:rPr>
              <w:t xml:space="preserve">Increase the tourism sector’s contribution to inclusive economic growth. </w:t>
            </w:r>
          </w:p>
        </w:tc>
      </w:tr>
    </w:tbl>
    <w:p w:rsidR="00496DB1" w:rsidRPr="001D3E00" w:rsidRDefault="00496DB1" w:rsidP="001D3E00">
      <w:pPr>
        <w:spacing w:after="0" w:line="240" w:lineRule="auto"/>
        <w:rPr>
          <w:rFonts w:ascii="Arial" w:hAnsi="Arial" w:cs="Arial"/>
          <w:sz w:val="20"/>
          <w:szCs w:val="20"/>
        </w:rPr>
      </w:pPr>
    </w:p>
    <w:p w:rsidR="00496DB1" w:rsidRPr="001D3E00" w:rsidRDefault="00496DB1" w:rsidP="001D3E00">
      <w:pPr>
        <w:spacing w:after="0" w:line="240" w:lineRule="auto"/>
        <w:rPr>
          <w:rFonts w:ascii="Arial" w:hAnsi="Arial" w:cs="Arial"/>
          <w:sz w:val="20"/>
          <w:szCs w:val="20"/>
          <w:vertAlign w:val="superscript"/>
        </w:rPr>
      </w:pPr>
      <w:r w:rsidRPr="001D3E00">
        <w:rPr>
          <w:rFonts w:ascii="Arial" w:hAnsi="Arial" w:cs="Arial"/>
          <w:sz w:val="20"/>
          <w:szCs w:val="20"/>
        </w:rPr>
        <w:t>Ensuring that visitors enjoy their experience is a key component of the Entity’s work, and part of SAT’s revitalisation plan entails assuring that tourism establishments are of a high standard. As such, the number of graded establishments is expected to increase from 5 355 in 2022/23 to 5 805 in 2025/26 at a projected cost of R168.5 million over the medium term. The Entity is set to derive 94.9 per cent (R4.4 billion) of its revenue over the period ahead through transfers from the Department and the remainder through voluntary levies collected from the private sector, income from grading fees, exhibitions and interest from investments.</w:t>
      </w:r>
    </w:p>
    <w:p w:rsidR="00496DB1" w:rsidRPr="001D3E00" w:rsidRDefault="00496DB1" w:rsidP="001D3E00">
      <w:pPr>
        <w:spacing w:after="0" w:line="240" w:lineRule="auto"/>
        <w:rPr>
          <w:rFonts w:ascii="Arial" w:hAnsi="Arial" w:cs="Arial"/>
          <w:sz w:val="20"/>
          <w:szCs w:val="20"/>
          <w:vertAlign w:val="superscript"/>
        </w:rPr>
      </w:pPr>
    </w:p>
    <w:p w:rsidR="00496DB1" w:rsidRPr="001D3E00" w:rsidRDefault="00496DB1" w:rsidP="001D3E00">
      <w:pPr>
        <w:spacing w:after="0" w:line="240" w:lineRule="auto"/>
        <w:rPr>
          <w:rFonts w:ascii="Arial" w:hAnsi="Arial" w:cs="Arial"/>
          <w:sz w:val="20"/>
          <w:szCs w:val="20"/>
        </w:rPr>
      </w:pPr>
      <w:r w:rsidRPr="001D3E00">
        <w:rPr>
          <w:rFonts w:ascii="Arial" w:hAnsi="Arial" w:cs="Arial"/>
          <w:sz w:val="20"/>
          <w:szCs w:val="20"/>
        </w:rPr>
        <w:t>4.3</w:t>
      </w:r>
      <w:r w:rsidRPr="001D3E00">
        <w:rPr>
          <w:rFonts w:ascii="Arial" w:hAnsi="Arial" w:cs="Arial"/>
          <w:sz w:val="20"/>
          <w:szCs w:val="20"/>
        </w:rPr>
        <w:tab/>
        <w:t>Budget allocation for 2023/24</w:t>
      </w:r>
    </w:p>
    <w:p w:rsidR="00496DB1" w:rsidRPr="001D3E00" w:rsidRDefault="00496DB1" w:rsidP="001D3E00">
      <w:pPr>
        <w:spacing w:after="0" w:line="240" w:lineRule="auto"/>
        <w:rPr>
          <w:rFonts w:ascii="Arial" w:hAnsi="Arial" w:cs="Arial"/>
          <w:sz w:val="20"/>
          <w:szCs w:val="20"/>
        </w:rPr>
      </w:pPr>
    </w:p>
    <w:p w:rsidR="001647F0" w:rsidRPr="001D3E00" w:rsidRDefault="00496DB1" w:rsidP="001D3E00">
      <w:pPr>
        <w:spacing w:after="0" w:line="240" w:lineRule="auto"/>
        <w:rPr>
          <w:rFonts w:ascii="Arial" w:hAnsi="Arial" w:cs="Arial"/>
          <w:sz w:val="20"/>
          <w:szCs w:val="20"/>
        </w:rPr>
      </w:pPr>
      <w:r w:rsidRPr="001D3E00">
        <w:rPr>
          <w:rFonts w:ascii="Arial" w:hAnsi="Arial" w:cs="Arial"/>
          <w:sz w:val="20"/>
          <w:szCs w:val="20"/>
        </w:rPr>
        <w:t>The Entity’s 2023/24 budget allocation is R1.47 billion, R246.2 million of which is allocated to fund Compensation of Employees. An amount of R1.21 billion is budgeted for Goods and Services and R10.4 million for Depreciation.</w:t>
      </w:r>
      <w:r w:rsidRPr="001D3E00">
        <w:rPr>
          <w:rFonts w:ascii="Arial" w:hAnsi="Arial" w:cs="Arial"/>
          <w:sz w:val="20"/>
          <w:szCs w:val="20"/>
          <w:vertAlign w:val="superscript"/>
        </w:rPr>
        <w:t xml:space="preserve"> </w:t>
      </w:r>
      <w:r w:rsidRPr="001D3E00">
        <w:rPr>
          <w:rFonts w:ascii="Arial" w:hAnsi="Arial" w:cs="Arial"/>
          <w:sz w:val="20"/>
          <w:szCs w:val="20"/>
        </w:rPr>
        <w:t xml:space="preserve"> </w:t>
      </w:r>
    </w:p>
    <w:p w:rsidR="001647F0" w:rsidRPr="001D3E00" w:rsidRDefault="001647F0" w:rsidP="001D3E00">
      <w:pPr>
        <w:spacing w:after="0" w:line="240" w:lineRule="auto"/>
        <w:rPr>
          <w:rFonts w:ascii="Arial" w:hAnsi="Arial" w:cs="Arial"/>
          <w:sz w:val="20"/>
          <w:szCs w:val="20"/>
        </w:rPr>
      </w:pPr>
    </w:p>
    <w:p w:rsidR="001647F0" w:rsidRPr="001D3E00" w:rsidRDefault="001647F0" w:rsidP="001D3E00">
      <w:pPr>
        <w:spacing w:after="0" w:line="240" w:lineRule="auto"/>
        <w:rPr>
          <w:rFonts w:ascii="Arial" w:hAnsi="Arial" w:cs="Arial"/>
          <w:sz w:val="20"/>
          <w:szCs w:val="20"/>
        </w:rPr>
      </w:pPr>
      <w:r w:rsidRPr="001D3E00">
        <w:rPr>
          <w:rFonts w:ascii="Arial" w:hAnsi="Arial" w:cs="Arial"/>
          <w:sz w:val="20"/>
          <w:szCs w:val="20"/>
        </w:rPr>
        <w:t xml:space="preserve">The Entity receives 94.9 per cent (R4.4 billion) of its projected revenue over the MTEF period from transfers from the Department of Tourism, with the other revenue generated from tourism marketing levies, grading income, interest from investments and sundry income (from exhibitions such as Africa’s Travel Indaba). </w:t>
      </w:r>
    </w:p>
    <w:p w:rsidR="001647F0" w:rsidRPr="001D3E00" w:rsidRDefault="001647F0" w:rsidP="001D3E00">
      <w:pPr>
        <w:spacing w:after="0" w:line="240" w:lineRule="auto"/>
        <w:rPr>
          <w:rFonts w:ascii="Arial" w:hAnsi="Arial" w:cs="Arial"/>
          <w:sz w:val="20"/>
          <w:szCs w:val="20"/>
        </w:rPr>
      </w:pPr>
    </w:p>
    <w:p w:rsidR="00496DB1" w:rsidRPr="001D3E00" w:rsidRDefault="001F6FFF" w:rsidP="001D3E00">
      <w:pPr>
        <w:spacing w:after="0" w:line="240" w:lineRule="auto"/>
        <w:rPr>
          <w:rFonts w:ascii="Arial" w:hAnsi="Arial" w:cs="Arial"/>
          <w:sz w:val="20"/>
          <w:szCs w:val="20"/>
        </w:rPr>
      </w:pPr>
      <w:r w:rsidRPr="001D3E00">
        <w:rPr>
          <w:rFonts w:ascii="Arial" w:hAnsi="Arial" w:cs="Arial"/>
          <w:sz w:val="20"/>
          <w:szCs w:val="20"/>
        </w:rPr>
        <w:t>Table 8</w:t>
      </w:r>
      <w:r w:rsidR="00496DB1" w:rsidRPr="001D3E00">
        <w:rPr>
          <w:rFonts w:ascii="Arial" w:hAnsi="Arial" w:cs="Arial"/>
          <w:sz w:val="20"/>
          <w:szCs w:val="20"/>
        </w:rPr>
        <w:t xml:space="preserve"> reflects the allocation of funds per programme:</w:t>
      </w:r>
    </w:p>
    <w:p w:rsidR="00496DB1" w:rsidRPr="001D3E00" w:rsidRDefault="001F6FFF"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Table 8</w:t>
      </w:r>
      <w:r w:rsidR="00496DB1" w:rsidRPr="001D3E00">
        <w:rPr>
          <w:rFonts w:ascii="Arial" w:hAnsi="Arial" w:cs="Arial"/>
          <w:b/>
          <w:sz w:val="20"/>
          <w:szCs w:val="20"/>
        </w:rPr>
        <w:t>:</w:t>
      </w:r>
      <w:r w:rsidR="00496DB1" w:rsidRPr="001D3E00">
        <w:rPr>
          <w:rFonts w:ascii="Arial" w:hAnsi="Arial" w:cs="Arial"/>
          <w:b/>
          <w:color w:val="FF0000"/>
          <w:sz w:val="20"/>
          <w:szCs w:val="20"/>
        </w:rPr>
        <w:t xml:space="preserve"> </w:t>
      </w:r>
      <w:r w:rsidR="00496DB1" w:rsidRPr="001D3E00">
        <w:rPr>
          <w:rFonts w:ascii="Arial" w:hAnsi="Arial" w:cs="Arial"/>
          <w:b/>
          <w:sz w:val="20"/>
          <w:szCs w:val="20"/>
        </w:rPr>
        <w:t>Overall Budget Allocation 2022/23 – 2025/26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981"/>
        <w:gridCol w:w="1024"/>
        <w:gridCol w:w="1025"/>
        <w:gridCol w:w="1025"/>
        <w:gridCol w:w="1042"/>
        <w:gridCol w:w="1027"/>
        <w:gridCol w:w="1042"/>
        <w:gridCol w:w="1031"/>
      </w:tblGrid>
      <w:tr w:rsidR="00496DB1" w:rsidRPr="001D3E00" w:rsidTr="005A1BCB">
        <w:tc>
          <w:tcPr>
            <w:tcW w:w="1357" w:type="dxa"/>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 xml:space="preserve">SA Tourism </w:t>
            </w:r>
          </w:p>
          <w:p w:rsidR="00496DB1" w:rsidRPr="001D3E00" w:rsidRDefault="00496DB1" w:rsidP="001D3E00">
            <w:pPr>
              <w:tabs>
                <w:tab w:val="left" w:pos="360"/>
              </w:tabs>
              <w:spacing w:after="0" w:line="240" w:lineRule="auto"/>
              <w:contextualSpacing/>
              <w:rPr>
                <w:rFonts w:ascii="Arial" w:hAnsi="Arial" w:cs="Arial"/>
                <w:b/>
                <w:sz w:val="20"/>
                <w:szCs w:val="20"/>
              </w:rPr>
            </w:pPr>
          </w:p>
          <w:p w:rsidR="00496DB1" w:rsidRPr="001D3E00" w:rsidRDefault="00496DB1" w:rsidP="001D3E00">
            <w:pPr>
              <w:tabs>
                <w:tab w:val="left" w:pos="360"/>
              </w:tabs>
              <w:spacing w:after="0" w:line="240" w:lineRule="auto"/>
              <w:contextualSpacing/>
              <w:rPr>
                <w:rFonts w:ascii="Arial" w:hAnsi="Arial" w:cs="Arial"/>
                <w:b/>
                <w:sz w:val="20"/>
                <w:szCs w:val="20"/>
              </w:rPr>
            </w:pPr>
          </w:p>
        </w:tc>
        <w:tc>
          <w:tcPr>
            <w:tcW w:w="4097" w:type="dxa"/>
            <w:gridSpan w:val="4"/>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Budget</w:t>
            </w:r>
          </w:p>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(R million)</w:t>
            </w:r>
          </w:p>
        </w:tc>
        <w:tc>
          <w:tcPr>
            <w:tcW w:w="1047" w:type="dxa"/>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Nominal Rand Change</w:t>
            </w:r>
          </w:p>
        </w:tc>
        <w:tc>
          <w:tcPr>
            <w:tcW w:w="1038" w:type="dxa"/>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Real Rand Change</w:t>
            </w:r>
          </w:p>
        </w:tc>
        <w:tc>
          <w:tcPr>
            <w:tcW w:w="1047" w:type="dxa"/>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Nominal % change</w:t>
            </w:r>
          </w:p>
        </w:tc>
        <w:tc>
          <w:tcPr>
            <w:tcW w:w="1042" w:type="dxa"/>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Real % Change</w:t>
            </w:r>
          </w:p>
        </w:tc>
      </w:tr>
      <w:tr w:rsidR="00496DB1" w:rsidRPr="001D3E00" w:rsidTr="00496DB1">
        <w:tc>
          <w:tcPr>
            <w:tcW w:w="1357" w:type="dxa"/>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Programme</w:t>
            </w:r>
          </w:p>
        </w:tc>
        <w:tc>
          <w:tcPr>
            <w:tcW w:w="987" w:type="dxa"/>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2022/23</w:t>
            </w:r>
          </w:p>
        </w:tc>
        <w:tc>
          <w:tcPr>
            <w:tcW w:w="1036" w:type="dxa"/>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2023/24</w:t>
            </w:r>
          </w:p>
        </w:tc>
        <w:tc>
          <w:tcPr>
            <w:tcW w:w="1037" w:type="dxa"/>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2024/25</w:t>
            </w:r>
          </w:p>
        </w:tc>
        <w:tc>
          <w:tcPr>
            <w:tcW w:w="1037" w:type="dxa"/>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2025/26</w:t>
            </w:r>
          </w:p>
        </w:tc>
        <w:tc>
          <w:tcPr>
            <w:tcW w:w="2085" w:type="dxa"/>
            <w:gridSpan w:val="2"/>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2022/23 – 2023/24</w:t>
            </w:r>
          </w:p>
        </w:tc>
        <w:tc>
          <w:tcPr>
            <w:tcW w:w="2089" w:type="dxa"/>
            <w:gridSpan w:val="2"/>
            <w:shd w:val="clear" w:color="auto" w:fill="auto"/>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2022/23 – 2023/24</w:t>
            </w:r>
          </w:p>
        </w:tc>
      </w:tr>
      <w:tr w:rsidR="00496DB1" w:rsidRPr="001D3E00" w:rsidTr="00506493">
        <w:tc>
          <w:tcPr>
            <w:tcW w:w="135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 xml:space="preserve">Corporate Support </w:t>
            </w:r>
          </w:p>
        </w:tc>
        <w:tc>
          <w:tcPr>
            <w:tcW w:w="98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154.8</w:t>
            </w:r>
          </w:p>
        </w:tc>
        <w:tc>
          <w:tcPr>
            <w:tcW w:w="1036"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161.7</w:t>
            </w:r>
          </w:p>
        </w:tc>
        <w:tc>
          <w:tcPr>
            <w:tcW w:w="103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169.0</w:t>
            </w:r>
          </w:p>
        </w:tc>
        <w:tc>
          <w:tcPr>
            <w:tcW w:w="103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177.1</w:t>
            </w:r>
          </w:p>
        </w:tc>
        <w:tc>
          <w:tcPr>
            <w:tcW w:w="104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6.9</w:t>
            </w:r>
          </w:p>
        </w:tc>
        <w:tc>
          <w:tcPr>
            <w:tcW w:w="1038"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-0.7</w:t>
            </w:r>
          </w:p>
        </w:tc>
        <w:tc>
          <w:tcPr>
            <w:tcW w:w="104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4.46%</w:t>
            </w:r>
          </w:p>
        </w:tc>
        <w:tc>
          <w:tcPr>
            <w:tcW w:w="1042"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-0.42%</w:t>
            </w:r>
          </w:p>
        </w:tc>
      </w:tr>
      <w:tr w:rsidR="00496DB1" w:rsidRPr="001D3E00" w:rsidTr="00506493">
        <w:tc>
          <w:tcPr>
            <w:tcW w:w="1357"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sz w:val="20"/>
                <w:szCs w:val="20"/>
              </w:rPr>
              <w:t>Business Enablement</w:t>
            </w:r>
          </w:p>
        </w:tc>
        <w:tc>
          <w:tcPr>
            <w:tcW w:w="98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84.6</w:t>
            </w:r>
          </w:p>
        </w:tc>
        <w:tc>
          <w:tcPr>
            <w:tcW w:w="1036"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88.4</w:t>
            </w:r>
          </w:p>
        </w:tc>
        <w:tc>
          <w:tcPr>
            <w:tcW w:w="103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92.4</w:t>
            </w:r>
          </w:p>
        </w:tc>
        <w:tc>
          <w:tcPr>
            <w:tcW w:w="103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96.8</w:t>
            </w:r>
          </w:p>
        </w:tc>
        <w:tc>
          <w:tcPr>
            <w:tcW w:w="104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3.8</w:t>
            </w:r>
          </w:p>
        </w:tc>
        <w:tc>
          <w:tcPr>
            <w:tcW w:w="1038"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-0.3</w:t>
            </w:r>
          </w:p>
        </w:tc>
        <w:tc>
          <w:tcPr>
            <w:tcW w:w="104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4.49%</w:t>
            </w:r>
          </w:p>
        </w:tc>
        <w:tc>
          <w:tcPr>
            <w:tcW w:w="1042"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-0.39%</w:t>
            </w:r>
          </w:p>
        </w:tc>
      </w:tr>
      <w:tr w:rsidR="00496DB1" w:rsidRPr="001D3E00" w:rsidTr="00506493">
        <w:tc>
          <w:tcPr>
            <w:tcW w:w="1357"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sz w:val="20"/>
                <w:szCs w:val="20"/>
              </w:rPr>
              <w:t>Leisure Tourism Marketing</w:t>
            </w:r>
          </w:p>
        </w:tc>
        <w:tc>
          <w:tcPr>
            <w:tcW w:w="98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1 072.6</w:t>
            </w:r>
          </w:p>
        </w:tc>
        <w:tc>
          <w:tcPr>
            <w:tcW w:w="1036"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1 074.7</w:t>
            </w:r>
          </w:p>
        </w:tc>
        <w:tc>
          <w:tcPr>
            <w:tcW w:w="103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1 122.9</w:t>
            </w:r>
          </w:p>
        </w:tc>
        <w:tc>
          <w:tcPr>
            <w:tcW w:w="103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1 172.3</w:t>
            </w:r>
          </w:p>
        </w:tc>
        <w:tc>
          <w:tcPr>
            <w:tcW w:w="104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2.1</w:t>
            </w:r>
          </w:p>
        </w:tc>
        <w:tc>
          <w:tcPr>
            <w:tcW w:w="1038"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-48.1</w:t>
            </w:r>
          </w:p>
        </w:tc>
        <w:tc>
          <w:tcPr>
            <w:tcW w:w="104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0.20%</w:t>
            </w:r>
          </w:p>
        </w:tc>
        <w:tc>
          <w:tcPr>
            <w:tcW w:w="1042"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-4.48%</w:t>
            </w:r>
          </w:p>
        </w:tc>
      </w:tr>
      <w:tr w:rsidR="00496DB1" w:rsidRPr="001D3E00" w:rsidTr="00506493">
        <w:tc>
          <w:tcPr>
            <w:tcW w:w="1357"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sz w:val="20"/>
                <w:szCs w:val="20"/>
              </w:rPr>
              <w:t>Business Events</w:t>
            </w:r>
          </w:p>
        </w:tc>
        <w:tc>
          <w:tcPr>
            <w:tcW w:w="98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92.2</w:t>
            </w:r>
          </w:p>
        </w:tc>
        <w:tc>
          <w:tcPr>
            <w:tcW w:w="1036"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96.4</w:t>
            </w:r>
          </w:p>
        </w:tc>
        <w:tc>
          <w:tcPr>
            <w:tcW w:w="103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100.7</w:t>
            </w:r>
          </w:p>
        </w:tc>
        <w:tc>
          <w:tcPr>
            <w:tcW w:w="103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105.5</w:t>
            </w:r>
          </w:p>
        </w:tc>
        <w:tc>
          <w:tcPr>
            <w:tcW w:w="104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4.2</w:t>
            </w:r>
          </w:p>
        </w:tc>
        <w:tc>
          <w:tcPr>
            <w:tcW w:w="1038"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-0.3</w:t>
            </w:r>
          </w:p>
        </w:tc>
        <w:tc>
          <w:tcPr>
            <w:tcW w:w="104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4.56%</w:t>
            </w:r>
          </w:p>
        </w:tc>
        <w:tc>
          <w:tcPr>
            <w:tcW w:w="1042"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-0.33%</w:t>
            </w:r>
          </w:p>
        </w:tc>
      </w:tr>
      <w:tr w:rsidR="00496DB1" w:rsidRPr="001D3E00" w:rsidTr="00506493">
        <w:tc>
          <w:tcPr>
            <w:tcW w:w="1357"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sz w:val="20"/>
                <w:szCs w:val="20"/>
              </w:rPr>
              <w:t>Visitor Experience</w:t>
            </w:r>
          </w:p>
        </w:tc>
        <w:tc>
          <w:tcPr>
            <w:tcW w:w="98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51.4</w:t>
            </w:r>
          </w:p>
        </w:tc>
        <w:tc>
          <w:tcPr>
            <w:tcW w:w="1036"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53.7</w:t>
            </w:r>
          </w:p>
        </w:tc>
        <w:tc>
          <w:tcPr>
            <w:tcW w:w="103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56.1</w:t>
            </w:r>
          </w:p>
        </w:tc>
        <w:tc>
          <w:tcPr>
            <w:tcW w:w="103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58.8</w:t>
            </w:r>
          </w:p>
        </w:tc>
        <w:tc>
          <w:tcPr>
            <w:tcW w:w="104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2.3</w:t>
            </w:r>
          </w:p>
        </w:tc>
        <w:tc>
          <w:tcPr>
            <w:tcW w:w="1038"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-0.2</w:t>
            </w:r>
          </w:p>
        </w:tc>
        <w:tc>
          <w:tcPr>
            <w:tcW w:w="1047"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4.47%</w:t>
            </w:r>
          </w:p>
        </w:tc>
        <w:tc>
          <w:tcPr>
            <w:tcW w:w="1042" w:type="dxa"/>
          </w:tcPr>
          <w:p w:rsidR="00496DB1" w:rsidRPr="001D3E00" w:rsidRDefault="00496DB1" w:rsidP="001D3E00">
            <w:pPr>
              <w:tabs>
                <w:tab w:val="left" w:pos="360"/>
              </w:tabs>
              <w:spacing w:after="0" w:line="240" w:lineRule="auto"/>
              <w:contextualSpacing/>
              <w:rPr>
                <w:rFonts w:ascii="Arial" w:hAnsi="Arial" w:cs="Arial"/>
                <w:sz w:val="20"/>
                <w:szCs w:val="20"/>
              </w:rPr>
            </w:pPr>
            <w:r w:rsidRPr="001D3E00">
              <w:rPr>
                <w:rFonts w:ascii="Arial" w:hAnsi="Arial" w:cs="Arial"/>
                <w:sz w:val="20"/>
                <w:szCs w:val="20"/>
              </w:rPr>
              <w:t>-0.41%</w:t>
            </w:r>
          </w:p>
        </w:tc>
      </w:tr>
      <w:tr w:rsidR="00496DB1" w:rsidRPr="001D3E00" w:rsidTr="00506493">
        <w:tc>
          <w:tcPr>
            <w:tcW w:w="1357"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 xml:space="preserve">TOTAL </w:t>
            </w:r>
          </w:p>
        </w:tc>
        <w:tc>
          <w:tcPr>
            <w:tcW w:w="987"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1  455.6</w:t>
            </w:r>
          </w:p>
        </w:tc>
        <w:tc>
          <w:tcPr>
            <w:tcW w:w="1036"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1  474.9</w:t>
            </w:r>
          </w:p>
        </w:tc>
        <w:tc>
          <w:tcPr>
            <w:tcW w:w="1037"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1  541.1</w:t>
            </w:r>
          </w:p>
        </w:tc>
        <w:tc>
          <w:tcPr>
            <w:tcW w:w="1037"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1 610.5</w:t>
            </w:r>
          </w:p>
        </w:tc>
        <w:tc>
          <w:tcPr>
            <w:tcW w:w="1047"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19.3</w:t>
            </w:r>
          </w:p>
        </w:tc>
        <w:tc>
          <w:tcPr>
            <w:tcW w:w="1038"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-49.6</w:t>
            </w:r>
          </w:p>
        </w:tc>
        <w:tc>
          <w:tcPr>
            <w:tcW w:w="1047"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1.33%</w:t>
            </w:r>
          </w:p>
        </w:tc>
        <w:tc>
          <w:tcPr>
            <w:tcW w:w="1042" w:type="dxa"/>
          </w:tcPr>
          <w:p w:rsidR="00496DB1" w:rsidRPr="001D3E00" w:rsidRDefault="00496DB1" w:rsidP="001D3E00">
            <w:pPr>
              <w:tabs>
                <w:tab w:val="left" w:pos="360"/>
              </w:tabs>
              <w:spacing w:after="0" w:line="240" w:lineRule="auto"/>
              <w:contextualSpacing/>
              <w:rPr>
                <w:rFonts w:ascii="Arial" w:hAnsi="Arial" w:cs="Arial"/>
                <w:b/>
                <w:sz w:val="20"/>
                <w:szCs w:val="20"/>
              </w:rPr>
            </w:pPr>
            <w:r w:rsidRPr="001D3E00">
              <w:rPr>
                <w:rFonts w:ascii="Arial" w:hAnsi="Arial" w:cs="Arial"/>
                <w:b/>
                <w:sz w:val="20"/>
                <w:szCs w:val="20"/>
              </w:rPr>
              <w:t>-3.41%</w:t>
            </w:r>
          </w:p>
        </w:tc>
      </w:tr>
    </w:tbl>
    <w:p w:rsidR="00496DB1" w:rsidRPr="001D3E00" w:rsidRDefault="00496DB1" w:rsidP="001D3E00">
      <w:pPr>
        <w:autoSpaceDE w:val="0"/>
        <w:autoSpaceDN w:val="0"/>
        <w:adjustRightInd w:val="0"/>
        <w:spacing w:after="0" w:line="240" w:lineRule="auto"/>
        <w:contextualSpacing/>
        <w:rPr>
          <w:rFonts w:ascii="Arial" w:hAnsi="Arial" w:cs="Arial"/>
          <w:sz w:val="20"/>
          <w:szCs w:val="20"/>
        </w:rPr>
      </w:pPr>
      <w:r w:rsidRPr="001D3E00">
        <w:rPr>
          <w:rFonts w:ascii="Arial" w:hAnsi="Arial" w:cs="Arial"/>
          <w:b/>
          <w:sz w:val="20"/>
          <w:szCs w:val="20"/>
        </w:rPr>
        <w:t>Source:</w:t>
      </w:r>
      <w:r w:rsidRPr="001D3E00">
        <w:rPr>
          <w:rFonts w:ascii="Arial" w:hAnsi="Arial" w:cs="Arial"/>
          <w:color w:val="FF0000"/>
          <w:sz w:val="20"/>
          <w:szCs w:val="20"/>
        </w:rPr>
        <w:t xml:space="preserve"> </w:t>
      </w:r>
      <w:r w:rsidRPr="001D3E00">
        <w:rPr>
          <w:rFonts w:ascii="Arial" w:hAnsi="Arial" w:cs="Arial"/>
          <w:sz w:val="20"/>
          <w:szCs w:val="20"/>
        </w:rPr>
        <w:t>National Treasury ENE (2023/24)</w:t>
      </w:r>
    </w:p>
    <w:p w:rsidR="00496DB1" w:rsidRPr="001D3E00" w:rsidRDefault="00496DB1" w:rsidP="001D3E00">
      <w:pPr>
        <w:spacing w:after="0" w:line="240" w:lineRule="auto"/>
        <w:rPr>
          <w:rFonts w:ascii="Arial" w:hAnsi="Arial" w:cs="Arial"/>
          <w:sz w:val="20"/>
          <w:szCs w:val="20"/>
        </w:rPr>
      </w:pPr>
    </w:p>
    <w:p w:rsidR="00496DB1" w:rsidRPr="001D3E00" w:rsidRDefault="00496DB1" w:rsidP="001D3E00">
      <w:pPr>
        <w:spacing w:after="0" w:line="240" w:lineRule="auto"/>
        <w:rPr>
          <w:rFonts w:ascii="Arial" w:hAnsi="Arial" w:cs="Arial"/>
          <w:sz w:val="20"/>
          <w:szCs w:val="20"/>
        </w:rPr>
      </w:pPr>
      <w:r w:rsidRPr="001D3E00">
        <w:rPr>
          <w:rFonts w:ascii="Arial" w:hAnsi="Arial" w:cs="Arial"/>
          <w:sz w:val="20"/>
          <w:szCs w:val="20"/>
        </w:rPr>
        <w:t xml:space="preserve">Overall, as seen in Table </w:t>
      </w:r>
      <w:r w:rsidR="001F6FFF" w:rsidRPr="001D3E00">
        <w:rPr>
          <w:rFonts w:ascii="Arial" w:hAnsi="Arial" w:cs="Arial"/>
          <w:sz w:val="20"/>
          <w:szCs w:val="20"/>
        </w:rPr>
        <w:t>8</w:t>
      </w:r>
      <w:r w:rsidRPr="001D3E00">
        <w:rPr>
          <w:rFonts w:ascii="Arial" w:hAnsi="Arial" w:cs="Arial"/>
          <w:sz w:val="20"/>
          <w:szCs w:val="20"/>
        </w:rPr>
        <w:t>, the budget allocation to the Entity increases by 1.33</w:t>
      </w:r>
      <w:r w:rsidR="00093006" w:rsidRPr="001D3E00">
        <w:rPr>
          <w:rFonts w:ascii="Arial" w:hAnsi="Arial" w:cs="Arial"/>
          <w:sz w:val="20"/>
          <w:szCs w:val="20"/>
        </w:rPr>
        <w:t xml:space="preserve"> per cent</w:t>
      </w:r>
      <w:r w:rsidRPr="001D3E00">
        <w:rPr>
          <w:rFonts w:ascii="Arial" w:hAnsi="Arial" w:cs="Arial"/>
          <w:sz w:val="20"/>
          <w:szCs w:val="20"/>
        </w:rPr>
        <w:t xml:space="preserve"> or R19.3 million in nominal terms from R1.45 billion in 2022/23 to R1.47 billion in 2023/24. However, in real terms, it </w:t>
      </w:r>
      <w:r w:rsidRPr="001D3E00">
        <w:rPr>
          <w:rFonts w:ascii="Arial" w:hAnsi="Arial" w:cs="Arial"/>
          <w:sz w:val="20"/>
          <w:szCs w:val="20"/>
        </w:rPr>
        <w:lastRenderedPageBreak/>
        <w:t>declines</w:t>
      </w:r>
      <w:r w:rsidR="00093006" w:rsidRPr="001D3E00">
        <w:rPr>
          <w:rFonts w:ascii="Arial" w:hAnsi="Arial" w:cs="Arial"/>
          <w:sz w:val="20"/>
          <w:szCs w:val="20"/>
        </w:rPr>
        <w:t xml:space="preserve"> by 3.41per cent</w:t>
      </w:r>
      <w:r w:rsidRPr="001D3E00">
        <w:rPr>
          <w:rFonts w:ascii="Arial" w:hAnsi="Arial" w:cs="Arial"/>
          <w:sz w:val="20"/>
          <w:szCs w:val="20"/>
        </w:rPr>
        <w:t xml:space="preserve"> which equates to R49.6 million. In real terms, all the programmes experience a decline in allocation, with Programme 3 (</w:t>
      </w:r>
      <w:r w:rsidRPr="001D3E00">
        <w:rPr>
          <w:rFonts w:ascii="Arial" w:hAnsi="Arial" w:cs="Arial"/>
          <w:i/>
          <w:sz w:val="20"/>
          <w:szCs w:val="20"/>
        </w:rPr>
        <w:t>Leisure Tourism Marketing</w:t>
      </w:r>
      <w:r w:rsidRPr="001D3E00">
        <w:rPr>
          <w:rFonts w:ascii="Arial" w:hAnsi="Arial" w:cs="Arial"/>
          <w:sz w:val="20"/>
          <w:szCs w:val="20"/>
        </w:rPr>
        <w:t>)</w:t>
      </w:r>
      <w:r w:rsidR="00093006" w:rsidRPr="001D3E00">
        <w:rPr>
          <w:rFonts w:ascii="Arial" w:hAnsi="Arial" w:cs="Arial"/>
          <w:sz w:val="20"/>
          <w:szCs w:val="20"/>
        </w:rPr>
        <w:t xml:space="preserve"> being the hardest hit at -4.48 per cent</w:t>
      </w:r>
      <w:r w:rsidRPr="001D3E00">
        <w:rPr>
          <w:rFonts w:ascii="Arial" w:hAnsi="Arial" w:cs="Arial"/>
          <w:sz w:val="20"/>
          <w:szCs w:val="20"/>
        </w:rPr>
        <w:t xml:space="preserve">. This programme is the main cost driver for the Entity, as it gives effect to its core mandate, which entails marketing destination South Africa to source markets. A decrease in budget allocation will likely affect the number of marketing initiatives and campaigns targeted at both international and domestic tourism markets. </w:t>
      </w:r>
    </w:p>
    <w:p w:rsidR="00496DB1" w:rsidRPr="001D3E00" w:rsidRDefault="00496DB1" w:rsidP="001D3E00">
      <w:pPr>
        <w:spacing w:after="0" w:line="240" w:lineRule="auto"/>
        <w:rPr>
          <w:rFonts w:ascii="Arial" w:hAnsi="Arial" w:cs="Arial"/>
          <w:sz w:val="20"/>
          <w:szCs w:val="20"/>
        </w:rPr>
      </w:pPr>
    </w:p>
    <w:p w:rsidR="00093006" w:rsidRPr="001D3E00" w:rsidRDefault="00093006" w:rsidP="001D3E00">
      <w:pPr>
        <w:spacing w:after="0" w:line="240" w:lineRule="auto"/>
        <w:rPr>
          <w:rFonts w:ascii="Arial" w:hAnsi="Arial" w:cs="Arial"/>
          <w:b/>
          <w:sz w:val="20"/>
          <w:szCs w:val="20"/>
        </w:rPr>
      </w:pPr>
      <w:r w:rsidRPr="001D3E00">
        <w:rPr>
          <w:rFonts w:ascii="Arial" w:hAnsi="Arial" w:cs="Arial"/>
          <w:b/>
          <w:sz w:val="20"/>
          <w:szCs w:val="20"/>
        </w:rPr>
        <w:t>4.4</w:t>
      </w:r>
      <w:r w:rsidRPr="001D3E00">
        <w:rPr>
          <w:rFonts w:ascii="Arial" w:hAnsi="Arial" w:cs="Arial"/>
          <w:b/>
          <w:sz w:val="20"/>
          <w:szCs w:val="20"/>
        </w:rPr>
        <w:tab/>
      </w:r>
      <w:bookmarkStart w:id="2" w:name="_Toc134006383"/>
      <w:r w:rsidRPr="001D3E00">
        <w:rPr>
          <w:rFonts w:ascii="Arial" w:hAnsi="Arial" w:cs="Arial"/>
          <w:b/>
          <w:sz w:val="20"/>
          <w:szCs w:val="20"/>
        </w:rPr>
        <w:t>Analysis of the Annual Performance Plan per programme</w:t>
      </w:r>
      <w:bookmarkEnd w:id="2"/>
    </w:p>
    <w:p w:rsidR="00093006" w:rsidRPr="001D3E00" w:rsidRDefault="00093006" w:rsidP="001D3E00">
      <w:pPr>
        <w:spacing w:after="0" w:line="240" w:lineRule="auto"/>
        <w:rPr>
          <w:rFonts w:ascii="Arial" w:hAnsi="Arial" w:cs="Arial"/>
          <w:bCs/>
          <w:sz w:val="20"/>
          <w:szCs w:val="20"/>
        </w:rPr>
      </w:pPr>
    </w:p>
    <w:p w:rsidR="00093006" w:rsidRPr="001D3E00" w:rsidRDefault="00093006" w:rsidP="001D3E00">
      <w:pPr>
        <w:spacing w:after="0" w:line="240" w:lineRule="auto"/>
        <w:rPr>
          <w:rFonts w:ascii="Arial" w:hAnsi="Arial" w:cs="Arial"/>
          <w:sz w:val="20"/>
          <w:szCs w:val="20"/>
          <w:vertAlign w:val="superscript"/>
        </w:rPr>
      </w:pPr>
      <w:r w:rsidRPr="001D3E00">
        <w:rPr>
          <w:rFonts w:ascii="Arial" w:hAnsi="Arial" w:cs="Arial"/>
          <w:bCs/>
          <w:sz w:val="20"/>
          <w:szCs w:val="20"/>
        </w:rPr>
        <w:t xml:space="preserve">The Annual Performance Plan (APP) sets out SA Tourism’s planning for the 2023/24 financial year. The APP sets out performance indicators and targets for budget programmes and sub-programmes where relevant, to facilitate SA Tourism realising its goals and objectives as set out in the Strategic Plan. </w:t>
      </w:r>
      <w:r w:rsidRPr="001D3E00">
        <w:rPr>
          <w:rFonts w:ascii="Arial" w:hAnsi="Arial" w:cs="Arial"/>
          <w:sz w:val="20"/>
          <w:szCs w:val="20"/>
        </w:rPr>
        <w:t>This section provides an analysis of the APP per programme, with a focus on specific select indicators. In addition to the identification of projects, targets and performance indicators were analysed to determine whether they are specific, measurable, achievable, relevant and time-bound (SMART).</w:t>
      </w:r>
    </w:p>
    <w:p w:rsidR="00093006" w:rsidRPr="001D3E00" w:rsidRDefault="00093006" w:rsidP="001D3E00">
      <w:pPr>
        <w:spacing w:after="0" w:line="240" w:lineRule="auto"/>
        <w:rPr>
          <w:rFonts w:ascii="Arial" w:hAnsi="Arial" w:cs="Arial"/>
          <w:sz w:val="20"/>
          <w:szCs w:val="20"/>
          <w:vertAlign w:val="superscript"/>
        </w:rPr>
      </w:pPr>
    </w:p>
    <w:p w:rsidR="001647F0" w:rsidRPr="001D3E00" w:rsidRDefault="001647F0" w:rsidP="001D3E00">
      <w:pPr>
        <w:spacing w:after="0" w:line="240" w:lineRule="auto"/>
        <w:rPr>
          <w:rFonts w:ascii="Arial" w:hAnsi="Arial" w:cs="Arial"/>
          <w:sz w:val="20"/>
          <w:szCs w:val="20"/>
          <w:vertAlign w:val="superscript"/>
        </w:rPr>
      </w:pPr>
    </w:p>
    <w:p w:rsidR="00093006" w:rsidRPr="001D3E00" w:rsidRDefault="00093006" w:rsidP="001D3E00">
      <w:pPr>
        <w:spacing w:after="0" w:line="240" w:lineRule="auto"/>
        <w:rPr>
          <w:rFonts w:ascii="Arial" w:hAnsi="Arial" w:cs="Arial"/>
          <w:sz w:val="20"/>
          <w:szCs w:val="20"/>
        </w:rPr>
      </w:pPr>
      <w:r w:rsidRPr="001D3E00">
        <w:rPr>
          <w:rFonts w:ascii="Arial" w:hAnsi="Arial" w:cs="Arial"/>
          <w:sz w:val="20"/>
          <w:szCs w:val="20"/>
        </w:rPr>
        <w:t>4.4.1</w:t>
      </w:r>
      <w:r w:rsidRPr="001D3E00">
        <w:rPr>
          <w:rFonts w:ascii="Arial" w:hAnsi="Arial" w:cs="Arial"/>
          <w:sz w:val="20"/>
          <w:szCs w:val="20"/>
        </w:rPr>
        <w:tab/>
      </w:r>
      <w:bookmarkStart w:id="3" w:name="_Toc134006384"/>
      <w:r w:rsidRPr="001D3E00">
        <w:rPr>
          <w:rFonts w:ascii="Arial" w:hAnsi="Arial" w:cs="Arial"/>
          <w:sz w:val="20"/>
          <w:szCs w:val="20"/>
        </w:rPr>
        <w:t>Programme 1: Corporate Support</w:t>
      </w:r>
      <w:bookmarkEnd w:id="3"/>
    </w:p>
    <w:p w:rsidR="00093006" w:rsidRPr="001D3E00" w:rsidRDefault="00093006" w:rsidP="001D3E00">
      <w:pPr>
        <w:spacing w:after="0" w:line="240" w:lineRule="auto"/>
        <w:rPr>
          <w:rFonts w:ascii="Arial" w:hAnsi="Arial" w:cs="Arial"/>
          <w:sz w:val="20"/>
          <w:szCs w:val="20"/>
        </w:rPr>
      </w:pPr>
    </w:p>
    <w:p w:rsidR="00093006" w:rsidRPr="001D3E00" w:rsidRDefault="00093006" w:rsidP="001D3E00">
      <w:pPr>
        <w:spacing w:after="0" w:line="240" w:lineRule="auto"/>
        <w:rPr>
          <w:rFonts w:ascii="Arial" w:hAnsi="Arial" w:cs="Arial"/>
          <w:sz w:val="20"/>
          <w:szCs w:val="20"/>
        </w:rPr>
      </w:pPr>
      <w:r w:rsidRPr="001D3E00">
        <w:rPr>
          <w:rFonts w:ascii="Arial" w:hAnsi="Arial" w:cs="Arial"/>
          <w:sz w:val="20"/>
          <w:szCs w:val="20"/>
        </w:rPr>
        <w:t xml:space="preserve">The purpose of this programme is to provide support services to the organisation, as well as ensure compliance with statutory requirements. The business division comprises: </w:t>
      </w:r>
    </w:p>
    <w:p w:rsidR="00093006" w:rsidRPr="001D3E00" w:rsidRDefault="00093006" w:rsidP="001D3E00">
      <w:pPr>
        <w:numPr>
          <w:ilvl w:val="0"/>
          <w:numId w:val="43"/>
        </w:numPr>
        <w:spacing w:after="0" w:line="240" w:lineRule="auto"/>
        <w:rPr>
          <w:rFonts w:ascii="Arial" w:hAnsi="Arial" w:cs="Arial"/>
          <w:sz w:val="20"/>
          <w:szCs w:val="20"/>
        </w:rPr>
      </w:pPr>
      <w:r w:rsidRPr="001D3E00">
        <w:rPr>
          <w:rFonts w:ascii="Arial" w:hAnsi="Arial" w:cs="Arial"/>
          <w:sz w:val="20"/>
          <w:szCs w:val="20"/>
        </w:rPr>
        <w:t>The Office of the Chief Executive Officer: Strategic Planning, Evaluation and Programme Management;</w:t>
      </w:r>
    </w:p>
    <w:p w:rsidR="00093006" w:rsidRPr="001D3E00" w:rsidRDefault="00093006" w:rsidP="001D3E00">
      <w:pPr>
        <w:numPr>
          <w:ilvl w:val="0"/>
          <w:numId w:val="43"/>
        </w:numPr>
        <w:spacing w:after="0" w:line="240" w:lineRule="auto"/>
        <w:rPr>
          <w:rFonts w:ascii="Arial" w:hAnsi="Arial" w:cs="Arial"/>
          <w:sz w:val="20"/>
          <w:szCs w:val="20"/>
        </w:rPr>
      </w:pPr>
      <w:r w:rsidRPr="001D3E00">
        <w:rPr>
          <w:rFonts w:ascii="Arial" w:hAnsi="Arial" w:cs="Arial"/>
          <w:sz w:val="20"/>
          <w:szCs w:val="20"/>
        </w:rPr>
        <w:t>The Office of the Chief Executive Officer: Chief of Staff</w:t>
      </w:r>
    </w:p>
    <w:p w:rsidR="00093006" w:rsidRPr="001D3E00" w:rsidRDefault="00093006" w:rsidP="001D3E00">
      <w:pPr>
        <w:numPr>
          <w:ilvl w:val="0"/>
          <w:numId w:val="43"/>
        </w:numPr>
        <w:spacing w:after="0" w:line="240" w:lineRule="auto"/>
        <w:rPr>
          <w:rFonts w:ascii="Arial" w:hAnsi="Arial" w:cs="Arial"/>
          <w:sz w:val="20"/>
          <w:szCs w:val="20"/>
        </w:rPr>
      </w:pPr>
      <w:r w:rsidRPr="001D3E00">
        <w:rPr>
          <w:rFonts w:ascii="Arial" w:hAnsi="Arial" w:cs="Arial"/>
          <w:sz w:val="20"/>
          <w:szCs w:val="20"/>
        </w:rPr>
        <w:t>The Governance, Risk, Compliance and Company Secretariat;</w:t>
      </w:r>
    </w:p>
    <w:p w:rsidR="00093006" w:rsidRPr="001D3E00" w:rsidRDefault="00093006" w:rsidP="001D3E00">
      <w:pPr>
        <w:numPr>
          <w:ilvl w:val="0"/>
          <w:numId w:val="43"/>
        </w:numPr>
        <w:spacing w:after="0" w:line="240" w:lineRule="auto"/>
        <w:rPr>
          <w:rFonts w:ascii="Arial" w:hAnsi="Arial" w:cs="Arial"/>
          <w:sz w:val="20"/>
          <w:szCs w:val="20"/>
        </w:rPr>
      </w:pPr>
      <w:r w:rsidRPr="001D3E00">
        <w:rPr>
          <w:rFonts w:ascii="Arial" w:hAnsi="Arial" w:cs="Arial"/>
          <w:sz w:val="20"/>
          <w:szCs w:val="20"/>
        </w:rPr>
        <w:t>Human Capital Management and Facilities;</w:t>
      </w:r>
    </w:p>
    <w:p w:rsidR="00093006" w:rsidRPr="001D3E00" w:rsidRDefault="00093006" w:rsidP="001D3E00">
      <w:pPr>
        <w:numPr>
          <w:ilvl w:val="0"/>
          <w:numId w:val="43"/>
        </w:numPr>
        <w:spacing w:after="0" w:line="240" w:lineRule="auto"/>
        <w:rPr>
          <w:rFonts w:ascii="Arial" w:hAnsi="Arial" w:cs="Arial"/>
          <w:sz w:val="20"/>
          <w:szCs w:val="20"/>
        </w:rPr>
      </w:pPr>
      <w:r w:rsidRPr="001D3E00">
        <w:rPr>
          <w:rFonts w:ascii="Arial" w:hAnsi="Arial" w:cs="Arial"/>
          <w:sz w:val="20"/>
          <w:szCs w:val="20"/>
        </w:rPr>
        <w:t>Internal Audit;</w:t>
      </w:r>
    </w:p>
    <w:p w:rsidR="00093006" w:rsidRPr="001D3E00" w:rsidRDefault="00093006" w:rsidP="001D3E00">
      <w:pPr>
        <w:numPr>
          <w:ilvl w:val="0"/>
          <w:numId w:val="43"/>
        </w:numPr>
        <w:spacing w:after="0" w:line="240" w:lineRule="auto"/>
        <w:rPr>
          <w:rFonts w:ascii="Arial" w:hAnsi="Arial" w:cs="Arial"/>
          <w:sz w:val="20"/>
          <w:szCs w:val="20"/>
        </w:rPr>
      </w:pPr>
      <w:r w:rsidRPr="001D3E00">
        <w:rPr>
          <w:rFonts w:ascii="Arial" w:hAnsi="Arial" w:cs="Arial"/>
          <w:sz w:val="20"/>
          <w:szCs w:val="20"/>
        </w:rPr>
        <w:t xml:space="preserve">Finance and Supply Chain Management; </w:t>
      </w:r>
    </w:p>
    <w:p w:rsidR="00093006" w:rsidRPr="001D3E00" w:rsidRDefault="00093006" w:rsidP="001D3E00">
      <w:pPr>
        <w:numPr>
          <w:ilvl w:val="0"/>
          <w:numId w:val="43"/>
        </w:numPr>
        <w:spacing w:after="0" w:line="240" w:lineRule="auto"/>
        <w:rPr>
          <w:rFonts w:ascii="Arial" w:hAnsi="Arial" w:cs="Arial"/>
          <w:sz w:val="20"/>
          <w:szCs w:val="20"/>
        </w:rPr>
      </w:pPr>
      <w:r w:rsidRPr="001D3E00">
        <w:rPr>
          <w:rFonts w:ascii="Arial" w:hAnsi="Arial" w:cs="Arial"/>
          <w:sz w:val="20"/>
          <w:szCs w:val="20"/>
        </w:rPr>
        <w:t>Information Communication and Technology (ICT).</w:t>
      </w:r>
    </w:p>
    <w:p w:rsidR="00093006" w:rsidRPr="001D3E00" w:rsidRDefault="00093006" w:rsidP="001D3E00">
      <w:pPr>
        <w:spacing w:after="0" w:line="240" w:lineRule="auto"/>
        <w:rPr>
          <w:rFonts w:ascii="Arial" w:hAnsi="Arial" w:cs="Arial"/>
          <w:sz w:val="20"/>
          <w:szCs w:val="20"/>
        </w:rPr>
      </w:pPr>
    </w:p>
    <w:p w:rsidR="00093006" w:rsidRPr="001D3E00" w:rsidRDefault="00093006" w:rsidP="001D3E00">
      <w:pPr>
        <w:spacing w:after="0" w:line="240" w:lineRule="auto"/>
        <w:rPr>
          <w:rFonts w:ascii="Arial" w:hAnsi="Arial" w:cs="Arial"/>
          <w:sz w:val="20"/>
          <w:szCs w:val="20"/>
        </w:rPr>
      </w:pPr>
      <w:r w:rsidRPr="001D3E00">
        <w:rPr>
          <w:rFonts w:ascii="Arial" w:hAnsi="Arial" w:cs="Arial"/>
          <w:sz w:val="20"/>
          <w:szCs w:val="20"/>
        </w:rPr>
        <w:t xml:space="preserve">The Programme is allocated R161.7 million in the 2023/24 financial year, an allocation which increases by 4.46 per cent, in nominal terms, from the previous financial year’s allocation of R154.8 million. </w:t>
      </w:r>
    </w:p>
    <w:p w:rsidR="00093006" w:rsidRPr="001D3E00" w:rsidRDefault="00093006" w:rsidP="001D3E00">
      <w:pPr>
        <w:spacing w:after="0" w:line="240" w:lineRule="auto"/>
        <w:rPr>
          <w:rFonts w:ascii="Arial" w:hAnsi="Arial" w:cs="Arial"/>
          <w:sz w:val="20"/>
          <w:szCs w:val="20"/>
        </w:rPr>
      </w:pPr>
    </w:p>
    <w:p w:rsidR="00093006" w:rsidRPr="001D3E00" w:rsidRDefault="00093006" w:rsidP="001D3E00">
      <w:pPr>
        <w:spacing w:after="0" w:line="240" w:lineRule="auto"/>
        <w:rPr>
          <w:rFonts w:ascii="Arial" w:hAnsi="Arial" w:cs="Arial"/>
          <w:sz w:val="20"/>
          <w:szCs w:val="20"/>
        </w:rPr>
      </w:pPr>
      <w:r w:rsidRPr="001D3E00">
        <w:rPr>
          <w:rFonts w:ascii="Arial" w:hAnsi="Arial" w:cs="Arial"/>
          <w:sz w:val="20"/>
          <w:szCs w:val="20"/>
        </w:rPr>
        <w:t>The new indicator in this programme is an annual target of Corporate Compliance Campaign (Operation Clean Audit).   This indicator will be closely monitored by the Committee as it forms part of the Entity’s efforts to improve its compliance while working towards a clean audit outcome.  The Entity should provide an outline of the milestones achieved per quarter, when tabling their quarterly reports to the Committee.  The indicator complies with the SMART principle.</w:t>
      </w:r>
    </w:p>
    <w:p w:rsidR="00093006" w:rsidRPr="001D3E00" w:rsidRDefault="00093006" w:rsidP="001D3E00">
      <w:pPr>
        <w:spacing w:after="0" w:line="240" w:lineRule="auto"/>
        <w:rPr>
          <w:rFonts w:ascii="Arial" w:hAnsi="Arial" w:cs="Arial"/>
          <w:sz w:val="20"/>
          <w:szCs w:val="20"/>
        </w:rPr>
      </w:pPr>
    </w:p>
    <w:p w:rsidR="000363AB" w:rsidRPr="001D3E00" w:rsidRDefault="00093006" w:rsidP="001D3E00">
      <w:pPr>
        <w:spacing w:after="0" w:line="240" w:lineRule="auto"/>
        <w:rPr>
          <w:rFonts w:ascii="Arial" w:hAnsi="Arial" w:cs="Arial"/>
          <w:sz w:val="20"/>
          <w:szCs w:val="20"/>
        </w:rPr>
      </w:pPr>
      <w:r w:rsidRPr="001D3E00">
        <w:rPr>
          <w:rFonts w:ascii="Arial" w:hAnsi="Arial" w:cs="Arial"/>
          <w:sz w:val="20"/>
          <w:szCs w:val="20"/>
        </w:rPr>
        <w:t xml:space="preserve">Another new indicator is the number of initiatives to promote integrity and ethical conduct in supply chain management (SCM) implemented. Though this performance indicator, </w:t>
      </w:r>
      <w:r w:rsidR="00C4453A" w:rsidRPr="001D3E00">
        <w:rPr>
          <w:rFonts w:ascii="Arial" w:hAnsi="Arial" w:cs="Arial"/>
          <w:sz w:val="20"/>
          <w:szCs w:val="20"/>
        </w:rPr>
        <w:t>aims to achieve clean governance in the organisation. The impact of this indicator will be closely monitored by the Committee.</w:t>
      </w:r>
      <w:r w:rsidR="00C4453A" w:rsidRPr="001D3E00">
        <w:rPr>
          <w:rFonts w:ascii="Arial" w:hAnsi="Arial" w:cs="Arial"/>
          <w:b/>
          <w:sz w:val="20"/>
          <w:szCs w:val="20"/>
        </w:rPr>
        <w:t xml:space="preserve"> </w:t>
      </w:r>
      <w:r w:rsidR="00C4453A" w:rsidRPr="001D3E00">
        <w:rPr>
          <w:rFonts w:ascii="Arial" w:hAnsi="Arial" w:cs="Arial"/>
          <w:sz w:val="20"/>
          <w:szCs w:val="20"/>
        </w:rPr>
        <w:t>One of the areas that will evidence this impact will be the Entity’s audit findings. The indicator complies with the SMART principle.</w:t>
      </w:r>
    </w:p>
    <w:p w:rsidR="000363AB" w:rsidRPr="001D3E00" w:rsidRDefault="000363AB" w:rsidP="001D3E00">
      <w:pPr>
        <w:spacing w:after="0" w:line="240" w:lineRule="auto"/>
        <w:rPr>
          <w:rFonts w:ascii="Arial" w:hAnsi="Arial" w:cs="Arial"/>
          <w:sz w:val="20"/>
          <w:szCs w:val="20"/>
        </w:rPr>
      </w:pPr>
    </w:p>
    <w:p w:rsidR="000363AB" w:rsidRPr="001D3E00" w:rsidRDefault="00C4453A" w:rsidP="001D3E00">
      <w:pPr>
        <w:spacing w:after="0" w:line="240" w:lineRule="auto"/>
        <w:rPr>
          <w:rFonts w:ascii="Arial" w:hAnsi="Arial" w:cs="Arial"/>
          <w:sz w:val="20"/>
          <w:szCs w:val="20"/>
        </w:rPr>
      </w:pPr>
      <w:r w:rsidRPr="001D3E00">
        <w:rPr>
          <w:rFonts w:ascii="Arial" w:hAnsi="Arial" w:cs="Arial"/>
          <w:sz w:val="20"/>
          <w:szCs w:val="20"/>
        </w:rPr>
        <w:t>4.4.2</w:t>
      </w:r>
      <w:r w:rsidRPr="001D3E00">
        <w:rPr>
          <w:rFonts w:ascii="Arial" w:hAnsi="Arial" w:cs="Arial"/>
          <w:sz w:val="20"/>
          <w:szCs w:val="20"/>
        </w:rPr>
        <w:tab/>
      </w:r>
      <w:bookmarkStart w:id="4" w:name="_Toc134006385"/>
      <w:r w:rsidRPr="001D3E00">
        <w:rPr>
          <w:rFonts w:ascii="Arial" w:hAnsi="Arial" w:cs="Arial"/>
          <w:sz w:val="20"/>
          <w:szCs w:val="20"/>
        </w:rPr>
        <w:t>Programme 2: Business Enablement</w:t>
      </w:r>
      <w:bookmarkEnd w:id="4"/>
    </w:p>
    <w:p w:rsidR="000363AB" w:rsidRPr="001D3E00" w:rsidRDefault="000363AB" w:rsidP="001D3E00">
      <w:pPr>
        <w:spacing w:after="0" w:line="240" w:lineRule="auto"/>
        <w:rPr>
          <w:rFonts w:ascii="Arial" w:hAnsi="Arial" w:cs="Arial"/>
          <w:sz w:val="20"/>
          <w:szCs w:val="20"/>
        </w:rPr>
      </w:pPr>
    </w:p>
    <w:p w:rsidR="00C4453A" w:rsidRPr="001D3E00" w:rsidRDefault="00C4453A" w:rsidP="001D3E00">
      <w:pPr>
        <w:spacing w:after="0" w:line="240" w:lineRule="auto"/>
        <w:rPr>
          <w:rFonts w:ascii="Arial" w:hAnsi="Arial" w:cs="Arial"/>
          <w:sz w:val="20"/>
          <w:szCs w:val="20"/>
        </w:rPr>
      </w:pPr>
      <w:r w:rsidRPr="001D3E00">
        <w:rPr>
          <w:rFonts w:ascii="Arial" w:hAnsi="Arial" w:cs="Arial"/>
          <w:sz w:val="20"/>
          <w:szCs w:val="20"/>
        </w:rPr>
        <w:t xml:space="preserve">The purpose of this programme is to enhance collaboration with various stakeholders and to provide centralised tourism intelligence to support evidence-based decision-making. The business division comprises: </w:t>
      </w:r>
    </w:p>
    <w:p w:rsidR="00C4453A" w:rsidRPr="001D3E00" w:rsidRDefault="00C4453A" w:rsidP="001D3E00">
      <w:pPr>
        <w:numPr>
          <w:ilvl w:val="0"/>
          <w:numId w:val="44"/>
        </w:numPr>
        <w:spacing w:after="0" w:line="240" w:lineRule="auto"/>
        <w:rPr>
          <w:rFonts w:ascii="Arial" w:hAnsi="Arial" w:cs="Arial"/>
          <w:sz w:val="20"/>
          <w:szCs w:val="20"/>
        </w:rPr>
      </w:pPr>
      <w:r w:rsidRPr="001D3E00">
        <w:rPr>
          <w:rFonts w:ascii="Arial" w:hAnsi="Arial" w:cs="Arial"/>
          <w:sz w:val="20"/>
          <w:szCs w:val="20"/>
        </w:rPr>
        <w:t>DigiTech;</w:t>
      </w:r>
    </w:p>
    <w:p w:rsidR="00C4453A" w:rsidRPr="001D3E00" w:rsidRDefault="00C4453A" w:rsidP="001D3E00">
      <w:pPr>
        <w:numPr>
          <w:ilvl w:val="0"/>
          <w:numId w:val="44"/>
        </w:numPr>
        <w:spacing w:after="0" w:line="240" w:lineRule="auto"/>
        <w:rPr>
          <w:rFonts w:ascii="Arial" w:hAnsi="Arial" w:cs="Arial"/>
          <w:sz w:val="20"/>
          <w:szCs w:val="20"/>
        </w:rPr>
      </w:pPr>
      <w:r w:rsidRPr="001D3E00">
        <w:rPr>
          <w:rFonts w:ascii="Arial" w:hAnsi="Arial" w:cs="Arial"/>
          <w:sz w:val="20"/>
          <w:szCs w:val="20"/>
        </w:rPr>
        <w:t>Analytics and Insights;</w:t>
      </w:r>
    </w:p>
    <w:p w:rsidR="00C4453A" w:rsidRPr="001D3E00" w:rsidRDefault="00C4453A" w:rsidP="001D3E00">
      <w:pPr>
        <w:numPr>
          <w:ilvl w:val="0"/>
          <w:numId w:val="44"/>
        </w:numPr>
        <w:spacing w:after="0" w:line="240" w:lineRule="auto"/>
        <w:rPr>
          <w:rFonts w:ascii="Arial" w:hAnsi="Arial" w:cs="Arial"/>
          <w:sz w:val="20"/>
          <w:szCs w:val="20"/>
        </w:rPr>
      </w:pPr>
      <w:r w:rsidRPr="001D3E00">
        <w:rPr>
          <w:rFonts w:ascii="Arial" w:hAnsi="Arial" w:cs="Arial"/>
          <w:sz w:val="20"/>
          <w:szCs w:val="20"/>
        </w:rPr>
        <w:t xml:space="preserve">Industry and Government Relations; </w:t>
      </w:r>
    </w:p>
    <w:p w:rsidR="00C4453A" w:rsidRPr="001D3E00" w:rsidRDefault="00C4453A" w:rsidP="001D3E00">
      <w:pPr>
        <w:numPr>
          <w:ilvl w:val="0"/>
          <w:numId w:val="44"/>
        </w:numPr>
        <w:spacing w:after="0" w:line="240" w:lineRule="auto"/>
        <w:rPr>
          <w:rFonts w:ascii="Arial" w:hAnsi="Arial" w:cs="Arial"/>
          <w:sz w:val="20"/>
          <w:szCs w:val="20"/>
        </w:rPr>
      </w:pPr>
      <w:r w:rsidRPr="001D3E00">
        <w:rPr>
          <w:rFonts w:ascii="Arial" w:hAnsi="Arial" w:cs="Arial"/>
          <w:sz w:val="20"/>
          <w:szCs w:val="20"/>
        </w:rPr>
        <w:t xml:space="preserve">Global PR and Communications. </w:t>
      </w:r>
    </w:p>
    <w:p w:rsidR="00C4453A" w:rsidRPr="001D3E00" w:rsidRDefault="00C4453A" w:rsidP="001D3E00">
      <w:pPr>
        <w:spacing w:after="0" w:line="240" w:lineRule="auto"/>
        <w:rPr>
          <w:rFonts w:ascii="Arial" w:hAnsi="Arial" w:cs="Arial"/>
          <w:sz w:val="20"/>
          <w:szCs w:val="20"/>
        </w:rPr>
      </w:pPr>
    </w:p>
    <w:p w:rsidR="00C4453A" w:rsidRPr="001D3E00" w:rsidRDefault="00C4453A" w:rsidP="001D3E00">
      <w:pPr>
        <w:spacing w:after="0" w:line="240" w:lineRule="auto"/>
        <w:rPr>
          <w:rFonts w:ascii="Arial" w:hAnsi="Arial" w:cs="Arial"/>
          <w:sz w:val="20"/>
          <w:szCs w:val="20"/>
        </w:rPr>
      </w:pPr>
      <w:r w:rsidRPr="001D3E00">
        <w:rPr>
          <w:rFonts w:ascii="Arial" w:hAnsi="Arial" w:cs="Arial"/>
          <w:sz w:val="20"/>
          <w:szCs w:val="20"/>
        </w:rPr>
        <w:t xml:space="preserve">The Programme has a budget allocation of R88.4 million for the 2023/24 financial year. The programme’s budget allocation increases by 4.49 per cent, in nominal terms, for the new financial period. </w:t>
      </w:r>
    </w:p>
    <w:p w:rsidR="00093006" w:rsidRPr="001D3E00" w:rsidRDefault="00093006" w:rsidP="001D3E00">
      <w:pPr>
        <w:spacing w:after="0" w:line="240" w:lineRule="auto"/>
        <w:rPr>
          <w:rFonts w:ascii="Arial" w:hAnsi="Arial" w:cs="Arial"/>
          <w:sz w:val="20"/>
          <w:szCs w:val="20"/>
        </w:rPr>
      </w:pPr>
    </w:p>
    <w:p w:rsidR="00093006" w:rsidRPr="001D3E00" w:rsidRDefault="00C4453A" w:rsidP="001D3E00">
      <w:pPr>
        <w:spacing w:after="0" w:line="240" w:lineRule="auto"/>
        <w:rPr>
          <w:rFonts w:ascii="Arial" w:hAnsi="Arial" w:cs="Arial"/>
          <w:sz w:val="20"/>
          <w:szCs w:val="20"/>
        </w:rPr>
      </w:pPr>
      <w:r w:rsidRPr="001D3E00">
        <w:rPr>
          <w:rFonts w:ascii="Arial" w:hAnsi="Arial" w:cs="Arial"/>
          <w:sz w:val="20"/>
          <w:szCs w:val="20"/>
        </w:rPr>
        <w:t>The Entity has four new performance indicators introduced in this programme. These are:</w:t>
      </w:r>
    </w:p>
    <w:p w:rsidR="00093006" w:rsidRPr="001D3E00" w:rsidRDefault="00093006" w:rsidP="001D3E00">
      <w:pPr>
        <w:spacing w:after="0" w:line="240" w:lineRule="auto"/>
        <w:rPr>
          <w:rFonts w:ascii="Arial" w:hAnsi="Arial" w:cs="Arial"/>
          <w:sz w:val="20"/>
          <w:szCs w:val="20"/>
        </w:rPr>
      </w:pPr>
    </w:p>
    <w:p w:rsidR="00C4453A" w:rsidRPr="001D3E00" w:rsidRDefault="00C4453A" w:rsidP="001D3E00">
      <w:pPr>
        <w:pStyle w:val="ListParagraph"/>
        <w:numPr>
          <w:ilvl w:val="0"/>
          <w:numId w:val="45"/>
        </w:numPr>
        <w:spacing w:after="0" w:line="240" w:lineRule="auto"/>
        <w:rPr>
          <w:rFonts w:ascii="Arial" w:hAnsi="Arial" w:cs="Arial"/>
          <w:sz w:val="20"/>
          <w:szCs w:val="20"/>
        </w:rPr>
      </w:pPr>
      <w:r w:rsidRPr="001D3E00">
        <w:rPr>
          <w:rFonts w:ascii="Arial" w:hAnsi="Arial" w:cs="Arial"/>
          <w:sz w:val="20"/>
          <w:szCs w:val="20"/>
        </w:rPr>
        <w:lastRenderedPageBreak/>
        <w:t>Number of trend analysis reports</w:t>
      </w:r>
    </w:p>
    <w:p w:rsidR="00C4453A" w:rsidRPr="001D3E00" w:rsidRDefault="00C4453A" w:rsidP="001D3E00">
      <w:pPr>
        <w:pStyle w:val="ListParagraph"/>
        <w:numPr>
          <w:ilvl w:val="0"/>
          <w:numId w:val="45"/>
        </w:numPr>
        <w:spacing w:after="0" w:line="240" w:lineRule="auto"/>
        <w:rPr>
          <w:rFonts w:ascii="Arial" w:hAnsi="Arial" w:cs="Arial"/>
          <w:sz w:val="20"/>
          <w:szCs w:val="20"/>
        </w:rPr>
      </w:pPr>
      <w:r w:rsidRPr="001D3E00">
        <w:rPr>
          <w:rFonts w:ascii="Arial" w:hAnsi="Arial" w:cs="Arial"/>
          <w:sz w:val="20"/>
          <w:szCs w:val="20"/>
        </w:rPr>
        <w:t>Number of thought leadership pieces published</w:t>
      </w:r>
    </w:p>
    <w:p w:rsidR="00C4453A" w:rsidRPr="001D3E00" w:rsidRDefault="00C4453A" w:rsidP="001D3E00">
      <w:pPr>
        <w:pStyle w:val="ListParagraph"/>
        <w:numPr>
          <w:ilvl w:val="0"/>
          <w:numId w:val="45"/>
        </w:numPr>
        <w:spacing w:after="0" w:line="240" w:lineRule="auto"/>
        <w:rPr>
          <w:rFonts w:ascii="Arial" w:hAnsi="Arial" w:cs="Arial"/>
          <w:sz w:val="20"/>
          <w:szCs w:val="20"/>
        </w:rPr>
      </w:pPr>
      <w:r w:rsidRPr="001D3E00">
        <w:rPr>
          <w:rFonts w:ascii="Arial" w:hAnsi="Arial" w:cs="Arial"/>
          <w:sz w:val="20"/>
          <w:szCs w:val="20"/>
        </w:rPr>
        <w:t>Number of tourism</w:t>
      </w:r>
      <w:r w:rsidRPr="001D3E00">
        <w:rPr>
          <w:rFonts w:ascii="Arial" w:hAnsi="Arial" w:cs="Arial"/>
          <w:b/>
          <w:sz w:val="20"/>
          <w:szCs w:val="20"/>
        </w:rPr>
        <w:t xml:space="preserve"> </w:t>
      </w:r>
      <w:r w:rsidRPr="001D3E00">
        <w:rPr>
          <w:rFonts w:ascii="Arial" w:hAnsi="Arial" w:cs="Arial"/>
          <w:sz w:val="20"/>
          <w:szCs w:val="20"/>
        </w:rPr>
        <w:t>statistics and performance reports</w:t>
      </w:r>
      <w:r w:rsidRPr="001D3E00">
        <w:rPr>
          <w:rFonts w:ascii="Arial" w:hAnsi="Arial" w:cs="Arial"/>
          <w:noProof/>
          <w:sz w:val="20"/>
          <w:szCs w:val="20"/>
          <w:lang w:eastAsia="en-ZA"/>
        </w:rPr>
        <w:t xml:space="preserve"> </w:t>
      </w:r>
      <w:r w:rsidRPr="001D3E00">
        <w:rPr>
          <w:rFonts w:ascii="Arial" w:hAnsi="Arial" w:cs="Arial"/>
          <w:sz w:val="20"/>
          <w:szCs w:val="20"/>
        </w:rPr>
        <w:t xml:space="preserve">relevant to tourism intelligence. </w:t>
      </w:r>
    </w:p>
    <w:p w:rsidR="00C4453A" w:rsidRPr="001D3E00" w:rsidRDefault="00C4453A" w:rsidP="001D3E00">
      <w:pPr>
        <w:pStyle w:val="ListParagraph"/>
        <w:spacing w:after="0" w:line="240" w:lineRule="auto"/>
        <w:rPr>
          <w:rFonts w:ascii="Arial" w:hAnsi="Arial" w:cs="Arial"/>
          <w:sz w:val="20"/>
          <w:szCs w:val="20"/>
        </w:rPr>
      </w:pPr>
    </w:p>
    <w:p w:rsidR="00C4453A" w:rsidRPr="001D3E00" w:rsidRDefault="00C4453A" w:rsidP="001D3E00">
      <w:pPr>
        <w:pStyle w:val="ListParagraph"/>
        <w:spacing w:after="0" w:line="240" w:lineRule="auto"/>
        <w:rPr>
          <w:rFonts w:ascii="Arial" w:hAnsi="Arial" w:cs="Arial"/>
          <w:sz w:val="20"/>
          <w:szCs w:val="20"/>
        </w:rPr>
      </w:pPr>
      <w:r w:rsidRPr="001D3E00">
        <w:rPr>
          <w:rFonts w:ascii="Arial" w:hAnsi="Arial" w:cs="Arial"/>
          <w:sz w:val="20"/>
          <w:szCs w:val="20"/>
        </w:rPr>
        <w:t>These three indicators are relevant to tourism intelligence.</w:t>
      </w:r>
    </w:p>
    <w:p w:rsidR="00C4453A" w:rsidRPr="001D3E00" w:rsidRDefault="00C4453A" w:rsidP="001D3E00">
      <w:pPr>
        <w:pStyle w:val="ListParagraph"/>
        <w:spacing w:after="0" w:line="240" w:lineRule="auto"/>
        <w:rPr>
          <w:rFonts w:ascii="Arial" w:hAnsi="Arial" w:cs="Arial"/>
          <w:sz w:val="20"/>
          <w:szCs w:val="20"/>
        </w:rPr>
      </w:pPr>
      <w:r w:rsidRPr="001D3E00">
        <w:rPr>
          <w:rFonts w:ascii="Arial" w:hAnsi="Arial" w:cs="Arial"/>
          <w:sz w:val="20"/>
          <w:szCs w:val="20"/>
        </w:rPr>
        <w:t xml:space="preserve">The trend analysis reports will focus on key trends that relate to the sector and its consumers. The thought pieces will focus on the tourism sector and be published on the Entity’s platforms or external platforms. Lastly, the statistics and performance reports will provide an outline of the state of the sector both locally and globally. This information will prove useful to stakeholders in the local value chain. </w:t>
      </w:r>
    </w:p>
    <w:p w:rsidR="00C4453A" w:rsidRPr="001D3E00" w:rsidRDefault="00C4453A" w:rsidP="001D3E00">
      <w:pPr>
        <w:pStyle w:val="ListParagraph"/>
        <w:spacing w:after="0" w:line="240" w:lineRule="auto"/>
        <w:rPr>
          <w:rFonts w:ascii="Arial" w:hAnsi="Arial" w:cs="Arial"/>
          <w:sz w:val="20"/>
          <w:szCs w:val="20"/>
        </w:rPr>
      </w:pPr>
    </w:p>
    <w:p w:rsidR="00093006" w:rsidRPr="001D3E00" w:rsidRDefault="00C4453A" w:rsidP="001D3E00">
      <w:pPr>
        <w:pStyle w:val="ListParagraph"/>
        <w:numPr>
          <w:ilvl w:val="0"/>
          <w:numId w:val="45"/>
        </w:numPr>
        <w:spacing w:after="0" w:line="240" w:lineRule="auto"/>
        <w:rPr>
          <w:rFonts w:ascii="Arial" w:hAnsi="Arial" w:cs="Arial"/>
          <w:sz w:val="20"/>
          <w:szCs w:val="20"/>
        </w:rPr>
      </w:pPr>
      <w:r w:rsidRPr="001D3E00">
        <w:rPr>
          <w:rFonts w:ascii="Arial" w:hAnsi="Arial" w:cs="Arial"/>
          <w:sz w:val="20"/>
          <w:szCs w:val="20"/>
        </w:rPr>
        <w:t>Annual Global PR and Communications Plan implemented</w:t>
      </w:r>
    </w:p>
    <w:p w:rsidR="00C4453A" w:rsidRPr="001D3E00" w:rsidRDefault="00C4453A" w:rsidP="001D3E00">
      <w:pPr>
        <w:spacing w:after="0" w:line="240" w:lineRule="auto"/>
        <w:ind w:left="720"/>
        <w:rPr>
          <w:rFonts w:ascii="Arial" w:hAnsi="Arial" w:cs="Arial"/>
          <w:sz w:val="20"/>
          <w:szCs w:val="20"/>
        </w:rPr>
      </w:pPr>
    </w:p>
    <w:p w:rsidR="00093006" w:rsidRPr="001D3E00" w:rsidRDefault="00C4453A" w:rsidP="001D3E00">
      <w:pPr>
        <w:spacing w:after="0" w:line="240" w:lineRule="auto"/>
        <w:ind w:left="720"/>
        <w:rPr>
          <w:rFonts w:ascii="Arial" w:hAnsi="Arial" w:cs="Arial"/>
          <w:sz w:val="20"/>
          <w:szCs w:val="20"/>
        </w:rPr>
      </w:pPr>
      <w:r w:rsidRPr="001D3E00">
        <w:rPr>
          <w:rFonts w:ascii="Arial" w:hAnsi="Arial" w:cs="Arial"/>
          <w:sz w:val="20"/>
          <w:szCs w:val="20"/>
        </w:rPr>
        <w:t xml:space="preserve">This new indicator will determine areas of focus, internally, for the Entity that require improvement. The survey will focus on four drivers: leadership, culture, human experience and talent. The improvement plan will work towards ensuring that SA Tourism is the best company to work for. According to SA Tourism, the plan will focus on the promotion of its offerings and destination SA’s tourism offerings. At a glance, this performance indicator raises questions on how this plan differs from the Global Advocacy </w:t>
      </w:r>
      <w:r w:rsidR="00653FB3" w:rsidRPr="001D3E00">
        <w:rPr>
          <w:rFonts w:ascii="Arial" w:hAnsi="Arial" w:cs="Arial"/>
          <w:sz w:val="20"/>
          <w:szCs w:val="20"/>
        </w:rPr>
        <w:t>Programme /</w:t>
      </w:r>
      <w:r w:rsidRPr="001D3E00">
        <w:rPr>
          <w:rFonts w:ascii="Arial" w:hAnsi="Arial" w:cs="Arial"/>
          <w:sz w:val="20"/>
          <w:szCs w:val="20"/>
        </w:rPr>
        <w:t xml:space="preserve"> Global Tourism Brand </w:t>
      </w:r>
      <w:r w:rsidR="00653FB3" w:rsidRPr="001D3E00">
        <w:rPr>
          <w:rFonts w:ascii="Arial" w:hAnsi="Arial" w:cs="Arial"/>
          <w:sz w:val="20"/>
          <w:szCs w:val="20"/>
        </w:rPr>
        <w:t>Campaign and</w:t>
      </w:r>
      <w:r w:rsidRPr="001D3E00">
        <w:rPr>
          <w:rFonts w:ascii="Arial" w:hAnsi="Arial" w:cs="Arial"/>
          <w:sz w:val="20"/>
          <w:szCs w:val="20"/>
        </w:rPr>
        <w:t xml:space="preserve"> work being done by the Entity’</w:t>
      </w:r>
      <w:r w:rsidR="00653FB3" w:rsidRPr="001D3E00">
        <w:rPr>
          <w:rFonts w:ascii="Arial" w:hAnsi="Arial" w:cs="Arial"/>
          <w:sz w:val="20"/>
          <w:szCs w:val="20"/>
        </w:rPr>
        <w:t>s international country offices.</w:t>
      </w:r>
    </w:p>
    <w:p w:rsidR="00653FB3" w:rsidRPr="001D3E00" w:rsidRDefault="00653FB3" w:rsidP="001D3E00">
      <w:pPr>
        <w:spacing w:after="0" w:line="240" w:lineRule="auto"/>
        <w:rPr>
          <w:rFonts w:ascii="Arial" w:hAnsi="Arial" w:cs="Arial"/>
          <w:sz w:val="20"/>
          <w:szCs w:val="20"/>
        </w:rPr>
      </w:pPr>
    </w:p>
    <w:p w:rsidR="00653FB3" w:rsidRPr="001D3E00" w:rsidRDefault="00653FB3" w:rsidP="001D3E00">
      <w:pPr>
        <w:spacing w:after="0" w:line="240" w:lineRule="auto"/>
        <w:rPr>
          <w:rFonts w:ascii="Arial" w:hAnsi="Arial" w:cs="Arial"/>
          <w:sz w:val="20"/>
          <w:szCs w:val="20"/>
        </w:rPr>
      </w:pPr>
      <w:r w:rsidRPr="001D3E00">
        <w:rPr>
          <w:rFonts w:ascii="Arial" w:hAnsi="Arial" w:cs="Arial"/>
          <w:sz w:val="20"/>
          <w:szCs w:val="20"/>
        </w:rPr>
        <w:t>4.4.3</w:t>
      </w:r>
      <w:r w:rsidRPr="001D3E00">
        <w:rPr>
          <w:rFonts w:ascii="Arial" w:hAnsi="Arial" w:cs="Arial"/>
          <w:sz w:val="20"/>
          <w:szCs w:val="20"/>
        </w:rPr>
        <w:tab/>
      </w:r>
      <w:bookmarkStart w:id="5" w:name="_Toc134006386"/>
      <w:r w:rsidRPr="001D3E00">
        <w:rPr>
          <w:rFonts w:ascii="Arial" w:hAnsi="Arial" w:cs="Arial"/>
          <w:sz w:val="20"/>
          <w:szCs w:val="20"/>
        </w:rPr>
        <w:t>Programme 3: Leisure Tourism Marketing</w:t>
      </w:r>
      <w:bookmarkEnd w:id="5"/>
      <w:r w:rsidRPr="001D3E00">
        <w:rPr>
          <w:rFonts w:ascii="Arial" w:hAnsi="Arial" w:cs="Arial"/>
          <w:sz w:val="20"/>
          <w:szCs w:val="20"/>
        </w:rPr>
        <w:t xml:space="preserve"> </w:t>
      </w:r>
    </w:p>
    <w:p w:rsidR="001F6FFF" w:rsidRPr="001D3E00" w:rsidRDefault="001F6FFF" w:rsidP="001D3E00">
      <w:pPr>
        <w:spacing w:after="0" w:line="240" w:lineRule="auto"/>
        <w:rPr>
          <w:rFonts w:ascii="Arial" w:hAnsi="Arial" w:cs="Arial"/>
          <w:sz w:val="20"/>
          <w:szCs w:val="20"/>
        </w:rPr>
      </w:pPr>
    </w:p>
    <w:p w:rsidR="00653FB3" w:rsidRPr="001D3E00" w:rsidRDefault="00653FB3" w:rsidP="001D3E00">
      <w:pPr>
        <w:spacing w:after="0" w:line="240" w:lineRule="auto"/>
        <w:rPr>
          <w:rFonts w:ascii="Arial" w:hAnsi="Arial" w:cs="Arial"/>
          <w:sz w:val="20"/>
          <w:szCs w:val="20"/>
        </w:rPr>
      </w:pPr>
      <w:r w:rsidRPr="001D3E00">
        <w:rPr>
          <w:rFonts w:ascii="Arial" w:hAnsi="Arial" w:cs="Arial"/>
          <w:sz w:val="20"/>
          <w:szCs w:val="20"/>
        </w:rPr>
        <w:t xml:space="preserve">The purpose of the programme is to create demand through travel acquisition and growing brand equity for South Africa as a leisure and business events destination in identified markets.  The budget for this Programme is R1.07 billion for the 2023/24 financial year. This programme is the main cost driver for the Entity. Budget allocation to the programme, which executes the core mandate of the Entity, experiences a decrease of 4.48 per cent in real terms. </w:t>
      </w:r>
    </w:p>
    <w:p w:rsidR="00653FB3" w:rsidRPr="001D3E00" w:rsidRDefault="00653FB3" w:rsidP="001D3E00">
      <w:pPr>
        <w:spacing w:after="0" w:line="240" w:lineRule="auto"/>
        <w:rPr>
          <w:rFonts w:ascii="Arial" w:hAnsi="Arial" w:cs="Arial"/>
          <w:sz w:val="20"/>
          <w:szCs w:val="20"/>
        </w:rPr>
      </w:pPr>
    </w:p>
    <w:p w:rsidR="000363AB" w:rsidRPr="001D3E00" w:rsidRDefault="00653FB3" w:rsidP="001D3E00">
      <w:pPr>
        <w:spacing w:after="0" w:line="240" w:lineRule="auto"/>
        <w:rPr>
          <w:rFonts w:ascii="Arial" w:hAnsi="Arial" w:cs="Arial"/>
          <w:sz w:val="20"/>
          <w:szCs w:val="20"/>
        </w:rPr>
      </w:pPr>
      <w:r w:rsidRPr="001D3E00">
        <w:rPr>
          <w:rFonts w:ascii="Arial" w:hAnsi="Arial" w:cs="Arial"/>
          <w:sz w:val="20"/>
          <w:szCs w:val="20"/>
        </w:rPr>
        <w:t>A new target in this programme is a number of regional seasonal campaigns implemented.  This new target for the Entity is welcomed as the regional markets, alongside domestic tourism were important markets during and post-COVID19. The Committee will engage the Entity on how it is maximising the opportunities presented by the Department of Tourism’s involvement in regional platforms such as SADC and the African Union to ensure that these campaigns reach a wider audience. The indicator complies with the SMART principle.</w:t>
      </w:r>
    </w:p>
    <w:p w:rsidR="00653FB3" w:rsidRPr="001D3E00" w:rsidRDefault="00653FB3" w:rsidP="001D3E00">
      <w:pPr>
        <w:spacing w:after="0" w:line="240" w:lineRule="auto"/>
        <w:rPr>
          <w:rFonts w:ascii="Arial" w:hAnsi="Arial" w:cs="Arial"/>
          <w:sz w:val="20"/>
          <w:szCs w:val="20"/>
        </w:rPr>
      </w:pPr>
    </w:p>
    <w:p w:rsidR="00653FB3" w:rsidRPr="001D3E00" w:rsidRDefault="00653FB3" w:rsidP="001D3E00">
      <w:pPr>
        <w:spacing w:after="0" w:line="240" w:lineRule="auto"/>
        <w:rPr>
          <w:rFonts w:ascii="Arial" w:hAnsi="Arial" w:cs="Arial"/>
          <w:sz w:val="20"/>
          <w:szCs w:val="20"/>
        </w:rPr>
      </w:pPr>
      <w:r w:rsidRPr="001D3E00">
        <w:rPr>
          <w:rFonts w:ascii="Arial" w:hAnsi="Arial" w:cs="Arial"/>
          <w:sz w:val="20"/>
          <w:szCs w:val="20"/>
        </w:rPr>
        <w:t xml:space="preserve">Another new target in this programme which complies with SMART principle is the number of distribution channel initiatives implemented in market.  This is a new target raises that following questions: </w:t>
      </w:r>
    </w:p>
    <w:p w:rsidR="001F6FFF" w:rsidRPr="001D3E00" w:rsidRDefault="001F6FFF" w:rsidP="001D3E00">
      <w:pPr>
        <w:spacing w:after="0" w:line="240" w:lineRule="auto"/>
        <w:rPr>
          <w:rFonts w:ascii="Arial" w:hAnsi="Arial" w:cs="Arial"/>
          <w:sz w:val="20"/>
          <w:szCs w:val="20"/>
        </w:rPr>
      </w:pPr>
    </w:p>
    <w:p w:rsidR="00653FB3" w:rsidRPr="001D3E00" w:rsidRDefault="00653FB3" w:rsidP="001D3E00">
      <w:pPr>
        <w:numPr>
          <w:ilvl w:val="0"/>
          <w:numId w:val="46"/>
        </w:numPr>
        <w:spacing w:after="0" w:line="240" w:lineRule="auto"/>
        <w:rPr>
          <w:rFonts w:ascii="Arial" w:hAnsi="Arial" w:cs="Arial"/>
          <w:sz w:val="20"/>
          <w:szCs w:val="20"/>
        </w:rPr>
      </w:pPr>
      <w:r w:rsidRPr="001D3E00">
        <w:rPr>
          <w:rFonts w:ascii="Arial" w:hAnsi="Arial" w:cs="Arial"/>
          <w:sz w:val="20"/>
          <w:szCs w:val="20"/>
        </w:rPr>
        <w:t>Are these new distribution channels or ongoing relationships – or a combination of both?</w:t>
      </w:r>
    </w:p>
    <w:p w:rsidR="00653FB3" w:rsidRPr="001D3E00" w:rsidRDefault="00653FB3" w:rsidP="001D3E00">
      <w:pPr>
        <w:numPr>
          <w:ilvl w:val="0"/>
          <w:numId w:val="46"/>
        </w:numPr>
        <w:spacing w:after="0" w:line="240" w:lineRule="auto"/>
        <w:rPr>
          <w:rFonts w:ascii="Arial" w:hAnsi="Arial" w:cs="Arial"/>
          <w:sz w:val="20"/>
          <w:szCs w:val="20"/>
        </w:rPr>
      </w:pPr>
      <w:r w:rsidRPr="001D3E00">
        <w:rPr>
          <w:rFonts w:ascii="Arial" w:hAnsi="Arial" w:cs="Arial"/>
          <w:sz w:val="20"/>
          <w:szCs w:val="20"/>
        </w:rPr>
        <w:t>Was the Entity’s new approach not to minimise the number of distribution channels/marketing partners used as it invested towards digitising its systems?</w:t>
      </w:r>
    </w:p>
    <w:p w:rsidR="00653FB3" w:rsidRPr="001D3E00" w:rsidRDefault="00653FB3" w:rsidP="001D3E00">
      <w:pPr>
        <w:numPr>
          <w:ilvl w:val="0"/>
          <w:numId w:val="46"/>
        </w:numPr>
        <w:spacing w:after="0" w:line="240" w:lineRule="auto"/>
        <w:rPr>
          <w:rFonts w:ascii="Arial" w:hAnsi="Arial" w:cs="Arial"/>
          <w:sz w:val="20"/>
          <w:szCs w:val="20"/>
        </w:rPr>
      </w:pPr>
      <w:r w:rsidRPr="001D3E00">
        <w:rPr>
          <w:rFonts w:ascii="Arial" w:hAnsi="Arial" w:cs="Arial"/>
          <w:sz w:val="20"/>
          <w:szCs w:val="20"/>
        </w:rPr>
        <w:t>Will these initiatives entail joint marketing agreements – if so how will their effectiveness be monitored?</w:t>
      </w:r>
    </w:p>
    <w:p w:rsidR="00653FB3" w:rsidRPr="001D3E00" w:rsidRDefault="00653FB3" w:rsidP="001D3E00">
      <w:pPr>
        <w:numPr>
          <w:ilvl w:val="0"/>
          <w:numId w:val="46"/>
        </w:numPr>
        <w:spacing w:after="0" w:line="240" w:lineRule="auto"/>
        <w:rPr>
          <w:rFonts w:ascii="Arial" w:hAnsi="Arial" w:cs="Arial"/>
          <w:sz w:val="20"/>
          <w:szCs w:val="20"/>
        </w:rPr>
      </w:pPr>
      <w:r w:rsidRPr="001D3E00">
        <w:rPr>
          <w:rFonts w:ascii="Arial" w:hAnsi="Arial" w:cs="Arial"/>
          <w:sz w:val="20"/>
          <w:szCs w:val="20"/>
        </w:rPr>
        <w:t>What role will the Entity’s country offices/hubs play in rolling out these initiatives?</w:t>
      </w:r>
    </w:p>
    <w:p w:rsidR="00653FB3" w:rsidRPr="001D3E00" w:rsidRDefault="00653FB3" w:rsidP="001D3E00">
      <w:pPr>
        <w:numPr>
          <w:ilvl w:val="0"/>
          <w:numId w:val="46"/>
        </w:numPr>
        <w:spacing w:after="0" w:line="240" w:lineRule="auto"/>
        <w:rPr>
          <w:rFonts w:ascii="Arial" w:hAnsi="Arial" w:cs="Arial"/>
          <w:sz w:val="20"/>
          <w:szCs w:val="20"/>
        </w:rPr>
      </w:pPr>
      <w:r w:rsidRPr="001D3E00">
        <w:rPr>
          <w:rFonts w:ascii="Arial" w:hAnsi="Arial" w:cs="Arial"/>
          <w:sz w:val="20"/>
          <w:szCs w:val="20"/>
        </w:rPr>
        <w:t>How much are the cost implications of these initiatives and can the Entity partner on them with Brand South Africa and other South African country offices (e.g. DIRCO) to manage or minimise costs?</w:t>
      </w:r>
    </w:p>
    <w:p w:rsidR="00653FB3" w:rsidRPr="001D3E00" w:rsidRDefault="00653FB3" w:rsidP="001D3E00">
      <w:pPr>
        <w:spacing w:after="0" w:line="240" w:lineRule="auto"/>
        <w:rPr>
          <w:rFonts w:ascii="Arial" w:hAnsi="Arial" w:cs="Arial"/>
          <w:sz w:val="20"/>
          <w:szCs w:val="20"/>
        </w:rPr>
      </w:pPr>
    </w:p>
    <w:p w:rsidR="00653FB3" w:rsidRPr="001D3E00" w:rsidRDefault="00653FB3" w:rsidP="001D3E00">
      <w:pPr>
        <w:spacing w:after="0" w:line="240" w:lineRule="auto"/>
        <w:rPr>
          <w:rFonts w:ascii="Arial" w:hAnsi="Arial" w:cs="Arial"/>
          <w:sz w:val="20"/>
          <w:szCs w:val="20"/>
        </w:rPr>
      </w:pPr>
      <w:r w:rsidRPr="001D3E00">
        <w:rPr>
          <w:rFonts w:ascii="Arial" w:hAnsi="Arial" w:cs="Arial"/>
          <w:sz w:val="20"/>
          <w:szCs w:val="20"/>
        </w:rPr>
        <w:t>4.4.4</w:t>
      </w:r>
      <w:r w:rsidRPr="001D3E00">
        <w:rPr>
          <w:rFonts w:ascii="Arial" w:hAnsi="Arial" w:cs="Arial"/>
          <w:sz w:val="20"/>
          <w:szCs w:val="20"/>
        </w:rPr>
        <w:tab/>
      </w:r>
      <w:bookmarkStart w:id="6" w:name="_Toc134006387"/>
      <w:r w:rsidRPr="001D3E00">
        <w:rPr>
          <w:rFonts w:ascii="Arial" w:hAnsi="Arial" w:cs="Arial"/>
          <w:sz w:val="20"/>
          <w:szCs w:val="20"/>
        </w:rPr>
        <w:t>Programme 4: Business Events</w:t>
      </w:r>
      <w:bookmarkEnd w:id="6"/>
      <w:r w:rsidRPr="001D3E00">
        <w:rPr>
          <w:rFonts w:ascii="Arial" w:hAnsi="Arial" w:cs="Arial"/>
          <w:sz w:val="20"/>
          <w:szCs w:val="20"/>
        </w:rPr>
        <w:t xml:space="preserve">  </w:t>
      </w:r>
    </w:p>
    <w:p w:rsidR="00C4453A" w:rsidRPr="001D3E00" w:rsidRDefault="00C4453A" w:rsidP="001D3E00">
      <w:pPr>
        <w:spacing w:after="0" w:line="240" w:lineRule="auto"/>
        <w:rPr>
          <w:rFonts w:ascii="Arial" w:hAnsi="Arial" w:cs="Arial"/>
          <w:sz w:val="20"/>
          <w:szCs w:val="20"/>
        </w:rPr>
      </w:pPr>
    </w:p>
    <w:p w:rsidR="009E6FA1" w:rsidRPr="001D3E00" w:rsidRDefault="00653FB3" w:rsidP="001D3E00">
      <w:pPr>
        <w:spacing w:after="0" w:line="240" w:lineRule="auto"/>
        <w:rPr>
          <w:rFonts w:ascii="Arial" w:hAnsi="Arial" w:cs="Arial"/>
          <w:sz w:val="20"/>
          <w:szCs w:val="20"/>
        </w:rPr>
      </w:pPr>
      <w:r w:rsidRPr="001D3E00">
        <w:rPr>
          <w:rFonts w:ascii="Arial" w:hAnsi="Arial" w:cs="Arial"/>
          <w:sz w:val="20"/>
          <w:szCs w:val="20"/>
        </w:rPr>
        <w:t xml:space="preserve">The purpose of this programme is to grow South Africa’s business events industry. The South African National Convention Bureau (SANCB) includes the following business units: Business Development and Support Services; MICE Sales; and Strategic Events and Platforms. The Programme is allocated R96.4 million for the 2023/24 financial year. Budget allocation to the programme </w:t>
      </w:r>
      <w:r w:rsidR="009E6FA1" w:rsidRPr="001D3E00">
        <w:rPr>
          <w:rFonts w:ascii="Arial" w:hAnsi="Arial" w:cs="Arial"/>
          <w:sz w:val="20"/>
          <w:szCs w:val="20"/>
        </w:rPr>
        <w:t>experiences an increase of 4.56 per cent</w:t>
      </w:r>
      <w:r w:rsidRPr="001D3E00">
        <w:rPr>
          <w:rFonts w:ascii="Arial" w:hAnsi="Arial" w:cs="Arial"/>
          <w:sz w:val="20"/>
          <w:szCs w:val="20"/>
        </w:rPr>
        <w:t>, in nominal terms.</w:t>
      </w:r>
      <w:r w:rsidR="009E6FA1" w:rsidRPr="001D3E00">
        <w:rPr>
          <w:rFonts w:ascii="Arial" w:hAnsi="Arial" w:cs="Arial"/>
          <w:sz w:val="20"/>
          <w:szCs w:val="20"/>
        </w:rPr>
        <w:t xml:space="preserve"> </w:t>
      </w:r>
      <w:r w:rsidRPr="001D3E00">
        <w:rPr>
          <w:rFonts w:ascii="Arial" w:hAnsi="Arial" w:cs="Arial"/>
          <w:sz w:val="20"/>
          <w:szCs w:val="20"/>
        </w:rPr>
        <w:t xml:space="preserve">SANCB continues in its bidding for future events to be hosted across the country. </w:t>
      </w:r>
    </w:p>
    <w:p w:rsidR="009E6FA1" w:rsidRPr="001D3E00" w:rsidRDefault="009E6FA1" w:rsidP="001D3E00">
      <w:pPr>
        <w:spacing w:after="0" w:line="240" w:lineRule="auto"/>
        <w:rPr>
          <w:rFonts w:ascii="Arial" w:hAnsi="Arial" w:cs="Arial"/>
          <w:sz w:val="20"/>
          <w:szCs w:val="20"/>
        </w:rPr>
      </w:pPr>
    </w:p>
    <w:p w:rsidR="00653FB3" w:rsidRPr="001D3E00" w:rsidRDefault="00653FB3" w:rsidP="001D3E00">
      <w:pPr>
        <w:spacing w:after="0" w:line="240" w:lineRule="auto"/>
        <w:rPr>
          <w:rFonts w:ascii="Arial" w:hAnsi="Arial" w:cs="Arial"/>
          <w:sz w:val="20"/>
          <w:szCs w:val="20"/>
        </w:rPr>
      </w:pPr>
      <w:r w:rsidRPr="001D3E00">
        <w:rPr>
          <w:rFonts w:ascii="Arial" w:hAnsi="Arial" w:cs="Arial"/>
          <w:sz w:val="20"/>
          <w:szCs w:val="20"/>
        </w:rPr>
        <w:t>Two new indicators for the financial year include the publication of reports on Bidding impact and Participation at international strategic pl</w:t>
      </w:r>
      <w:r w:rsidR="009E6FA1" w:rsidRPr="001D3E00">
        <w:rPr>
          <w:rFonts w:ascii="Arial" w:hAnsi="Arial" w:cs="Arial"/>
          <w:sz w:val="20"/>
          <w:szCs w:val="20"/>
        </w:rPr>
        <w:t xml:space="preserve">atforms. The Entity should </w:t>
      </w:r>
      <w:r w:rsidRPr="001D3E00">
        <w:rPr>
          <w:rFonts w:ascii="Arial" w:hAnsi="Arial" w:cs="Arial"/>
          <w:sz w:val="20"/>
          <w:szCs w:val="20"/>
        </w:rPr>
        <w:t xml:space="preserve">avail the finals reports to the </w:t>
      </w:r>
      <w:r w:rsidRPr="001D3E00">
        <w:rPr>
          <w:rFonts w:ascii="Arial" w:hAnsi="Arial" w:cs="Arial"/>
          <w:sz w:val="20"/>
          <w:szCs w:val="20"/>
        </w:rPr>
        <w:lastRenderedPageBreak/>
        <w:t xml:space="preserve">Committee.  The meetings sector continues to be an important and lucrative one for South African destinations and its recovery will provide ample opportunities of growth to established and emerging business destinations in the country. </w:t>
      </w:r>
    </w:p>
    <w:p w:rsidR="00C4453A" w:rsidRPr="001D3E00" w:rsidRDefault="00C4453A" w:rsidP="001D3E00">
      <w:pPr>
        <w:spacing w:after="0" w:line="240" w:lineRule="auto"/>
        <w:rPr>
          <w:rFonts w:ascii="Arial" w:hAnsi="Arial" w:cs="Arial"/>
          <w:sz w:val="20"/>
          <w:szCs w:val="20"/>
        </w:rPr>
      </w:pPr>
    </w:p>
    <w:p w:rsidR="009E6FA1" w:rsidRPr="001D3E00" w:rsidRDefault="009E6FA1" w:rsidP="001D3E00">
      <w:pPr>
        <w:spacing w:after="0" w:line="240" w:lineRule="auto"/>
        <w:rPr>
          <w:rFonts w:ascii="Arial" w:hAnsi="Arial" w:cs="Arial"/>
          <w:sz w:val="20"/>
          <w:szCs w:val="20"/>
        </w:rPr>
      </w:pPr>
      <w:r w:rsidRPr="001D3E00">
        <w:rPr>
          <w:rFonts w:ascii="Arial" w:hAnsi="Arial" w:cs="Arial"/>
          <w:sz w:val="20"/>
          <w:szCs w:val="20"/>
        </w:rPr>
        <w:t>4.4.5</w:t>
      </w:r>
      <w:r w:rsidRPr="001D3E00">
        <w:rPr>
          <w:rFonts w:ascii="Arial" w:hAnsi="Arial" w:cs="Arial"/>
          <w:sz w:val="20"/>
          <w:szCs w:val="20"/>
        </w:rPr>
        <w:tab/>
      </w:r>
      <w:bookmarkStart w:id="7" w:name="_Toc134006388"/>
      <w:r w:rsidRPr="001D3E00">
        <w:rPr>
          <w:rFonts w:ascii="Arial" w:hAnsi="Arial" w:cs="Arial"/>
          <w:sz w:val="20"/>
          <w:szCs w:val="20"/>
        </w:rPr>
        <w:t>Programme 5: Tourist Experience</w:t>
      </w:r>
      <w:bookmarkEnd w:id="7"/>
      <w:r w:rsidRPr="001D3E00">
        <w:rPr>
          <w:rFonts w:ascii="Arial" w:hAnsi="Arial" w:cs="Arial"/>
          <w:sz w:val="20"/>
          <w:szCs w:val="20"/>
        </w:rPr>
        <w:t xml:space="preserve"> </w:t>
      </w:r>
    </w:p>
    <w:p w:rsidR="00C4453A" w:rsidRPr="001D3E00" w:rsidRDefault="00C4453A" w:rsidP="001D3E00">
      <w:pPr>
        <w:spacing w:after="0" w:line="240" w:lineRule="auto"/>
        <w:rPr>
          <w:rFonts w:ascii="Arial" w:hAnsi="Arial" w:cs="Arial"/>
          <w:sz w:val="20"/>
          <w:szCs w:val="20"/>
        </w:rPr>
      </w:pPr>
    </w:p>
    <w:p w:rsidR="009E6FA1" w:rsidRPr="001D3E00" w:rsidRDefault="009E6FA1" w:rsidP="001D3E00">
      <w:pPr>
        <w:spacing w:after="0" w:line="240" w:lineRule="auto"/>
        <w:rPr>
          <w:rFonts w:ascii="Arial" w:hAnsi="Arial" w:cs="Arial"/>
          <w:sz w:val="20"/>
          <w:szCs w:val="20"/>
        </w:rPr>
      </w:pPr>
      <w:r w:rsidRPr="001D3E00">
        <w:rPr>
          <w:rFonts w:ascii="Arial" w:hAnsi="Arial" w:cs="Arial"/>
          <w:sz w:val="20"/>
          <w:szCs w:val="20"/>
        </w:rPr>
        <w:t xml:space="preserve">The purpose of this programme is to ensure the delivery of quality-assured tourist/visitor experiences, which are diverse, unique and enriched. The business division comprises: </w:t>
      </w:r>
    </w:p>
    <w:p w:rsidR="009E6FA1" w:rsidRPr="001D3E00" w:rsidRDefault="009E6FA1" w:rsidP="001D3E00">
      <w:pPr>
        <w:numPr>
          <w:ilvl w:val="0"/>
          <w:numId w:val="47"/>
        </w:numPr>
        <w:spacing w:after="0" w:line="240" w:lineRule="auto"/>
        <w:rPr>
          <w:rFonts w:ascii="Arial" w:hAnsi="Arial" w:cs="Arial"/>
          <w:sz w:val="20"/>
          <w:szCs w:val="20"/>
        </w:rPr>
      </w:pPr>
      <w:r w:rsidRPr="001D3E00">
        <w:rPr>
          <w:rFonts w:ascii="Arial" w:hAnsi="Arial" w:cs="Arial"/>
          <w:sz w:val="20"/>
          <w:szCs w:val="20"/>
        </w:rPr>
        <w:t>Quality Assurance and Development;</w:t>
      </w:r>
    </w:p>
    <w:p w:rsidR="009E6FA1" w:rsidRPr="001D3E00" w:rsidRDefault="009E6FA1" w:rsidP="001D3E00">
      <w:pPr>
        <w:numPr>
          <w:ilvl w:val="0"/>
          <w:numId w:val="47"/>
        </w:numPr>
        <w:spacing w:after="0" w:line="240" w:lineRule="auto"/>
        <w:rPr>
          <w:rFonts w:ascii="Arial" w:hAnsi="Arial" w:cs="Arial"/>
          <w:sz w:val="20"/>
          <w:szCs w:val="20"/>
        </w:rPr>
      </w:pPr>
      <w:r w:rsidRPr="001D3E00">
        <w:rPr>
          <w:rFonts w:ascii="Arial" w:hAnsi="Arial" w:cs="Arial"/>
          <w:sz w:val="20"/>
          <w:szCs w:val="20"/>
        </w:rPr>
        <w:t xml:space="preserve">Visitor Experience; and </w:t>
      </w:r>
    </w:p>
    <w:p w:rsidR="009E6FA1" w:rsidRPr="001D3E00" w:rsidRDefault="009E6FA1" w:rsidP="001D3E00">
      <w:pPr>
        <w:numPr>
          <w:ilvl w:val="0"/>
          <w:numId w:val="47"/>
        </w:numPr>
        <w:spacing w:after="0" w:line="240" w:lineRule="auto"/>
        <w:rPr>
          <w:rFonts w:ascii="Arial" w:hAnsi="Arial" w:cs="Arial"/>
          <w:sz w:val="20"/>
          <w:szCs w:val="20"/>
        </w:rPr>
      </w:pPr>
      <w:r w:rsidRPr="001D3E00">
        <w:rPr>
          <w:rFonts w:ascii="Arial" w:hAnsi="Arial" w:cs="Arial"/>
          <w:sz w:val="20"/>
          <w:szCs w:val="20"/>
        </w:rPr>
        <w:t>Brand Experience.</w:t>
      </w:r>
    </w:p>
    <w:p w:rsidR="009E6FA1" w:rsidRPr="001D3E00" w:rsidRDefault="009E6FA1" w:rsidP="001D3E00">
      <w:pPr>
        <w:spacing w:after="0" w:line="240" w:lineRule="auto"/>
        <w:rPr>
          <w:rFonts w:ascii="Arial" w:hAnsi="Arial" w:cs="Arial"/>
          <w:sz w:val="20"/>
          <w:szCs w:val="20"/>
        </w:rPr>
      </w:pPr>
    </w:p>
    <w:p w:rsidR="009E6FA1" w:rsidRPr="001D3E00" w:rsidRDefault="009E6FA1" w:rsidP="001D3E00">
      <w:pPr>
        <w:spacing w:after="0" w:line="240" w:lineRule="auto"/>
        <w:rPr>
          <w:rFonts w:ascii="Arial" w:hAnsi="Arial" w:cs="Arial"/>
          <w:sz w:val="20"/>
          <w:szCs w:val="20"/>
        </w:rPr>
      </w:pPr>
      <w:r w:rsidRPr="001D3E00">
        <w:rPr>
          <w:rFonts w:ascii="Arial" w:hAnsi="Arial" w:cs="Arial"/>
          <w:sz w:val="20"/>
          <w:szCs w:val="20"/>
        </w:rPr>
        <w:t xml:space="preserve">The Programme is allocated R53.7 million for the 2023/24 financial year. The budget allocation for this programme is increased by 4.47 per cent, in nominal terms, from the 2022/23 allocation of R51.4 million. </w:t>
      </w:r>
    </w:p>
    <w:p w:rsidR="00C4453A" w:rsidRPr="001D3E00" w:rsidRDefault="00C4453A" w:rsidP="001D3E00">
      <w:pPr>
        <w:spacing w:after="0" w:line="240" w:lineRule="auto"/>
        <w:rPr>
          <w:rFonts w:ascii="Arial" w:hAnsi="Arial" w:cs="Arial"/>
          <w:sz w:val="20"/>
          <w:szCs w:val="20"/>
        </w:rPr>
      </w:pPr>
    </w:p>
    <w:p w:rsidR="009E6FA1" w:rsidRPr="001D3E00" w:rsidRDefault="009E6FA1" w:rsidP="001D3E00">
      <w:pPr>
        <w:spacing w:after="0" w:line="240" w:lineRule="auto"/>
        <w:rPr>
          <w:rFonts w:ascii="Arial" w:hAnsi="Arial" w:cs="Arial"/>
          <w:sz w:val="20"/>
          <w:szCs w:val="20"/>
        </w:rPr>
      </w:pPr>
      <w:r w:rsidRPr="001D3E00">
        <w:rPr>
          <w:rFonts w:ascii="Arial" w:hAnsi="Arial" w:cs="Arial"/>
          <w:sz w:val="20"/>
          <w:szCs w:val="20"/>
        </w:rPr>
        <w:t>The new performance indicator in this programme is product proposition implemented. Under this target, the Entity will identify tourism products (including but not limited to tourist establishments, tourist attractions and tourist experiences) in order to match them to the brand of South Africa being an exceptional tourist destination.  The indicator complies with the SMART principle.</w:t>
      </w:r>
    </w:p>
    <w:p w:rsidR="009E6FA1" w:rsidRPr="001D3E00" w:rsidRDefault="009E6FA1" w:rsidP="001D3E00">
      <w:pPr>
        <w:spacing w:after="0" w:line="240" w:lineRule="auto"/>
        <w:rPr>
          <w:rFonts w:ascii="Arial" w:hAnsi="Arial" w:cs="Arial"/>
          <w:sz w:val="20"/>
          <w:szCs w:val="20"/>
        </w:rPr>
      </w:pPr>
    </w:p>
    <w:p w:rsidR="009E6FA1" w:rsidRPr="001D3E00" w:rsidRDefault="009E6FA1" w:rsidP="001D3E00">
      <w:pPr>
        <w:spacing w:after="0" w:line="240" w:lineRule="auto"/>
        <w:rPr>
          <w:rFonts w:ascii="Arial" w:hAnsi="Arial" w:cs="Arial"/>
          <w:sz w:val="20"/>
          <w:szCs w:val="20"/>
        </w:rPr>
      </w:pPr>
      <w:r w:rsidRPr="001D3E00">
        <w:rPr>
          <w:rFonts w:ascii="Arial" w:hAnsi="Arial" w:cs="Arial"/>
          <w:sz w:val="20"/>
          <w:szCs w:val="20"/>
        </w:rPr>
        <w:t>Another new target in this programme is the Year Tourism Value Chain and Barrier Strategy Implemented.    The strategy will focus on improving the quality of the visitor’s experiences across the different touchpoints of the tourism value chain. The strategy will be supported by a roadmap that will outline deliverables per year for each of the three years. The indicator complies with the SMART principle. However, for effective oversight, the Committee will require access to the programme’s roadmap that outlines its deliverables in order to monitor the efficient achievement of the target.</w:t>
      </w:r>
    </w:p>
    <w:p w:rsidR="009E6FA1" w:rsidRPr="001D3E00" w:rsidRDefault="009E6FA1" w:rsidP="001D3E00">
      <w:pPr>
        <w:spacing w:after="0" w:line="240" w:lineRule="auto"/>
        <w:rPr>
          <w:rFonts w:ascii="Arial" w:hAnsi="Arial" w:cs="Arial"/>
          <w:sz w:val="20"/>
          <w:szCs w:val="20"/>
        </w:rPr>
      </w:pPr>
    </w:p>
    <w:p w:rsidR="009E6FA1" w:rsidRPr="001D3E00" w:rsidRDefault="009E6FA1" w:rsidP="001D3E00">
      <w:pPr>
        <w:pStyle w:val="ListParagraph"/>
        <w:numPr>
          <w:ilvl w:val="0"/>
          <w:numId w:val="1"/>
        </w:numPr>
        <w:spacing w:after="0" w:line="240" w:lineRule="auto"/>
        <w:ind w:left="567" w:hanging="567"/>
        <w:rPr>
          <w:rFonts w:ascii="Arial" w:hAnsi="Arial" w:cs="Arial"/>
          <w:b/>
          <w:sz w:val="20"/>
          <w:szCs w:val="20"/>
        </w:rPr>
      </w:pPr>
      <w:r w:rsidRPr="001D3E00">
        <w:rPr>
          <w:rFonts w:ascii="Arial" w:hAnsi="Arial" w:cs="Arial"/>
          <w:b/>
          <w:sz w:val="20"/>
          <w:szCs w:val="20"/>
        </w:rPr>
        <w:t>COMMITTEE DELIBERATIONS AND OBSERVATIONS WITH REGARD TO SOUTH AFRICAN TOURISM</w:t>
      </w:r>
    </w:p>
    <w:p w:rsidR="009E6FA1" w:rsidRPr="001D3E00" w:rsidRDefault="009E6FA1"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eastAsia="Calibri" w:hAnsi="Arial" w:cs="Arial"/>
          <w:sz w:val="20"/>
          <w:szCs w:val="20"/>
        </w:rPr>
      </w:pPr>
      <w:r w:rsidRPr="001D3E00">
        <w:rPr>
          <w:rFonts w:ascii="Arial" w:hAnsi="Arial" w:cs="Arial"/>
          <w:sz w:val="20"/>
          <w:szCs w:val="20"/>
        </w:rPr>
        <w:t xml:space="preserve">The Committee met with SA Tourism on 9 May 2023 </w:t>
      </w:r>
      <w:r w:rsidR="004D074A" w:rsidRPr="001D3E00">
        <w:rPr>
          <w:rFonts w:ascii="Arial" w:hAnsi="Arial" w:cs="Arial"/>
          <w:sz w:val="20"/>
          <w:szCs w:val="20"/>
        </w:rPr>
        <w:t xml:space="preserve">and </w:t>
      </w:r>
      <w:r w:rsidR="009E6FA1" w:rsidRPr="001D3E00">
        <w:rPr>
          <w:rFonts w:ascii="Arial" w:hAnsi="Arial" w:cs="Arial"/>
          <w:sz w:val="20"/>
          <w:szCs w:val="20"/>
        </w:rPr>
        <w:t xml:space="preserve">on </w:t>
      </w:r>
      <w:r w:rsidR="004D074A" w:rsidRPr="001D3E00">
        <w:rPr>
          <w:rFonts w:ascii="Arial" w:hAnsi="Arial" w:cs="Arial"/>
          <w:sz w:val="20"/>
          <w:szCs w:val="20"/>
        </w:rPr>
        <w:t xml:space="preserve">23 May 2023 to consider </w:t>
      </w:r>
      <w:r w:rsidRPr="001D3E00">
        <w:rPr>
          <w:rFonts w:ascii="Arial" w:hAnsi="Arial" w:cs="Arial"/>
          <w:sz w:val="20"/>
          <w:szCs w:val="20"/>
        </w:rPr>
        <w:t xml:space="preserve">its 2023/24 Annual Performance Plan and allocated budget as per the schedule of the Committee meetings in the approved Committee Programme. The meeting </w:t>
      </w:r>
      <w:r w:rsidR="004D074A" w:rsidRPr="001D3E00">
        <w:rPr>
          <w:rFonts w:ascii="Arial" w:hAnsi="Arial" w:cs="Arial"/>
          <w:sz w:val="20"/>
          <w:szCs w:val="20"/>
        </w:rPr>
        <w:t xml:space="preserve">on 9 May </w:t>
      </w:r>
      <w:r w:rsidRPr="001D3E00">
        <w:rPr>
          <w:rFonts w:ascii="Arial" w:hAnsi="Arial" w:cs="Arial"/>
          <w:sz w:val="20"/>
          <w:szCs w:val="20"/>
        </w:rPr>
        <w:t xml:space="preserve">was held at </w:t>
      </w:r>
      <w:r w:rsidRPr="001D3E00">
        <w:rPr>
          <w:rFonts w:ascii="Arial" w:eastAsia="Calibri" w:hAnsi="Arial" w:cs="Arial"/>
          <w:sz w:val="20"/>
          <w:szCs w:val="20"/>
        </w:rPr>
        <w:t xml:space="preserve">Inkosi Albert Luthuli International Convention Centre in Durban, the venue where Africa’s Travel Indaba was being held from 8 – 11 May 2023. A decision was taken to hold the meeting in Durban to accommodate SA Tourism and its Board as they were the host of this event. However, only one Board member attended the meeting whilst the other two Board members deliberately decided not to attend; saying they will only attend an official meeting of the Committee. The Committee regarded this as gross disrespect of the meeting of the Committee as the meeting of 9 May 2023 was an official meeting of the Committee properly communicated to the Entity. The Committee felt undermined by this behaviour as the two Board members had earlier been at the same Indaba venue with the Committee in another event, but decided to shun the invitation saying they will meet the committee at an “official meeting” of the Portfolio Committee. </w:t>
      </w:r>
    </w:p>
    <w:p w:rsidR="006C05C9" w:rsidRPr="001D3E00" w:rsidRDefault="006C05C9" w:rsidP="001D3E00">
      <w:pPr>
        <w:spacing w:after="0" w:line="240" w:lineRule="auto"/>
        <w:rPr>
          <w:rFonts w:ascii="Arial" w:hAnsi="Arial" w:cs="Arial"/>
          <w:sz w:val="20"/>
          <w:szCs w:val="20"/>
        </w:rPr>
      </w:pPr>
      <w:r w:rsidRPr="001D3E00">
        <w:rPr>
          <w:rFonts w:ascii="Arial" w:eastAsia="Calibri" w:hAnsi="Arial" w:cs="Arial"/>
          <w:sz w:val="20"/>
          <w:szCs w:val="20"/>
        </w:rPr>
        <w:t xml:space="preserve">After an interaction with the Minister, the Deputy Minister and the one Board member who was in attendance at the meeting the Committee </w:t>
      </w:r>
      <w:r w:rsidRPr="001D3E00">
        <w:rPr>
          <w:rFonts w:ascii="Arial" w:hAnsi="Arial" w:cs="Arial"/>
          <w:sz w:val="20"/>
          <w:szCs w:val="20"/>
        </w:rPr>
        <w:t>deliberated on the developments at SA Tourism, circumstances around the meeting held to consider the 2023/24 Annual Performance Plan and the allocated budget and a wide array of developments at SA Tourism.</w:t>
      </w:r>
      <w:r w:rsidR="004D074A" w:rsidRPr="001D3E00">
        <w:rPr>
          <w:rFonts w:ascii="Arial" w:hAnsi="Arial" w:cs="Arial"/>
          <w:sz w:val="20"/>
          <w:szCs w:val="20"/>
        </w:rPr>
        <w:t xml:space="preserve"> The Committee reconvened the meeting in Parliament on 23 May 2023 to get a briefing on the Annual Performance Plan. </w:t>
      </w:r>
      <w:r w:rsidRPr="001D3E00">
        <w:rPr>
          <w:rFonts w:ascii="Arial" w:hAnsi="Arial" w:cs="Arial"/>
          <w:sz w:val="20"/>
          <w:szCs w:val="20"/>
        </w:rPr>
        <w:t>The Committee deliberated and made the following observation and pronouncements based on the developments that have occurred in the Entity over time</w:t>
      </w:r>
      <w:r w:rsidR="004D074A" w:rsidRPr="001D3E00">
        <w:rPr>
          <w:rFonts w:ascii="Arial" w:hAnsi="Arial" w:cs="Arial"/>
          <w:sz w:val="20"/>
          <w:szCs w:val="20"/>
        </w:rPr>
        <w:t xml:space="preserve">, </w:t>
      </w:r>
      <w:r w:rsidRPr="001D3E00">
        <w:rPr>
          <w:rFonts w:ascii="Arial" w:hAnsi="Arial" w:cs="Arial"/>
          <w:sz w:val="20"/>
          <w:szCs w:val="20"/>
        </w:rPr>
        <w:t>what transpired in the meeting of 9 May 202</w:t>
      </w:r>
      <w:r w:rsidR="004D074A" w:rsidRPr="001D3E00">
        <w:rPr>
          <w:rFonts w:ascii="Arial" w:hAnsi="Arial" w:cs="Arial"/>
          <w:sz w:val="20"/>
          <w:szCs w:val="20"/>
        </w:rPr>
        <w:t>3 and at the briefing of 23 May 2023</w:t>
      </w:r>
      <w:r w:rsidRPr="001D3E00">
        <w:rPr>
          <w:rFonts w:ascii="Arial" w:hAnsi="Arial" w:cs="Arial"/>
          <w:sz w:val="20"/>
          <w:szCs w:val="20"/>
        </w:rPr>
        <w:t>:</w:t>
      </w:r>
    </w:p>
    <w:p w:rsidR="004D074A" w:rsidRPr="001D3E00" w:rsidRDefault="004D074A" w:rsidP="001D3E00">
      <w:pPr>
        <w:spacing w:after="0" w:line="240" w:lineRule="auto"/>
        <w:rPr>
          <w:rFonts w:ascii="Arial" w:hAnsi="Arial" w:cs="Arial"/>
          <w:sz w:val="20"/>
          <w:szCs w:val="20"/>
        </w:rPr>
      </w:pPr>
    </w:p>
    <w:p w:rsidR="006C05C9" w:rsidRPr="001D3E00" w:rsidRDefault="006C05C9" w:rsidP="001D3E00">
      <w:pPr>
        <w:pStyle w:val="ListParagraph"/>
        <w:numPr>
          <w:ilvl w:val="2"/>
          <w:numId w:val="48"/>
        </w:numPr>
        <w:spacing w:after="0" w:line="240" w:lineRule="auto"/>
        <w:rPr>
          <w:rFonts w:ascii="Arial" w:hAnsi="Arial" w:cs="Arial"/>
          <w:sz w:val="20"/>
          <w:szCs w:val="20"/>
        </w:rPr>
      </w:pPr>
      <w:r w:rsidRPr="001D3E00">
        <w:rPr>
          <w:rFonts w:ascii="Arial" w:hAnsi="Arial" w:cs="Arial"/>
          <w:sz w:val="20"/>
          <w:szCs w:val="20"/>
        </w:rPr>
        <w:t>Dissolution of SA Tourism Board</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spacing w:after="0" w:line="240" w:lineRule="auto"/>
        <w:ind w:left="720" w:right="175"/>
        <w:rPr>
          <w:rFonts w:ascii="Arial" w:hAnsi="Arial" w:cs="Arial"/>
          <w:sz w:val="20"/>
          <w:szCs w:val="20"/>
        </w:rPr>
      </w:pPr>
      <w:r w:rsidRPr="001D3E00">
        <w:rPr>
          <w:rFonts w:ascii="Arial" w:hAnsi="Arial" w:cs="Arial"/>
          <w:sz w:val="20"/>
          <w:szCs w:val="20"/>
          <w:lang w:val="en-US"/>
        </w:rPr>
        <w:t xml:space="preserve">The Committee noted through media reports that three members of SA Tourism Board resigned due to the controversy around the Tottenham Hotspur sponsorship deal. This left South African Tourism with a Board that did not have tourism industry expertise. The erstwhile Minister of Tourism, Hon. Lindiwe Sisulu then hastily replaced the three members, an act that was questioned by the Committee. Minister Sisulu was relieved of her duties and the new Minister, Hon. Patricia de Lille </w:t>
      </w:r>
      <w:r w:rsidRPr="001D3E00">
        <w:rPr>
          <w:rFonts w:ascii="Arial" w:hAnsi="Arial" w:cs="Arial"/>
          <w:sz w:val="20"/>
          <w:szCs w:val="20"/>
        </w:rPr>
        <w:t>was appointed on 6 March 2023.</w:t>
      </w:r>
      <w:r w:rsidRPr="001D3E00">
        <w:rPr>
          <w:rFonts w:ascii="Arial" w:hAnsi="Arial" w:cs="Arial"/>
          <w:sz w:val="20"/>
          <w:szCs w:val="20"/>
          <w:lang w:val="en-US"/>
        </w:rPr>
        <w:t xml:space="preserve"> In the meeting of 2 May 2023, Minister de Lille informed the Committee that upon her appointment, she engaged the Board </w:t>
      </w:r>
      <w:r w:rsidRPr="001D3E00">
        <w:rPr>
          <w:rFonts w:ascii="Arial" w:hAnsi="Arial" w:cs="Arial"/>
          <w:sz w:val="20"/>
          <w:szCs w:val="20"/>
          <w:lang w:val="en-US"/>
        </w:rPr>
        <w:lastRenderedPageBreak/>
        <w:t xml:space="preserve">on various issues, among others the Tottenham Hotspur sponsorship deal. She wrote to the Board seeking clarity on whether the deal had been formally cancelled and whether the Board regarded the deal to be a form of sole source procurement or a significant transaction and if the Tottenham deal had been budgeted for in the 2022/23 budget. If not, the Board was requested to explain why the expenditure on the deal was not unauthorised or irregular within the meaning of those terms in the PFMA. </w:t>
      </w:r>
      <w:r w:rsidRPr="001D3E00">
        <w:rPr>
          <w:rFonts w:ascii="Arial" w:hAnsi="Arial" w:cs="Arial"/>
          <w:sz w:val="20"/>
          <w:szCs w:val="20"/>
        </w:rPr>
        <w:t>The Chairperson of the Board responded saying that the Board will no longer proceed with the transaction nor, will it seek the concomitant requisite approvals for the transaction.</w:t>
      </w:r>
      <w:r w:rsidRPr="001D3E00">
        <w:rPr>
          <w:rFonts w:ascii="Arial" w:hAnsi="Arial" w:cs="Arial"/>
          <w:sz w:val="20"/>
          <w:szCs w:val="20"/>
          <w:lang w:val="en-US"/>
        </w:rPr>
        <w:t xml:space="preserve"> </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numPr>
          <w:ilvl w:val="2"/>
          <w:numId w:val="48"/>
        </w:numPr>
        <w:spacing w:after="0" w:line="240" w:lineRule="auto"/>
        <w:rPr>
          <w:rFonts w:ascii="Arial" w:hAnsi="Arial" w:cs="Arial"/>
          <w:sz w:val="20"/>
          <w:szCs w:val="20"/>
        </w:rPr>
      </w:pPr>
      <w:r w:rsidRPr="001D3E00">
        <w:rPr>
          <w:rFonts w:ascii="Arial" w:hAnsi="Arial" w:cs="Arial"/>
          <w:sz w:val="20"/>
          <w:szCs w:val="20"/>
        </w:rPr>
        <w:t>Concerns about the Interim Board appointed by Minister de Lille</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spacing w:after="0" w:line="240" w:lineRule="auto"/>
        <w:rPr>
          <w:rFonts w:ascii="Arial" w:hAnsi="Arial" w:cs="Arial"/>
          <w:sz w:val="20"/>
          <w:szCs w:val="20"/>
        </w:rPr>
      </w:pPr>
      <w:r w:rsidRPr="001D3E00">
        <w:rPr>
          <w:rFonts w:ascii="Arial" w:hAnsi="Arial" w:cs="Arial"/>
          <w:sz w:val="20"/>
          <w:szCs w:val="20"/>
        </w:rPr>
        <w:t xml:space="preserve">The Committee noted that on 21 April 2023, in terms of Section 16(3) of the Tourism Act and by way of a Government Gazette, the Minister formally dissolved the Board as three remaining members were no longer forming quorum. At the same time, the Minister appointed an Interim Board composed of three people. The Interim Board was given the full powers of the Board until such time that the full Board is appointed. </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spacing w:after="0" w:line="240" w:lineRule="auto"/>
        <w:rPr>
          <w:rFonts w:ascii="Arial" w:hAnsi="Arial" w:cs="Arial"/>
          <w:sz w:val="20"/>
          <w:szCs w:val="20"/>
        </w:rPr>
      </w:pPr>
      <w:r w:rsidRPr="001D3E00">
        <w:rPr>
          <w:rFonts w:ascii="Arial" w:hAnsi="Arial" w:cs="Arial"/>
          <w:sz w:val="20"/>
          <w:szCs w:val="20"/>
          <w:lang w:val="en-US"/>
        </w:rPr>
        <w:t xml:space="preserve">The members of the Interim Board of South African Tourism are (i) </w:t>
      </w:r>
      <w:r w:rsidRPr="001D3E00">
        <w:rPr>
          <w:rFonts w:ascii="Arial" w:hAnsi="Arial" w:cs="Arial"/>
          <w:sz w:val="20"/>
          <w:szCs w:val="20"/>
        </w:rPr>
        <w:t>Ms Kholeka Zama who is a qualified Chartered Accountant who has worked in finance, audit and governance roles and has served as a Chief Financial Officer at several entities, (ii) Mr Tim Harris who is a tourism and economic promotion specialist, with twenty years’ global experience in destination marketing, economic policy, investment promotion and governance. He was previously the CEO of Wesgro, a Tourism, Trade &amp; Investment Promotion agency. Mr Harris has a Bachelor of Commerce Masters in Economics, a Bachelor of Commerce Honours in Economics and a Bachelor of Arts - Majors: Economics &amp; English Literature from the University of Cape Town (UCT). Mr Harris is also an Associate Professor of Practice at Johannesburg Business School and a Senior Advisor to the Harambe Entrepreneur Alliance, a leading network of entrepreneurs on the African continent, and (iii) Mr Vincent Zwelibanzi Mntambo who has a law degree from the University of the North West and a Masters in Law from Yale University and has held various administrative and management positions at FIAT (SA) and later as Faculty Officer at University of the North West. He also served as the first Director General of the Gauteng Provincial Government.</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spacing w:after="0" w:line="240" w:lineRule="auto"/>
        <w:rPr>
          <w:rFonts w:ascii="Arial" w:hAnsi="Arial" w:cs="Arial"/>
          <w:sz w:val="20"/>
          <w:szCs w:val="20"/>
          <w:lang w:val="en-US"/>
        </w:rPr>
      </w:pPr>
      <w:r w:rsidRPr="001D3E00">
        <w:rPr>
          <w:rFonts w:ascii="Arial" w:hAnsi="Arial" w:cs="Arial"/>
          <w:sz w:val="20"/>
          <w:szCs w:val="20"/>
          <w:lang w:val="en-US"/>
        </w:rPr>
        <w:t xml:space="preserve">Mr Mntambo was initially gazetted as the Chairperson. According to Minister de Lille, the Interim Board subsequently nominated Mr Harris as the Chairperson as Mr Mntambo had indicated that he will not be able to serve in that position due to time constraints. </w:t>
      </w:r>
    </w:p>
    <w:p w:rsidR="006C05C9" w:rsidRPr="001D3E00" w:rsidRDefault="006C05C9" w:rsidP="001D3E00">
      <w:pPr>
        <w:spacing w:after="0" w:line="240" w:lineRule="auto"/>
        <w:ind w:left="720"/>
        <w:rPr>
          <w:rFonts w:ascii="Arial" w:hAnsi="Arial" w:cs="Arial"/>
          <w:bCs/>
          <w:sz w:val="20"/>
          <w:szCs w:val="20"/>
        </w:rPr>
      </w:pPr>
      <w:r w:rsidRPr="001D3E00">
        <w:rPr>
          <w:rFonts w:ascii="Arial" w:hAnsi="Arial" w:cs="Arial"/>
          <w:sz w:val="20"/>
          <w:szCs w:val="20"/>
        </w:rPr>
        <w:t>The Committee raised concerns about giving full powers to a three-member Board and around conflict of interest that emerged as in its observations, they had realised that the Board members Mr Tim Harris and Ms Kholeka Zama hail from Kwa-Zulu Natal and both of them have ties with the</w:t>
      </w:r>
      <w:r w:rsidRPr="001D3E00">
        <w:rPr>
          <w:rFonts w:ascii="Arial" w:hAnsi="Arial" w:cs="Arial"/>
          <w:bCs/>
          <w:sz w:val="20"/>
          <w:szCs w:val="20"/>
        </w:rPr>
        <w:t xml:space="preserve"> Western Cape Tourism, Trade and Investment Promotion Agency (Wesgro). This means there is no geographical spread, gender parity and representation of people living with disabilities as envisaged in the Tourism Act of 2014. It had also come to the attention of the Committee that even the advisor of the Minister comes from Wesgro. She is also a former Chief Marketing Officer for South African Tourism from 2014 – 2017. She was appointed by Wesgro reporting to the Chairperson (Tim Harris) from 2019 – 2020. The other Board member was also employed by Wesgro as a Chief Financial Officer and reported to Tim Harris. It is the Committee’s view that there is a calculated capture of South African Tourism by the people who have ties with Wesgro.</w:t>
      </w:r>
    </w:p>
    <w:p w:rsidR="006C05C9" w:rsidRPr="001D3E00" w:rsidRDefault="006C05C9" w:rsidP="001D3E00">
      <w:pPr>
        <w:spacing w:after="0" w:line="240" w:lineRule="auto"/>
        <w:ind w:left="720"/>
        <w:rPr>
          <w:rFonts w:ascii="Arial" w:hAnsi="Arial" w:cs="Arial"/>
          <w:sz w:val="20"/>
          <w:szCs w:val="20"/>
        </w:rPr>
      </w:pPr>
      <w:r w:rsidRPr="001D3E00">
        <w:rPr>
          <w:rFonts w:ascii="Arial" w:hAnsi="Arial" w:cs="Arial"/>
          <w:sz w:val="20"/>
          <w:szCs w:val="20"/>
        </w:rPr>
        <w:t>In the meeting of 9 May 2023 the Committee was reminded that at its meeting of 2 May 2023, concerns had been raised around the names of the three-member Interim Board members appointed by the Minister, and these had been rejected by the Committee. In that meeting, the Committee recommended that the Minister of Tourism increases the number of the Interim Board Members to at least a five-member Board to ensure fair representation and conducting effective oversight over the Entity. However, in the meeting of 2 May 2023, the Minister indicated that she will look into the matter but made it clear that she will not be told by the Committee what to and how to do it. She raised the issue of separation of powers and insinuated that the Committee was overreaching in making recommendations towards the configuration of the Board of SA Tourism. The Committee further noted the comments made by the Minister in the media regarding her stance that she will not be told by the Committee what to do. In the meeting of 9 May 2023, the Committee reiterated its recommendation for the Minister to appoint at least five people to the Board.</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numPr>
          <w:ilvl w:val="2"/>
          <w:numId w:val="48"/>
        </w:numPr>
        <w:spacing w:after="0" w:line="240" w:lineRule="auto"/>
        <w:rPr>
          <w:rFonts w:ascii="Arial" w:hAnsi="Arial" w:cs="Arial"/>
          <w:sz w:val="20"/>
          <w:szCs w:val="20"/>
        </w:rPr>
      </w:pPr>
      <w:r w:rsidRPr="001D3E00">
        <w:rPr>
          <w:rFonts w:ascii="Arial" w:hAnsi="Arial" w:cs="Arial"/>
          <w:sz w:val="20"/>
          <w:szCs w:val="20"/>
        </w:rPr>
        <w:lastRenderedPageBreak/>
        <w:t>Inconsistent information around the appointment of the Board</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spacing w:after="0" w:line="240" w:lineRule="auto"/>
        <w:rPr>
          <w:rFonts w:ascii="Arial" w:hAnsi="Arial" w:cs="Arial"/>
          <w:sz w:val="20"/>
          <w:szCs w:val="20"/>
        </w:rPr>
      </w:pPr>
      <w:r w:rsidRPr="001D3E00">
        <w:rPr>
          <w:rFonts w:ascii="Arial" w:hAnsi="Arial" w:cs="Arial"/>
          <w:sz w:val="20"/>
          <w:szCs w:val="20"/>
        </w:rPr>
        <w:t xml:space="preserve">The Committee noted and raised concerns that the Minister had appointed the three-member Board and gazetted Mr. Zwelibanzi Mntambo as a Chairperson. However, on 2 May the Minister told the Committee that Mr Tim Harris was the Chairperson. In the meeting of 2 May 2023, the reason proffered by the Minister was that Mr Mntambo had indicated he was unable to perform the duties of the Chairperson due to time constraints and nominated Mr Harris as the Chairperson, who was concurred by the Minister. In contradicting herself, at the meeting of 9 May the Minister told the Committee she had gazetted Mr. Harris as the Chairperson as she had made an error in the initial gazette as she had initially intended to appoint Mr Harris as the Chairperson. The Committee regard this as the act of misleading the Committee as the Minister had changed the reason. The Committee’s view is that there was no error in the initial gazette and the first reason given to the Committee on 2 May 2023 should be taken as the correct one. </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numPr>
          <w:ilvl w:val="2"/>
          <w:numId w:val="48"/>
        </w:numPr>
        <w:spacing w:after="0" w:line="240" w:lineRule="auto"/>
        <w:rPr>
          <w:rFonts w:ascii="Arial" w:hAnsi="Arial" w:cs="Arial"/>
          <w:sz w:val="20"/>
          <w:szCs w:val="20"/>
        </w:rPr>
      </w:pPr>
      <w:r w:rsidRPr="001D3E00">
        <w:rPr>
          <w:rFonts w:ascii="Arial" w:hAnsi="Arial" w:cs="Arial"/>
          <w:sz w:val="20"/>
          <w:szCs w:val="20"/>
        </w:rPr>
        <w:t xml:space="preserve">Reducing interaction with the Committee to writing </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spacing w:after="0" w:line="240" w:lineRule="auto"/>
        <w:rPr>
          <w:rFonts w:ascii="Arial" w:hAnsi="Arial" w:cs="Arial"/>
          <w:sz w:val="20"/>
          <w:szCs w:val="20"/>
        </w:rPr>
      </w:pPr>
      <w:r w:rsidRPr="001D3E00">
        <w:rPr>
          <w:rFonts w:ascii="Arial" w:hAnsi="Arial" w:cs="Arial"/>
          <w:sz w:val="20"/>
          <w:szCs w:val="20"/>
        </w:rPr>
        <w:t xml:space="preserve">The Committee was perturbed by the Minister saying she will reduce responses to the issues raised in meetings in writing. The Committee had resolved to hold physical and abandon virtual meetings to ensure that they have thorough engagements with the Minister and the Entity. </w:t>
      </w:r>
    </w:p>
    <w:p w:rsidR="006C05C9" w:rsidRPr="001D3E00" w:rsidRDefault="006C05C9" w:rsidP="001D3E00">
      <w:pPr>
        <w:widowControl w:val="0"/>
        <w:autoSpaceDE w:val="0"/>
        <w:autoSpaceDN w:val="0"/>
        <w:spacing w:after="0" w:line="240" w:lineRule="auto"/>
        <w:rPr>
          <w:rFonts w:ascii="Arial" w:eastAsia="Calibri" w:hAnsi="Arial" w:cs="Arial"/>
          <w:sz w:val="20"/>
          <w:szCs w:val="20"/>
        </w:rPr>
      </w:pPr>
    </w:p>
    <w:p w:rsidR="006C05C9" w:rsidRPr="001D3E00" w:rsidRDefault="006C05C9" w:rsidP="001D3E00">
      <w:pPr>
        <w:pStyle w:val="ListParagraph"/>
        <w:widowControl w:val="0"/>
        <w:numPr>
          <w:ilvl w:val="2"/>
          <w:numId w:val="48"/>
        </w:numPr>
        <w:autoSpaceDE w:val="0"/>
        <w:autoSpaceDN w:val="0"/>
        <w:spacing w:after="0" w:line="240" w:lineRule="auto"/>
        <w:rPr>
          <w:rFonts w:ascii="Arial" w:eastAsia="Calibri" w:hAnsi="Arial" w:cs="Arial"/>
          <w:sz w:val="20"/>
          <w:szCs w:val="20"/>
        </w:rPr>
      </w:pPr>
      <w:r w:rsidRPr="001D3E00">
        <w:rPr>
          <w:rFonts w:ascii="Arial" w:hAnsi="Arial" w:cs="Arial"/>
          <w:sz w:val="20"/>
          <w:szCs w:val="20"/>
        </w:rPr>
        <w:t>Absence of two Board members in the official meeting</w:t>
      </w: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rPr>
      </w:pPr>
      <w:r w:rsidRPr="001D3E00">
        <w:rPr>
          <w:rFonts w:ascii="Arial" w:hAnsi="Arial" w:cs="Arial"/>
          <w:b/>
          <w:sz w:val="20"/>
          <w:szCs w:val="20"/>
        </w:rPr>
        <w:t xml:space="preserve"> </w:t>
      </w: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rPr>
      </w:pPr>
      <w:r w:rsidRPr="001D3E00">
        <w:rPr>
          <w:rFonts w:ascii="Arial" w:hAnsi="Arial" w:cs="Arial"/>
          <w:sz w:val="20"/>
          <w:szCs w:val="20"/>
        </w:rPr>
        <w:t xml:space="preserve">There was no official apology sent to the Committee about the absence of two Board members at the meeting of 9 May 2023. The Committee raised sharp contempt on the absence of the two Board members, Mr Tim Harris and Mr Zwelibanzi Mntambo. The issue of them saying they wish to come to the official meeting of the Portfolio Committee was heavily criticised as the meeting to consider the Annual Performance Plan of the Entity was official. The Chairperson indicated that the two of them should be called to the meeting. However, Ms Zama indicated that they had already left for Cape Town. The Committee was agitated by this as the two Board members had attended an opening ceremony event earlier with them. </w:t>
      </w:r>
      <w:r w:rsidRPr="001D3E00">
        <w:rPr>
          <w:rFonts w:ascii="Arial" w:eastAsia="Calibri" w:hAnsi="Arial" w:cs="Arial"/>
          <w:sz w:val="20"/>
          <w:szCs w:val="20"/>
        </w:rPr>
        <w:t>The Committee was perturbed by the deliberate undermining of its oversight work by the so-called “Interim Board Members” who had not even been formally introduced.</w:t>
      </w: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rPr>
      </w:pPr>
    </w:p>
    <w:p w:rsidR="006C05C9" w:rsidRPr="001D3E00" w:rsidRDefault="006C05C9" w:rsidP="001D3E00">
      <w:pPr>
        <w:pStyle w:val="ListParagraph"/>
        <w:numPr>
          <w:ilvl w:val="2"/>
          <w:numId w:val="48"/>
        </w:numPr>
        <w:spacing w:after="0" w:line="240" w:lineRule="auto"/>
        <w:rPr>
          <w:rFonts w:ascii="Arial" w:eastAsia="Calibri" w:hAnsi="Arial" w:cs="Arial"/>
          <w:sz w:val="20"/>
          <w:szCs w:val="20"/>
        </w:rPr>
      </w:pPr>
      <w:r w:rsidRPr="001D3E00">
        <w:rPr>
          <w:rFonts w:ascii="Arial" w:eastAsia="Calibri" w:hAnsi="Arial" w:cs="Arial"/>
          <w:sz w:val="20"/>
          <w:szCs w:val="20"/>
        </w:rPr>
        <w:t>Implications for Annual Performance Plan and allocated budget</w:t>
      </w:r>
    </w:p>
    <w:p w:rsidR="006C05C9" w:rsidRPr="001D3E00" w:rsidRDefault="006C05C9"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spacing w:after="0" w:line="240" w:lineRule="auto"/>
        <w:rPr>
          <w:rFonts w:ascii="Arial" w:eastAsia="Calibri" w:hAnsi="Arial" w:cs="Arial"/>
          <w:sz w:val="20"/>
          <w:szCs w:val="20"/>
        </w:rPr>
      </w:pPr>
      <w:r w:rsidRPr="001D3E00">
        <w:rPr>
          <w:rFonts w:ascii="Arial" w:eastAsia="Calibri" w:hAnsi="Arial" w:cs="Arial"/>
          <w:sz w:val="20"/>
          <w:szCs w:val="20"/>
        </w:rPr>
        <w:t>The Department transfers 53 per cent of its budget to South African Tourism and it was therefore important for the committee to have the Board present when considering the 2023/24 Annual Performance Plan and assessing how the funds will be spent. The Committee is of the view that all three interim Board members needed to be present when the Annual Performance Plan of South African Tourism was considered as it is the same Board that will be playing an oversight role on the performance of the Entity and be accountable to both the Department of Tourism as well as the Committee.</w:t>
      </w:r>
    </w:p>
    <w:p w:rsidR="006C05C9" w:rsidRPr="001D3E00" w:rsidRDefault="006C05C9"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numPr>
          <w:ilvl w:val="2"/>
          <w:numId w:val="48"/>
        </w:numPr>
        <w:spacing w:after="0" w:line="240" w:lineRule="auto"/>
        <w:rPr>
          <w:rFonts w:ascii="Arial" w:hAnsi="Arial" w:cs="Arial"/>
          <w:sz w:val="20"/>
          <w:szCs w:val="20"/>
        </w:rPr>
      </w:pPr>
      <w:r w:rsidRPr="001D3E00">
        <w:rPr>
          <w:rFonts w:ascii="Arial" w:eastAsia="Calibri" w:hAnsi="Arial" w:cs="Arial"/>
          <w:sz w:val="20"/>
          <w:szCs w:val="20"/>
        </w:rPr>
        <w:t>Institutional incapacity to implement the 2023/24 Annual Performance Plan and budget spending</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spacing w:after="0" w:line="240" w:lineRule="auto"/>
        <w:rPr>
          <w:rFonts w:ascii="Arial" w:hAnsi="Arial" w:cs="Arial"/>
          <w:sz w:val="20"/>
          <w:szCs w:val="20"/>
        </w:rPr>
      </w:pPr>
      <w:r w:rsidRPr="001D3E00">
        <w:rPr>
          <w:rFonts w:ascii="Arial" w:eastAsia="Calibri" w:hAnsi="Arial" w:cs="Arial"/>
          <w:sz w:val="20"/>
          <w:szCs w:val="20"/>
        </w:rPr>
        <w:t xml:space="preserve">The Committee expressed that the Entity has no capacity to implement the Annual Performance Plan and spend the allocated budget as there are no executive staff members to manage the Annual Performance Plan and budget if appropriated. This was based on the information that the Entity has no Chief Executive Officer, Chief Financial Officer, Chief Marketing Officer and Chief Strategy Officer who are the ones required to drive strategy and implement the budget. All the individuals in these positions are in acting capacities and other day-to-day responsibilities of their normal positions are being jeopardised. </w:t>
      </w:r>
    </w:p>
    <w:p w:rsidR="00CA0AF0" w:rsidRPr="001D3E00" w:rsidRDefault="00CA0AF0"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widowControl w:val="0"/>
        <w:numPr>
          <w:ilvl w:val="2"/>
          <w:numId w:val="48"/>
        </w:numPr>
        <w:autoSpaceDE w:val="0"/>
        <w:autoSpaceDN w:val="0"/>
        <w:spacing w:after="0" w:line="240" w:lineRule="auto"/>
        <w:rPr>
          <w:rFonts w:ascii="Arial" w:eastAsia="Calibri" w:hAnsi="Arial" w:cs="Arial"/>
          <w:sz w:val="20"/>
          <w:szCs w:val="20"/>
        </w:rPr>
      </w:pPr>
      <w:r w:rsidRPr="001D3E00">
        <w:rPr>
          <w:rFonts w:ascii="Arial" w:eastAsia="Calibri" w:hAnsi="Arial" w:cs="Arial"/>
          <w:sz w:val="20"/>
          <w:szCs w:val="20"/>
        </w:rPr>
        <w:t>Potential irresponsible expenditure by the Board</w:t>
      </w:r>
    </w:p>
    <w:p w:rsidR="006C05C9" w:rsidRPr="001D3E00" w:rsidRDefault="006C05C9" w:rsidP="001D3E00">
      <w:pPr>
        <w:widowControl w:val="0"/>
        <w:autoSpaceDE w:val="0"/>
        <w:autoSpaceDN w:val="0"/>
        <w:spacing w:after="0" w:line="240" w:lineRule="auto"/>
        <w:rPr>
          <w:rFonts w:ascii="Arial" w:eastAsia="Calibri" w:hAnsi="Arial" w:cs="Arial"/>
          <w:sz w:val="20"/>
          <w:szCs w:val="20"/>
        </w:rPr>
      </w:pPr>
    </w:p>
    <w:p w:rsidR="006C05C9" w:rsidRPr="001D3E00" w:rsidRDefault="006C05C9" w:rsidP="001D3E00">
      <w:pPr>
        <w:widowControl w:val="0"/>
        <w:autoSpaceDE w:val="0"/>
        <w:autoSpaceDN w:val="0"/>
        <w:spacing w:after="0" w:line="240" w:lineRule="auto"/>
        <w:ind w:left="709"/>
        <w:rPr>
          <w:rFonts w:ascii="Arial" w:eastAsia="Calibri" w:hAnsi="Arial" w:cs="Arial"/>
          <w:sz w:val="20"/>
          <w:szCs w:val="20"/>
        </w:rPr>
      </w:pPr>
      <w:r w:rsidRPr="001D3E00">
        <w:rPr>
          <w:rFonts w:ascii="Arial" w:eastAsia="Calibri" w:hAnsi="Arial" w:cs="Arial"/>
          <w:sz w:val="20"/>
          <w:szCs w:val="20"/>
        </w:rPr>
        <w:t>South African Tourism has recently been embattled in the proposed almost R1 billion Tottenham Hotspur sponsorship deal which was stopped by the Committee through its robust oversight over the Entity. The Committee is concerned about the implications of appropriating a budget to the Entity whose Board does not take its work seriously and runs a risk of following the same route taken by the previous Board in misusing the funds appropriated to the Entity.</w:t>
      </w:r>
    </w:p>
    <w:p w:rsidR="006C05C9" w:rsidRPr="001D3E00" w:rsidRDefault="006C05C9" w:rsidP="001D3E00">
      <w:pPr>
        <w:pStyle w:val="ListParagraph"/>
        <w:widowControl w:val="0"/>
        <w:numPr>
          <w:ilvl w:val="2"/>
          <w:numId w:val="48"/>
        </w:numPr>
        <w:autoSpaceDE w:val="0"/>
        <w:autoSpaceDN w:val="0"/>
        <w:spacing w:after="0" w:line="240" w:lineRule="auto"/>
        <w:rPr>
          <w:rFonts w:ascii="Arial" w:eastAsia="Calibri" w:hAnsi="Arial" w:cs="Arial"/>
          <w:sz w:val="20"/>
          <w:szCs w:val="20"/>
        </w:rPr>
      </w:pPr>
      <w:r w:rsidRPr="001D3E00">
        <w:rPr>
          <w:rFonts w:ascii="Arial" w:eastAsia="Calibri" w:hAnsi="Arial" w:cs="Arial"/>
          <w:sz w:val="20"/>
          <w:szCs w:val="20"/>
        </w:rPr>
        <w:lastRenderedPageBreak/>
        <w:t xml:space="preserve">Conflict of interest by the Chairperson of the Board </w:t>
      </w: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rPr>
      </w:pP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rPr>
      </w:pPr>
      <w:r w:rsidRPr="001D3E00">
        <w:rPr>
          <w:rFonts w:ascii="Arial" w:eastAsia="Calibri" w:hAnsi="Arial" w:cs="Arial"/>
          <w:sz w:val="20"/>
          <w:szCs w:val="20"/>
        </w:rPr>
        <w:t xml:space="preserve"> The Committee has empirical evidence of conflict of interest with emails showing that the Chairperson of the Board previously requested funding from the Entity. The staff member to whom funding was requested has been appointed by the same Board as an Acting Chief Marketing Officer of the Entity. This poses a high risk as a huge portion of the funds transferred to SA Tourism goes to marketing, a position occupied by an individual who has worked with the Chairperson before advising him on how to go about receiving funding for the World Surfing League. There is a high risk that the two may collude and collaborate in siphoning the funds of the Entity.</w:t>
      </w: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lang w:val="en-US"/>
        </w:rPr>
      </w:pP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lang w:val="en-US"/>
        </w:rPr>
      </w:pPr>
      <w:r w:rsidRPr="001D3E00">
        <w:rPr>
          <w:rFonts w:ascii="Arial" w:eastAsia="Calibri" w:hAnsi="Arial" w:cs="Arial"/>
          <w:sz w:val="20"/>
          <w:szCs w:val="20"/>
          <w:lang w:val="en-US"/>
        </w:rPr>
        <w:t xml:space="preserve">In a speech during the opening of Africa Travel Indaba, an event hosted by South African Tourism, this became clear when the focus of his speech was solely on Air Access, his role as a partner in Consulum; instead of as the Chairperson of South African Tourism’s Board. Consulum is a government advisory agency that focuses on assisting government leaders and organisation’s integrate strategy, policy and communications; with the aim to drive economic and social development. What assurances can he give the Committee that the budget for SA Tourism will not be used for his personal interests. </w:t>
      </w: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lang w:val="en-US"/>
        </w:rPr>
      </w:pP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lang w:val="en-US"/>
        </w:rPr>
      </w:pPr>
      <w:r w:rsidRPr="001D3E00">
        <w:rPr>
          <w:rFonts w:ascii="Arial" w:eastAsia="Calibri" w:hAnsi="Arial" w:cs="Arial"/>
          <w:sz w:val="20"/>
          <w:szCs w:val="20"/>
          <w:lang w:val="en-US"/>
        </w:rPr>
        <w:t xml:space="preserve">The three Board members need to be investigated as all of them come from the same organisation, WESGRO, which is in itself a conflict of interest. </w:t>
      </w: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lang w:val="en-US"/>
        </w:rPr>
      </w:pPr>
    </w:p>
    <w:p w:rsidR="006C05C9" w:rsidRPr="001D3E00" w:rsidRDefault="006C05C9" w:rsidP="001D3E00">
      <w:pPr>
        <w:pStyle w:val="ListParagraph"/>
        <w:numPr>
          <w:ilvl w:val="2"/>
          <w:numId w:val="48"/>
        </w:numPr>
        <w:spacing w:after="0" w:line="240" w:lineRule="auto"/>
        <w:rPr>
          <w:rFonts w:ascii="Arial" w:eastAsia="Calibri" w:hAnsi="Arial" w:cs="Arial"/>
          <w:sz w:val="20"/>
          <w:szCs w:val="20"/>
        </w:rPr>
      </w:pPr>
      <w:r w:rsidRPr="001D3E00">
        <w:rPr>
          <w:rFonts w:ascii="Arial" w:eastAsia="Calibri" w:hAnsi="Arial" w:cs="Arial"/>
          <w:sz w:val="20"/>
          <w:szCs w:val="20"/>
        </w:rPr>
        <w:t xml:space="preserve">Lack of understanding of the mandate by the Board </w:t>
      </w:r>
    </w:p>
    <w:p w:rsidR="006C05C9" w:rsidRPr="001D3E00" w:rsidRDefault="006C05C9"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spacing w:after="0" w:line="240" w:lineRule="auto"/>
        <w:rPr>
          <w:rFonts w:ascii="Arial" w:eastAsia="Calibri" w:hAnsi="Arial" w:cs="Arial"/>
          <w:sz w:val="20"/>
          <w:szCs w:val="20"/>
        </w:rPr>
      </w:pPr>
      <w:r w:rsidRPr="001D3E00">
        <w:rPr>
          <w:rFonts w:ascii="Arial" w:eastAsia="Calibri" w:hAnsi="Arial" w:cs="Arial"/>
          <w:sz w:val="20"/>
          <w:szCs w:val="20"/>
        </w:rPr>
        <w:t>The Committee was concerned that the Interim Board Members seem not to understand their mandate as the member present at the meeting, Ms Kholeka Zama, said they were prioritising the audit outcomes for the ended 2022/23 financial year and not the Annual Performance Plan for 2023/24. The Committee indicated that the Annual Performance Plan and its allocated budget were a priority. This is to allow the Committee to scrutinise the plan and recommend to Parliament to appropriate the budget. This gross misunderstanding of the budget and audit processes by the Board makes the Committee apprehensive to recommend that Parliament should appropriate the budget for the 2023/24 financial year to SA Tourism.</w:t>
      </w:r>
    </w:p>
    <w:p w:rsidR="006C05C9" w:rsidRPr="001D3E00" w:rsidRDefault="006C05C9"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numPr>
          <w:ilvl w:val="2"/>
          <w:numId w:val="48"/>
        </w:numPr>
        <w:spacing w:after="0" w:line="240" w:lineRule="auto"/>
        <w:rPr>
          <w:rFonts w:ascii="Arial" w:eastAsia="Calibri" w:hAnsi="Arial" w:cs="Arial"/>
          <w:sz w:val="20"/>
          <w:szCs w:val="20"/>
        </w:rPr>
      </w:pPr>
      <w:r w:rsidRPr="001D3E00">
        <w:rPr>
          <w:rFonts w:ascii="Arial" w:eastAsia="Calibri" w:hAnsi="Arial" w:cs="Arial"/>
          <w:sz w:val="20"/>
          <w:szCs w:val="20"/>
        </w:rPr>
        <w:t>Usurping of administrative powers of staff by the Board</w:t>
      </w:r>
    </w:p>
    <w:p w:rsidR="006C05C9" w:rsidRPr="001D3E00" w:rsidRDefault="006C05C9"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spacing w:after="0" w:line="240" w:lineRule="auto"/>
        <w:rPr>
          <w:rFonts w:ascii="Arial" w:eastAsia="Calibri" w:hAnsi="Arial" w:cs="Arial"/>
          <w:sz w:val="20"/>
          <w:szCs w:val="20"/>
        </w:rPr>
      </w:pPr>
      <w:r w:rsidRPr="001D3E00">
        <w:rPr>
          <w:rFonts w:ascii="Arial" w:eastAsia="Calibri" w:hAnsi="Arial" w:cs="Arial"/>
          <w:sz w:val="20"/>
          <w:szCs w:val="20"/>
        </w:rPr>
        <w:t>The Committee noted with concern that on 27 April 2023, an ordinary Board member, Ms Kholeka Zama, wrote a letter to SA Tourism taking powers away from the executive staff of the Entity. She wrote the letter as an “Acting Chairperson” of the Entity without that decision being taken by the Board.  She indicated that Mr Harris had requested her to write the letter as he was out of town, an act seen as irresponsible as he had neither taken leave of absence from his duties as the Chairperson nor was he out of the country. The Committee was concerned as the removal of delegated authority from the executives to implement programmes of the Entity contravenes the Public Finance Management Act and the Tourism Act of 2014. The Committee viewed this as the Board usurping administrative powers and acting as both the executive and accounting authority of the Entity.</w:t>
      </w:r>
    </w:p>
    <w:p w:rsidR="006C05C9" w:rsidRPr="001D3E00" w:rsidRDefault="006C05C9"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spacing w:after="0" w:line="240" w:lineRule="auto"/>
        <w:rPr>
          <w:rFonts w:ascii="Arial" w:eastAsia="Calibri" w:hAnsi="Arial" w:cs="Arial"/>
          <w:sz w:val="20"/>
          <w:szCs w:val="20"/>
        </w:rPr>
      </w:pPr>
      <w:r w:rsidRPr="001D3E00">
        <w:rPr>
          <w:rFonts w:ascii="Arial" w:eastAsia="Calibri" w:hAnsi="Arial" w:cs="Arial"/>
          <w:sz w:val="20"/>
          <w:szCs w:val="20"/>
        </w:rPr>
        <w:t>It has, however, come to the attention of the Committee that Ms Zama misled the meeting and delegation of powers were not withdrawn on 5 May 2023. Powers have not been returned to officials by the Board. This was a deliberate attempt at misleading the Committee and utterly disrespectful of Ms Zama. The Committee will report this to the Minister of Tourism as an act of perjury.</w:t>
      </w:r>
    </w:p>
    <w:p w:rsidR="006C05C9" w:rsidRPr="001D3E00" w:rsidRDefault="006C05C9"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numPr>
          <w:ilvl w:val="2"/>
          <w:numId w:val="48"/>
        </w:numPr>
        <w:spacing w:after="0" w:line="240" w:lineRule="auto"/>
        <w:rPr>
          <w:rFonts w:ascii="Arial" w:eastAsia="Calibri" w:hAnsi="Arial" w:cs="Arial"/>
          <w:sz w:val="20"/>
          <w:szCs w:val="20"/>
        </w:rPr>
      </w:pPr>
      <w:r w:rsidRPr="001D3E00">
        <w:rPr>
          <w:rFonts w:ascii="Arial" w:eastAsia="Calibri" w:hAnsi="Arial" w:cs="Arial"/>
          <w:sz w:val="20"/>
          <w:szCs w:val="20"/>
        </w:rPr>
        <w:t>Resignation of the Acting Chief Executive Officer</w:t>
      </w:r>
    </w:p>
    <w:p w:rsidR="006C05C9" w:rsidRPr="001D3E00" w:rsidRDefault="006C05C9"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spacing w:after="0" w:line="240" w:lineRule="auto"/>
        <w:rPr>
          <w:rFonts w:ascii="Arial" w:eastAsia="Calibri" w:hAnsi="Arial" w:cs="Arial"/>
          <w:sz w:val="20"/>
          <w:szCs w:val="20"/>
        </w:rPr>
      </w:pPr>
      <w:r w:rsidRPr="001D3E00">
        <w:rPr>
          <w:rFonts w:ascii="Arial" w:eastAsia="Calibri" w:hAnsi="Arial" w:cs="Arial"/>
          <w:sz w:val="20"/>
          <w:szCs w:val="20"/>
        </w:rPr>
        <w:t xml:space="preserve">The Committee raised serious objections to the Board having accepted the resignation of the Acting Chief Executive Officer, Mr Themba Khumalo, without serving the three months’ notice as per his employment contract. The Committee noted that the Acting Chief Executive Officer had indicated in his resignation letter that as per clause 10 of his employment contract, he acknowledged that he was obliged to serve the three months’ notice, which he was prepared and available to serve. He had also indicated that, however, he would prefer to leave immediately or </w:t>
      </w:r>
      <w:r w:rsidRPr="001D3E00">
        <w:rPr>
          <w:rFonts w:ascii="Arial" w:eastAsia="Calibri" w:hAnsi="Arial" w:cs="Arial"/>
          <w:sz w:val="20"/>
          <w:szCs w:val="20"/>
        </w:rPr>
        <w:lastRenderedPageBreak/>
        <w:t xml:space="preserve">at least at the soonest time at the organisation’s convenience. The Committee was perturbed that the Board opted to release him immediately and the Minister concurred with the decision. The Committee insisted that the Board should not pay Mr. Khumalo for the three months he should have served his notice. </w:t>
      </w:r>
      <w:r w:rsidRPr="001D3E00">
        <w:rPr>
          <w:rFonts w:ascii="Arial" w:eastAsia="Calibri" w:hAnsi="Arial" w:cs="Arial"/>
          <w:sz w:val="20"/>
          <w:szCs w:val="20"/>
          <w:lang w:val="en-US"/>
        </w:rPr>
        <w:t xml:space="preserve">Minister de Lille lied to the Committee when she indicated that Mr Khumalo had advised that he would not be able to serve his three-month notice, as this is explicitly indicated in his letter of resignation. </w:t>
      </w:r>
      <w:r w:rsidRPr="001D3E00">
        <w:rPr>
          <w:rFonts w:ascii="Arial" w:eastAsia="Calibri" w:hAnsi="Arial" w:cs="Arial"/>
          <w:sz w:val="20"/>
          <w:szCs w:val="20"/>
        </w:rPr>
        <w:t>The Minister made an undertaking to send all the relevant information and correspondence around the resignation of the Acting Chief Executive Office by 10 May 2023, which were not all received until 12 May 2023.</w:t>
      </w:r>
    </w:p>
    <w:p w:rsidR="006C05C9" w:rsidRPr="001D3E00" w:rsidRDefault="006C05C9" w:rsidP="001D3E00">
      <w:pPr>
        <w:pStyle w:val="ListParagraph"/>
        <w:spacing w:after="0" w:line="240" w:lineRule="auto"/>
        <w:rPr>
          <w:rFonts w:ascii="Arial" w:eastAsia="Calibri" w:hAnsi="Arial" w:cs="Arial"/>
          <w:b/>
          <w:sz w:val="20"/>
          <w:szCs w:val="20"/>
        </w:rPr>
      </w:pPr>
    </w:p>
    <w:p w:rsidR="006C05C9" w:rsidRPr="001D3E00" w:rsidRDefault="006C05C9" w:rsidP="001D3E00">
      <w:pPr>
        <w:pStyle w:val="ListParagraph"/>
        <w:numPr>
          <w:ilvl w:val="2"/>
          <w:numId w:val="48"/>
        </w:numPr>
        <w:spacing w:after="0" w:line="240" w:lineRule="auto"/>
        <w:rPr>
          <w:rFonts w:ascii="Arial" w:eastAsia="Calibri" w:hAnsi="Arial" w:cs="Arial"/>
          <w:sz w:val="20"/>
          <w:szCs w:val="20"/>
        </w:rPr>
      </w:pPr>
      <w:r w:rsidRPr="001D3E00">
        <w:rPr>
          <w:rFonts w:ascii="Arial" w:eastAsia="Calibri" w:hAnsi="Arial" w:cs="Arial"/>
          <w:sz w:val="20"/>
          <w:szCs w:val="20"/>
        </w:rPr>
        <w:t>Purging of black excellence</w:t>
      </w:r>
    </w:p>
    <w:p w:rsidR="006C05C9" w:rsidRPr="001D3E00" w:rsidRDefault="006C05C9"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spacing w:after="0" w:line="240" w:lineRule="auto"/>
        <w:rPr>
          <w:rFonts w:ascii="Arial" w:eastAsia="Calibri" w:hAnsi="Arial" w:cs="Arial"/>
          <w:sz w:val="20"/>
          <w:szCs w:val="20"/>
          <w:lang w:val="en-US"/>
        </w:rPr>
      </w:pPr>
      <w:r w:rsidRPr="001D3E00">
        <w:rPr>
          <w:rFonts w:ascii="Arial" w:eastAsia="Calibri" w:hAnsi="Arial" w:cs="Arial"/>
          <w:sz w:val="20"/>
          <w:szCs w:val="20"/>
        </w:rPr>
        <w:t xml:space="preserve">The Committee noted the deliberate and visible act of purging black excellence at an executive level of the Entity and the Chairperson using unsubstantiated whistleblowing allegations to go to the media and tarnishing the name of the individual who happens to be the current Acting Chief Executive Officer without consulting her. </w:t>
      </w:r>
      <w:r w:rsidRPr="001D3E00">
        <w:rPr>
          <w:rFonts w:ascii="Arial" w:eastAsia="Calibri" w:hAnsi="Arial" w:cs="Arial"/>
          <w:sz w:val="20"/>
          <w:szCs w:val="20"/>
          <w:lang w:val="en-US"/>
        </w:rPr>
        <w:t xml:space="preserve">The Chairperson of the Board made several allegations against the current Acting CEO. These allegations were made in public before being presented to the Committee. </w:t>
      </w:r>
    </w:p>
    <w:p w:rsidR="006C05C9" w:rsidRPr="001D3E00" w:rsidRDefault="006C05C9" w:rsidP="001D3E00">
      <w:pPr>
        <w:pStyle w:val="ListParagraph"/>
        <w:spacing w:after="0" w:line="240" w:lineRule="auto"/>
        <w:rPr>
          <w:rFonts w:ascii="Arial" w:eastAsia="Calibri" w:hAnsi="Arial" w:cs="Arial"/>
          <w:sz w:val="20"/>
          <w:szCs w:val="20"/>
          <w:lang w:val="en-US"/>
        </w:rPr>
      </w:pPr>
    </w:p>
    <w:p w:rsidR="006C05C9" w:rsidRPr="001D3E00" w:rsidRDefault="006C05C9" w:rsidP="001D3E00">
      <w:pPr>
        <w:pStyle w:val="ListParagraph"/>
        <w:spacing w:after="0" w:line="240" w:lineRule="auto"/>
        <w:rPr>
          <w:rFonts w:ascii="Arial" w:eastAsia="Calibri" w:hAnsi="Arial" w:cs="Arial"/>
          <w:sz w:val="20"/>
          <w:szCs w:val="20"/>
          <w:lang w:val="en-US"/>
        </w:rPr>
      </w:pPr>
      <w:r w:rsidRPr="001D3E00">
        <w:rPr>
          <w:rFonts w:ascii="Arial" w:eastAsia="Calibri" w:hAnsi="Arial" w:cs="Arial"/>
          <w:sz w:val="20"/>
          <w:szCs w:val="20"/>
        </w:rPr>
        <w:t>This, coupled with the resignation of Mr. Khumalo and other staff related matters points to the purging of staff at the Entity.</w:t>
      </w:r>
      <w:r w:rsidRPr="001D3E00">
        <w:rPr>
          <w:rFonts w:ascii="Arial" w:hAnsi="Arial" w:cs="Arial"/>
          <w:sz w:val="20"/>
          <w:szCs w:val="20"/>
          <w:lang w:val="en-US"/>
        </w:rPr>
        <w:t xml:space="preserve"> </w:t>
      </w:r>
    </w:p>
    <w:p w:rsidR="006C05C9" w:rsidRPr="001D3E00" w:rsidRDefault="006C05C9" w:rsidP="001D3E00">
      <w:pPr>
        <w:pStyle w:val="ListParagraph"/>
        <w:spacing w:after="0" w:line="240" w:lineRule="auto"/>
        <w:rPr>
          <w:rFonts w:ascii="Arial" w:eastAsia="Calibri" w:hAnsi="Arial" w:cs="Arial"/>
          <w:sz w:val="20"/>
          <w:szCs w:val="20"/>
          <w:lang w:val="en-US"/>
        </w:rPr>
      </w:pPr>
    </w:p>
    <w:p w:rsidR="006C05C9" w:rsidRPr="001D3E00" w:rsidRDefault="006C05C9" w:rsidP="001D3E00">
      <w:pPr>
        <w:pStyle w:val="ListParagraph"/>
        <w:numPr>
          <w:ilvl w:val="2"/>
          <w:numId w:val="48"/>
        </w:numPr>
        <w:spacing w:after="0" w:line="240" w:lineRule="auto"/>
        <w:rPr>
          <w:rFonts w:ascii="Arial" w:eastAsia="Calibri" w:hAnsi="Arial" w:cs="Arial"/>
          <w:sz w:val="20"/>
          <w:szCs w:val="20"/>
        </w:rPr>
      </w:pPr>
      <w:r w:rsidRPr="001D3E00">
        <w:rPr>
          <w:rFonts w:ascii="Arial" w:eastAsia="Calibri" w:hAnsi="Arial" w:cs="Arial"/>
          <w:sz w:val="20"/>
          <w:szCs w:val="20"/>
        </w:rPr>
        <w:t>Secondment of staff from the Department</w:t>
      </w:r>
    </w:p>
    <w:p w:rsidR="006C05C9" w:rsidRPr="001D3E00" w:rsidRDefault="006C05C9"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spacing w:after="0" w:line="240" w:lineRule="auto"/>
        <w:rPr>
          <w:rFonts w:ascii="Arial" w:eastAsia="Calibri" w:hAnsi="Arial" w:cs="Arial"/>
          <w:sz w:val="20"/>
          <w:szCs w:val="20"/>
        </w:rPr>
      </w:pPr>
      <w:r w:rsidRPr="001D3E00">
        <w:rPr>
          <w:rFonts w:ascii="Arial" w:eastAsia="Calibri" w:hAnsi="Arial" w:cs="Arial"/>
          <w:sz w:val="20"/>
          <w:szCs w:val="20"/>
        </w:rPr>
        <w:t>The Committee noted that the Board wrote to the Director-General of the Department asking secondment of the person who will act as a company secretary. In this, the Board removed the capable acting Company Secretariat and seconded a Chief Director of the Department of Tourism which is also ailing to act in this position.</w:t>
      </w:r>
    </w:p>
    <w:p w:rsidR="006C05C9" w:rsidRPr="001D3E00" w:rsidRDefault="006C05C9" w:rsidP="001D3E00">
      <w:pPr>
        <w:pStyle w:val="ListParagraph"/>
        <w:spacing w:after="0" w:line="240" w:lineRule="auto"/>
        <w:rPr>
          <w:rFonts w:ascii="Arial" w:eastAsia="Calibri" w:hAnsi="Arial" w:cs="Arial"/>
          <w:sz w:val="20"/>
          <w:szCs w:val="20"/>
        </w:rPr>
      </w:pPr>
    </w:p>
    <w:p w:rsidR="006C05C9" w:rsidRPr="001D3E00" w:rsidRDefault="006C05C9" w:rsidP="001D3E00">
      <w:pPr>
        <w:pStyle w:val="ListParagraph"/>
        <w:widowControl w:val="0"/>
        <w:numPr>
          <w:ilvl w:val="2"/>
          <w:numId w:val="48"/>
        </w:numPr>
        <w:autoSpaceDE w:val="0"/>
        <w:autoSpaceDN w:val="0"/>
        <w:spacing w:after="0" w:line="240" w:lineRule="auto"/>
        <w:rPr>
          <w:rFonts w:ascii="Arial" w:hAnsi="Arial" w:cs="Arial"/>
          <w:sz w:val="20"/>
          <w:szCs w:val="20"/>
        </w:rPr>
      </w:pPr>
      <w:r w:rsidRPr="001D3E00">
        <w:rPr>
          <w:rFonts w:ascii="Arial" w:hAnsi="Arial" w:cs="Arial"/>
          <w:sz w:val="20"/>
          <w:szCs w:val="20"/>
        </w:rPr>
        <w:t xml:space="preserve">Decision to not </w:t>
      </w:r>
      <w:r w:rsidR="0086092F" w:rsidRPr="001D3E00">
        <w:rPr>
          <w:rFonts w:ascii="Arial" w:hAnsi="Arial" w:cs="Arial"/>
          <w:sz w:val="20"/>
          <w:szCs w:val="20"/>
        </w:rPr>
        <w:t xml:space="preserve">transfer funds to South African Tourism </w:t>
      </w:r>
    </w:p>
    <w:p w:rsidR="006C05C9" w:rsidRPr="001D3E00" w:rsidRDefault="006C05C9" w:rsidP="001D3E00">
      <w:pPr>
        <w:pStyle w:val="ListParagraph"/>
        <w:widowControl w:val="0"/>
        <w:autoSpaceDE w:val="0"/>
        <w:autoSpaceDN w:val="0"/>
        <w:spacing w:after="0" w:line="240" w:lineRule="auto"/>
        <w:rPr>
          <w:rFonts w:ascii="Arial" w:hAnsi="Arial" w:cs="Arial"/>
          <w:sz w:val="20"/>
          <w:szCs w:val="20"/>
        </w:rPr>
      </w:pPr>
    </w:p>
    <w:p w:rsidR="006C05C9" w:rsidRPr="001D3E00" w:rsidRDefault="006C05C9" w:rsidP="001D3E00">
      <w:pPr>
        <w:pStyle w:val="ListParagraph"/>
        <w:widowControl w:val="0"/>
        <w:autoSpaceDE w:val="0"/>
        <w:autoSpaceDN w:val="0"/>
        <w:spacing w:after="0" w:line="240" w:lineRule="auto"/>
        <w:rPr>
          <w:rFonts w:ascii="Arial" w:hAnsi="Arial" w:cs="Arial"/>
          <w:sz w:val="20"/>
          <w:szCs w:val="20"/>
        </w:rPr>
      </w:pPr>
      <w:r w:rsidRPr="001D3E00">
        <w:rPr>
          <w:rFonts w:ascii="Arial" w:hAnsi="Arial" w:cs="Arial"/>
          <w:sz w:val="20"/>
          <w:szCs w:val="20"/>
        </w:rPr>
        <w:t>Upon consideration of many factors, the Committee found it prudent not to continue the meeting with South African Tourism on 9 May 2023 as it was pointless without the responsible people in attendance at the meeting. To this end, the 2023/24 Annual Performance Plan was not presented and discussed by the portfolio committee. The Minister was present at the beginning of the meeting but left the Deputy Minister who could not respond to issues raised by the Committee, citing that only the Minister would be able to attend to such issues.</w:t>
      </w:r>
      <w:r w:rsidR="00591F83" w:rsidRPr="001D3E00">
        <w:rPr>
          <w:rFonts w:ascii="Arial" w:hAnsi="Arial" w:cs="Arial"/>
          <w:sz w:val="20"/>
          <w:szCs w:val="20"/>
        </w:rPr>
        <w:t xml:space="preserve"> The Committee reconvened on 23 May 2023 to consider the Annual Performance Plan with two members of the Board in attendance.</w:t>
      </w:r>
    </w:p>
    <w:p w:rsidR="006C05C9" w:rsidRPr="001D3E00" w:rsidRDefault="006C05C9" w:rsidP="001D3E00">
      <w:pPr>
        <w:pStyle w:val="ListParagraph"/>
        <w:widowControl w:val="0"/>
        <w:autoSpaceDE w:val="0"/>
        <w:autoSpaceDN w:val="0"/>
        <w:spacing w:after="0" w:line="240" w:lineRule="auto"/>
        <w:rPr>
          <w:rFonts w:ascii="Arial" w:hAnsi="Arial" w:cs="Arial"/>
          <w:sz w:val="20"/>
          <w:szCs w:val="20"/>
        </w:rPr>
      </w:pPr>
    </w:p>
    <w:p w:rsidR="006C05C9" w:rsidRPr="001D3E00" w:rsidRDefault="006C05C9" w:rsidP="001D3E00">
      <w:pPr>
        <w:pStyle w:val="ListParagraph"/>
        <w:widowControl w:val="0"/>
        <w:autoSpaceDE w:val="0"/>
        <w:autoSpaceDN w:val="0"/>
        <w:spacing w:after="0" w:line="240" w:lineRule="auto"/>
        <w:rPr>
          <w:rFonts w:ascii="Arial" w:hAnsi="Arial" w:cs="Arial"/>
          <w:sz w:val="20"/>
          <w:szCs w:val="20"/>
          <w:lang w:val="en-US"/>
        </w:rPr>
      </w:pPr>
      <w:r w:rsidRPr="001D3E00">
        <w:rPr>
          <w:rFonts w:ascii="Arial" w:hAnsi="Arial" w:cs="Arial"/>
          <w:sz w:val="20"/>
          <w:szCs w:val="20"/>
        </w:rPr>
        <w:t xml:space="preserve">As alluded, </w:t>
      </w:r>
      <w:r w:rsidRPr="001D3E00">
        <w:rPr>
          <w:rFonts w:ascii="Arial" w:hAnsi="Arial" w:cs="Arial"/>
          <w:sz w:val="20"/>
          <w:szCs w:val="20"/>
          <w:lang w:val="en-US"/>
        </w:rPr>
        <w:t>governance and spending concerns at SA T</w:t>
      </w:r>
      <w:r w:rsidR="00FD10E3" w:rsidRPr="001D3E00">
        <w:rPr>
          <w:rFonts w:ascii="Arial" w:hAnsi="Arial" w:cs="Arial"/>
          <w:sz w:val="20"/>
          <w:szCs w:val="20"/>
          <w:lang w:val="en-US"/>
        </w:rPr>
        <w:t>ourism</w:t>
      </w:r>
      <w:r w:rsidRPr="001D3E00">
        <w:rPr>
          <w:rFonts w:ascii="Arial" w:hAnsi="Arial" w:cs="Arial"/>
          <w:sz w:val="20"/>
          <w:szCs w:val="20"/>
          <w:lang w:val="en-US"/>
        </w:rPr>
        <w:t xml:space="preserve"> are also informed by the number of acting executives and the dysfunctional Board. The issue </w:t>
      </w:r>
      <w:r w:rsidR="00FD10E3" w:rsidRPr="001D3E00">
        <w:rPr>
          <w:rFonts w:ascii="Arial" w:hAnsi="Arial" w:cs="Arial"/>
          <w:sz w:val="20"/>
          <w:szCs w:val="20"/>
          <w:lang w:val="en-US"/>
        </w:rPr>
        <w:t xml:space="preserve">is </w:t>
      </w:r>
      <w:r w:rsidRPr="001D3E00">
        <w:rPr>
          <w:rFonts w:ascii="Arial" w:hAnsi="Arial" w:cs="Arial"/>
          <w:sz w:val="20"/>
          <w:szCs w:val="20"/>
          <w:lang w:val="en-US"/>
        </w:rPr>
        <w:t xml:space="preserve">not about not appropriating the 2023/24 budget to </w:t>
      </w:r>
      <w:r w:rsidR="00C32619" w:rsidRPr="001D3E00">
        <w:rPr>
          <w:rFonts w:ascii="Arial" w:hAnsi="Arial" w:cs="Arial"/>
          <w:sz w:val="20"/>
          <w:szCs w:val="20"/>
          <w:lang w:val="en-US"/>
        </w:rPr>
        <w:t>SA Tourism</w:t>
      </w:r>
      <w:r w:rsidRPr="001D3E00">
        <w:rPr>
          <w:rFonts w:ascii="Arial" w:hAnsi="Arial" w:cs="Arial"/>
          <w:sz w:val="20"/>
          <w:szCs w:val="20"/>
          <w:lang w:val="en-US"/>
        </w:rPr>
        <w:t xml:space="preserve">, but more about who the budget will released to. The Committee is concerned about </w:t>
      </w:r>
      <w:r w:rsidR="00FD10E3" w:rsidRPr="001D3E00">
        <w:rPr>
          <w:rFonts w:ascii="Arial" w:hAnsi="Arial" w:cs="Arial"/>
          <w:sz w:val="20"/>
          <w:szCs w:val="20"/>
          <w:lang w:val="en-US"/>
        </w:rPr>
        <w:t xml:space="preserve">the fact that </w:t>
      </w:r>
      <w:r w:rsidRPr="001D3E00">
        <w:rPr>
          <w:rFonts w:ascii="Arial" w:hAnsi="Arial" w:cs="Arial"/>
          <w:sz w:val="20"/>
          <w:szCs w:val="20"/>
          <w:lang w:val="en-US"/>
        </w:rPr>
        <w:t xml:space="preserve">if a budget is released to the Entity, who will be held accountable for its spending, as currently there is no permanent executive/accounting authority. </w:t>
      </w:r>
    </w:p>
    <w:p w:rsidR="006C05C9" w:rsidRPr="001D3E00" w:rsidRDefault="006C05C9" w:rsidP="001D3E00">
      <w:pPr>
        <w:pStyle w:val="ListParagraph"/>
        <w:widowControl w:val="0"/>
        <w:autoSpaceDE w:val="0"/>
        <w:autoSpaceDN w:val="0"/>
        <w:spacing w:after="0" w:line="240" w:lineRule="auto"/>
        <w:rPr>
          <w:rFonts w:ascii="Arial" w:hAnsi="Arial" w:cs="Arial"/>
          <w:sz w:val="20"/>
          <w:szCs w:val="20"/>
        </w:rPr>
      </w:pPr>
    </w:p>
    <w:p w:rsidR="006C05C9" w:rsidRPr="001D3E00" w:rsidRDefault="006C05C9" w:rsidP="001D3E00">
      <w:pPr>
        <w:pStyle w:val="ListParagraph"/>
        <w:widowControl w:val="0"/>
        <w:numPr>
          <w:ilvl w:val="2"/>
          <w:numId w:val="48"/>
        </w:numPr>
        <w:autoSpaceDE w:val="0"/>
        <w:autoSpaceDN w:val="0"/>
        <w:spacing w:after="0" w:line="240" w:lineRule="auto"/>
        <w:rPr>
          <w:rFonts w:ascii="Arial" w:eastAsia="Calibri" w:hAnsi="Arial" w:cs="Arial"/>
          <w:sz w:val="20"/>
          <w:szCs w:val="20"/>
        </w:rPr>
      </w:pPr>
      <w:r w:rsidRPr="001D3E00">
        <w:rPr>
          <w:rFonts w:ascii="Arial" w:eastAsia="Calibri" w:hAnsi="Arial" w:cs="Arial"/>
          <w:sz w:val="20"/>
          <w:szCs w:val="20"/>
        </w:rPr>
        <w:t>Risk of appropriating budget to the Department</w:t>
      </w: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rPr>
      </w:pPr>
    </w:p>
    <w:p w:rsidR="006C05C9" w:rsidRPr="001D3E00" w:rsidRDefault="006C05C9" w:rsidP="001D3E00">
      <w:pPr>
        <w:pStyle w:val="ListParagraph"/>
        <w:widowControl w:val="0"/>
        <w:autoSpaceDE w:val="0"/>
        <w:autoSpaceDN w:val="0"/>
        <w:spacing w:after="0" w:line="240" w:lineRule="auto"/>
        <w:rPr>
          <w:rFonts w:ascii="Arial" w:eastAsia="Calibri" w:hAnsi="Arial" w:cs="Arial"/>
          <w:sz w:val="20"/>
          <w:szCs w:val="20"/>
        </w:rPr>
      </w:pPr>
      <w:r w:rsidRPr="001D3E00">
        <w:rPr>
          <w:rFonts w:ascii="Arial" w:eastAsia="Calibri" w:hAnsi="Arial" w:cs="Arial"/>
          <w:sz w:val="20"/>
          <w:szCs w:val="20"/>
        </w:rPr>
        <w:t xml:space="preserve">With all the developments around the Board and the lack of understanding of the mandate, the Committee unanimously decided to recommend to Parliament that the 2023/24 financial year budget should not be appropriated to the Department of Tourism. The Committee categorically highlighted all the issues cited above as matters that prompted it to arrive at the decision for Parliament not to appropriate the budget to Vote 38 until the Minister and the Board have addressed all the concerns raised. </w:t>
      </w:r>
    </w:p>
    <w:p w:rsidR="006C05C9" w:rsidRPr="001D3E00" w:rsidRDefault="006C05C9" w:rsidP="001D3E00">
      <w:pPr>
        <w:widowControl w:val="0"/>
        <w:autoSpaceDE w:val="0"/>
        <w:autoSpaceDN w:val="0"/>
        <w:spacing w:after="0" w:line="240" w:lineRule="auto"/>
        <w:rPr>
          <w:rFonts w:ascii="Arial" w:eastAsia="Calibri" w:hAnsi="Arial" w:cs="Arial"/>
          <w:sz w:val="20"/>
          <w:szCs w:val="20"/>
        </w:rPr>
      </w:pPr>
    </w:p>
    <w:p w:rsidR="006C05C9" w:rsidRPr="001D3E00" w:rsidRDefault="004D074A" w:rsidP="001D3E00">
      <w:pPr>
        <w:widowControl w:val="0"/>
        <w:autoSpaceDE w:val="0"/>
        <w:autoSpaceDN w:val="0"/>
        <w:spacing w:after="0" w:line="240" w:lineRule="auto"/>
        <w:rPr>
          <w:rFonts w:ascii="Arial" w:eastAsia="Calibri" w:hAnsi="Arial" w:cs="Arial"/>
          <w:sz w:val="20"/>
          <w:szCs w:val="20"/>
        </w:rPr>
      </w:pPr>
      <w:r w:rsidRPr="001D3E00">
        <w:rPr>
          <w:rFonts w:ascii="Arial" w:eastAsia="Calibri" w:hAnsi="Arial" w:cs="Arial"/>
          <w:sz w:val="20"/>
          <w:szCs w:val="20"/>
        </w:rPr>
        <w:t>5.1.17</w:t>
      </w:r>
      <w:r w:rsidRPr="001D3E00">
        <w:rPr>
          <w:rFonts w:ascii="Arial" w:eastAsia="Calibri" w:hAnsi="Arial" w:cs="Arial"/>
          <w:sz w:val="20"/>
          <w:szCs w:val="20"/>
        </w:rPr>
        <w:tab/>
      </w:r>
      <w:r w:rsidR="006C05C9" w:rsidRPr="001D3E00">
        <w:rPr>
          <w:rFonts w:ascii="Arial" w:eastAsia="Calibri" w:hAnsi="Arial" w:cs="Arial"/>
          <w:sz w:val="20"/>
          <w:szCs w:val="20"/>
        </w:rPr>
        <w:t>Number of meetings held by the Board</w:t>
      </w:r>
    </w:p>
    <w:p w:rsidR="006C05C9" w:rsidRPr="001D3E00" w:rsidRDefault="006C05C9" w:rsidP="001D3E00">
      <w:pPr>
        <w:widowControl w:val="0"/>
        <w:autoSpaceDE w:val="0"/>
        <w:autoSpaceDN w:val="0"/>
        <w:spacing w:after="0" w:line="240" w:lineRule="auto"/>
        <w:rPr>
          <w:rFonts w:ascii="Arial" w:eastAsia="Calibri" w:hAnsi="Arial" w:cs="Arial"/>
          <w:sz w:val="20"/>
          <w:szCs w:val="20"/>
        </w:rPr>
      </w:pPr>
      <w:r w:rsidRPr="001D3E00">
        <w:rPr>
          <w:rFonts w:ascii="Arial" w:eastAsia="Calibri" w:hAnsi="Arial" w:cs="Arial"/>
          <w:sz w:val="20"/>
          <w:szCs w:val="20"/>
        </w:rPr>
        <w:tab/>
      </w:r>
    </w:p>
    <w:p w:rsidR="006C05C9" w:rsidRPr="001D3E00" w:rsidRDefault="006C05C9" w:rsidP="001D3E00">
      <w:pPr>
        <w:widowControl w:val="0"/>
        <w:autoSpaceDE w:val="0"/>
        <w:autoSpaceDN w:val="0"/>
        <w:spacing w:after="0" w:line="240" w:lineRule="auto"/>
        <w:ind w:left="720"/>
        <w:rPr>
          <w:rFonts w:ascii="Arial" w:eastAsia="Calibri" w:hAnsi="Arial" w:cs="Arial"/>
          <w:sz w:val="20"/>
          <w:szCs w:val="20"/>
        </w:rPr>
      </w:pPr>
      <w:r w:rsidRPr="001D3E00">
        <w:rPr>
          <w:rFonts w:ascii="Arial" w:eastAsia="Calibri" w:hAnsi="Arial" w:cs="Arial"/>
          <w:sz w:val="20"/>
          <w:szCs w:val="20"/>
        </w:rPr>
        <w:t xml:space="preserve">In the meeting of 9 May 2023, the Committee learnt that since its appointment, the Board had convened eight (8) meetings, which is contrary to the Tourism Act 2014 (Act No.3 of 2014. The Committee also learnt of an additional meeting that was held on 10 May 2023, just after the Committee had raised an issues about the number of meetings held by the Board. This is </w:t>
      </w:r>
      <w:r w:rsidRPr="001D3E00">
        <w:rPr>
          <w:rFonts w:ascii="Arial" w:eastAsia="Calibri" w:hAnsi="Arial" w:cs="Arial"/>
          <w:sz w:val="20"/>
          <w:szCs w:val="20"/>
        </w:rPr>
        <w:lastRenderedPageBreak/>
        <w:t>another act of disrespect to the recommendations of the Committee. The Board seems to be doing what it likes without due regard of the enabling legislation.</w:t>
      </w:r>
    </w:p>
    <w:p w:rsidR="006C05C9" w:rsidRPr="001D3E00" w:rsidRDefault="006C05C9" w:rsidP="001D3E00">
      <w:pPr>
        <w:widowControl w:val="0"/>
        <w:autoSpaceDE w:val="0"/>
        <w:autoSpaceDN w:val="0"/>
        <w:spacing w:after="0" w:line="240" w:lineRule="auto"/>
        <w:rPr>
          <w:rFonts w:ascii="Arial" w:eastAsia="Calibri" w:hAnsi="Arial" w:cs="Arial"/>
          <w:sz w:val="20"/>
          <w:szCs w:val="20"/>
        </w:rPr>
      </w:pPr>
    </w:p>
    <w:p w:rsidR="006C05C9" w:rsidRPr="001D3E00" w:rsidRDefault="004D074A" w:rsidP="001D3E00">
      <w:pPr>
        <w:widowControl w:val="0"/>
        <w:autoSpaceDE w:val="0"/>
        <w:autoSpaceDN w:val="0"/>
        <w:spacing w:after="0" w:line="240" w:lineRule="auto"/>
        <w:rPr>
          <w:rFonts w:ascii="Arial" w:eastAsia="Calibri" w:hAnsi="Arial" w:cs="Arial"/>
          <w:b/>
          <w:sz w:val="20"/>
          <w:szCs w:val="20"/>
        </w:rPr>
      </w:pPr>
      <w:r w:rsidRPr="001D3E00">
        <w:rPr>
          <w:rFonts w:ascii="Arial" w:eastAsia="Calibri" w:hAnsi="Arial" w:cs="Arial"/>
          <w:sz w:val="20"/>
          <w:szCs w:val="20"/>
        </w:rPr>
        <w:t>5.1.18</w:t>
      </w:r>
      <w:r w:rsidRPr="001D3E00">
        <w:rPr>
          <w:rFonts w:ascii="Arial" w:eastAsia="Calibri" w:hAnsi="Arial" w:cs="Arial"/>
          <w:sz w:val="20"/>
          <w:szCs w:val="20"/>
        </w:rPr>
        <w:tab/>
      </w:r>
      <w:r w:rsidR="006C05C9" w:rsidRPr="001D3E00">
        <w:rPr>
          <w:rFonts w:ascii="Arial" w:eastAsia="Calibri" w:hAnsi="Arial" w:cs="Arial"/>
          <w:sz w:val="20"/>
          <w:szCs w:val="20"/>
        </w:rPr>
        <w:t>Merger of South African Tourism and Brand SA</w:t>
      </w:r>
    </w:p>
    <w:p w:rsidR="006C05C9" w:rsidRPr="001D3E00" w:rsidRDefault="006C05C9" w:rsidP="001D3E00">
      <w:pPr>
        <w:widowControl w:val="0"/>
        <w:autoSpaceDE w:val="0"/>
        <w:autoSpaceDN w:val="0"/>
        <w:spacing w:after="0" w:line="240" w:lineRule="auto"/>
        <w:rPr>
          <w:rFonts w:ascii="Arial" w:eastAsia="Calibri" w:hAnsi="Arial" w:cs="Arial"/>
          <w:sz w:val="20"/>
          <w:szCs w:val="20"/>
        </w:rPr>
      </w:pPr>
    </w:p>
    <w:p w:rsidR="006C05C9" w:rsidRPr="001D3E00" w:rsidRDefault="006C05C9" w:rsidP="001D3E00">
      <w:pPr>
        <w:widowControl w:val="0"/>
        <w:autoSpaceDE w:val="0"/>
        <w:autoSpaceDN w:val="0"/>
        <w:spacing w:after="0" w:line="240" w:lineRule="auto"/>
        <w:ind w:left="720"/>
        <w:rPr>
          <w:rFonts w:ascii="Arial" w:eastAsia="Calibri" w:hAnsi="Arial" w:cs="Arial"/>
          <w:sz w:val="20"/>
          <w:szCs w:val="20"/>
        </w:rPr>
      </w:pPr>
      <w:r w:rsidRPr="001D3E00">
        <w:rPr>
          <w:rFonts w:ascii="Arial" w:eastAsia="Calibri" w:hAnsi="Arial" w:cs="Arial"/>
          <w:sz w:val="20"/>
          <w:szCs w:val="20"/>
          <w:lang w:val="en-US"/>
        </w:rPr>
        <w:t>The former Minister, Lindiwe Sisulu, reported to the Committee that i</w:t>
      </w:r>
      <w:r w:rsidRPr="001D3E00">
        <w:rPr>
          <w:rFonts w:ascii="Arial" w:eastAsia="Calibri" w:hAnsi="Arial" w:cs="Arial"/>
          <w:sz w:val="20"/>
          <w:szCs w:val="20"/>
        </w:rPr>
        <w:t>n a government Lekgotla held in Limpopo, at Phala Phala Farm, it had been agreed that Brand SA and SA Tourism should merge. She had informed the Committee that the process was going forward, albeit slowly, because the process belonged to the Departments of Tourism and Presidency. The impression given by the former Minister was that there was a Cabinet resolution on the merger of the two entities. However, the Committee noted that the report by the new Minister, Patricia de Lille, that there is no Cabinet resolution on the merger. The Committee noted the undertaking made by Minister de Lille that together with Minister Khumbudzo Ntshavheni in the Presidency, they have agreed to conduct a feasibility study to ascertain the pros and cons of merging the two entities.</w:t>
      </w:r>
    </w:p>
    <w:p w:rsidR="00B53C5D" w:rsidRPr="001D3E00" w:rsidRDefault="00B53C5D" w:rsidP="001D3E00">
      <w:pPr>
        <w:widowControl w:val="0"/>
        <w:autoSpaceDE w:val="0"/>
        <w:autoSpaceDN w:val="0"/>
        <w:spacing w:after="0" w:line="240" w:lineRule="auto"/>
        <w:rPr>
          <w:rFonts w:ascii="Arial" w:eastAsia="Calibri" w:hAnsi="Arial" w:cs="Arial"/>
          <w:sz w:val="20"/>
          <w:szCs w:val="20"/>
        </w:rPr>
      </w:pPr>
    </w:p>
    <w:p w:rsidR="00506493" w:rsidRPr="001D3E00" w:rsidRDefault="00B53C5D" w:rsidP="001D3E00">
      <w:pPr>
        <w:widowControl w:val="0"/>
        <w:autoSpaceDE w:val="0"/>
        <w:autoSpaceDN w:val="0"/>
        <w:spacing w:after="0" w:line="240" w:lineRule="auto"/>
        <w:rPr>
          <w:rFonts w:ascii="Arial" w:eastAsia="Calibri" w:hAnsi="Arial" w:cs="Arial"/>
          <w:sz w:val="20"/>
          <w:szCs w:val="20"/>
        </w:rPr>
      </w:pPr>
      <w:r w:rsidRPr="001D3E00">
        <w:rPr>
          <w:rFonts w:ascii="Arial" w:eastAsia="Calibri" w:hAnsi="Arial" w:cs="Arial"/>
          <w:sz w:val="20"/>
          <w:szCs w:val="20"/>
        </w:rPr>
        <w:t>5.1.19</w:t>
      </w:r>
      <w:r w:rsidRPr="001D3E00">
        <w:rPr>
          <w:rFonts w:ascii="Arial" w:eastAsia="Calibri" w:hAnsi="Arial" w:cs="Arial"/>
          <w:sz w:val="20"/>
          <w:szCs w:val="20"/>
        </w:rPr>
        <w:tab/>
      </w:r>
      <w:r w:rsidR="00506493" w:rsidRPr="001D3E00">
        <w:rPr>
          <w:rFonts w:ascii="Arial" w:eastAsia="Calibri" w:hAnsi="Arial" w:cs="Arial"/>
          <w:sz w:val="20"/>
          <w:szCs w:val="20"/>
        </w:rPr>
        <w:t>Unrealistic targets set by the Entity</w:t>
      </w:r>
    </w:p>
    <w:p w:rsidR="00506493" w:rsidRPr="001D3E00" w:rsidRDefault="00506493" w:rsidP="001D3E00">
      <w:pPr>
        <w:widowControl w:val="0"/>
        <w:autoSpaceDE w:val="0"/>
        <w:autoSpaceDN w:val="0"/>
        <w:spacing w:after="0" w:line="240" w:lineRule="auto"/>
        <w:rPr>
          <w:rFonts w:ascii="Arial" w:eastAsia="Calibri" w:hAnsi="Arial" w:cs="Arial"/>
          <w:sz w:val="20"/>
          <w:szCs w:val="20"/>
        </w:rPr>
      </w:pPr>
      <w:r w:rsidRPr="001D3E00">
        <w:rPr>
          <w:rFonts w:ascii="Arial" w:eastAsia="Calibri" w:hAnsi="Arial" w:cs="Arial"/>
          <w:sz w:val="20"/>
          <w:szCs w:val="20"/>
        </w:rPr>
        <w:tab/>
      </w:r>
    </w:p>
    <w:p w:rsidR="00506493" w:rsidRPr="001D3E00" w:rsidRDefault="00506493" w:rsidP="001D3E00">
      <w:pPr>
        <w:widowControl w:val="0"/>
        <w:autoSpaceDE w:val="0"/>
        <w:autoSpaceDN w:val="0"/>
        <w:spacing w:after="0" w:line="240" w:lineRule="auto"/>
        <w:ind w:left="720"/>
        <w:rPr>
          <w:rFonts w:ascii="Arial" w:eastAsia="Calibri" w:hAnsi="Arial" w:cs="Arial"/>
          <w:sz w:val="20"/>
          <w:szCs w:val="20"/>
        </w:rPr>
      </w:pPr>
      <w:r w:rsidRPr="001D3E00">
        <w:rPr>
          <w:rFonts w:ascii="Arial" w:eastAsia="Calibri" w:hAnsi="Arial" w:cs="Arial"/>
          <w:sz w:val="20"/>
          <w:szCs w:val="20"/>
        </w:rPr>
        <w:t>The Committee noted that South African Tourism is still pursuing a target of 21 million additional arrivals by 2030. The Committee considers this as an unrealistic target given that it was a policy statement announced before the onset of the COVID-19 pandemic. The target is seen as a mere compliance with the policy statement and does not consider the current material conditions.</w:t>
      </w:r>
      <w:r w:rsidR="005A1BCB" w:rsidRPr="001D3E00">
        <w:rPr>
          <w:rFonts w:ascii="Arial" w:eastAsia="Calibri" w:hAnsi="Arial" w:cs="Arial"/>
          <w:sz w:val="20"/>
          <w:szCs w:val="20"/>
        </w:rPr>
        <w:t xml:space="preserve"> The target of 21 million additional arrivals also goes against the 15.6 million additional arrivals presented to the Committee, which is a realistic figure agreed upon by the Entity and other stakeholders.</w:t>
      </w:r>
    </w:p>
    <w:p w:rsidR="00506493" w:rsidRPr="001D3E00" w:rsidRDefault="00506493" w:rsidP="001D3E00">
      <w:pPr>
        <w:widowControl w:val="0"/>
        <w:autoSpaceDE w:val="0"/>
        <w:autoSpaceDN w:val="0"/>
        <w:spacing w:after="0" w:line="240" w:lineRule="auto"/>
        <w:rPr>
          <w:rFonts w:ascii="Arial" w:eastAsia="Calibri" w:hAnsi="Arial" w:cs="Arial"/>
          <w:sz w:val="20"/>
          <w:szCs w:val="20"/>
        </w:rPr>
      </w:pPr>
    </w:p>
    <w:p w:rsidR="00B53C5D" w:rsidRPr="001D3E00" w:rsidRDefault="00506493" w:rsidP="001D3E00">
      <w:pPr>
        <w:widowControl w:val="0"/>
        <w:autoSpaceDE w:val="0"/>
        <w:autoSpaceDN w:val="0"/>
        <w:spacing w:after="0" w:line="240" w:lineRule="auto"/>
        <w:rPr>
          <w:rFonts w:ascii="Arial" w:eastAsia="Calibri" w:hAnsi="Arial" w:cs="Arial"/>
          <w:sz w:val="20"/>
          <w:szCs w:val="20"/>
        </w:rPr>
      </w:pPr>
      <w:r w:rsidRPr="001D3E00">
        <w:rPr>
          <w:rFonts w:ascii="Arial" w:eastAsia="Calibri" w:hAnsi="Arial" w:cs="Arial"/>
          <w:sz w:val="20"/>
          <w:szCs w:val="20"/>
        </w:rPr>
        <w:t>5.1.20</w:t>
      </w:r>
      <w:r w:rsidRPr="001D3E00">
        <w:rPr>
          <w:rFonts w:ascii="Arial" w:eastAsia="Calibri" w:hAnsi="Arial" w:cs="Arial"/>
          <w:sz w:val="20"/>
          <w:szCs w:val="20"/>
        </w:rPr>
        <w:tab/>
      </w:r>
      <w:r w:rsidR="00B53C5D" w:rsidRPr="001D3E00">
        <w:rPr>
          <w:rFonts w:ascii="Arial" w:eastAsia="Calibri" w:hAnsi="Arial" w:cs="Arial"/>
          <w:sz w:val="20"/>
          <w:szCs w:val="20"/>
        </w:rPr>
        <w:t>Invitation of the Portfolio Committee by South African Tourism</w:t>
      </w:r>
    </w:p>
    <w:p w:rsidR="00B53C5D" w:rsidRPr="001D3E00" w:rsidRDefault="00B53C5D" w:rsidP="001D3E00">
      <w:pPr>
        <w:widowControl w:val="0"/>
        <w:autoSpaceDE w:val="0"/>
        <w:autoSpaceDN w:val="0"/>
        <w:spacing w:after="0" w:line="240" w:lineRule="auto"/>
        <w:rPr>
          <w:rFonts w:ascii="Arial" w:eastAsia="Calibri" w:hAnsi="Arial" w:cs="Arial"/>
          <w:sz w:val="20"/>
          <w:szCs w:val="20"/>
        </w:rPr>
      </w:pPr>
    </w:p>
    <w:p w:rsidR="00B53C5D" w:rsidRPr="001D3E00" w:rsidRDefault="00506493" w:rsidP="001D3E00">
      <w:pPr>
        <w:widowControl w:val="0"/>
        <w:autoSpaceDE w:val="0"/>
        <w:autoSpaceDN w:val="0"/>
        <w:spacing w:after="0" w:line="240" w:lineRule="auto"/>
        <w:ind w:left="720"/>
        <w:rPr>
          <w:rFonts w:ascii="Arial" w:eastAsia="Calibri" w:hAnsi="Arial" w:cs="Arial"/>
          <w:sz w:val="20"/>
          <w:szCs w:val="20"/>
        </w:rPr>
      </w:pPr>
      <w:r w:rsidRPr="001D3E00">
        <w:rPr>
          <w:rFonts w:ascii="Arial" w:eastAsia="Calibri" w:hAnsi="Arial" w:cs="Arial"/>
          <w:sz w:val="20"/>
          <w:szCs w:val="20"/>
        </w:rPr>
        <w:t>The Committee noted the reports in in the media about the Minister having pulled a plug on the MPs’ junket to US. The Committee wants to put it on rec</w:t>
      </w:r>
      <w:r w:rsidR="00AF2620" w:rsidRPr="001D3E00">
        <w:rPr>
          <w:rFonts w:ascii="Arial" w:eastAsia="Calibri" w:hAnsi="Arial" w:cs="Arial"/>
          <w:sz w:val="20"/>
          <w:szCs w:val="20"/>
        </w:rPr>
        <w:t>ord that it never initiated thi</w:t>
      </w:r>
      <w:r w:rsidRPr="001D3E00">
        <w:rPr>
          <w:rFonts w:ascii="Arial" w:eastAsia="Calibri" w:hAnsi="Arial" w:cs="Arial"/>
          <w:sz w:val="20"/>
          <w:szCs w:val="20"/>
        </w:rPr>
        <w:t>s</w:t>
      </w:r>
      <w:r w:rsidR="00AF2620" w:rsidRPr="001D3E00">
        <w:rPr>
          <w:rFonts w:ascii="Arial" w:eastAsia="Calibri" w:hAnsi="Arial" w:cs="Arial"/>
          <w:sz w:val="20"/>
          <w:szCs w:val="20"/>
        </w:rPr>
        <w:t xml:space="preserve"> </w:t>
      </w:r>
      <w:r w:rsidRPr="001D3E00">
        <w:rPr>
          <w:rFonts w:ascii="Arial" w:eastAsia="Calibri" w:hAnsi="Arial" w:cs="Arial"/>
          <w:sz w:val="20"/>
          <w:szCs w:val="20"/>
        </w:rPr>
        <w:t xml:space="preserve">trip but it was a voluntary action of the </w:t>
      </w:r>
      <w:r w:rsidR="00AF2620" w:rsidRPr="001D3E00">
        <w:rPr>
          <w:rFonts w:ascii="Arial" w:eastAsia="Calibri" w:hAnsi="Arial" w:cs="Arial"/>
          <w:sz w:val="20"/>
          <w:szCs w:val="20"/>
        </w:rPr>
        <w:t>Entity</w:t>
      </w:r>
      <w:r w:rsidRPr="001D3E00">
        <w:rPr>
          <w:rFonts w:ascii="Arial" w:eastAsia="Calibri" w:hAnsi="Arial" w:cs="Arial"/>
          <w:sz w:val="20"/>
          <w:szCs w:val="20"/>
        </w:rPr>
        <w:t xml:space="preserve">. Upon </w:t>
      </w:r>
      <w:r w:rsidR="00AF2620" w:rsidRPr="001D3E00">
        <w:rPr>
          <w:rFonts w:ascii="Arial" w:eastAsia="Calibri" w:hAnsi="Arial" w:cs="Arial"/>
          <w:sz w:val="20"/>
          <w:szCs w:val="20"/>
        </w:rPr>
        <w:t>receiving</w:t>
      </w:r>
      <w:r w:rsidRPr="001D3E00">
        <w:rPr>
          <w:rFonts w:ascii="Arial" w:eastAsia="Calibri" w:hAnsi="Arial" w:cs="Arial"/>
          <w:sz w:val="20"/>
          <w:szCs w:val="20"/>
        </w:rPr>
        <w:t xml:space="preserve"> the </w:t>
      </w:r>
      <w:r w:rsidR="00AF2620" w:rsidRPr="001D3E00">
        <w:rPr>
          <w:rFonts w:ascii="Arial" w:eastAsia="Calibri" w:hAnsi="Arial" w:cs="Arial"/>
          <w:sz w:val="20"/>
          <w:szCs w:val="20"/>
        </w:rPr>
        <w:t>invitation</w:t>
      </w:r>
      <w:r w:rsidRPr="001D3E00">
        <w:rPr>
          <w:rFonts w:ascii="Arial" w:eastAsia="Calibri" w:hAnsi="Arial" w:cs="Arial"/>
          <w:sz w:val="20"/>
          <w:szCs w:val="20"/>
        </w:rPr>
        <w:t>, the Chairperson of the Committee contacted the Office of the House Chairperson: N</w:t>
      </w:r>
      <w:r w:rsidR="00AF2620" w:rsidRPr="001D3E00">
        <w:rPr>
          <w:rFonts w:ascii="Arial" w:eastAsia="Calibri" w:hAnsi="Arial" w:cs="Arial"/>
          <w:sz w:val="20"/>
          <w:szCs w:val="20"/>
        </w:rPr>
        <w:t xml:space="preserve">ational </w:t>
      </w:r>
      <w:r w:rsidRPr="001D3E00">
        <w:rPr>
          <w:rFonts w:ascii="Arial" w:eastAsia="Calibri" w:hAnsi="Arial" w:cs="Arial"/>
          <w:sz w:val="20"/>
          <w:szCs w:val="20"/>
        </w:rPr>
        <w:t>A</w:t>
      </w:r>
      <w:r w:rsidR="00AF2620" w:rsidRPr="001D3E00">
        <w:rPr>
          <w:rFonts w:ascii="Arial" w:eastAsia="Calibri" w:hAnsi="Arial" w:cs="Arial"/>
          <w:sz w:val="20"/>
          <w:szCs w:val="20"/>
        </w:rPr>
        <w:t>ssembly</w:t>
      </w:r>
      <w:r w:rsidRPr="001D3E00">
        <w:rPr>
          <w:rFonts w:ascii="Arial" w:eastAsia="Calibri" w:hAnsi="Arial" w:cs="Arial"/>
          <w:sz w:val="20"/>
          <w:szCs w:val="20"/>
        </w:rPr>
        <w:t xml:space="preserve"> Committees and also en</w:t>
      </w:r>
      <w:r w:rsidR="00AF2620" w:rsidRPr="001D3E00">
        <w:rPr>
          <w:rFonts w:ascii="Arial" w:eastAsia="Calibri" w:hAnsi="Arial" w:cs="Arial"/>
          <w:sz w:val="20"/>
          <w:szCs w:val="20"/>
        </w:rPr>
        <w:t>quired to the Entity about the costs. The Entity never responded to the enquiry, but in turn cancelled the invitation. The Committee takes the sentiments raised in the media as tactics to divert it from doing its robust oversight work. In this regard, the Committee reiterates that it will never be deterred from doing its work as mandated by the Constitution of the country.</w:t>
      </w:r>
    </w:p>
    <w:p w:rsidR="006C05C9" w:rsidRPr="001D3E00" w:rsidRDefault="006C05C9" w:rsidP="001D3E00">
      <w:pPr>
        <w:widowControl w:val="0"/>
        <w:autoSpaceDE w:val="0"/>
        <w:autoSpaceDN w:val="0"/>
        <w:spacing w:after="0" w:line="240" w:lineRule="auto"/>
        <w:rPr>
          <w:rFonts w:ascii="Arial" w:eastAsia="Calibri" w:hAnsi="Arial" w:cs="Arial"/>
          <w:sz w:val="20"/>
          <w:szCs w:val="20"/>
        </w:rPr>
      </w:pPr>
    </w:p>
    <w:p w:rsidR="006C05C9" w:rsidRPr="001D3E00" w:rsidRDefault="006C05C9" w:rsidP="001D3E00">
      <w:pPr>
        <w:pStyle w:val="ListParagraph"/>
        <w:numPr>
          <w:ilvl w:val="0"/>
          <w:numId w:val="1"/>
        </w:numPr>
        <w:spacing w:after="0" w:line="240" w:lineRule="auto"/>
        <w:ind w:left="567" w:hanging="567"/>
        <w:rPr>
          <w:rFonts w:ascii="Arial" w:hAnsi="Arial" w:cs="Arial"/>
          <w:b/>
          <w:sz w:val="20"/>
          <w:szCs w:val="20"/>
        </w:rPr>
      </w:pPr>
      <w:r w:rsidRPr="001D3E00">
        <w:rPr>
          <w:rFonts w:ascii="Arial" w:hAnsi="Arial" w:cs="Arial"/>
          <w:b/>
          <w:sz w:val="20"/>
          <w:szCs w:val="20"/>
        </w:rPr>
        <w:t>RECOMMENDATIONS</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Having considered the 2023/24 Annual Performance Plan</w:t>
      </w:r>
      <w:r w:rsidR="00C32619" w:rsidRPr="001D3E00">
        <w:rPr>
          <w:rFonts w:ascii="Arial" w:hAnsi="Arial" w:cs="Arial"/>
          <w:sz w:val="20"/>
          <w:szCs w:val="20"/>
        </w:rPr>
        <w:t>s</w:t>
      </w:r>
      <w:r w:rsidRPr="001D3E00">
        <w:rPr>
          <w:rFonts w:ascii="Arial" w:hAnsi="Arial" w:cs="Arial"/>
          <w:sz w:val="20"/>
          <w:szCs w:val="20"/>
        </w:rPr>
        <w:t xml:space="preserve"> of the Department of Tourism, and </w:t>
      </w:r>
      <w:r w:rsidR="00C32619" w:rsidRPr="001D3E00">
        <w:rPr>
          <w:rFonts w:ascii="Arial" w:hAnsi="Arial" w:cs="Arial"/>
          <w:sz w:val="20"/>
          <w:szCs w:val="20"/>
        </w:rPr>
        <w:t xml:space="preserve">South African Tourism, and </w:t>
      </w:r>
      <w:r w:rsidRPr="001D3E00">
        <w:rPr>
          <w:rFonts w:ascii="Arial" w:hAnsi="Arial" w:cs="Arial"/>
          <w:sz w:val="20"/>
          <w:szCs w:val="20"/>
        </w:rPr>
        <w:t>having considered and evaluated the untenable developments at South African Tourism, the Committee recommends that:</w:t>
      </w:r>
    </w:p>
    <w:p w:rsidR="006C05C9" w:rsidRPr="001D3E00" w:rsidRDefault="006C05C9" w:rsidP="001D3E00">
      <w:pPr>
        <w:spacing w:after="0" w:line="240" w:lineRule="auto"/>
        <w:rPr>
          <w:rFonts w:ascii="Arial" w:hAnsi="Arial" w:cs="Arial"/>
          <w:sz w:val="20"/>
          <w:szCs w:val="20"/>
        </w:rPr>
      </w:pPr>
    </w:p>
    <w:p w:rsidR="00512C51" w:rsidRPr="001D3E00" w:rsidRDefault="00512C51" w:rsidP="001D3E00">
      <w:pPr>
        <w:pStyle w:val="ListParagraph"/>
        <w:numPr>
          <w:ilvl w:val="1"/>
          <w:numId w:val="49"/>
        </w:numPr>
        <w:spacing w:after="0" w:line="240" w:lineRule="auto"/>
        <w:ind w:left="567" w:hanging="567"/>
        <w:rPr>
          <w:rFonts w:ascii="Arial" w:hAnsi="Arial" w:cs="Arial"/>
          <w:sz w:val="20"/>
          <w:szCs w:val="20"/>
        </w:rPr>
      </w:pPr>
      <w:r w:rsidRPr="001D3E00">
        <w:rPr>
          <w:rFonts w:ascii="Arial" w:hAnsi="Arial" w:cs="Arial"/>
          <w:sz w:val="20"/>
          <w:szCs w:val="20"/>
        </w:rPr>
        <w:t>The budget for Vote 38</w:t>
      </w:r>
      <w:r w:rsidR="00506493" w:rsidRPr="001D3E00">
        <w:rPr>
          <w:rFonts w:ascii="Arial" w:hAnsi="Arial" w:cs="Arial"/>
          <w:sz w:val="20"/>
          <w:szCs w:val="20"/>
        </w:rPr>
        <w:t>:</w:t>
      </w:r>
      <w:r w:rsidRPr="001D3E00">
        <w:rPr>
          <w:rFonts w:ascii="Arial" w:hAnsi="Arial" w:cs="Arial"/>
          <w:sz w:val="20"/>
          <w:szCs w:val="20"/>
        </w:rPr>
        <w:t xml:space="preserve"> Tourism be approved but no </w:t>
      </w:r>
      <w:r w:rsidR="00603295" w:rsidRPr="001D3E00">
        <w:rPr>
          <w:rFonts w:ascii="Arial" w:hAnsi="Arial" w:cs="Arial"/>
          <w:sz w:val="20"/>
          <w:szCs w:val="20"/>
        </w:rPr>
        <w:t xml:space="preserve">further </w:t>
      </w:r>
      <w:r w:rsidRPr="001D3E00">
        <w:rPr>
          <w:rFonts w:ascii="Arial" w:hAnsi="Arial" w:cs="Arial"/>
          <w:sz w:val="20"/>
          <w:szCs w:val="20"/>
        </w:rPr>
        <w:t>funds must be transferred to South African Tourism until the following conditions have been met:</w:t>
      </w:r>
    </w:p>
    <w:p w:rsidR="00603295" w:rsidRPr="001D3E00" w:rsidRDefault="00F3090C" w:rsidP="001D3E00">
      <w:pPr>
        <w:pStyle w:val="ListParagraph"/>
        <w:spacing w:after="0" w:line="240" w:lineRule="auto"/>
        <w:ind w:left="1437" w:hanging="870"/>
        <w:rPr>
          <w:rFonts w:ascii="Arial" w:hAnsi="Arial" w:cs="Arial"/>
          <w:sz w:val="20"/>
          <w:szCs w:val="20"/>
        </w:rPr>
      </w:pPr>
      <w:r w:rsidRPr="001D3E00">
        <w:rPr>
          <w:rFonts w:ascii="Arial" w:hAnsi="Arial" w:cs="Arial"/>
          <w:sz w:val="20"/>
          <w:szCs w:val="20"/>
        </w:rPr>
        <w:t>6</w:t>
      </w:r>
      <w:r w:rsidR="00603295" w:rsidRPr="001D3E00">
        <w:rPr>
          <w:rFonts w:ascii="Arial" w:hAnsi="Arial" w:cs="Arial"/>
          <w:sz w:val="20"/>
          <w:szCs w:val="20"/>
        </w:rPr>
        <w:t>.1.1</w:t>
      </w:r>
      <w:r w:rsidR="00603295" w:rsidRPr="001D3E00">
        <w:rPr>
          <w:rFonts w:ascii="Arial" w:hAnsi="Arial" w:cs="Arial"/>
          <w:sz w:val="20"/>
          <w:szCs w:val="20"/>
        </w:rPr>
        <w:tab/>
        <w:t>The targets in the Annual Performance Plan of South African Tourism have been revised.</w:t>
      </w:r>
    </w:p>
    <w:p w:rsidR="00512C51" w:rsidRPr="001D3E00" w:rsidRDefault="00F3090C" w:rsidP="001D3E00">
      <w:pPr>
        <w:pStyle w:val="ListParagraph"/>
        <w:spacing w:after="0" w:line="240" w:lineRule="auto"/>
        <w:ind w:left="1437" w:hanging="870"/>
        <w:rPr>
          <w:rFonts w:ascii="Arial" w:hAnsi="Arial" w:cs="Arial"/>
          <w:sz w:val="20"/>
          <w:szCs w:val="20"/>
        </w:rPr>
      </w:pPr>
      <w:r w:rsidRPr="001D3E00">
        <w:rPr>
          <w:rFonts w:ascii="Arial" w:hAnsi="Arial" w:cs="Arial"/>
          <w:sz w:val="20"/>
          <w:szCs w:val="20"/>
        </w:rPr>
        <w:t>6</w:t>
      </w:r>
      <w:r w:rsidR="00603295" w:rsidRPr="001D3E00">
        <w:rPr>
          <w:rFonts w:ascii="Arial" w:hAnsi="Arial" w:cs="Arial"/>
          <w:sz w:val="20"/>
          <w:szCs w:val="20"/>
        </w:rPr>
        <w:t>.1.2</w:t>
      </w:r>
      <w:r w:rsidR="00603295" w:rsidRPr="001D3E00">
        <w:rPr>
          <w:rFonts w:ascii="Arial" w:hAnsi="Arial" w:cs="Arial"/>
          <w:sz w:val="20"/>
          <w:szCs w:val="20"/>
        </w:rPr>
        <w:tab/>
        <w:t>The vacancies at an executive level of South African Tourism are filled.</w:t>
      </w:r>
    </w:p>
    <w:p w:rsidR="00603295" w:rsidRPr="001D3E00" w:rsidRDefault="00F3090C" w:rsidP="001D3E00">
      <w:pPr>
        <w:pStyle w:val="ListParagraph"/>
        <w:spacing w:after="0" w:line="240" w:lineRule="auto"/>
        <w:ind w:left="1437" w:hanging="870"/>
        <w:rPr>
          <w:rFonts w:ascii="Arial" w:hAnsi="Arial" w:cs="Arial"/>
          <w:sz w:val="20"/>
          <w:szCs w:val="20"/>
        </w:rPr>
      </w:pPr>
      <w:r w:rsidRPr="001D3E00">
        <w:rPr>
          <w:rFonts w:ascii="Arial" w:hAnsi="Arial" w:cs="Arial"/>
          <w:sz w:val="20"/>
          <w:szCs w:val="20"/>
        </w:rPr>
        <w:t>6</w:t>
      </w:r>
      <w:r w:rsidR="00603295" w:rsidRPr="001D3E00">
        <w:rPr>
          <w:rFonts w:ascii="Arial" w:hAnsi="Arial" w:cs="Arial"/>
          <w:sz w:val="20"/>
          <w:szCs w:val="20"/>
        </w:rPr>
        <w:t>.1.3</w:t>
      </w:r>
      <w:r w:rsidR="00603295" w:rsidRPr="001D3E00">
        <w:rPr>
          <w:rFonts w:ascii="Arial" w:hAnsi="Arial" w:cs="Arial"/>
          <w:sz w:val="20"/>
          <w:szCs w:val="20"/>
        </w:rPr>
        <w:tab/>
        <w:t>The delegation of authority taken by the Board in the letter of 27 April 2023 has been reversed and given back to the executives at South African Tourism.</w:t>
      </w:r>
    </w:p>
    <w:p w:rsidR="006C05C9" w:rsidRPr="001D3E00" w:rsidRDefault="006C05C9" w:rsidP="001D3E00">
      <w:pPr>
        <w:pStyle w:val="ListParagraph"/>
        <w:spacing w:after="0" w:line="240" w:lineRule="auto"/>
        <w:ind w:left="567"/>
        <w:rPr>
          <w:rFonts w:ascii="Arial" w:hAnsi="Arial" w:cs="Arial"/>
          <w:sz w:val="20"/>
          <w:szCs w:val="20"/>
        </w:rPr>
      </w:pPr>
    </w:p>
    <w:p w:rsidR="006C05C9" w:rsidRPr="001D3E00" w:rsidRDefault="006C05C9" w:rsidP="001D3E00">
      <w:pPr>
        <w:pStyle w:val="ListParagraph"/>
        <w:numPr>
          <w:ilvl w:val="1"/>
          <w:numId w:val="49"/>
        </w:numPr>
        <w:spacing w:after="0" w:line="240" w:lineRule="auto"/>
        <w:ind w:left="567" w:hanging="567"/>
        <w:rPr>
          <w:rFonts w:ascii="Arial" w:hAnsi="Arial" w:cs="Arial"/>
          <w:sz w:val="20"/>
          <w:szCs w:val="20"/>
        </w:rPr>
      </w:pPr>
      <w:r w:rsidRPr="001D3E00">
        <w:rPr>
          <w:rFonts w:ascii="Arial" w:hAnsi="Arial" w:cs="Arial"/>
          <w:sz w:val="20"/>
          <w:szCs w:val="20"/>
        </w:rPr>
        <w:t>The Minister of Tourism should expedite the process of appointing and properly constituting the Board of South African Tourism in accordance with the Tourism Act (Act No. 3 of 2014) and for that Board to appoint executive staff of the Entity, at which time the Committee will reconsider whether to recommend that Parliament should appropriate funds to Vote 38: Tourism.</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numPr>
          <w:ilvl w:val="1"/>
          <w:numId w:val="49"/>
        </w:numPr>
        <w:spacing w:after="0" w:line="240" w:lineRule="auto"/>
        <w:ind w:left="567" w:hanging="567"/>
        <w:rPr>
          <w:rFonts w:ascii="Arial" w:hAnsi="Arial" w:cs="Arial"/>
          <w:sz w:val="20"/>
          <w:szCs w:val="20"/>
        </w:rPr>
      </w:pPr>
      <w:r w:rsidRPr="001D3E00">
        <w:rPr>
          <w:rFonts w:ascii="Arial" w:hAnsi="Arial" w:cs="Arial"/>
          <w:sz w:val="20"/>
          <w:szCs w:val="20"/>
        </w:rPr>
        <w:t xml:space="preserve">The Minister of Tourism should appoint a representative to serve in the Board of SA Tourism as per Tourism Act (Act No. 3 of 2014) to enhance Entity </w:t>
      </w:r>
      <w:r w:rsidR="00D91614" w:rsidRPr="001D3E00">
        <w:rPr>
          <w:rFonts w:ascii="Arial" w:hAnsi="Arial" w:cs="Arial"/>
          <w:sz w:val="20"/>
          <w:szCs w:val="20"/>
        </w:rPr>
        <w:t xml:space="preserve">the </w:t>
      </w:r>
      <w:r w:rsidRPr="001D3E00">
        <w:rPr>
          <w:rFonts w:ascii="Arial" w:hAnsi="Arial" w:cs="Arial"/>
          <w:sz w:val="20"/>
          <w:szCs w:val="20"/>
        </w:rPr>
        <w:t>oversight function.</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numPr>
          <w:ilvl w:val="1"/>
          <w:numId w:val="49"/>
        </w:numPr>
        <w:spacing w:after="0" w:line="240" w:lineRule="auto"/>
        <w:ind w:left="567" w:hanging="567"/>
        <w:rPr>
          <w:rFonts w:ascii="Arial" w:hAnsi="Arial" w:cs="Arial"/>
          <w:sz w:val="20"/>
          <w:szCs w:val="20"/>
        </w:rPr>
      </w:pPr>
      <w:r w:rsidRPr="001D3E00">
        <w:rPr>
          <w:rFonts w:ascii="Arial" w:hAnsi="Arial" w:cs="Arial"/>
          <w:sz w:val="20"/>
          <w:szCs w:val="20"/>
        </w:rPr>
        <w:t xml:space="preserve">The Leader of Government Business should intervene in ensuring that governance is restored at South African Tourism at both the Board Level and administration. </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numPr>
          <w:ilvl w:val="1"/>
          <w:numId w:val="49"/>
        </w:numPr>
        <w:spacing w:after="0" w:line="240" w:lineRule="auto"/>
        <w:ind w:left="567" w:hanging="567"/>
        <w:rPr>
          <w:rFonts w:ascii="Arial" w:hAnsi="Arial" w:cs="Arial"/>
          <w:sz w:val="20"/>
          <w:szCs w:val="20"/>
        </w:rPr>
      </w:pPr>
      <w:r w:rsidRPr="001D3E00">
        <w:rPr>
          <w:rFonts w:ascii="Arial" w:hAnsi="Arial" w:cs="Arial"/>
          <w:sz w:val="20"/>
          <w:szCs w:val="20"/>
        </w:rPr>
        <w:lastRenderedPageBreak/>
        <w:t>The Tourism Policy Review process should be finalised in the remaining period of the tenure of the 6</w:t>
      </w:r>
      <w:r w:rsidRPr="001D3E00">
        <w:rPr>
          <w:rFonts w:ascii="Arial" w:hAnsi="Arial" w:cs="Arial"/>
          <w:sz w:val="20"/>
          <w:szCs w:val="20"/>
          <w:vertAlign w:val="superscript"/>
        </w:rPr>
        <w:t>th</w:t>
      </w:r>
      <w:r w:rsidRPr="001D3E00">
        <w:rPr>
          <w:rFonts w:ascii="Arial" w:hAnsi="Arial" w:cs="Arial"/>
          <w:sz w:val="20"/>
          <w:szCs w:val="20"/>
        </w:rPr>
        <w:t xml:space="preserve"> Administration as this has dragged unabatedly.</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B53C5D" w:rsidP="001D3E00">
      <w:pPr>
        <w:pStyle w:val="ListParagraph"/>
        <w:numPr>
          <w:ilvl w:val="1"/>
          <w:numId w:val="49"/>
        </w:numPr>
        <w:spacing w:after="0" w:line="240" w:lineRule="auto"/>
        <w:ind w:left="567" w:hanging="567"/>
        <w:rPr>
          <w:rFonts w:ascii="Arial" w:hAnsi="Arial" w:cs="Arial"/>
          <w:sz w:val="20"/>
          <w:szCs w:val="20"/>
        </w:rPr>
      </w:pPr>
      <w:r w:rsidRPr="001D3E00">
        <w:rPr>
          <w:rFonts w:ascii="Arial" w:hAnsi="Arial" w:cs="Arial"/>
          <w:sz w:val="20"/>
          <w:szCs w:val="20"/>
        </w:rPr>
        <w:t xml:space="preserve">Brand SA must be the Entity of the Department of Tourism and that the </w:t>
      </w:r>
      <w:r w:rsidR="006C05C9" w:rsidRPr="001D3E00">
        <w:rPr>
          <w:rFonts w:ascii="Arial" w:hAnsi="Arial" w:cs="Arial"/>
          <w:sz w:val="20"/>
          <w:szCs w:val="20"/>
        </w:rPr>
        <w:t>Minister of Tourism and Minister in the Presidency should finalise the process of the merger of South African Tourism and Brand SA within the tenure of the 6</w:t>
      </w:r>
      <w:r w:rsidR="006C05C9" w:rsidRPr="001D3E00">
        <w:rPr>
          <w:rFonts w:ascii="Arial" w:hAnsi="Arial" w:cs="Arial"/>
          <w:sz w:val="20"/>
          <w:szCs w:val="20"/>
          <w:vertAlign w:val="superscript"/>
        </w:rPr>
        <w:t>th</w:t>
      </w:r>
      <w:r w:rsidR="006C05C9" w:rsidRPr="001D3E00">
        <w:rPr>
          <w:rFonts w:ascii="Arial" w:hAnsi="Arial" w:cs="Arial"/>
          <w:sz w:val="20"/>
          <w:szCs w:val="20"/>
        </w:rPr>
        <w:t xml:space="preserve"> Administration.</w:t>
      </w:r>
    </w:p>
    <w:p w:rsidR="006C05C9" w:rsidRPr="001D3E00" w:rsidRDefault="006C05C9" w:rsidP="001D3E00">
      <w:pPr>
        <w:pStyle w:val="ListParagraph"/>
        <w:spacing w:after="0" w:line="240" w:lineRule="auto"/>
        <w:rPr>
          <w:rFonts w:ascii="Arial" w:hAnsi="Arial" w:cs="Arial"/>
          <w:sz w:val="20"/>
          <w:szCs w:val="20"/>
        </w:rPr>
      </w:pPr>
    </w:p>
    <w:p w:rsidR="00B53C5D" w:rsidRPr="001D3E00" w:rsidRDefault="00B53C5D" w:rsidP="001D3E00">
      <w:pPr>
        <w:pStyle w:val="ListParagraph"/>
        <w:numPr>
          <w:ilvl w:val="1"/>
          <w:numId w:val="49"/>
        </w:numPr>
        <w:spacing w:after="0" w:line="240" w:lineRule="auto"/>
        <w:ind w:left="567" w:hanging="567"/>
        <w:rPr>
          <w:rFonts w:ascii="Arial" w:hAnsi="Arial" w:cs="Arial"/>
          <w:sz w:val="20"/>
          <w:szCs w:val="20"/>
        </w:rPr>
      </w:pPr>
      <w:r w:rsidRPr="001D3E00">
        <w:rPr>
          <w:rFonts w:ascii="Arial" w:hAnsi="Arial" w:cs="Arial"/>
          <w:sz w:val="20"/>
          <w:szCs w:val="20"/>
        </w:rPr>
        <w:t>The Minister must establish an independent Grading Council of South Africa which is not a subsidiary of South African Tourism in accordance with the Tourism Act (Act No. 3 of 2014).</w:t>
      </w:r>
    </w:p>
    <w:p w:rsidR="00B53C5D" w:rsidRPr="001D3E00" w:rsidRDefault="00B53C5D" w:rsidP="001D3E00">
      <w:pPr>
        <w:pStyle w:val="ListParagraph"/>
        <w:spacing w:after="0" w:line="240" w:lineRule="auto"/>
        <w:rPr>
          <w:rFonts w:ascii="Arial" w:hAnsi="Arial" w:cs="Arial"/>
          <w:sz w:val="20"/>
          <w:szCs w:val="20"/>
        </w:rPr>
      </w:pPr>
    </w:p>
    <w:p w:rsidR="006C05C9" w:rsidRPr="001D3E00" w:rsidRDefault="00D91614" w:rsidP="001D3E00">
      <w:pPr>
        <w:pStyle w:val="ListParagraph"/>
        <w:numPr>
          <w:ilvl w:val="1"/>
          <w:numId w:val="49"/>
        </w:numPr>
        <w:spacing w:after="0" w:line="240" w:lineRule="auto"/>
        <w:ind w:left="567" w:hanging="567"/>
        <w:rPr>
          <w:rFonts w:ascii="Arial" w:hAnsi="Arial" w:cs="Arial"/>
          <w:sz w:val="20"/>
          <w:szCs w:val="20"/>
        </w:rPr>
      </w:pPr>
      <w:r w:rsidRPr="001D3E00">
        <w:rPr>
          <w:rFonts w:ascii="Arial" w:hAnsi="Arial" w:cs="Arial"/>
          <w:sz w:val="20"/>
          <w:szCs w:val="20"/>
        </w:rPr>
        <w:t>T</w:t>
      </w:r>
      <w:r w:rsidR="006C05C9" w:rsidRPr="001D3E00">
        <w:rPr>
          <w:rFonts w:ascii="Arial" w:hAnsi="Arial" w:cs="Arial"/>
          <w:sz w:val="20"/>
          <w:szCs w:val="20"/>
        </w:rPr>
        <w:t>he Board Member</w:t>
      </w:r>
      <w:r w:rsidRPr="001D3E00">
        <w:rPr>
          <w:rFonts w:ascii="Arial" w:hAnsi="Arial" w:cs="Arial"/>
          <w:sz w:val="20"/>
          <w:szCs w:val="20"/>
        </w:rPr>
        <w:t>,</w:t>
      </w:r>
      <w:r w:rsidR="006C05C9" w:rsidRPr="001D3E00">
        <w:rPr>
          <w:rFonts w:ascii="Arial" w:hAnsi="Arial" w:cs="Arial"/>
          <w:sz w:val="20"/>
          <w:szCs w:val="20"/>
        </w:rPr>
        <w:t xml:space="preserve"> </w:t>
      </w:r>
      <w:r w:rsidR="00506493" w:rsidRPr="001D3E00">
        <w:rPr>
          <w:rFonts w:ascii="Arial" w:hAnsi="Arial" w:cs="Arial"/>
          <w:sz w:val="20"/>
          <w:szCs w:val="20"/>
        </w:rPr>
        <w:t xml:space="preserve">Ms </w:t>
      </w:r>
      <w:r w:rsidR="006C05C9" w:rsidRPr="001D3E00">
        <w:rPr>
          <w:rFonts w:ascii="Arial" w:hAnsi="Arial" w:cs="Arial"/>
          <w:sz w:val="20"/>
          <w:szCs w:val="20"/>
        </w:rPr>
        <w:t>Kholeka Zama</w:t>
      </w:r>
      <w:r w:rsidRPr="001D3E00">
        <w:rPr>
          <w:rFonts w:ascii="Arial" w:hAnsi="Arial" w:cs="Arial"/>
          <w:sz w:val="20"/>
          <w:szCs w:val="20"/>
        </w:rPr>
        <w:t>,</w:t>
      </w:r>
      <w:r w:rsidR="006C05C9" w:rsidRPr="001D3E00">
        <w:rPr>
          <w:rFonts w:ascii="Arial" w:hAnsi="Arial" w:cs="Arial"/>
          <w:sz w:val="20"/>
          <w:szCs w:val="20"/>
        </w:rPr>
        <w:t xml:space="preserve"> committed an act of perjury when she said the delegation </w:t>
      </w:r>
      <w:r w:rsidR="00506493" w:rsidRPr="001D3E00">
        <w:rPr>
          <w:rFonts w:ascii="Arial" w:hAnsi="Arial" w:cs="Arial"/>
          <w:sz w:val="20"/>
          <w:szCs w:val="20"/>
        </w:rPr>
        <w:t>of authority taken away by the Board on 27 April 2023 was</w:t>
      </w:r>
      <w:r w:rsidR="006C05C9" w:rsidRPr="001D3E00">
        <w:rPr>
          <w:rFonts w:ascii="Arial" w:hAnsi="Arial" w:cs="Arial"/>
          <w:sz w:val="20"/>
          <w:szCs w:val="20"/>
        </w:rPr>
        <w:t xml:space="preserve"> returned to the </w:t>
      </w:r>
      <w:r w:rsidRPr="001D3E00">
        <w:rPr>
          <w:rFonts w:ascii="Arial" w:hAnsi="Arial" w:cs="Arial"/>
          <w:sz w:val="20"/>
          <w:szCs w:val="20"/>
        </w:rPr>
        <w:t>e</w:t>
      </w:r>
      <w:r w:rsidR="006C05C9" w:rsidRPr="001D3E00">
        <w:rPr>
          <w:rFonts w:ascii="Arial" w:hAnsi="Arial" w:cs="Arial"/>
          <w:sz w:val="20"/>
          <w:szCs w:val="20"/>
        </w:rPr>
        <w:t>xecutives at S</w:t>
      </w:r>
      <w:r w:rsidRPr="001D3E00">
        <w:rPr>
          <w:rFonts w:ascii="Arial" w:hAnsi="Arial" w:cs="Arial"/>
          <w:sz w:val="20"/>
          <w:szCs w:val="20"/>
        </w:rPr>
        <w:t xml:space="preserve">outh </w:t>
      </w:r>
      <w:r w:rsidR="006C05C9" w:rsidRPr="001D3E00">
        <w:rPr>
          <w:rFonts w:ascii="Arial" w:hAnsi="Arial" w:cs="Arial"/>
          <w:sz w:val="20"/>
          <w:szCs w:val="20"/>
        </w:rPr>
        <w:t>A</w:t>
      </w:r>
      <w:r w:rsidRPr="001D3E00">
        <w:rPr>
          <w:rFonts w:ascii="Arial" w:hAnsi="Arial" w:cs="Arial"/>
          <w:sz w:val="20"/>
          <w:szCs w:val="20"/>
        </w:rPr>
        <w:t>frican</w:t>
      </w:r>
      <w:r w:rsidR="006C05C9" w:rsidRPr="001D3E00">
        <w:rPr>
          <w:rFonts w:ascii="Arial" w:hAnsi="Arial" w:cs="Arial"/>
          <w:sz w:val="20"/>
          <w:szCs w:val="20"/>
        </w:rPr>
        <w:t xml:space="preserve"> Tourism, and that the Minister of Tourism should look into this matter and report back to the Committee about consequence management action meted against Ms Zama</w:t>
      </w:r>
      <w:r w:rsidRPr="001D3E00">
        <w:rPr>
          <w:rFonts w:ascii="Arial" w:hAnsi="Arial" w:cs="Arial"/>
          <w:sz w:val="20"/>
          <w:szCs w:val="20"/>
        </w:rPr>
        <w:t xml:space="preserve"> in this regard</w:t>
      </w:r>
      <w:r w:rsidR="006C05C9" w:rsidRPr="001D3E00">
        <w:rPr>
          <w:rFonts w:ascii="Arial" w:hAnsi="Arial" w:cs="Arial"/>
          <w:sz w:val="20"/>
          <w:szCs w:val="20"/>
        </w:rPr>
        <w:t>.</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numPr>
          <w:ilvl w:val="1"/>
          <w:numId w:val="49"/>
        </w:numPr>
        <w:spacing w:after="0" w:line="240" w:lineRule="auto"/>
        <w:ind w:left="567" w:hanging="567"/>
        <w:rPr>
          <w:rFonts w:ascii="Arial" w:hAnsi="Arial" w:cs="Arial"/>
          <w:sz w:val="20"/>
          <w:szCs w:val="20"/>
        </w:rPr>
      </w:pPr>
      <w:r w:rsidRPr="001D3E00">
        <w:rPr>
          <w:rFonts w:ascii="Arial" w:hAnsi="Arial" w:cs="Arial"/>
          <w:sz w:val="20"/>
          <w:szCs w:val="20"/>
        </w:rPr>
        <w:t>The Minister of Tourism should involve the Special Investigations Unit (SIU) in investigating cases opened by the Department of Tourism on various tourism infrastructure projects.</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pStyle w:val="ListParagraph"/>
        <w:numPr>
          <w:ilvl w:val="1"/>
          <w:numId w:val="49"/>
        </w:numPr>
        <w:spacing w:after="0" w:line="240" w:lineRule="auto"/>
        <w:ind w:left="567" w:hanging="567"/>
        <w:rPr>
          <w:rFonts w:ascii="Arial" w:hAnsi="Arial" w:cs="Arial"/>
          <w:sz w:val="20"/>
          <w:szCs w:val="20"/>
        </w:rPr>
      </w:pPr>
      <w:r w:rsidRPr="001D3E00">
        <w:rPr>
          <w:rFonts w:ascii="Arial" w:hAnsi="Arial" w:cs="Arial"/>
          <w:sz w:val="20"/>
          <w:szCs w:val="20"/>
        </w:rPr>
        <w:t>The Minister of Tourism should investigate the alleged conflict of interest by the Members of the Board and report back to the Committee.</w:t>
      </w:r>
    </w:p>
    <w:p w:rsidR="00F3090C" w:rsidRPr="001D3E00" w:rsidRDefault="00F3090C" w:rsidP="001D3E00">
      <w:pPr>
        <w:pStyle w:val="ListParagraph"/>
        <w:spacing w:after="0" w:line="240" w:lineRule="auto"/>
        <w:rPr>
          <w:rFonts w:ascii="Arial" w:hAnsi="Arial" w:cs="Arial"/>
          <w:sz w:val="20"/>
          <w:szCs w:val="20"/>
        </w:rPr>
      </w:pPr>
    </w:p>
    <w:p w:rsidR="006C05C9" w:rsidRPr="001D3E00" w:rsidRDefault="006C05C9" w:rsidP="001D3E00">
      <w:pPr>
        <w:pStyle w:val="ListParagraph"/>
        <w:numPr>
          <w:ilvl w:val="0"/>
          <w:numId w:val="1"/>
        </w:numPr>
        <w:spacing w:after="0" w:line="240" w:lineRule="auto"/>
        <w:ind w:left="567" w:hanging="567"/>
        <w:rPr>
          <w:rFonts w:ascii="Arial" w:hAnsi="Arial" w:cs="Arial"/>
          <w:b/>
          <w:sz w:val="20"/>
          <w:szCs w:val="20"/>
        </w:rPr>
      </w:pPr>
      <w:r w:rsidRPr="001D3E00">
        <w:rPr>
          <w:rFonts w:ascii="Arial" w:hAnsi="Arial" w:cs="Arial"/>
          <w:b/>
          <w:sz w:val="20"/>
          <w:szCs w:val="20"/>
        </w:rPr>
        <w:t>CONCLUSION</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The Department of Tourism’s Annual Performance Plan (APP) for the 2023/24 financial year has set out the programmes it seeks to achieve. The programmes and projects mentioned are aligned with those in the Estimates of National Expenditure for the medium term. Through its sub-programmes, the Department has ensured that projects are linked to the budget for the financial year. On the Department’s indicator and target formulation process informed by the SMART principle, most of the targets were specific and measurable, others fell short of this requirement. It is important that the Department review some of these targets, which are mentioned in the report, to ensure that they adhere to these criteria. Unclear targets have implications for programme performance and reporting and affect the Committee’s ability to conduct oversight.</w:t>
      </w:r>
    </w:p>
    <w:p w:rsidR="006C05C9" w:rsidRPr="001D3E00" w:rsidRDefault="006C05C9" w:rsidP="001D3E00">
      <w:pPr>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 xml:space="preserve">With regard to South African Tourism, the Committee considers this Entity to be dysfunctional and lacking in basic governance principles. As such, the Committee carefully scrutinised the developments in the Entity and made a difficult but considered decision </w:t>
      </w:r>
      <w:r w:rsidR="00AF2620" w:rsidRPr="001D3E00">
        <w:rPr>
          <w:rFonts w:ascii="Arial" w:hAnsi="Arial" w:cs="Arial"/>
          <w:sz w:val="20"/>
          <w:szCs w:val="20"/>
        </w:rPr>
        <w:t xml:space="preserve">that the funds must not be transferred </w:t>
      </w:r>
      <w:r w:rsidR="0057271E" w:rsidRPr="001D3E00">
        <w:rPr>
          <w:rFonts w:ascii="Arial" w:hAnsi="Arial" w:cs="Arial"/>
          <w:sz w:val="20"/>
          <w:szCs w:val="20"/>
        </w:rPr>
        <w:t xml:space="preserve">to it </w:t>
      </w:r>
      <w:r w:rsidR="00AF2620" w:rsidRPr="001D3E00">
        <w:rPr>
          <w:rFonts w:ascii="Arial" w:hAnsi="Arial" w:cs="Arial"/>
          <w:sz w:val="20"/>
          <w:szCs w:val="20"/>
        </w:rPr>
        <w:t xml:space="preserve">by the Department of Tourism until the Entity has met certain conditions. </w:t>
      </w:r>
      <w:r w:rsidRPr="001D3E00">
        <w:rPr>
          <w:rFonts w:ascii="Arial" w:hAnsi="Arial" w:cs="Arial"/>
          <w:sz w:val="20"/>
          <w:szCs w:val="20"/>
        </w:rPr>
        <w:t xml:space="preserve"> The Committee will reconsider </w:t>
      </w:r>
      <w:r w:rsidR="00AF2620" w:rsidRPr="001D3E00">
        <w:rPr>
          <w:rFonts w:ascii="Arial" w:hAnsi="Arial" w:cs="Arial"/>
          <w:sz w:val="20"/>
          <w:szCs w:val="20"/>
        </w:rPr>
        <w:t xml:space="preserve">its decision after </w:t>
      </w:r>
      <w:r w:rsidRPr="001D3E00">
        <w:rPr>
          <w:rFonts w:ascii="Arial" w:hAnsi="Arial" w:cs="Arial"/>
          <w:sz w:val="20"/>
          <w:szCs w:val="20"/>
        </w:rPr>
        <w:t>the Entity</w:t>
      </w:r>
      <w:r w:rsidR="00AF2620" w:rsidRPr="001D3E00">
        <w:rPr>
          <w:rFonts w:ascii="Arial" w:hAnsi="Arial" w:cs="Arial"/>
          <w:sz w:val="20"/>
          <w:szCs w:val="20"/>
        </w:rPr>
        <w:t xml:space="preserve"> has demonstrated an improvement in all the stated conditions</w:t>
      </w:r>
      <w:r w:rsidRPr="001D3E00">
        <w:rPr>
          <w:rFonts w:ascii="Arial" w:hAnsi="Arial" w:cs="Arial"/>
          <w:sz w:val="20"/>
          <w:szCs w:val="20"/>
        </w:rPr>
        <w:t>.</w:t>
      </w:r>
    </w:p>
    <w:p w:rsidR="006C05C9" w:rsidRPr="001D3E00" w:rsidRDefault="006C05C9" w:rsidP="001D3E00">
      <w:pPr>
        <w:pStyle w:val="ListParagraph"/>
        <w:spacing w:after="0" w:line="240" w:lineRule="auto"/>
        <w:rPr>
          <w:rFonts w:ascii="Arial" w:hAnsi="Arial" w:cs="Arial"/>
          <w:sz w:val="20"/>
          <w:szCs w:val="20"/>
        </w:rPr>
      </w:pPr>
    </w:p>
    <w:p w:rsidR="006C05C9" w:rsidRPr="001D3E00" w:rsidRDefault="006C05C9" w:rsidP="001D3E00">
      <w:pPr>
        <w:spacing w:after="0" w:line="240" w:lineRule="auto"/>
        <w:rPr>
          <w:rFonts w:ascii="Arial" w:hAnsi="Arial" w:cs="Arial"/>
          <w:sz w:val="20"/>
          <w:szCs w:val="20"/>
        </w:rPr>
      </w:pPr>
      <w:r w:rsidRPr="001D3E00">
        <w:rPr>
          <w:rFonts w:ascii="Arial" w:hAnsi="Arial" w:cs="Arial"/>
          <w:sz w:val="20"/>
          <w:szCs w:val="20"/>
        </w:rPr>
        <w:t>Report to be considered</w:t>
      </w:r>
    </w:p>
    <w:p w:rsidR="000F591F" w:rsidRPr="001D3E00" w:rsidRDefault="000F591F" w:rsidP="001D3E00">
      <w:pPr>
        <w:spacing w:after="0" w:line="240" w:lineRule="auto"/>
        <w:rPr>
          <w:rFonts w:ascii="Arial" w:hAnsi="Arial" w:cs="Arial"/>
          <w:sz w:val="20"/>
          <w:szCs w:val="20"/>
        </w:rPr>
      </w:pPr>
    </w:p>
    <w:sectPr w:rsidR="000F591F" w:rsidRPr="001D3E00" w:rsidSect="00FD10E3">
      <w:footerReference w:type="default" r:id="rId7"/>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DDA" w:rsidRDefault="007E5DDA">
      <w:pPr>
        <w:spacing w:after="0" w:line="240" w:lineRule="auto"/>
      </w:pPr>
      <w:r>
        <w:separator/>
      </w:r>
    </w:p>
  </w:endnote>
  <w:endnote w:type="continuationSeparator" w:id="0">
    <w:p w:rsidR="007E5DDA" w:rsidRDefault="007E5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929311"/>
      <w:docPartObj>
        <w:docPartGallery w:val="Page Numbers (Bottom of Page)"/>
        <w:docPartUnique/>
      </w:docPartObj>
    </w:sdtPr>
    <w:sdtEndPr>
      <w:rPr>
        <w:noProof/>
      </w:rPr>
    </w:sdtEndPr>
    <w:sdtContent>
      <w:p w:rsidR="00506493" w:rsidRDefault="00497A19">
        <w:pPr>
          <w:pStyle w:val="Footer"/>
          <w:jc w:val="right"/>
        </w:pPr>
        <w:r>
          <w:fldChar w:fldCharType="begin"/>
        </w:r>
        <w:r w:rsidR="00506493">
          <w:instrText xml:space="preserve"> PAGE   \* MERGEFORMAT </w:instrText>
        </w:r>
        <w:r>
          <w:fldChar w:fldCharType="separate"/>
        </w:r>
        <w:r w:rsidR="001D3E00">
          <w:rPr>
            <w:noProof/>
          </w:rPr>
          <w:t>1</w:t>
        </w:r>
        <w:r>
          <w:rPr>
            <w:noProof/>
          </w:rPr>
          <w:fldChar w:fldCharType="end"/>
        </w:r>
      </w:p>
    </w:sdtContent>
  </w:sdt>
  <w:p w:rsidR="00506493" w:rsidRDefault="00506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DDA" w:rsidRDefault="007E5DDA">
      <w:pPr>
        <w:spacing w:after="0" w:line="240" w:lineRule="auto"/>
      </w:pPr>
      <w:r>
        <w:separator/>
      </w:r>
    </w:p>
  </w:footnote>
  <w:footnote w:type="continuationSeparator" w:id="0">
    <w:p w:rsidR="007E5DDA" w:rsidRDefault="007E5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14B"/>
    <w:multiLevelType w:val="hybridMultilevel"/>
    <w:tmpl w:val="243A22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546BB5"/>
    <w:multiLevelType w:val="hybridMultilevel"/>
    <w:tmpl w:val="C7BAB0F8"/>
    <w:lvl w:ilvl="0" w:tplc="892AB3C8">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5D78C3"/>
    <w:multiLevelType w:val="hybridMultilevel"/>
    <w:tmpl w:val="227C48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AC7EC9"/>
    <w:multiLevelType w:val="hybridMultilevel"/>
    <w:tmpl w:val="980A4D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7912AE"/>
    <w:multiLevelType w:val="hybridMultilevel"/>
    <w:tmpl w:val="9C7A91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F17BB0"/>
    <w:multiLevelType w:val="multilevel"/>
    <w:tmpl w:val="62D61218"/>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DF756A"/>
    <w:multiLevelType w:val="multilevel"/>
    <w:tmpl w:val="6C3EF00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2A5808"/>
    <w:multiLevelType w:val="hybridMultilevel"/>
    <w:tmpl w:val="C7E8C5FA"/>
    <w:lvl w:ilvl="0" w:tplc="8EA002CA">
      <w:numFmt w:val="bullet"/>
      <w:lvlText w:val=""/>
      <w:lvlJc w:val="left"/>
      <w:pPr>
        <w:ind w:left="464" w:hanging="361"/>
      </w:pPr>
      <w:rPr>
        <w:rFonts w:ascii="Symbol" w:eastAsia="Symbol" w:hAnsi="Symbol" w:cs="Symbol" w:hint="default"/>
        <w:w w:val="99"/>
        <w:sz w:val="20"/>
        <w:szCs w:val="20"/>
        <w:lang w:val="en-US" w:eastAsia="en-US" w:bidi="ar-SA"/>
      </w:rPr>
    </w:lvl>
    <w:lvl w:ilvl="1" w:tplc="6CA0BF34">
      <w:numFmt w:val="bullet"/>
      <w:lvlText w:val="•"/>
      <w:lvlJc w:val="left"/>
      <w:pPr>
        <w:ind w:left="607" w:hanging="361"/>
      </w:pPr>
      <w:rPr>
        <w:rFonts w:hint="default"/>
        <w:lang w:val="en-US" w:eastAsia="en-US" w:bidi="ar-SA"/>
      </w:rPr>
    </w:lvl>
    <w:lvl w:ilvl="2" w:tplc="D1044566">
      <w:numFmt w:val="bullet"/>
      <w:lvlText w:val="•"/>
      <w:lvlJc w:val="left"/>
      <w:pPr>
        <w:ind w:left="755" w:hanging="361"/>
      </w:pPr>
      <w:rPr>
        <w:rFonts w:hint="default"/>
        <w:lang w:val="en-US" w:eastAsia="en-US" w:bidi="ar-SA"/>
      </w:rPr>
    </w:lvl>
    <w:lvl w:ilvl="3" w:tplc="C19E70FA">
      <w:numFmt w:val="bullet"/>
      <w:lvlText w:val="•"/>
      <w:lvlJc w:val="left"/>
      <w:pPr>
        <w:ind w:left="902" w:hanging="361"/>
      </w:pPr>
      <w:rPr>
        <w:rFonts w:hint="default"/>
        <w:lang w:val="en-US" w:eastAsia="en-US" w:bidi="ar-SA"/>
      </w:rPr>
    </w:lvl>
    <w:lvl w:ilvl="4" w:tplc="A45CE800">
      <w:numFmt w:val="bullet"/>
      <w:lvlText w:val="•"/>
      <w:lvlJc w:val="left"/>
      <w:pPr>
        <w:ind w:left="1050" w:hanging="361"/>
      </w:pPr>
      <w:rPr>
        <w:rFonts w:hint="default"/>
        <w:lang w:val="en-US" w:eastAsia="en-US" w:bidi="ar-SA"/>
      </w:rPr>
    </w:lvl>
    <w:lvl w:ilvl="5" w:tplc="D16E160C">
      <w:numFmt w:val="bullet"/>
      <w:lvlText w:val="•"/>
      <w:lvlJc w:val="left"/>
      <w:pPr>
        <w:ind w:left="1198" w:hanging="361"/>
      </w:pPr>
      <w:rPr>
        <w:rFonts w:hint="default"/>
        <w:lang w:val="en-US" w:eastAsia="en-US" w:bidi="ar-SA"/>
      </w:rPr>
    </w:lvl>
    <w:lvl w:ilvl="6" w:tplc="07D0EFA2">
      <w:numFmt w:val="bullet"/>
      <w:lvlText w:val="•"/>
      <w:lvlJc w:val="left"/>
      <w:pPr>
        <w:ind w:left="1345" w:hanging="361"/>
      </w:pPr>
      <w:rPr>
        <w:rFonts w:hint="default"/>
        <w:lang w:val="en-US" w:eastAsia="en-US" w:bidi="ar-SA"/>
      </w:rPr>
    </w:lvl>
    <w:lvl w:ilvl="7" w:tplc="C3BEEFFA">
      <w:numFmt w:val="bullet"/>
      <w:lvlText w:val="•"/>
      <w:lvlJc w:val="left"/>
      <w:pPr>
        <w:ind w:left="1493" w:hanging="361"/>
      </w:pPr>
      <w:rPr>
        <w:rFonts w:hint="default"/>
        <w:lang w:val="en-US" w:eastAsia="en-US" w:bidi="ar-SA"/>
      </w:rPr>
    </w:lvl>
    <w:lvl w:ilvl="8" w:tplc="D69CAD28">
      <w:numFmt w:val="bullet"/>
      <w:lvlText w:val="•"/>
      <w:lvlJc w:val="left"/>
      <w:pPr>
        <w:ind w:left="1640" w:hanging="361"/>
      </w:pPr>
      <w:rPr>
        <w:rFonts w:hint="default"/>
        <w:lang w:val="en-US" w:eastAsia="en-US" w:bidi="ar-SA"/>
      </w:rPr>
    </w:lvl>
  </w:abstractNum>
  <w:abstractNum w:abstractNumId="8">
    <w:nsid w:val="1E5D1ABE"/>
    <w:multiLevelType w:val="hybridMultilevel"/>
    <w:tmpl w:val="6F300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FD1584D"/>
    <w:multiLevelType w:val="hybridMultilevel"/>
    <w:tmpl w:val="75EA23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3F4B04"/>
    <w:multiLevelType w:val="hybridMultilevel"/>
    <w:tmpl w:val="48C887A0"/>
    <w:lvl w:ilvl="0" w:tplc="7924F938">
      <w:numFmt w:val="bullet"/>
      <w:lvlText w:val=""/>
      <w:lvlJc w:val="left"/>
      <w:pPr>
        <w:ind w:left="469" w:hanging="360"/>
      </w:pPr>
      <w:rPr>
        <w:rFonts w:ascii="Symbol" w:eastAsia="Symbol" w:hAnsi="Symbol" w:cs="Symbol" w:hint="default"/>
        <w:w w:val="100"/>
        <w:sz w:val="18"/>
        <w:szCs w:val="18"/>
        <w:lang w:val="en-US" w:eastAsia="en-US" w:bidi="ar-SA"/>
      </w:rPr>
    </w:lvl>
    <w:lvl w:ilvl="1" w:tplc="8B1C267A">
      <w:numFmt w:val="bullet"/>
      <w:lvlText w:val="•"/>
      <w:lvlJc w:val="left"/>
      <w:pPr>
        <w:ind w:left="722" w:hanging="360"/>
      </w:pPr>
      <w:rPr>
        <w:rFonts w:hint="default"/>
        <w:lang w:val="en-US" w:eastAsia="en-US" w:bidi="ar-SA"/>
      </w:rPr>
    </w:lvl>
    <w:lvl w:ilvl="2" w:tplc="9BF4641C">
      <w:numFmt w:val="bullet"/>
      <w:lvlText w:val="•"/>
      <w:lvlJc w:val="left"/>
      <w:pPr>
        <w:ind w:left="984" w:hanging="360"/>
      </w:pPr>
      <w:rPr>
        <w:rFonts w:hint="default"/>
        <w:lang w:val="en-US" w:eastAsia="en-US" w:bidi="ar-SA"/>
      </w:rPr>
    </w:lvl>
    <w:lvl w:ilvl="3" w:tplc="23447130">
      <w:numFmt w:val="bullet"/>
      <w:lvlText w:val="•"/>
      <w:lvlJc w:val="left"/>
      <w:pPr>
        <w:ind w:left="1247" w:hanging="360"/>
      </w:pPr>
      <w:rPr>
        <w:rFonts w:hint="default"/>
        <w:lang w:val="en-US" w:eastAsia="en-US" w:bidi="ar-SA"/>
      </w:rPr>
    </w:lvl>
    <w:lvl w:ilvl="4" w:tplc="B31E3B1E">
      <w:numFmt w:val="bullet"/>
      <w:lvlText w:val="•"/>
      <w:lvlJc w:val="left"/>
      <w:pPr>
        <w:ind w:left="1509" w:hanging="360"/>
      </w:pPr>
      <w:rPr>
        <w:rFonts w:hint="default"/>
        <w:lang w:val="en-US" w:eastAsia="en-US" w:bidi="ar-SA"/>
      </w:rPr>
    </w:lvl>
    <w:lvl w:ilvl="5" w:tplc="7CAAF170">
      <w:numFmt w:val="bullet"/>
      <w:lvlText w:val="•"/>
      <w:lvlJc w:val="left"/>
      <w:pPr>
        <w:ind w:left="1772" w:hanging="360"/>
      </w:pPr>
      <w:rPr>
        <w:rFonts w:hint="default"/>
        <w:lang w:val="en-US" w:eastAsia="en-US" w:bidi="ar-SA"/>
      </w:rPr>
    </w:lvl>
    <w:lvl w:ilvl="6" w:tplc="FBEAF9A4">
      <w:numFmt w:val="bullet"/>
      <w:lvlText w:val="•"/>
      <w:lvlJc w:val="left"/>
      <w:pPr>
        <w:ind w:left="2034" w:hanging="360"/>
      </w:pPr>
      <w:rPr>
        <w:rFonts w:hint="default"/>
        <w:lang w:val="en-US" w:eastAsia="en-US" w:bidi="ar-SA"/>
      </w:rPr>
    </w:lvl>
    <w:lvl w:ilvl="7" w:tplc="A20084D6">
      <w:numFmt w:val="bullet"/>
      <w:lvlText w:val="•"/>
      <w:lvlJc w:val="left"/>
      <w:pPr>
        <w:ind w:left="2296" w:hanging="360"/>
      </w:pPr>
      <w:rPr>
        <w:rFonts w:hint="default"/>
        <w:lang w:val="en-US" w:eastAsia="en-US" w:bidi="ar-SA"/>
      </w:rPr>
    </w:lvl>
    <w:lvl w:ilvl="8" w:tplc="818C6BC4">
      <w:numFmt w:val="bullet"/>
      <w:lvlText w:val="•"/>
      <w:lvlJc w:val="left"/>
      <w:pPr>
        <w:ind w:left="2559" w:hanging="360"/>
      </w:pPr>
      <w:rPr>
        <w:rFonts w:hint="default"/>
        <w:lang w:val="en-US" w:eastAsia="en-US" w:bidi="ar-SA"/>
      </w:rPr>
    </w:lvl>
  </w:abstractNum>
  <w:abstractNum w:abstractNumId="11">
    <w:nsid w:val="29EA3642"/>
    <w:multiLevelType w:val="hybridMultilevel"/>
    <w:tmpl w:val="9E48D5DA"/>
    <w:lvl w:ilvl="0" w:tplc="C372762A">
      <w:numFmt w:val="bullet"/>
      <w:lvlText w:val=""/>
      <w:lvlJc w:val="left"/>
      <w:pPr>
        <w:ind w:left="466" w:hanging="360"/>
      </w:pPr>
      <w:rPr>
        <w:rFonts w:ascii="Symbol" w:eastAsia="Symbol" w:hAnsi="Symbol" w:cs="Symbol" w:hint="default"/>
        <w:w w:val="99"/>
        <w:sz w:val="20"/>
        <w:szCs w:val="20"/>
        <w:lang w:val="en-US" w:eastAsia="en-US" w:bidi="ar-SA"/>
      </w:rPr>
    </w:lvl>
    <w:lvl w:ilvl="1" w:tplc="CCEAA96A">
      <w:numFmt w:val="bullet"/>
      <w:lvlText w:val="•"/>
      <w:lvlJc w:val="left"/>
      <w:pPr>
        <w:ind w:left="611" w:hanging="360"/>
      </w:pPr>
      <w:rPr>
        <w:rFonts w:hint="default"/>
        <w:lang w:val="en-US" w:eastAsia="en-US" w:bidi="ar-SA"/>
      </w:rPr>
    </w:lvl>
    <w:lvl w:ilvl="2" w:tplc="CC28B944">
      <w:numFmt w:val="bullet"/>
      <w:lvlText w:val="•"/>
      <w:lvlJc w:val="left"/>
      <w:pPr>
        <w:ind w:left="763" w:hanging="360"/>
      </w:pPr>
      <w:rPr>
        <w:rFonts w:hint="default"/>
        <w:lang w:val="en-US" w:eastAsia="en-US" w:bidi="ar-SA"/>
      </w:rPr>
    </w:lvl>
    <w:lvl w:ilvl="3" w:tplc="0D20D260">
      <w:numFmt w:val="bullet"/>
      <w:lvlText w:val="•"/>
      <w:lvlJc w:val="left"/>
      <w:pPr>
        <w:ind w:left="914" w:hanging="360"/>
      </w:pPr>
      <w:rPr>
        <w:rFonts w:hint="default"/>
        <w:lang w:val="en-US" w:eastAsia="en-US" w:bidi="ar-SA"/>
      </w:rPr>
    </w:lvl>
    <w:lvl w:ilvl="4" w:tplc="611493FC">
      <w:numFmt w:val="bullet"/>
      <w:lvlText w:val="•"/>
      <w:lvlJc w:val="left"/>
      <w:pPr>
        <w:ind w:left="1066" w:hanging="360"/>
      </w:pPr>
      <w:rPr>
        <w:rFonts w:hint="default"/>
        <w:lang w:val="en-US" w:eastAsia="en-US" w:bidi="ar-SA"/>
      </w:rPr>
    </w:lvl>
    <w:lvl w:ilvl="5" w:tplc="CF348D98">
      <w:numFmt w:val="bullet"/>
      <w:lvlText w:val="•"/>
      <w:lvlJc w:val="left"/>
      <w:pPr>
        <w:ind w:left="1217" w:hanging="360"/>
      </w:pPr>
      <w:rPr>
        <w:rFonts w:hint="default"/>
        <w:lang w:val="en-US" w:eastAsia="en-US" w:bidi="ar-SA"/>
      </w:rPr>
    </w:lvl>
    <w:lvl w:ilvl="6" w:tplc="6924FBF6">
      <w:numFmt w:val="bullet"/>
      <w:lvlText w:val="•"/>
      <w:lvlJc w:val="left"/>
      <w:pPr>
        <w:ind w:left="1369" w:hanging="360"/>
      </w:pPr>
      <w:rPr>
        <w:rFonts w:hint="default"/>
        <w:lang w:val="en-US" w:eastAsia="en-US" w:bidi="ar-SA"/>
      </w:rPr>
    </w:lvl>
    <w:lvl w:ilvl="7" w:tplc="92845476">
      <w:numFmt w:val="bullet"/>
      <w:lvlText w:val="•"/>
      <w:lvlJc w:val="left"/>
      <w:pPr>
        <w:ind w:left="1520" w:hanging="360"/>
      </w:pPr>
      <w:rPr>
        <w:rFonts w:hint="default"/>
        <w:lang w:val="en-US" w:eastAsia="en-US" w:bidi="ar-SA"/>
      </w:rPr>
    </w:lvl>
    <w:lvl w:ilvl="8" w:tplc="8D264C3A">
      <w:numFmt w:val="bullet"/>
      <w:lvlText w:val="•"/>
      <w:lvlJc w:val="left"/>
      <w:pPr>
        <w:ind w:left="1672" w:hanging="360"/>
      </w:pPr>
      <w:rPr>
        <w:rFonts w:hint="default"/>
        <w:lang w:val="en-US" w:eastAsia="en-US" w:bidi="ar-SA"/>
      </w:rPr>
    </w:lvl>
  </w:abstractNum>
  <w:abstractNum w:abstractNumId="12">
    <w:nsid w:val="2F591319"/>
    <w:multiLevelType w:val="hybridMultilevel"/>
    <w:tmpl w:val="7400B2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4E55BF"/>
    <w:multiLevelType w:val="hybridMultilevel"/>
    <w:tmpl w:val="A6C2FE1C"/>
    <w:lvl w:ilvl="0" w:tplc="1B0C0366">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C53A17"/>
    <w:multiLevelType w:val="multilevel"/>
    <w:tmpl w:val="AA6445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BD56D6"/>
    <w:multiLevelType w:val="hybridMultilevel"/>
    <w:tmpl w:val="EA72B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7C3A43"/>
    <w:multiLevelType w:val="hybridMultilevel"/>
    <w:tmpl w:val="CB980C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6052851"/>
    <w:multiLevelType w:val="hybridMultilevel"/>
    <w:tmpl w:val="E5A486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710292A"/>
    <w:multiLevelType w:val="hybridMultilevel"/>
    <w:tmpl w:val="F91C65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828139A"/>
    <w:multiLevelType w:val="hybridMultilevel"/>
    <w:tmpl w:val="49746A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9483897"/>
    <w:multiLevelType w:val="multilevel"/>
    <w:tmpl w:val="A51A772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55266"/>
    <w:multiLevelType w:val="hybridMultilevel"/>
    <w:tmpl w:val="E516FBC8"/>
    <w:lvl w:ilvl="0" w:tplc="1C09000F">
      <w:start w:val="1"/>
      <w:numFmt w:val="decimal"/>
      <w:lvlText w:val="%1."/>
      <w:lvlJc w:val="left"/>
      <w:pPr>
        <w:ind w:left="720" w:hanging="360"/>
      </w:pPr>
      <w:rPr>
        <w:rFonts w:hint="default"/>
      </w:rPr>
    </w:lvl>
    <w:lvl w:ilvl="1" w:tplc="C6449FB6">
      <w:start w:val="1"/>
      <w:numFmt w:val="lowerRoman"/>
      <w:lvlText w:val="(%2)"/>
      <w:lvlJc w:val="left"/>
      <w:pPr>
        <w:ind w:left="1440" w:hanging="360"/>
      </w:pPr>
      <w:rPr>
        <w:rFonts w:ascii="Times New Roman" w:eastAsiaTheme="minorHAnsi" w:hAnsi="Times New Roman" w:cs="Times New Roman"/>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D7663F"/>
    <w:multiLevelType w:val="hybridMultilevel"/>
    <w:tmpl w:val="7C009052"/>
    <w:lvl w:ilvl="0" w:tplc="FD1CABD4">
      <w:numFmt w:val="bullet"/>
      <w:lvlText w:val=""/>
      <w:lvlJc w:val="left"/>
      <w:pPr>
        <w:ind w:left="953" w:hanging="360"/>
      </w:pPr>
      <w:rPr>
        <w:rFonts w:ascii="Symbol" w:eastAsia="Symbol" w:hAnsi="Symbol" w:cs="Symbol" w:hint="default"/>
        <w:w w:val="100"/>
        <w:sz w:val="22"/>
        <w:szCs w:val="22"/>
        <w:lang w:val="en-US" w:eastAsia="en-US" w:bidi="ar-SA"/>
      </w:rPr>
    </w:lvl>
    <w:lvl w:ilvl="1" w:tplc="84BCB2AE">
      <w:numFmt w:val="bullet"/>
      <w:lvlText w:val="•"/>
      <w:lvlJc w:val="left"/>
      <w:pPr>
        <w:ind w:left="1948" w:hanging="360"/>
      </w:pPr>
      <w:rPr>
        <w:rFonts w:hint="default"/>
        <w:lang w:val="en-US" w:eastAsia="en-US" w:bidi="ar-SA"/>
      </w:rPr>
    </w:lvl>
    <w:lvl w:ilvl="2" w:tplc="5D169044">
      <w:numFmt w:val="bullet"/>
      <w:lvlText w:val="•"/>
      <w:lvlJc w:val="left"/>
      <w:pPr>
        <w:ind w:left="2937" w:hanging="360"/>
      </w:pPr>
      <w:rPr>
        <w:rFonts w:hint="default"/>
        <w:lang w:val="en-US" w:eastAsia="en-US" w:bidi="ar-SA"/>
      </w:rPr>
    </w:lvl>
    <w:lvl w:ilvl="3" w:tplc="07D4BC04">
      <w:numFmt w:val="bullet"/>
      <w:lvlText w:val="•"/>
      <w:lvlJc w:val="left"/>
      <w:pPr>
        <w:ind w:left="3925" w:hanging="360"/>
      </w:pPr>
      <w:rPr>
        <w:rFonts w:hint="default"/>
        <w:lang w:val="en-US" w:eastAsia="en-US" w:bidi="ar-SA"/>
      </w:rPr>
    </w:lvl>
    <w:lvl w:ilvl="4" w:tplc="702A6682">
      <w:numFmt w:val="bullet"/>
      <w:lvlText w:val="•"/>
      <w:lvlJc w:val="left"/>
      <w:pPr>
        <w:ind w:left="4914" w:hanging="360"/>
      </w:pPr>
      <w:rPr>
        <w:rFonts w:hint="default"/>
        <w:lang w:val="en-US" w:eastAsia="en-US" w:bidi="ar-SA"/>
      </w:rPr>
    </w:lvl>
    <w:lvl w:ilvl="5" w:tplc="F044DEF8">
      <w:numFmt w:val="bullet"/>
      <w:lvlText w:val="•"/>
      <w:lvlJc w:val="left"/>
      <w:pPr>
        <w:ind w:left="5903" w:hanging="360"/>
      </w:pPr>
      <w:rPr>
        <w:rFonts w:hint="default"/>
        <w:lang w:val="en-US" w:eastAsia="en-US" w:bidi="ar-SA"/>
      </w:rPr>
    </w:lvl>
    <w:lvl w:ilvl="6" w:tplc="947AB6F2">
      <w:numFmt w:val="bullet"/>
      <w:lvlText w:val="•"/>
      <w:lvlJc w:val="left"/>
      <w:pPr>
        <w:ind w:left="6891" w:hanging="360"/>
      </w:pPr>
      <w:rPr>
        <w:rFonts w:hint="default"/>
        <w:lang w:val="en-US" w:eastAsia="en-US" w:bidi="ar-SA"/>
      </w:rPr>
    </w:lvl>
    <w:lvl w:ilvl="7" w:tplc="F1644FD0">
      <w:numFmt w:val="bullet"/>
      <w:lvlText w:val="•"/>
      <w:lvlJc w:val="left"/>
      <w:pPr>
        <w:ind w:left="7880" w:hanging="360"/>
      </w:pPr>
      <w:rPr>
        <w:rFonts w:hint="default"/>
        <w:lang w:val="en-US" w:eastAsia="en-US" w:bidi="ar-SA"/>
      </w:rPr>
    </w:lvl>
    <w:lvl w:ilvl="8" w:tplc="69509890">
      <w:numFmt w:val="bullet"/>
      <w:lvlText w:val="•"/>
      <w:lvlJc w:val="left"/>
      <w:pPr>
        <w:ind w:left="8869" w:hanging="360"/>
      </w:pPr>
      <w:rPr>
        <w:rFonts w:hint="default"/>
        <w:lang w:val="en-US" w:eastAsia="en-US" w:bidi="ar-SA"/>
      </w:rPr>
    </w:lvl>
  </w:abstractNum>
  <w:abstractNum w:abstractNumId="23">
    <w:nsid w:val="3E173CC7"/>
    <w:multiLevelType w:val="hybridMultilevel"/>
    <w:tmpl w:val="D0CEF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E5F0413"/>
    <w:multiLevelType w:val="hybridMultilevel"/>
    <w:tmpl w:val="039266BC"/>
    <w:lvl w:ilvl="0" w:tplc="D6A07A78">
      <w:numFmt w:val="bullet"/>
      <w:lvlText w:val=""/>
      <w:lvlJc w:val="left"/>
      <w:pPr>
        <w:ind w:left="468" w:hanging="360"/>
      </w:pPr>
      <w:rPr>
        <w:rFonts w:ascii="Symbol" w:eastAsia="Symbol" w:hAnsi="Symbol" w:cs="Symbol" w:hint="default"/>
        <w:w w:val="99"/>
        <w:sz w:val="20"/>
        <w:szCs w:val="20"/>
        <w:lang w:val="en-US" w:eastAsia="en-US" w:bidi="ar-SA"/>
      </w:rPr>
    </w:lvl>
    <w:lvl w:ilvl="1" w:tplc="B57E312C">
      <w:numFmt w:val="bullet"/>
      <w:lvlText w:val="•"/>
      <w:lvlJc w:val="left"/>
      <w:pPr>
        <w:ind w:left="585" w:hanging="360"/>
      </w:pPr>
      <w:rPr>
        <w:rFonts w:hint="default"/>
        <w:lang w:val="en-US" w:eastAsia="en-US" w:bidi="ar-SA"/>
      </w:rPr>
    </w:lvl>
    <w:lvl w:ilvl="2" w:tplc="CB982B5E">
      <w:numFmt w:val="bullet"/>
      <w:lvlText w:val="•"/>
      <w:lvlJc w:val="left"/>
      <w:pPr>
        <w:ind w:left="710" w:hanging="360"/>
      </w:pPr>
      <w:rPr>
        <w:rFonts w:hint="default"/>
        <w:lang w:val="en-US" w:eastAsia="en-US" w:bidi="ar-SA"/>
      </w:rPr>
    </w:lvl>
    <w:lvl w:ilvl="3" w:tplc="1DDE546E">
      <w:numFmt w:val="bullet"/>
      <w:lvlText w:val="•"/>
      <w:lvlJc w:val="left"/>
      <w:pPr>
        <w:ind w:left="835" w:hanging="360"/>
      </w:pPr>
      <w:rPr>
        <w:rFonts w:hint="default"/>
        <w:lang w:val="en-US" w:eastAsia="en-US" w:bidi="ar-SA"/>
      </w:rPr>
    </w:lvl>
    <w:lvl w:ilvl="4" w:tplc="8878E8BC">
      <w:numFmt w:val="bullet"/>
      <w:lvlText w:val="•"/>
      <w:lvlJc w:val="left"/>
      <w:pPr>
        <w:ind w:left="960" w:hanging="360"/>
      </w:pPr>
      <w:rPr>
        <w:rFonts w:hint="default"/>
        <w:lang w:val="en-US" w:eastAsia="en-US" w:bidi="ar-SA"/>
      </w:rPr>
    </w:lvl>
    <w:lvl w:ilvl="5" w:tplc="336C39E0">
      <w:numFmt w:val="bullet"/>
      <w:lvlText w:val="•"/>
      <w:lvlJc w:val="left"/>
      <w:pPr>
        <w:ind w:left="1085" w:hanging="360"/>
      </w:pPr>
      <w:rPr>
        <w:rFonts w:hint="default"/>
        <w:lang w:val="en-US" w:eastAsia="en-US" w:bidi="ar-SA"/>
      </w:rPr>
    </w:lvl>
    <w:lvl w:ilvl="6" w:tplc="D3B2E1C6">
      <w:numFmt w:val="bullet"/>
      <w:lvlText w:val="•"/>
      <w:lvlJc w:val="left"/>
      <w:pPr>
        <w:ind w:left="1210" w:hanging="360"/>
      </w:pPr>
      <w:rPr>
        <w:rFonts w:hint="default"/>
        <w:lang w:val="en-US" w:eastAsia="en-US" w:bidi="ar-SA"/>
      </w:rPr>
    </w:lvl>
    <w:lvl w:ilvl="7" w:tplc="FEA252CA">
      <w:numFmt w:val="bullet"/>
      <w:lvlText w:val="•"/>
      <w:lvlJc w:val="left"/>
      <w:pPr>
        <w:ind w:left="1335" w:hanging="360"/>
      </w:pPr>
      <w:rPr>
        <w:rFonts w:hint="default"/>
        <w:lang w:val="en-US" w:eastAsia="en-US" w:bidi="ar-SA"/>
      </w:rPr>
    </w:lvl>
    <w:lvl w:ilvl="8" w:tplc="7ED4E942">
      <w:numFmt w:val="bullet"/>
      <w:lvlText w:val="•"/>
      <w:lvlJc w:val="left"/>
      <w:pPr>
        <w:ind w:left="1460" w:hanging="360"/>
      </w:pPr>
      <w:rPr>
        <w:rFonts w:hint="default"/>
        <w:lang w:val="en-US" w:eastAsia="en-US" w:bidi="ar-SA"/>
      </w:rPr>
    </w:lvl>
  </w:abstractNum>
  <w:abstractNum w:abstractNumId="25">
    <w:nsid w:val="3E935283"/>
    <w:multiLevelType w:val="hybridMultilevel"/>
    <w:tmpl w:val="66AC35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46C2AA4"/>
    <w:multiLevelType w:val="hybridMultilevel"/>
    <w:tmpl w:val="29C274EE"/>
    <w:lvl w:ilvl="0" w:tplc="2C8C58EE">
      <w:numFmt w:val="bullet"/>
      <w:lvlText w:val=""/>
      <w:lvlJc w:val="left"/>
      <w:pPr>
        <w:ind w:left="953" w:hanging="360"/>
      </w:pPr>
      <w:rPr>
        <w:rFonts w:ascii="Symbol" w:eastAsia="Symbol" w:hAnsi="Symbol" w:cs="Symbol" w:hint="default"/>
        <w:w w:val="100"/>
        <w:sz w:val="22"/>
        <w:szCs w:val="22"/>
        <w:lang w:val="en-US" w:eastAsia="en-US" w:bidi="ar-SA"/>
      </w:rPr>
    </w:lvl>
    <w:lvl w:ilvl="1" w:tplc="FD5C35E2">
      <w:numFmt w:val="bullet"/>
      <w:lvlText w:val="o"/>
      <w:lvlJc w:val="left"/>
      <w:pPr>
        <w:ind w:left="1673" w:hanging="360"/>
      </w:pPr>
      <w:rPr>
        <w:rFonts w:ascii="Courier New" w:eastAsia="Courier New" w:hAnsi="Courier New" w:cs="Courier New" w:hint="default"/>
        <w:w w:val="100"/>
        <w:sz w:val="22"/>
        <w:szCs w:val="22"/>
        <w:lang w:val="en-US" w:eastAsia="en-US" w:bidi="ar-SA"/>
      </w:rPr>
    </w:lvl>
    <w:lvl w:ilvl="2" w:tplc="89B80114">
      <w:numFmt w:val="bullet"/>
      <w:lvlText w:val="•"/>
      <w:lvlJc w:val="left"/>
      <w:pPr>
        <w:ind w:left="2698" w:hanging="360"/>
      </w:pPr>
      <w:rPr>
        <w:rFonts w:hint="default"/>
        <w:lang w:val="en-US" w:eastAsia="en-US" w:bidi="ar-SA"/>
      </w:rPr>
    </w:lvl>
    <w:lvl w:ilvl="3" w:tplc="D60C4496">
      <w:numFmt w:val="bullet"/>
      <w:lvlText w:val="•"/>
      <w:lvlJc w:val="left"/>
      <w:pPr>
        <w:ind w:left="3716" w:hanging="360"/>
      </w:pPr>
      <w:rPr>
        <w:rFonts w:hint="default"/>
        <w:lang w:val="en-US" w:eastAsia="en-US" w:bidi="ar-SA"/>
      </w:rPr>
    </w:lvl>
    <w:lvl w:ilvl="4" w:tplc="B874C5AC">
      <w:numFmt w:val="bullet"/>
      <w:lvlText w:val="•"/>
      <w:lvlJc w:val="left"/>
      <w:pPr>
        <w:ind w:left="4735" w:hanging="360"/>
      </w:pPr>
      <w:rPr>
        <w:rFonts w:hint="default"/>
        <w:lang w:val="en-US" w:eastAsia="en-US" w:bidi="ar-SA"/>
      </w:rPr>
    </w:lvl>
    <w:lvl w:ilvl="5" w:tplc="E286F044">
      <w:numFmt w:val="bullet"/>
      <w:lvlText w:val="•"/>
      <w:lvlJc w:val="left"/>
      <w:pPr>
        <w:ind w:left="5753" w:hanging="360"/>
      </w:pPr>
      <w:rPr>
        <w:rFonts w:hint="default"/>
        <w:lang w:val="en-US" w:eastAsia="en-US" w:bidi="ar-SA"/>
      </w:rPr>
    </w:lvl>
    <w:lvl w:ilvl="6" w:tplc="0658D21E">
      <w:numFmt w:val="bullet"/>
      <w:lvlText w:val="•"/>
      <w:lvlJc w:val="left"/>
      <w:pPr>
        <w:ind w:left="6772" w:hanging="360"/>
      </w:pPr>
      <w:rPr>
        <w:rFonts w:hint="default"/>
        <w:lang w:val="en-US" w:eastAsia="en-US" w:bidi="ar-SA"/>
      </w:rPr>
    </w:lvl>
    <w:lvl w:ilvl="7" w:tplc="800CC40E">
      <w:numFmt w:val="bullet"/>
      <w:lvlText w:val="•"/>
      <w:lvlJc w:val="left"/>
      <w:pPr>
        <w:ind w:left="7790" w:hanging="360"/>
      </w:pPr>
      <w:rPr>
        <w:rFonts w:hint="default"/>
        <w:lang w:val="en-US" w:eastAsia="en-US" w:bidi="ar-SA"/>
      </w:rPr>
    </w:lvl>
    <w:lvl w:ilvl="8" w:tplc="C54694A8">
      <w:numFmt w:val="bullet"/>
      <w:lvlText w:val="•"/>
      <w:lvlJc w:val="left"/>
      <w:pPr>
        <w:ind w:left="8809" w:hanging="360"/>
      </w:pPr>
      <w:rPr>
        <w:rFonts w:hint="default"/>
        <w:lang w:val="en-US" w:eastAsia="en-US" w:bidi="ar-SA"/>
      </w:rPr>
    </w:lvl>
  </w:abstractNum>
  <w:abstractNum w:abstractNumId="27">
    <w:nsid w:val="479260FB"/>
    <w:multiLevelType w:val="hybridMultilevel"/>
    <w:tmpl w:val="80BC31D2"/>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8">
    <w:nsid w:val="4B4E35C0"/>
    <w:multiLevelType w:val="hybridMultilevel"/>
    <w:tmpl w:val="7FE6F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B6C2981"/>
    <w:multiLevelType w:val="hybridMultilevel"/>
    <w:tmpl w:val="1ADA9EFE"/>
    <w:lvl w:ilvl="0" w:tplc="41EA384C">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331383A"/>
    <w:multiLevelType w:val="hybridMultilevel"/>
    <w:tmpl w:val="84B23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48F3DCA"/>
    <w:multiLevelType w:val="hybridMultilevel"/>
    <w:tmpl w:val="CF1846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68B510E"/>
    <w:multiLevelType w:val="hybridMultilevel"/>
    <w:tmpl w:val="703AC68A"/>
    <w:lvl w:ilvl="0" w:tplc="C84EE8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7E82DBD"/>
    <w:multiLevelType w:val="hybridMultilevel"/>
    <w:tmpl w:val="C0144BAA"/>
    <w:lvl w:ilvl="0" w:tplc="24040F80">
      <w:numFmt w:val="bullet"/>
      <w:lvlText w:val=""/>
      <w:lvlJc w:val="left"/>
      <w:pPr>
        <w:ind w:left="830" w:hanging="360"/>
      </w:pPr>
      <w:rPr>
        <w:rFonts w:ascii="Symbol" w:eastAsia="Symbol" w:hAnsi="Symbol" w:cs="Symbol" w:hint="default"/>
        <w:w w:val="100"/>
        <w:sz w:val="22"/>
        <w:szCs w:val="22"/>
        <w:lang w:val="en-US" w:eastAsia="en-US" w:bidi="ar-SA"/>
      </w:rPr>
    </w:lvl>
    <w:lvl w:ilvl="1" w:tplc="DD84943C">
      <w:numFmt w:val="bullet"/>
      <w:lvlText w:val="•"/>
      <w:lvlJc w:val="left"/>
      <w:pPr>
        <w:ind w:left="1803" w:hanging="360"/>
      </w:pPr>
      <w:rPr>
        <w:rFonts w:hint="default"/>
        <w:lang w:val="en-US" w:eastAsia="en-US" w:bidi="ar-SA"/>
      </w:rPr>
    </w:lvl>
    <w:lvl w:ilvl="2" w:tplc="51E63F8A">
      <w:numFmt w:val="bullet"/>
      <w:lvlText w:val="•"/>
      <w:lvlJc w:val="left"/>
      <w:pPr>
        <w:ind w:left="2767" w:hanging="360"/>
      </w:pPr>
      <w:rPr>
        <w:rFonts w:hint="default"/>
        <w:lang w:val="en-US" w:eastAsia="en-US" w:bidi="ar-SA"/>
      </w:rPr>
    </w:lvl>
    <w:lvl w:ilvl="3" w:tplc="05EA5D74">
      <w:numFmt w:val="bullet"/>
      <w:lvlText w:val="•"/>
      <w:lvlJc w:val="left"/>
      <w:pPr>
        <w:ind w:left="3731" w:hanging="360"/>
      </w:pPr>
      <w:rPr>
        <w:rFonts w:hint="default"/>
        <w:lang w:val="en-US" w:eastAsia="en-US" w:bidi="ar-SA"/>
      </w:rPr>
    </w:lvl>
    <w:lvl w:ilvl="4" w:tplc="9286C39C">
      <w:numFmt w:val="bullet"/>
      <w:lvlText w:val="•"/>
      <w:lvlJc w:val="left"/>
      <w:pPr>
        <w:ind w:left="4695" w:hanging="360"/>
      </w:pPr>
      <w:rPr>
        <w:rFonts w:hint="default"/>
        <w:lang w:val="en-US" w:eastAsia="en-US" w:bidi="ar-SA"/>
      </w:rPr>
    </w:lvl>
    <w:lvl w:ilvl="5" w:tplc="EAE60266">
      <w:numFmt w:val="bullet"/>
      <w:lvlText w:val="•"/>
      <w:lvlJc w:val="left"/>
      <w:pPr>
        <w:ind w:left="5659" w:hanging="360"/>
      </w:pPr>
      <w:rPr>
        <w:rFonts w:hint="default"/>
        <w:lang w:val="en-US" w:eastAsia="en-US" w:bidi="ar-SA"/>
      </w:rPr>
    </w:lvl>
    <w:lvl w:ilvl="6" w:tplc="3FB8CE64">
      <w:numFmt w:val="bullet"/>
      <w:lvlText w:val="•"/>
      <w:lvlJc w:val="left"/>
      <w:pPr>
        <w:ind w:left="6623" w:hanging="360"/>
      </w:pPr>
      <w:rPr>
        <w:rFonts w:hint="default"/>
        <w:lang w:val="en-US" w:eastAsia="en-US" w:bidi="ar-SA"/>
      </w:rPr>
    </w:lvl>
    <w:lvl w:ilvl="7" w:tplc="7BA4DAB0">
      <w:numFmt w:val="bullet"/>
      <w:lvlText w:val="•"/>
      <w:lvlJc w:val="left"/>
      <w:pPr>
        <w:ind w:left="7587" w:hanging="360"/>
      </w:pPr>
      <w:rPr>
        <w:rFonts w:hint="default"/>
        <w:lang w:val="en-US" w:eastAsia="en-US" w:bidi="ar-SA"/>
      </w:rPr>
    </w:lvl>
    <w:lvl w:ilvl="8" w:tplc="4BD20D02">
      <w:numFmt w:val="bullet"/>
      <w:lvlText w:val="•"/>
      <w:lvlJc w:val="left"/>
      <w:pPr>
        <w:ind w:left="8551" w:hanging="360"/>
      </w:pPr>
      <w:rPr>
        <w:rFonts w:hint="default"/>
        <w:lang w:val="en-US" w:eastAsia="en-US" w:bidi="ar-SA"/>
      </w:rPr>
    </w:lvl>
  </w:abstractNum>
  <w:abstractNum w:abstractNumId="34">
    <w:nsid w:val="58BD0A92"/>
    <w:multiLevelType w:val="hybridMultilevel"/>
    <w:tmpl w:val="787CC424"/>
    <w:lvl w:ilvl="0" w:tplc="49C6AA02">
      <w:numFmt w:val="bullet"/>
      <w:lvlText w:val=""/>
      <w:lvlJc w:val="left"/>
      <w:pPr>
        <w:ind w:left="469" w:hanging="360"/>
      </w:pPr>
      <w:rPr>
        <w:rFonts w:ascii="Symbol" w:eastAsia="Symbol" w:hAnsi="Symbol" w:cs="Symbol" w:hint="default"/>
        <w:w w:val="100"/>
        <w:sz w:val="18"/>
        <w:szCs w:val="18"/>
        <w:lang w:val="en-US" w:eastAsia="en-US" w:bidi="ar-SA"/>
      </w:rPr>
    </w:lvl>
    <w:lvl w:ilvl="1" w:tplc="C4600942">
      <w:numFmt w:val="bullet"/>
      <w:lvlText w:val="•"/>
      <w:lvlJc w:val="left"/>
      <w:pPr>
        <w:ind w:left="722" w:hanging="360"/>
      </w:pPr>
      <w:rPr>
        <w:rFonts w:hint="default"/>
        <w:lang w:val="en-US" w:eastAsia="en-US" w:bidi="ar-SA"/>
      </w:rPr>
    </w:lvl>
    <w:lvl w:ilvl="2" w:tplc="74BA8DBE">
      <w:numFmt w:val="bullet"/>
      <w:lvlText w:val="•"/>
      <w:lvlJc w:val="left"/>
      <w:pPr>
        <w:ind w:left="984" w:hanging="360"/>
      </w:pPr>
      <w:rPr>
        <w:rFonts w:hint="default"/>
        <w:lang w:val="en-US" w:eastAsia="en-US" w:bidi="ar-SA"/>
      </w:rPr>
    </w:lvl>
    <w:lvl w:ilvl="3" w:tplc="50BC8B40">
      <w:numFmt w:val="bullet"/>
      <w:lvlText w:val="•"/>
      <w:lvlJc w:val="left"/>
      <w:pPr>
        <w:ind w:left="1247" w:hanging="360"/>
      </w:pPr>
      <w:rPr>
        <w:rFonts w:hint="default"/>
        <w:lang w:val="en-US" w:eastAsia="en-US" w:bidi="ar-SA"/>
      </w:rPr>
    </w:lvl>
    <w:lvl w:ilvl="4" w:tplc="A0D82D16">
      <w:numFmt w:val="bullet"/>
      <w:lvlText w:val="•"/>
      <w:lvlJc w:val="left"/>
      <w:pPr>
        <w:ind w:left="1509" w:hanging="360"/>
      </w:pPr>
      <w:rPr>
        <w:rFonts w:hint="default"/>
        <w:lang w:val="en-US" w:eastAsia="en-US" w:bidi="ar-SA"/>
      </w:rPr>
    </w:lvl>
    <w:lvl w:ilvl="5" w:tplc="325AFF04">
      <w:numFmt w:val="bullet"/>
      <w:lvlText w:val="•"/>
      <w:lvlJc w:val="left"/>
      <w:pPr>
        <w:ind w:left="1772" w:hanging="360"/>
      </w:pPr>
      <w:rPr>
        <w:rFonts w:hint="default"/>
        <w:lang w:val="en-US" w:eastAsia="en-US" w:bidi="ar-SA"/>
      </w:rPr>
    </w:lvl>
    <w:lvl w:ilvl="6" w:tplc="FEA810D4">
      <w:numFmt w:val="bullet"/>
      <w:lvlText w:val="•"/>
      <w:lvlJc w:val="left"/>
      <w:pPr>
        <w:ind w:left="2034" w:hanging="360"/>
      </w:pPr>
      <w:rPr>
        <w:rFonts w:hint="default"/>
        <w:lang w:val="en-US" w:eastAsia="en-US" w:bidi="ar-SA"/>
      </w:rPr>
    </w:lvl>
    <w:lvl w:ilvl="7" w:tplc="E85A6008">
      <w:numFmt w:val="bullet"/>
      <w:lvlText w:val="•"/>
      <w:lvlJc w:val="left"/>
      <w:pPr>
        <w:ind w:left="2296" w:hanging="360"/>
      </w:pPr>
      <w:rPr>
        <w:rFonts w:hint="default"/>
        <w:lang w:val="en-US" w:eastAsia="en-US" w:bidi="ar-SA"/>
      </w:rPr>
    </w:lvl>
    <w:lvl w:ilvl="8" w:tplc="7BB8A9D4">
      <w:numFmt w:val="bullet"/>
      <w:lvlText w:val="•"/>
      <w:lvlJc w:val="left"/>
      <w:pPr>
        <w:ind w:left="2559" w:hanging="360"/>
      </w:pPr>
      <w:rPr>
        <w:rFonts w:hint="default"/>
        <w:lang w:val="en-US" w:eastAsia="en-US" w:bidi="ar-SA"/>
      </w:rPr>
    </w:lvl>
  </w:abstractNum>
  <w:abstractNum w:abstractNumId="35">
    <w:nsid w:val="5AAA677E"/>
    <w:multiLevelType w:val="hybridMultilevel"/>
    <w:tmpl w:val="BA7E27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BF33B8D"/>
    <w:multiLevelType w:val="multilevel"/>
    <w:tmpl w:val="907EA856"/>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51772C"/>
    <w:multiLevelType w:val="hybridMultilevel"/>
    <w:tmpl w:val="2BDC1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33230BA"/>
    <w:multiLevelType w:val="multilevel"/>
    <w:tmpl w:val="293AF3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4168A9"/>
    <w:multiLevelType w:val="hybridMultilevel"/>
    <w:tmpl w:val="DCCE636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6BB42FD3"/>
    <w:multiLevelType w:val="hybridMultilevel"/>
    <w:tmpl w:val="E042E9F4"/>
    <w:lvl w:ilvl="0" w:tplc="BBE01138">
      <w:numFmt w:val="bullet"/>
      <w:lvlText w:val=""/>
      <w:lvlJc w:val="left"/>
      <w:pPr>
        <w:ind w:left="468" w:hanging="360"/>
      </w:pPr>
      <w:rPr>
        <w:rFonts w:ascii="Symbol" w:eastAsia="Symbol" w:hAnsi="Symbol" w:cs="Symbol" w:hint="default"/>
        <w:w w:val="100"/>
        <w:sz w:val="18"/>
        <w:szCs w:val="18"/>
        <w:lang w:val="en-US" w:eastAsia="en-US" w:bidi="ar-SA"/>
      </w:rPr>
    </w:lvl>
    <w:lvl w:ilvl="1" w:tplc="F0B4BF50">
      <w:numFmt w:val="bullet"/>
      <w:lvlText w:val="•"/>
      <w:lvlJc w:val="left"/>
      <w:pPr>
        <w:ind w:left="673" w:hanging="360"/>
      </w:pPr>
      <w:rPr>
        <w:rFonts w:hint="default"/>
        <w:lang w:val="en-US" w:eastAsia="en-US" w:bidi="ar-SA"/>
      </w:rPr>
    </w:lvl>
    <w:lvl w:ilvl="2" w:tplc="EAA088F4">
      <w:numFmt w:val="bullet"/>
      <w:lvlText w:val="•"/>
      <w:lvlJc w:val="left"/>
      <w:pPr>
        <w:ind w:left="887" w:hanging="360"/>
      </w:pPr>
      <w:rPr>
        <w:rFonts w:hint="default"/>
        <w:lang w:val="en-US" w:eastAsia="en-US" w:bidi="ar-SA"/>
      </w:rPr>
    </w:lvl>
    <w:lvl w:ilvl="3" w:tplc="88FE092C">
      <w:numFmt w:val="bullet"/>
      <w:lvlText w:val="•"/>
      <w:lvlJc w:val="left"/>
      <w:pPr>
        <w:ind w:left="1101" w:hanging="360"/>
      </w:pPr>
      <w:rPr>
        <w:rFonts w:hint="default"/>
        <w:lang w:val="en-US" w:eastAsia="en-US" w:bidi="ar-SA"/>
      </w:rPr>
    </w:lvl>
    <w:lvl w:ilvl="4" w:tplc="56021E06">
      <w:numFmt w:val="bullet"/>
      <w:lvlText w:val="•"/>
      <w:lvlJc w:val="left"/>
      <w:pPr>
        <w:ind w:left="1315" w:hanging="360"/>
      </w:pPr>
      <w:rPr>
        <w:rFonts w:hint="default"/>
        <w:lang w:val="en-US" w:eastAsia="en-US" w:bidi="ar-SA"/>
      </w:rPr>
    </w:lvl>
    <w:lvl w:ilvl="5" w:tplc="203C1A28">
      <w:numFmt w:val="bullet"/>
      <w:lvlText w:val="•"/>
      <w:lvlJc w:val="left"/>
      <w:pPr>
        <w:ind w:left="1529" w:hanging="360"/>
      </w:pPr>
      <w:rPr>
        <w:rFonts w:hint="default"/>
        <w:lang w:val="en-US" w:eastAsia="en-US" w:bidi="ar-SA"/>
      </w:rPr>
    </w:lvl>
    <w:lvl w:ilvl="6" w:tplc="F86E1874">
      <w:numFmt w:val="bullet"/>
      <w:lvlText w:val="•"/>
      <w:lvlJc w:val="left"/>
      <w:pPr>
        <w:ind w:left="1743" w:hanging="360"/>
      </w:pPr>
      <w:rPr>
        <w:rFonts w:hint="default"/>
        <w:lang w:val="en-US" w:eastAsia="en-US" w:bidi="ar-SA"/>
      </w:rPr>
    </w:lvl>
    <w:lvl w:ilvl="7" w:tplc="97761FC4">
      <w:numFmt w:val="bullet"/>
      <w:lvlText w:val="•"/>
      <w:lvlJc w:val="left"/>
      <w:pPr>
        <w:ind w:left="1957" w:hanging="360"/>
      </w:pPr>
      <w:rPr>
        <w:rFonts w:hint="default"/>
        <w:lang w:val="en-US" w:eastAsia="en-US" w:bidi="ar-SA"/>
      </w:rPr>
    </w:lvl>
    <w:lvl w:ilvl="8" w:tplc="EE20F1E0">
      <w:numFmt w:val="bullet"/>
      <w:lvlText w:val="•"/>
      <w:lvlJc w:val="left"/>
      <w:pPr>
        <w:ind w:left="2171" w:hanging="360"/>
      </w:pPr>
      <w:rPr>
        <w:rFonts w:hint="default"/>
        <w:lang w:val="en-US" w:eastAsia="en-US" w:bidi="ar-SA"/>
      </w:rPr>
    </w:lvl>
  </w:abstractNum>
  <w:abstractNum w:abstractNumId="41">
    <w:nsid w:val="6C3875FE"/>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5B3FDB"/>
    <w:multiLevelType w:val="hybridMultilevel"/>
    <w:tmpl w:val="DF9038C6"/>
    <w:lvl w:ilvl="0" w:tplc="5678CAA0">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C831D18"/>
    <w:multiLevelType w:val="hybridMultilevel"/>
    <w:tmpl w:val="A1B64D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ECE307E"/>
    <w:multiLevelType w:val="hybridMultilevel"/>
    <w:tmpl w:val="2340954C"/>
    <w:lvl w:ilvl="0" w:tplc="EB049F1E">
      <w:numFmt w:val="bullet"/>
      <w:lvlText w:val=""/>
      <w:lvlJc w:val="left"/>
      <w:pPr>
        <w:ind w:left="830" w:hanging="360"/>
      </w:pPr>
      <w:rPr>
        <w:rFonts w:ascii="Symbol" w:eastAsia="Symbol" w:hAnsi="Symbol" w:cs="Symbol" w:hint="default"/>
        <w:w w:val="100"/>
        <w:sz w:val="22"/>
        <w:szCs w:val="22"/>
        <w:lang w:val="en-US" w:eastAsia="en-US" w:bidi="ar-SA"/>
      </w:rPr>
    </w:lvl>
    <w:lvl w:ilvl="1" w:tplc="C4D6D1AC">
      <w:numFmt w:val="bullet"/>
      <w:lvlText w:val="•"/>
      <w:lvlJc w:val="left"/>
      <w:pPr>
        <w:ind w:left="1803" w:hanging="360"/>
      </w:pPr>
      <w:rPr>
        <w:rFonts w:hint="default"/>
        <w:lang w:val="en-US" w:eastAsia="en-US" w:bidi="ar-SA"/>
      </w:rPr>
    </w:lvl>
    <w:lvl w:ilvl="2" w:tplc="37B0ECD0">
      <w:numFmt w:val="bullet"/>
      <w:lvlText w:val="•"/>
      <w:lvlJc w:val="left"/>
      <w:pPr>
        <w:ind w:left="2767" w:hanging="360"/>
      </w:pPr>
      <w:rPr>
        <w:rFonts w:hint="default"/>
        <w:lang w:val="en-US" w:eastAsia="en-US" w:bidi="ar-SA"/>
      </w:rPr>
    </w:lvl>
    <w:lvl w:ilvl="3" w:tplc="6C28938C">
      <w:numFmt w:val="bullet"/>
      <w:lvlText w:val="•"/>
      <w:lvlJc w:val="left"/>
      <w:pPr>
        <w:ind w:left="3731" w:hanging="360"/>
      </w:pPr>
      <w:rPr>
        <w:rFonts w:hint="default"/>
        <w:lang w:val="en-US" w:eastAsia="en-US" w:bidi="ar-SA"/>
      </w:rPr>
    </w:lvl>
    <w:lvl w:ilvl="4" w:tplc="D1B4835A">
      <w:numFmt w:val="bullet"/>
      <w:lvlText w:val="•"/>
      <w:lvlJc w:val="left"/>
      <w:pPr>
        <w:ind w:left="4694" w:hanging="360"/>
      </w:pPr>
      <w:rPr>
        <w:rFonts w:hint="default"/>
        <w:lang w:val="en-US" w:eastAsia="en-US" w:bidi="ar-SA"/>
      </w:rPr>
    </w:lvl>
    <w:lvl w:ilvl="5" w:tplc="774072AC">
      <w:numFmt w:val="bullet"/>
      <w:lvlText w:val="•"/>
      <w:lvlJc w:val="left"/>
      <w:pPr>
        <w:ind w:left="5658" w:hanging="360"/>
      </w:pPr>
      <w:rPr>
        <w:rFonts w:hint="default"/>
        <w:lang w:val="en-US" w:eastAsia="en-US" w:bidi="ar-SA"/>
      </w:rPr>
    </w:lvl>
    <w:lvl w:ilvl="6" w:tplc="C6E26BC8">
      <w:numFmt w:val="bullet"/>
      <w:lvlText w:val="•"/>
      <w:lvlJc w:val="left"/>
      <w:pPr>
        <w:ind w:left="6622" w:hanging="360"/>
      </w:pPr>
      <w:rPr>
        <w:rFonts w:hint="default"/>
        <w:lang w:val="en-US" w:eastAsia="en-US" w:bidi="ar-SA"/>
      </w:rPr>
    </w:lvl>
    <w:lvl w:ilvl="7" w:tplc="6D3AD5AA">
      <w:numFmt w:val="bullet"/>
      <w:lvlText w:val="•"/>
      <w:lvlJc w:val="left"/>
      <w:pPr>
        <w:ind w:left="7585" w:hanging="360"/>
      </w:pPr>
      <w:rPr>
        <w:rFonts w:hint="default"/>
        <w:lang w:val="en-US" w:eastAsia="en-US" w:bidi="ar-SA"/>
      </w:rPr>
    </w:lvl>
    <w:lvl w:ilvl="8" w:tplc="7C66E19A">
      <w:numFmt w:val="bullet"/>
      <w:lvlText w:val="•"/>
      <w:lvlJc w:val="left"/>
      <w:pPr>
        <w:ind w:left="8549" w:hanging="360"/>
      </w:pPr>
      <w:rPr>
        <w:rFonts w:hint="default"/>
        <w:lang w:val="en-US" w:eastAsia="en-US" w:bidi="ar-SA"/>
      </w:rPr>
    </w:lvl>
  </w:abstractNum>
  <w:abstractNum w:abstractNumId="45">
    <w:nsid w:val="6EEC2FD4"/>
    <w:multiLevelType w:val="multilevel"/>
    <w:tmpl w:val="CE0E932C"/>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72A1527A"/>
    <w:multiLevelType w:val="hybridMultilevel"/>
    <w:tmpl w:val="B47A41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4B5128C"/>
    <w:multiLevelType w:val="hybridMultilevel"/>
    <w:tmpl w:val="4D402852"/>
    <w:lvl w:ilvl="0" w:tplc="28581676">
      <w:start w:val="1"/>
      <w:numFmt w:val="bullet"/>
      <w:lvlText w:val="•"/>
      <w:lvlJc w:val="left"/>
      <w:pPr>
        <w:tabs>
          <w:tab w:val="num" w:pos="720"/>
        </w:tabs>
        <w:ind w:left="720" w:hanging="360"/>
      </w:pPr>
      <w:rPr>
        <w:rFonts w:ascii="Arial" w:hAnsi="Arial" w:hint="default"/>
      </w:rPr>
    </w:lvl>
    <w:lvl w:ilvl="1" w:tplc="1658858A" w:tentative="1">
      <w:start w:val="1"/>
      <w:numFmt w:val="bullet"/>
      <w:lvlText w:val="•"/>
      <w:lvlJc w:val="left"/>
      <w:pPr>
        <w:tabs>
          <w:tab w:val="num" w:pos="1440"/>
        </w:tabs>
        <w:ind w:left="1440" w:hanging="360"/>
      </w:pPr>
      <w:rPr>
        <w:rFonts w:ascii="Arial" w:hAnsi="Arial" w:hint="default"/>
      </w:rPr>
    </w:lvl>
    <w:lvl w:ilvl="2" w:tplc="926A93F8" w:tentative="1">
      <w:start w:val="1"/>
      <w:numFmt w:val="bullet"/>
      <w:lvlText w:val="•"/>
      <w:lvlJc w:val="left"/>
      <w:pPr>
        <w:tabs>
          <w:tab w:val="num" w:pos="2160"/>
        </w:tabs>
        <w:ind w:left="2160" w:hanging="360"/>
      </w:pPr>
      <w:rPr>
        <w:rFonts w:ascii="Arial" w:hAnsi="Arial" w:hint="default"/>
      </w:rPr>
    </w:lvl>
    <w:lvl w:ilvl="3" w:tplc="300820EC" w:tentative="1">
      <w:start w:val="1"/>
      <w:numFmt w:val="bullet"/>
      <w:lvlText w:val="•"/>
      <w:lvlJc w:val="left"/>
      <w:pPr>
        <w:tabs>
          <w:tab w:val="num" w:pos="2880"/>
        </w:tabs>
        <w:ind w:left="2880" w:hanging="360"/>
      </w:pPr>
      <w:rPr>
        <w:rFonts w:ascii="Arial" w:hAnsi="Arial" w:hint="default"/>
      </w:rPr>
    </w:lvl>
    <w:lvl w:ilvl="4" w:tplc="761C8FEC" w:tentative="1">
      <w:start w:val="1"/>
      <w:numFmt w:val="bullet"/>
      <w:lvlText w:val="•"/>
      <w:lvlJc w:val="left"/>
      <w:pPr>
        <w:tabs>
          <w:tab w:val="num" w:pos="3600"/>
        </w:tabs>
        <w:ind w:left="3600" w:hanging="360"/>
      </w:pPr>
      <w:rPr>
        <w:rFonts w:ascii="Arial" w:hAnsi="Arial" w:hint="default"/>
      </w:rPr>
    </w:lvl>
    <w:lvl w:ilvl="5" w:tplc="DA488AB2" w:tentative="1">
      <w:start w:val="1"/>
      <w:numFmt w:val="bullet"/>
      <w:lvlText w:val="•"/>
      <w:lvlJc w:val="left"/>
      <w:pPr>
        <w:tabs>
          <w:tab w:val="num" w:pos="4320"/>
        </w:tabs>
        <w:ind w:left="4320" w:hanging="360"/>
      </w:pPr>
      <w:rPr>
        <w:rFonts w:ascii="Arial" w:hAnsi="Arial" w:hint="default"/>
      </w:rPr>
    </w:lvl>
    <w:lvl w:ilvl="6" w:tplc="3FA2B7F4" w:tentative="1">
      <w:start w:val="1"/>
      <w:numFmt w:val="bullet"/>
      <w:lvlText w:val="•"/>
      <w:lvlJc w:val="left"/>
      <w:pPr>
        <w:tabs>
          <w:tab w:val="num" w:pos="5040"/>
        </w:tabs>
        <w:ind w:left="5040" w:hanging="360"/>
      </w:pPr>
      <w:rPr>
        <w:rFonts w:ascii="Arial" w:hAnsi="Arial" w:hint="default"/>
      </w:rPr>
    </w:lvl>
    <w:lvl w:ilvl="7" w:tplc="A24849DE" w:tentative="1">
      <w:start w:val="1"/>
      <w:numFmt w:val="bullet"/>
      <w:lvlText w:val="•"/>
      <w:lvlJc w:val="left"/>
      <w:pPr>
        <w:tabs>
          <w:tab w:val="num" w:pos="5760"/>
        </w:tabs>
        <w:ind w:left="5760" w:hanging="360"/>
      </w:pPr>
      <w:rPr>
        <w:rFonts w:ascii="Arial" w:hAnsi="Arial" w:hint="default"/>
      </w:rPr>
    </w:lvl>
    <w:lvl w:ilvl="8" w:tplc="37985180" w:tentative="1">
      <w:start w:val="1"/>
      <w:numFmt w:val="bullet"/>
      <w:lvlText w:val="•"/>
      <w:lvlJc w:val="left"/>
      <w:pPr>
        <w:tabs>
          <w:tab w:val="num" w:pos="6480"/>
        </w:tabs>
        <w:ind w:left="6480" w:hanging="360"/>
      </w:pPr>
      <w:rPr>
        <w:rFonts w:ascii="Arial" w:hAnsi="Arial" w:hint="default"/>
      </w:rPr>
    </w:lvl>
  </w:abstractNum>
  <w:abstractNum w:abstractNumId="48">
    <w:nsid w:val="782F02DB"/>
    <w:multiLevelType w:val="hybridMultilevel"/>
    <w:tmpl w:val="5CACC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2"/>
  </w:num>
  <w:num w:numId="4">
    <w:abstractNumId w:val="13"/>
  </w:num>
  <w:num w:numId="5">
    <w:abstractNumId w:val="27"/>
  </w:num>
  <w:num w:numId="6">
    <w:abstractNumId w:val="48"/>
  </w:num>
  <w:num w:numId="7">
    <w:abstractNumId w:val="0"/>
  </w:num>
  <w:num w:numId="8">
    <w:abstractNumId w:val="37"/>
  </w:num>
  <w:num w:numId="9">
    <w:abstractNumId w:val="3"/>
  </w:num>
  <w:num w:numId="10">
    <w:abstractNumId w:val="4"/>
  </w:num>
  <w:num w:numId="11">
    <w:abstractNumId w:val="16"/>
  </w:num>
  <w:num w:numId="12">
    <w:abstractNumId w:val="43"/>
  </w:num>
  <w:num w:numId="13">
    <w:abstractNumId w:val="10"/>
  </w:num>
  <w:num w:numId="14">
    <w:abstractNumId w:val="34"/>
  </w:num>
  <w:num w:numId="15">
    <w:abstractNumId w:val="40"/>
  </w:num>
  <w:num w:numId="16">
    <w:abstractNumId w:val="24"/>
  </w:num>
  <w:num w:numId="17">
    <w:abstractNumId w:val="26"/>
  </w:num>
  <w:num w:numId="18">
    <w:abstractNumId w:val="7"/>
  </w:num>
  <w:num w:numId="19">
    <w:abstractNumId w:val="22"/>
  </w:num>
  <w:num w:numId="20">
    <w:abstractNumId w:val="44"/>
  </w:num>
  <w:num w:numId="21">
    <w:abstractNumId w:val="33"/>
  </w:num>
  <w:num w:numId="22">
    <w:abstractNumId w:val="11"/>
  </w:num>
  <w:num w:numId="23">
    <w:abstractNumId w:val="12"/>
  </w:num>
  <w:num w:numId="24">
    <w:abstractNumId w:val="15"/>
  </w:num>
  <w:num w:numId="25">
    <w:abstractNumId w:val="31"/>
  </w:num>
  <w:num w:numId="26">
    <w:abstractNumId w:val="46"/>
  </w:num>
  <w:num w:numId="27">
    <w:abstractNumId w:val="8"/>
  </w:num>
  <w:num w:numId="28">
    <w:abstractNumId w:val="45"/>
  </w:num>
  <w:num w:numId="29">
    <w:abstractNumId w:val="14"/>
  </w:num>
  <w:num w:numId="30">
    <w:abstractNumId w:val="47"/>
  </w:num>
  <w:num w:numId="31">
    <w:abstractNumId w:val="20"/>
  </w:num>
  <w:num w:numId="32">
    <w:abstractNumId w:val="21"/>
  </w:num>
  <w:num w:numId="33">
    <w:abstractNumId w:val="30"/>
  </w:num>
  <w:num w:numId="34">
    <w:abstractNumId w:val="25"/>
  </w:num>
  <w:num w:numId="35">
    <w:abstractNumId w:val="18"/>
  </w:num>
  <w:num w:numId="36">
    <w:abstractNumId w:val="36"/>
  </w:num>
  <w:num w:numId="37">
    <w:abstractNumId w:val="29"/>
  </w:num>
  <w:num w:numId="38">
    <w:abstractNumId w:val="32"/>
  </w:num>
  <w:num w:numId="39">
    <w:abstractNumId w:val="39"/>
  </w:num>
  <w:num w:numId="40">
    <w:abstractNumId w:val="17"/>
  </w:num>
  <w:num w:numId="41">
    <w:abstractNumId w:val="35"/>
  </w:num>
  <w:num w:numId="42">
    <w:abstractNumId w:val="41"/>
  </w:num>
  <w:num w:numId="43">
    <w:abstractNumId w:val="23"/>
  </w:num>
  <w:num w:numId="44">
    <w:abstractNumId w:val="2"/>
  </w:num>
  <w:num w:numId="45">
    <w:abstractNumId w:val="19"/>
  </w:num>
  <w:num w:numId="46">
    <w:abstractNumId w:val="1"/>
  </w:num>
  <w:num w:numId="47">
    <w:abstractNumId w:val="28"/>
  </w:num>
  <w:num w:numId="48">
    <w:abstractNumId w:val="6"/>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6C05C9"/>
    <w:rsid w:val="00011F3A"/>
    <w:rsid w:val="000363AB"/>
    <w:rsid w:val="00093006"/>
    <w:rsid w:val="000D2B35"/>
    <w:rsid w:val="000F591F"/>
    <w:rsid w:val="001647F0"/>
    <w:rsid w:val="001D3E00"/>
    <w:rsid w:val="001F6FFF"/>
    <w:rsid w:val="00280925"/>
    <w:rsid w:val="0030304A"/>
    <w:rsid w:val="00496DB1"/>
    <w:rsid w:val="00497A19"/>
    <w:rsid w:val="004D074A"/>
    <w:rsid w:val="00506493"/>
    <w:rsid w:val="0051237E"/>
    <w:rsid w:val="00512C51"/>
    <w:rsid w:val="0057271E"/>
    <w:rsid w:val="00591F83"/>
    <w:rsid w:val="005A1BCB"/>
    <w:rsid w:val="00603295"/>
    <w:rsid w:val="00653FB3"/>
    <w:rsid w:val="006C05C9"/>
    <w:rsid w:val="007C4DB8"/>
    <w:rsid w:val="007E5DDA"/>
    <w:rsid w:val="007F1CA0"/>
    <w:rsid w:val="0086092F"/>
    <w:rsid w:val="008D6504"/>
    <w:rsid w:val="009E6FA1"/>
    <w:rsid w:val="00AB28B9"/>
    <w:rsid w:val="00AF2620"/>
    <w:rsid w:val="00B53C5D"/>
    <w:rsid w:val="00C32619"/>
    <w:rsid w:val="00C4453A"/>
    <w:rsid w:val="00CA0977"/>
    <w:rsid w:val="00CA0AF0"/>
    <w:rsid w:val="00D91614"/>
    <w:rsid w:val="00E33943"/>
    <w:rsid w:val="00E86D8C"/>
    <w:rsid w:val="00E90C9F"/>
    <w:rsid w:val="00F3090C"/>
    <w:rsid w:val="00F3511F"/>
    <w:rsid w:val="00FD1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C9"/>
  </w:style>
  <w:style w:type="paragraph" w:styleId="Heading1">
    <w:name w:val="heading 1"/>
    <w:basedOn w:val="Normal"/>
    <w:next w:val="Normal"/>
    <w:link w:val="Heading1Char"/>
    <w:uiPriority w:val="9"/>
    <w:qFormat/>
    <w:rsid w:val="000363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30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C9"/>
    <w:pPr>
      <w:ind w:left="720"/>
      <w:contextualSpacing/>
    </w:pPr>
  </w:style>
  <w:style w:type="table" w:styleId="TableGrid">
    <w:name w:val="Table Grid"/>
    <w:basedOn w:val="TableNormal"/>
    <w:uiPriority w:val="39"/>
    <w:rsid w:val="006C0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0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5C9"/>
  </w:style>
  <w:style w:type="paragraph" w:styleId="Footer">
    <w:name w:val="footer"/>
    <w:basedOn w:val="Normal"/>
    <w:link w:val="FooterChar"/>
    <w:uiPriority w:val="99"/>
    <w:unhideWhenUsed/>
    <w:rsid w:val="006C0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5C9"/>
  </w:style>
  <w:style w:type="character" w:styleId="CommentReference">
    <w:name w:val="annotation reference"/>
    <w:basedOn w:val="DefaultParagraphFont"/>
    <w:uiPriority w:val="99"/>
    <w:semiHidden/>
    <w:unhideWhenUsed/>
    <w:rsid w:val="006C05C9"/>
    <w:rPr>
      <w:sz w:val="16"/>
      <w:szCs w:val="16"/>
    </w:rPr>
  </w:style>
  <w:style w:type="paragraph" w:styleId="CommentText">
    <w:name w:val="annotation text"/>
    <w:basedOn w:val="Normal"/>
    <w:link w:val="CommentTextChar"/>
    <w:uiPriority w:val="99"/>
    <w:semiHidden/>
    <w:unhideWhenUsed/>
    <w:rsid w:val="006C05C9"/>
    <w:pPr>
      <w:spacing w:line="240" w:lineRule="auto"/>
    </w:pPr>
    <w:rPr>
      <w:sz w:val="20"/>
      <w:szCs w:val="20"/>
    </w:rPr>
  </w:style>
  <w:style w:type="character" w:customStyle="1" w:styleId="CommentTextChar">
    <w:name w:val="Comment Text Char"/>
    <w:basedOn w:val="DefaultParagraphFont"/>
    <w:link w:val="CommentText"/>
    <w:uiPriority w:val="99"/>
    <w:semiHidden/>
    <w:rsid w:val="006C05C9"/>
    <w:rPr>
      <w:sz w:val="20"/>
      <w:szCs w:val="20"/>
    </w:rPr>
  </w:style>
  <w:style w:type="paragraph" w:styleId="CommentSubject">
    <w:name w:val="annotation subject"/>
    <w:basedOn w:val="CommentText"/>
    <w:next w:val="CommentText"/>
    <w:link w:val="CommentSubjectChar"/>
    <w:uiPriority w:val="99"/>
    <w:semiHidden/>
    <w:unhideWhenUsed/>
    <w:rsid w:val="006C05C9"/>
    <w:rPr>
      <w:b/>
      <w:bCs/>
    </w:rPr>
  </w:style>
  <w:style w:type="character" w:customStyle="1" w:styleId="CommentSubjectChar">
    <w:name w:val="Comment Subject Char"/>
    <w:basedOn w:val="CommentTextChar"/>
    <w:link w:val="CommentSubject"/>
    <w:uiPriority w:val="99"/>
    <w:semiHidden/>
    <w:rsid w:val="006C05C9"/>
    <w:rPr>
      <w:b/>
      <w:bCs/>
      <w:sz w:val="20"/>
      <w:szCs w:val="20"/>
    </w:rPr>
  </w:style>
  <w:style w:type="paragraph" w:styleId="BalloonText">
    <w:name w:val="Balloon Text"/>
    <w:basedOn w:val="Normal"/>
    <w:link w:val="BalloonTextChar"/>
    <w:uiPriority w:val="99"/>
    <w:semiHidden/>
    <w:unhideWhenUsed/>
    <w:rsid w:val="006C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5C9"/>
    <w:rPr>
      <w:rFonts w:ascii="Segoe UI" w:hAnsi="Segoe UI" w:cs="Segoe UI"/>
      <w:sz w:val="18"/>
      <w:szCs w:val="18"/>
    </w:rPr>
  </w:style>
  <w:style w:type="paragraph" w:styleId="FootnoteText">
    <w:name w:val="footnote text"/>
    <w:aliases w:val="Footnote Text Char1,Footnote Text Char Char,fn Char"/>
    <w:basedOn w:val="Normal"/>
    <w:link w:val="FootnoteTextChar"/>
    <w:uiPriority w:val="99"/>
    <w:unhideWhenUsed/>
    <w:rsid w:val="000363AB"/>
    <w:pPr>
      <w:spacing w:after="0" w:line="240" w:lineRule="auto"/>
      <w:contextualSpacing/>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rsid w:val="000363AB"/>
    <w:rPr>
      <w:rFonts w:ascii="Arial" w:hAnsi="Arial"/>
      <w:sz w:val="20"/>
      <w:szCs w:val="20"/>
    </w:rPr>
  </w:style>
  <w:style w:type="character" w:styleId="FootnoteReference">
    <w:name w:val="footnote reference"/>
    <w:uiPriority w:val="99"/>
    <w:rsid w:val="000363AB"/>
    <w:rPr>
      <w:vertAlign w:val="superscript"/>
    </w:rPr>
  </w:style>
  <w:style w:type="character" w:customStyle="1" w:styleId="Heading1Char">
    <w:name w:val="Heading 1 Char"/>
    <w:basedOn w:val="DefaultParagraphFont"/>
    <w:link w:val="Heading1"/>
    <w:uiPriority w:val="9"/>
    <w:rsid w:val="000363AB"/>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496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93006"/>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11914</Words>
  <Characters>67911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dcterms:created xsi:type="dcterms:W3CDTF">2023-05-23T17:38:00Z</dcterms:created>
  <dcterms:modified xsi:type="dcterms:W3CDTF">2023-05-23T17:38:00Z</dcterms:modified>
</cp:coreProperties>
</file>