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62E" w:rsidRPr="00204BF8" w:rsidRDefault="00F7194A" w:rsidP="00204BF8">
      <w:pPr>
        <w:autoSpaceDE w:val="0"/>
        <w:autoSpaceDN w:val="0"/>
        <w:adjustRightInd w:val="0"/>
        <w:spacing w:after="0" w:line="240" w:lineRule="auto"/>
        <w:rPr>
          <w:rFonts w:ascii="Arial" w:hAnsi="Arial" w:cs="Arial"/>
          <w:b/>
          <w:sz w:val="20"/>
          <w:szCs w:val="20"/>
        </w:rPr>
      </w:pPr>
      <w:r w:rsidRPr="00204BF8">
        <w:rPr>
          <w:rFonts w:ascii="Arial" w:hAnsi="Arial" w:cs="Arial"/>
          <w:b/>
          <w:sz w:val="20"/>
          <w:szCs w:val="20"/>
        </w:rPr>
        <w:t>Policy Assessment and Recommendations Report of the Select Committee on Security and Justice on the 2023/24 Budget Vote 21, Annual Performance Plan (APP) of the Civilian Secretariat for Police (CSPS), dated 17 May 2023.</w:t>
      </w:r>
    </w:p>
    <w:p w:rsidR="00A6462E" w:rsidRPr="00204BF8" w:rsidRDefault="00A6462E" w:rsidP="00204BF8">
      <w:pPr>
        <w:pStyle w:val="ListParagraph"/>
        <w:numPr>
          <w:ilvl w:val="0"/>
          <w:numId w:val="16"/>
        </w:numPr>
        <w:spacing w:after="0" w:line="240" w:lineRule="auto"/>
        <w:rPr>
          <w:rFonts w:ascii="Arial" w:hAnsi="Arial" w:cs="Arial"/>
          <w:b/>
          <w:sz w:val="20"/>
          <w:szCs w:val="20"/>
        </w:rPr>
      </w:pPr>
      <w:r w:rsidRPr="00204BF8">
        <w:rPr>
          <w:rFonts w:ascii="Arial" w:hAnsi="Arial" w:cs="Arial"/>
          <w:b/>
          <w:sz w:val="20"/>
          <w:szCs w:val="20"/>
        </w:rPr>
        <w:t>Introduction</w:t>
      </w:r>
    </w:p>
    <w:p w:rsidR="00A6462E" w:rsidRPr="00204BF8" w:rsidRDefault="00A6462E" w:rsidP="00204BF8">
      <w:pPr>
        <w:spacing w:after="0" w:line="240" w:lineRule="auto"/>
        <w:rPr>
          <w:rFonts w:ascii="Arial" w:hAnsi="Arial" w:cs="Arial"/>
          <w:sz w:val="20"/>
          <w:szCs w:val="20"/>
        </w:rPr>
      </w:pPr>
      <w:r w:rsidRPr="00204BF8">
        <w:rPr>
          <w:rFonts w:ascii="Arial" w:hAnsi="Arial" w:cs="Arial"/>
          <w:sz w:val="20"/>
          <w:szCs w:val="20"/>
        </w:rPr>
        <w:t xml:space="preserve">The Select Committee on Security and Justice, on </w:t>
      </w:r>
      <w:r w:rsidR="003F3A3C" w:rsidRPr="00204BF8">
        <w:rPr>
          <w:rFonts w:ascii="Arial" w:hAnsi="Arial" w:cs="Arial"/>
          <w:sz w:val="20"/>
          <w:szCs w:val="20"/>
        </w:rPr>
        <w:t>10</w:t>
      </w:r>
      <w:r w:rsidRPr="00204BF8">
        <w:rPr>
          <w:rFonts w:ascii="Arial" w:hAnsi="Arial" w:cs="Arial"/>
          <w:sz w:val="20"/>
          <w:szCs w:val="20"/>
        </w:rPr>
        <w:t xml:space="preserve"> May 202</w:t>
      </w:r>
      <w:r w:rsidR="003F3A3C" w:rsidRPr="00204BF8">
        <w:rPr>
          <w:rFonts w:ascii="Arial" w:hAnsi="Arial" w:cs="Arial"/>
          <w:sz w:val="20"/>
          <w:szCs w:val="20"/>
        </w:rPr>
        <w:t>3</w:t>
      </w:r>
      <w:r w:rsidRPr="00204BF8">
        <w:rPr>
          <w:rFonts w:ascii="Arial" w:hAnsi="Arial" w:cs="Arial"/>
          <w:sz w:val="20"/>
          <w:szCs w:val="20"/>
        </w:rPr>
        <w:t xml:space="preserve">, held a virtual briefing with the Civilian Secretariat for Police on their budgets and APP. </w:t>
      </w:r>
    </w:p>
    <w:p w:rsidR="00A6462E" w:rsidRPr="00204BF8" w:rsidRDefault="00A6462E" w:rsidP="00204BF8">
      <w:pPr>
        <w:pStyle w:val="Default"/>
        <w:rPr>
          <w:sz w:val="20"/>
          <w:szCs w:val="20"/>
        </w:rPr>
      </w:pPr>
    </w:p>
    <w:p w:rsidR="00A6462E" w:rsidRPr="00204BF8" w:rsidRDefault="00A6462E" w:rsidP="00204BF8">
      <w:pPr>
        <w:pStyle w:val="ListParagraph"/>
        <w:numPr>
          <w:ilvl w:val="0"/>
          <w:numId w:val="16"/>
        </w:numPr>
        <w:spacing w:after="0" w:line="240" w:lineRule="auto"/>
        <w:rPr>
          <w:rFonts w:ascii="Arial" w:hAnsi="Arial" w:cs="Arial"/>
          <w:b/>
          <w:sz w:val="20"/>
          <w:szCs w:val="20"/>
        </w:rPr>
      </w:pPr>
      <w:r w:rsidRPr="00204BF8">
        <w:rPr>
          <w:rFonts w:ascii="Arial" w:hAnsi="Arial" w:cs="Arial"/>
          <w:b/>
          <w:sz w:val="20"/>
          <w:szCs w:val="20"/>
        </w:rPr>
        <w:t>Strategic Plans</w:t>
      </w:r>
    </w:p>
    <w:p w:rsidR="006453E9" w:rsidRPr="00204BF8" w:rsidRDefault="006453E9" w:rsidP="00204BF8">
      <w:pPr>
        <w:pStyle w:val="Default"/>
        <w:rPr>
          <w:sz w:val="20"/>
          <w:szCs w:val="20"/>
          <w:lang w:val="en-US"/>
        </w:rPr>
      </w:pPr>
      <w:r w:rsidRPr="00204BF8">
        <w:rPr>
          <w:sz w:val="20"/>
          <w:szCs w:val="20"/>
          <w:lang w:val="en-US"/>
        </w:rPr>
        <w:t xml:space="preserve">The CSPS has a key role to reduce violent crime through the promotion of a more active citizenry and the establishment of a new social compact. This can find expression in the implementation of the 2016 White Paper on Safety and Security and the 2022 Integrated Crime and Violence Prevention Strategy (ICVPS) that are </w:t>
      </w:r>
      <w:r w:rsidR="00A64E23" w:rsidRPr="00204BF8">
        <w:rPr>
          <w:sz w:val="20"/>
          <w:szCs w:val="20"/>
          <w:lang w:val="en-US"/>
        </w:rPr>
        <w:t>focused</w:t>
      </w:r>
      <w:r w:rsidRPr="00204BF8">
        <w:rPr>
          <w:sz w:val="20"/>
          <w:szCs w:val="20"/>
          <w:lang w:val="en-US"/>
        </w:rPr>
        <w:t xml:space="preserve"> on realising the vision of the NDP and call for an integrated and holistic approach to safety and security across all government departments and civil society. The ICVPS marks a critical shift in the narrative around crime prevention approaches in South Africa, and the role of the police in this regard. </w:t>
      </w:r>
    </w:p>
    <w:p w:rsidR="00C71BFC" w:rsidRPr="00204BF8" w:rsidRDefault="00C71BFC" w:rsidP="00204BF8">
      <w:pPr>
        <w:autoSpaceDE w:val="0"/>
        <w:autoSpaceDN w:val="0"/>
        <w:adjustRightInd w:val="0"/>
        <w:spacing w:after="0" w:line="240" w:lineRule="auto"/>
        <w:rPr>
          <w:rFonts w:ascii="Arial" w:hAnsi="Arial" w:cs="Arial"/>
          <w:color w:val="000000"/>
          <w:sz w:val="20"/>
          <w:szCs w:val="20"/>
        </w:rPr>
      </w:pPr>
    </w:p>
    <w:p w:rsidR="006453E9" w:rsidRPr="00204BF8" w:rsidRDefault="006453E9" w:rsidP="00204BF8">
      <w:pPr>
        <w:autoSpaceDE w:val="0"/>
        <w:autoSpaceDN w:val="0"/>
        <w:adjustRightInd w:val="0"/>
        <w:spacing w:after="0" w:line="240" w:lineRule="auto"/>
        <w:rPr>
          <w:rFonts w:ascii="Arial" w:hAnsi="Arial" w:cs="Arial"/>
          <w:color w:val="000000"/>
          <w:sz w:val="20"/>
          <w:szCs w:val="20"/>
        </w:rPr>
      </w:pPr>
      <w:r w:rsidRPr="00204BF8">
        <w:rPr>
          <w:rFonts w:ascii="Arial" w:hAnsi="Arial" w:cs="Arial"/>
          <w:color w:val="000000"/>
          <w:sz w:val="20"/>
          <w:szCs w:val="20"/>
        </w:rPr>
        <w:t xml:space="preserve">According to the Secretariat, an integral part of the strategic focus for CSPS in 2023/24 will be on functionality assessments of both established Community Policing Forums (CPFs) and Community Safety Forums (CSFs) in order to ascertain effectiveness in terms of the implementation of policy in this regard, and to determine which of these structures need to be assisted and capacitated to function optimally. The Secretariat will further undertake a research study to measure perceptions towards community outreach programmes in improving community-police relations, with a particular focus on CSFs and CPFs. </w:t>
      </w:r>
    </w:p>
    <w:p w:rsidR="00C71BFC" w:rsidRPr="00204BF8" w:rsidRDefault="00C71BFC" w:rsidP="00204BF8">
      <w:pPr>
        <w:autoSpaceDE w:val="0"/>
        <w:autoSpaceDN w:val="0"/>
        <w:adjustRightInd w:val="0"/>
        <w:spacing w:after="0" w:line="240" w:lineRule="auto"/>
        <w:rPr>
          <w:rFonts w:ascii="Arial" w:hAnsi="Arial" w:cs="Arial"/>
          <w:color w:val="000000"/>
          <w:sz w:val="20"/>
          <w:szCs w:val="20"/>
        </w:rPr>
      </w:pPr>
    </w:p>
    <w:p w:rsidR="006453E9" w:rsidRPr="00204BF8" w:rsidRDefault="006453E9" w:rsidP="00204BF8">
      <w:pPr>
        <w:autoSpaceDE w:val="0"/>
        <w:autoSpaceDN w:val="0"/>
        <w:adjustRightInd w:val="0"/>
        <w:spacing w:after="0" w:line="240" w:lineRule="auto"/>
        <w:rPr>
          <w:rFonts w:ascii="Arial" w:hAnsi="Arial" w:cs="Arial"/>
          <w:color w:val="000000"/>
          <w:sz w:val="20"/>
          <w:szCs w:val="20"/>
        </w:rPr>
      </w:pPr>
      <w:r w:rsidRPr="00204BF8">
        <w:rPr>
          <w:rFonts w:ascii="Arial" w:hAnsi="Arial" w:cs="Arial"/>
          <w:color w:val="000000"/>
          <w:sz w:val="20"/>
          <w:szCs w:val="20"/>
        </w:rPr>
        <w:t xml:space="preserve">In 2023/24, the Secretariat will establish a central database to consolidate all its recommendations made to SAPS on various aspects for ease of monitoring and reporting, while SAPS will incorporate the implementation of CSPS recommendations into its reporting frameworks. The Secretariat will conduct a </w:t>
      </w:r>
      <w:r w:rsidRPr="00204BF8">
        <w:rPr>
          <w:rFonts w:ascii="Arial" w:hAnsi="Arial" w:cs="Arial"/>
          <w:bCs/>
          <w:color w:val="000000"/>
          <w:sz w:val="20"/>
          <w:szCs w:val="20"/>
        </w:rPr>
        <w:t>Police Station Census Project for 2023/24</w:t>
      </w:r>
      <w:r w:rsidRPr="00204BF8">
        <w:rPr>
          <w:rFonts w:ascii="Arial" w:hAnsi="Arial" w:cs="Arial"/>
          <w:color w:val="000000"/>
          <w:sz w:val="20"/>
          <w:szCs w:val="20"/>
        </w:rPr>
        <w:t xml:space="preserve">, aimed at collecting comprehensive data at police stations across the country in order to determine the levels of improvement thereof on critical areas affecting policing, in relation to the baseline information that was collected in the 2017/18 Census. </w:t>
      </w:r>
    </w:p>
    <w:p w:rsidR="00C71BFC" w:rsidRPr="00204BF8" w:rsidRDefault="00C71BFC" w:rsidP="00204BF8">
      <w:pPr>
        <w:spacing w:after="0" w:line="240" w:lineRule="auto"/>
        <w:rPr>
          <w:rFonts w:ascii="Arial" w:hAnsi="Arial" w:cs="Arial"/>
          <w:color w:val="000000"/>
          <w:sz w:val="20"/>
          <w:szCs w:val="20"/>
        </w:rPr>
      </w:pPr>
    </w:p>
    <w:p w:rsidR="006453E9" w:rsidRPr="00204BF8" w:rsidRDefault="006453E9" w:rsidP="00204BF8">
      <w:pPr>
        <w:spacing w:after="0" w:line="240" w:lineRule="auto"/>
        <w:rPr>
          <w:rFonts w:ascii="Arial" w:hAnsi="Arial" w:cs="Arial"/>
          <w:b/>
          <w:sz w:val="20"/>
          <w:szCs w:val="20"/>
        </w:rPr>
      </w:pPr>
      <w:r w:rsidRPr="00204BF8">
        <w:rPr>
          <w:rFonts w:ascii="Arial" w:hAnsi="Arial" w:cs="Arial"/>
          <w:color w:val="000000"/>
          <w:sz w:val="20"/>
          <w:szCs w:val="20"/>
        </w:rPr>
        <w:t xml:space="preserve">The legislative programme for 2023/24 will focus on the Independent Police Investigative Directorate Amendment Bill; Firearms Control Amendment Bill; Second Hand Goods Amendment Bill; and the Stock Theft Amendment Bill. </w:t>
      </w:r>
    </w:p>
    <w:p w:rsidR="006453E9" w:rsidRPr="00204BF8" w:rsidRDefault="006453E9" w:rsidP="00204BF8">
      <w:pPr>
        <w:spacing w:after="0" w:line="240" w:lineRule="auto"/>
        <w:rPr>
          <w:rFonts w:ascii="Arial" w:hAnsi="Arial" w:cs="Arial"/>
          <w:b/>
          <w:sz w:val="20"/>
          <w:szCs w:val="20"/>
        </w:rPr>
      </w:pPr>
      <w:r w:rsidRPr="00204BF8">
        <w:rPr>
          <w:rFonts w:ascii="Arial" w:hAnsi="Arial" w:cs="Arial"/>
          <w:sz w:val="20"/>
          <w:szCs w:val="20"/>
        </w:rPr>
        <w:t>According to the Department, the effectiveness of their civilian oversight mandate, including the provision of strategic and policy advice to the Minister of Police, rests on adequate and reasonable access to SAPS systems and information by the CSPS and ultimately on the willingness to implement CSPS policy proposals and recommendations. As such, the working relationship and the effective functioning of cooperative governance structures between the SAPS and CSPS must be continuously strengthened</w:t>
      </w:r>
    </w:p>
    <w:p w:rsidR="00A6462E" w:rsidRPr="00204BF8" w:rsidRDefault="00A6462E" w:rsidP="00204BF8">
      <w:pPr>
        <w:pStyle w:val="ListParagraph"/>
        <w:numPr>
          <w:ilvl w:val="0"/>
          <w:numId w:val="16"/>
        </w:numPr>
        <w:spacing w:after="0" w:line="240" w:lineRule="auto"/>
        <w:rPr>
          <w:rFonts w:ascii="Arial" w:hAnsi="Arial" w:cs="Arial"/>
          <w:b/>
          <w:sz w:val="20"/>
          <w:szCs w:val="20"/>
        </w:rPr>
      </w:pPr>
      <w:r w:rsidRPr="00204BF8">
        <w:rPr>
          <w:rFonts w:ascii="Arial" w:hAnsi="Arial" w:cs="Arial"/>
          <w:b/>
          <w:sz w:val="20"/>
          <w:szCs w:val="20"/>
        </w:rPr>
        <w:t>Budget Allocation 2021/22</w:t>
      </w:r>
    </w:p>
    <w:p w:rsidR="006453E9" w:rsidRPr="00204BF8" w:rsidRDefault="006453E9" w:rsidP="00204BF8">
      <w:pPr>
        <w:spacing w:after="0" w:line="240" w:lineRule="auto"/>
        <w:rPr>
          <w:rFonts w:ascii="Arial" w:hAnsi="Arial" w:cs="Arial"/>
          <w:sz w:val="20"/>
          <w:szCs w:val="20"/>
        </w:rPr>
      </w:pPr>
      <w:r w:rsidRPr="00204BF8">
        <w:rPr>
          <w:rFonts w:ascii="Arial" w:hAnsi="Arial" w:cs="Arial"/>
          <w:sz w:val="20"/>
          <w:szCs w:val="20"/>
        </w:rPr>
        <w:t xml:space="preserve">The CSPS received a Main Appropriation of R154.2 million in 2023/24, which is a nominal decrease of R1.8 million or 1.1 per cent compared to the previous financial year. In real terms (inflation considered), the Department’s allocation decreased with R9 million, or 5.75 per cent. </w:t>
      </w:r>
    </w:p>
    <w:p w:rsidR="00C71BFC" w:rsidRPr="00204BF8" w:rsidRDefault="006453E9" w:rsidP="00204BF8">
      <w:pPr>
        <w:spacing w:after="0" w:line="240" w:lineRule="auto"/>
        <w:rPr>
          <w:rFonts w:ascii="Arial" w:hAnsi="Arial" w:cs="Arial"/>
          <w:sz w:val="20"/>
          <w:szCs w:val="20"/>
        </w:rPr>
      </w:pPr>
      <w:r w:rsidRPr="00204BF8">
        <w:rPr>
          <w:rFonts w:ascii="Arial" w:hAnsi="Arial" w:cs="Arial"/>
          <w:sz w:val="20"/>
          <w:szCs w:val="20"/>
        </w:rPr>
        <w:t xml:space="preserve">The Administration Programme received a Main Appropriation of R70.7 million in 2023/24, which is a nominal decrease of 0.8 per cent (considering inflation, it is a real decrease of 5.51 per cent) compared to the previous financial year. </w:t>
      </w:r>
    </w:p>
    <w:p w:rsidR="00C71BFC" w:rsidRPr="00204BF8" w:rsidRDefault="006453E9" w:rsidP="00204BF8">
      <w:pPr>
        <w:spacing w:after="0" w:line="240" w:lineRule="auto"/>
        <w:rPr>
          <w:rFonts w:ascii="Arial" w:hAnsi="Arial" w:cs="Arial"/>
          <w:sz w:val="20"/>
          <w:szCs w:val="20"/>
        </w:rPr>
      </w:pPr>
      <w:r w:rsidRPr="00204BF8">
        <w:rPr>
          <w:rFonts w:ascii="Arial" w:hAnsi="Arial" w:cs="Arial"/>
          <w:sz w:val="20"/>
          <w:szCs w:val="20"/>
        </w:rPr>
        <w:t xml:space="preserve">The Intersectoral Coordination and Strategic Partnerships Programme received a Main Appropriation of R26.6 million in 2023/24, which is a nominal decrease of 2.09 per cent compared to the previous financial year. However, considering inflation, the Programme received a real decrease of 6.66 per cent. </w:t>
      </w:r>
    </w:p>
    <w:p w:rsidR="006453E9" w:rsidRPr="00204BF8" w:rsidRDefault="006453E9" w:rsidP="00204BF8">
      <w:pPr>
        <w:spacing w:after="0" w:line="240" w:lineRule="auto"/>
        <w:rPr>
          <w:rFonts w:ascii="Arial" w:hAnsi="Arial" w:cs="Arial"/>
          <w:sz w:val="20"/>
          <w:szCs w:val="20"/>
        </w:rPr>
      </w:pPr>
      <w:r w:rsidRPr="00204BF8">
        <w:rPr>
          <w:rFonts w:ascii="Arial" w:hAnsi="Arial" w:cs="Arial"/>
          <w:sz w:val="20"/>
          <w:szCs w:val="20"/>
        </w:rPr>
        <w:t xml:space="preserve">The Legislation and Policy Development Programme received a Main Appropriation of R23.5 million which is a nominal decrease of R100 000.00 or 0.56 per cent. In real terms, the Programme’s allocation decreased by 5.2 per cent. The Civilian Oversight, Monitoring and Evaluation Programme received a Main Appropriation of R33.4 million, which is a nominal decrease of 1.3 per cent. In real terms, the allocation decreased by 5.91 per cent. </w:t>
      </w:r>
    </w:p>
    <w:p w:rsidR="006453E9" w:rsidRPr="00204BF8" w:rsidRDefault="006453E9" w:rsidP="00204BF8">
      <w:pPr>
        <w:autoSpaceDE w:val="0"/>
        <w:autoSpaceDN w:val="0"/>
        <w:adjustRightInd w:val="0"/>
        <w:spacing w:after="0" w:line="240" w:lineRule="auto"/>
        <w:rPr>
          <w:rFonts w:ascii="Arial" w:hAnsi="Arial" w:cs="Arial"/>
          <w:color w:val="000000"/>
          <w:sz w:val="20"/>
          <w:szCs w:val="20"/>
          <w:lang w:val="en-US"/>
        </w:rPr>
      </w:pPr>
      <w:r w:rsidRPr="00204BF8">
        <w:rPr>
          <w:rFonts w:ascii="Arial" w:hAnsi="Arial" w:cs="Arial"/>
          <w:color w:val="000000"/>
          <w:sz w:val="20"/>
          <w:szCs w:val="20"/>
          <w:lang w:val="en-US"/>
        </w:rPr>
        <w:t xml:space="preserve">In 2023/24, the percentages of the total Departmental budget remained similar compared to the previous financial year. The Administration Programme continues to receive the bulk of the Department’s total budget allocation at 45.87 per cent, which is a proportional increase of 0.12 per </w:t>
      </w:r>
      <w:r w:rsidRPr="00204BF8">
        <w:rPr>
          <w:rFonts w:ascii="Arial" w:hAnsi="Arial" w:cs="Arial"/>
          <w:color w:val="000000"/>
          <w:sz w:val="20"/>
          <w:szCs w:val="20"/>
          <w:lang w:val="en-US"/>
        </w:rPr>
        <w:lastRenderedPageBreak/>
        <w:t xml:space="preserve">cent compared to the previous financial year. The Civilian Oversight, Monitoring and Evaluations Programme continues to receive the second largest proportional allocation from the total Departmental budget at 21.68 per cent. Compared to the previous financial year, the Programme’s proportional allocation decreased slightly by 0.04 per cent. </w:t>
      </w:r>
    </w:p>
    <w:p w:rsidR="00C71BFC" w:rsidRPr="00204BF8" w:rsidRDefault="00C71BFC" w:rsidP="00204BF8">
      <w:pPr>
        <w:spacing w:after="0" w:line="240" w:lineRule="auto"/>
        <w:rPr>
          <w:rFonts w:ascii="Arial" w:hAnsi="Arial" w:cs="Arial"/>
          <w:color w:val="000000"/>
          <w:sz w:val="20"/>
          <w:szCs w:val="20"/>
        </w:rPr>
      </w:pPr>
    </w:p>
    <w:p w:rsidR="00F9386D" w:rsidRPr="00204BF8" w:rsidRDefault="006453E9" w:rsidP="00204BF8">
      <w:pPr>
        <w:spacing w:after="0" w:line="240" w:lineRule="auto"/>
        <w:rPr>
          <w:rFonts w:ascii="Arial" w:hAnsi="Arial" w:cs="Arial"/>
          <w:color w:val="000000"/>
          <w:sz w:val="20"/>
          <w:szCs w:val="20"/>
        </w:rPr>
      </w:pPr>
      <w:r w:rsidRPr="00204BF8">
        <w:rPr>
          <w:rFonts w:ascii="Arial" w:hAnsi="Arial" w:cs="Arial"/>
          <w:color w:val="000000"/>
          <w:sz w:val="20"/>
          <w:szCs w:val="20"/>
        </w:rPr>
        <w:t xml:space="preserve">The Intersectoral Coordination and Strategic Partnerships Programme continues to receive the third largest proportional allocation of the total Departmental budget at 17.25 per cent. This is a decrease of 0.17 per cent compared to the previous financial year. The Legislation and Policy Development Programme continues to receive the smallest proportional allocation at 15.21 per cent. The Programme’s proportional allocation increased with 0.09 per cent in 2023/24 compared to the previous financial year. </w:t>
      </w:r>
    </w:p>
    <w:p w:rsidR="00F9386D" w:rsidRPr="00204BF8" w:rsidRDefault="00F9386D" w:rsidP="00204BF8">
      <w:pPr>
        <w:pStyle w:val="ListParagraph"/>
        <w:spacing w:after="0" w:line="240" w:lineRule="auto"/>
        <w:ind w:left="360"/>
        <w:rPr>
          <w:rFonts w:ascii="Arial" w:eastAsiaTheme="minorHAnsi" w:hAnsi="Arial" w:cs="Arial"/>
          <w:color w:val="000000"/>
          <w:sz w:val="20"/>
          <w:szCs w:val="20"/>
        </w:rPr>
      </w:pPr>
    </w:p>
    <w:p w:rsidR="00F9386D" w:rsidRPr="00204BF8" w:rsidRDefault="00C71BFC" w:rsidP="00204BF8">
      <w:pPr>
        <w:spacing w:after="0" w:line="240" w:lineRule="auto"/>
        <w:rPr>
          <w:rFonts w:ascii="Arial" w:hAnsi="Arial" w:cs="Arial"/>
          <w:b/>
          <w:sz w:val="20"/>
          <w:szCs w:val="20"/>
        </w:rPr>
      </w:pPr>
      <w:r w:rsidRPr="00204BF8">
        <w:rPr>
          <w:rFonts w:ascii="Arial" w:hAnsi="Arial" w:cs="Arial"/>
          <w:b/>
          <w:sz w:val="20"/>
          <w:szCs w:val="20"/>
        </w:rPr>
        <w:t xml:space="preserve">3.1 </w:t>
      </w:r>
      <w:r w:rsidR="00F9386D" w:rsidRPr="00204BF8">
        <w:rPr>
          <w:rFonts w:ascii="Arial" w:hAnsi="Arial" w:cs="Arial"/>
          <w:b/>
          <w:sz w:val="20"/>
          <w:szCs w:val="20"/>
        </w:rPr>
        <w:t>Assessment of financial performance</w:t>
      </w:r>
    </w:p>
    <w:p w:rsidR="00F9386D" w:rsidRPr="00204BF8" w:rsidRDefault="00F9386D" w:rsidP="00204BF8">
      <w:pPr>
        <w:spacing w:after="0" w:line="240" w:lineRule="auto"/>
        <w:rPr>
          <w:rFonts w:ascii="Arial" w:hAnsi="Arial" w:cs="Arial"/>
          <w:b/>
          <w:sz w:val="20"/>
          <w:szCs w:val="20"/>
        </w:rPr>
      </w:pPr>
      <w:r w:rsidRPr="00204BF8">
        <w:rPr>
          <w:rFonts w:ascii="Arial" w:hAnsi="Arial" w:cs="Arial"/>
          <w:b/>
          <w:sz w:val="20"/>
          <w:szCs w:val="20"/>
        </w:rPr>
        <w:t>Material Losses</w:t>
      </w:r>
    </w:p>
    <w:p w:rsidR="00A6462E" w:rsidRPr="00204BF8" w:rsidRDefault="00F9386D" w:rsidP="00204BF8">
      <w:pPr>
        <w:spacing w:after="0" w:line="240" w:lineRule="auto"/>
        <w:rPr>
          <w:rFonts w:ascii="Arial" w:hAnsi="Arial" w:cs="Arial"/>
          <w:sz w:val="20"/>
          <w:szCs w:val="20"/>
        </w:rPr>
      </w:pPr>
      <w:r w:rsidRPr="00204BF8">
        <w:rPr>
          <w:rFonts w:ascii="Arial" w:hAnsi="Arial" w:cs="Arial"/>
          <w:sz w:val="20"/>
          <w:szCs w:val="20"/>
          <w:lang w:val="en-US"/>
        </w:rPr>
        <w:t>The</w:t>
      </w:r>
      <w:r w:rsidR="00C71BFC" w:rsidRPr="00204BF8">
        <w:rPr>
          <w:rFonts w:ascii="Arial" w:hAnsi="Arial" w:cs="Arial"/>
          <w:sz w:val="20"/>
          <w:szCs w:val="20"/>
          <w:lang w:val="en-US"/>
        </w:rPr>
        <w:t xml:space="preserve"> </w:t>
      </w:r>
      <w:r w:rsidRPr="00204BF8">
        <w:rPr>
          <w:rFonts w:ascii="Arial" w:hAnsi="Arial" w:cs="Arial"/>
          <w:sz w:val="20"/>
          <w:szCs w:val="20"/>
          <w:lang w:val="en-US"/>
        </w:rPr>
        <w:t>Department</w:t>
      </w:r>
      <w:r w:rsidR="00C71BFC" w:rsidRPr="00204BF8">
        <w:rPr>
          <w:rFonts w:ascii="Arial" w:hAnsi="Arial" w:cs="Arial"/>
          <w:sz w:val="20"/>
          <w:szCs w:val="20"/>
          <w:lang w:val="en-US"/>
        </w:rPr>
        <w:t xml:space="preserve"> </w:t>
      </w:r>
      <w:r w:rsidRPr="00204BF8">
        <w:rPr>
          <w:rFonts w:ascii="Arial" w:hAnsi="Arial" w:cs="Arial"/>
          <w:sz w:val="20"/>
          <w:szCs w:val="20"/>
          <w:lang w:val="en-US"/>
        </w:rPr>
        <w:t>did</w:t>
      </w:r>
      <w:r w:rsidR="00C71BFC" w:rsidRPr="00204BF8">
        <w:rPr>
          <w:rFonts w:ascii="Arial" w:hAnsi="Arial" w:cs="Arial"/>
          <w:sz w:val="20"/>
          <w:szCs w:val="20"/>
          <w:lang w:val="en-US"/>
        </w:rPr>
        <w:t xml:space="preserve"> </w:t>
      </w:r>
      <w:r w:rsidRPr="00204BF8">
        <w:rPr>
          <w:rFonts w:ascii="Arial" w:hAnsi="Arial" w:cs="Arial"/>
          <w:sz w:val="20"/>
          <w:szCs w:val="20"/>
          <w:lang w:val="en-US"/>
        </w:rPr>
        <w:t>not</w:t>
      </w:r>
      <w:r w:rsidR="00C71BFC" w:rsidRPr="00204BF8">
        <w:rPr>
          <w:rFonts w:ascii="Arial" w:hAnsi="Arial" w:cs="Arial"/>
          <w:sz w:val="20"/>
          <w:szCs w:val="20"/>
          <w:lang w:val="en-US"/>
        </w:rPr>
        <w:t xml:space="preserve"> </w:t>
      </w:r>
      <w:r w:rsidRPr="00204BF8">
        <w:rPr>
          <w:rFonts w:ascii="Arial" w:hAnsi="Arial" w:cs="Arial"/>
          <w:sz w:val="20"/>
          <w:szCs w:val="20"/>
          <w:lang w:val="en-US"/>
        </w:rPr>
        <w:t>have</w:t>
      </w:r>
      <w:r w:rsidR="00C71BFC" w:rsidRPr="00204BF8">
        <w:rPr>
          <w:rFonts w:ascii="Arial" w:hAnsi="Arial" w:cs="Arial"/>
          <w:sz w:val="20"/>
          <w:szCs w:val="20"/>
          <w:lang w:val="en-US"/>
        </w:rPr>
        <w:t xml:space="preserve"> </w:t>
      </w:r>
      <w:r w:rsidRPr="00204BF8">
        <w:rPr>
          <w:rFonts w:ascii="Arial" w:hAnsi="Arial" w:cs="Arial"/>
          <w:sz w:val="20"/>
          <w:szCs w:val="20"/>
          <w:lang w:val="en-US"/>
        </w:rPr>
        <w:t>material</w:t>
      </w:r>
      <w:r w:rsidR="00C71BFC" w:rsidRPr="00204BF8">
        <w:rPr>
          <w:rFonts w:ascii="Arial" w:hAnsi="Arial" w:cs="Arial"/>
          <w:sz w:val="20"/>
          <w:szCs w:val="20"/>
          <w:lang w:val="en-US"/>
        </w:rPr>
        <w:t xml:space="preserve"> </w:t>
      </w:r>
      <w:r w:rsidRPr="00204BF8">
        <w:rPr>
          <w:rFonts w:ascii="Arial" w:hAnsi="Arial" w:cs="Arial"/>
          <w:sz w:val="20"/>
          <w:szCs w:val="20"/>
          <w:lang w:val="en-US"/>
        </w:rPr>
        <w:t>losses</w:t>
      </w:r>
      <w:r w:rsidR="00C71BFC" w:rsidRPr="00204BF8">
        <w:rPr>
          <w:rFonts w:ascii="Arial" w:hAnsi="Arial" w:cs="Arial"/>
          <w:sz w:val="20"/>
          <w:szCs w:val="20"/>
          <w:lang w:val="en-US"/>
        </w:rPr>
        <w:t xml:space="preserve"> </w:t>
      </w:r>
      <w:r w:rsidRPr="00204BF8">
        <w:rPr>
          <w:rFonts w:ascii="Arial" w:hAnsi="Arial" w:cs="Arial"/>
          <w:sz w:val="20"/>
          <w:szCs w:val="20"/>
          <w:lang w:val="en-US"/>
        </w:rPr>
        <w:t>in</w:t>
      </w:r>
      <w:r w:rsidR="00C71BFC" w:rsidRPr="00204BF8">
        <w:rPr>
          <w:rFonts w:ascii="Arial" w:hAnsi="Arial" w:cs="Arial"/>
          <w:sz w:val="20"/>
          <w:szCs w:val="20"/>
          <w:lang w:val="en-US"/>
        </w:rPr>
        <w:t xml:space="preserve"> </w:t>
      </w:r>
      <w:r w:rsidRPr="00204BF8">
        <w:rPr>
          <w:rFonts w:ascii="Arial" w:hAnsi="Arial" w:cs="Arial"/>
          <w:sz w:val="20"/>
          <w:szCs w:val="20"/>
          <w:lang w:val="en-US"/>
        </w:rPr>
        <w:t>the</w:t>
      </w:r>
      <w:r w:rsidR="00C71BFC" w:rsidRPr="00204BF8">
        <w:rPr>
          <w:rFonts w:ascii="Arial" w:hAnsi="Arial" w:cs="Arial"/>
          <w:sz w:val="20"/>
          <w:szCs w:val="20"/>
          <w:lang w:val="en-US"/>
        </w:rPr>
        <w:t xml:space="preserve"> </w:t>
      </w:r>
      <w:r w:rsidRPr="00204BF8">
        <w:rPr>
          <w:rFonts w:ascii="Arial" w:hAnsi="Arial" w:cs="Arial"/>
          <w:sz w:val="20"/>
          <w:szCs w:val="20"/>
          <w:lang w:val="en-US"/>
        </w:rPr>
        <w:t>2022/23</w:t>
      </w:r>
      <w:r w:rsidR="00C71BFC" w:rsidRPr="00204BF8">
        <w:rPr>
          <w:rFonts w:ascii="Arial" w:hAnsi="Arial" w:cs="Arial"/>
          <w:sz w:val="20"/>
          <w:szCs w:val="20"/>
          <w:lang w:val="en-US"/>
        </w:rPr>
        <w:t xml:space="preserve"> </w:t>
      </w:r>
      <w:r w:rsidRPr="00204BF8">
        <w:rPr>
          <w:rFonts w:ascii="Arial" w:hAnsi="Arial" w:cs="Arial"/>
          <w:sz w:val="20"/>
          <w:szCs w:val="20"/>
          <w:lang w:val="en-US"/>
        </w:rPr>
        <w:t>financial</w:t>
      </w:r>
      <w:r w:rsidR="00C71BFC" w:rsidRPr="00204BF8">
        <w:rPr>
          <w:rFonts w:ascii="Arial" w:hAnsi="Arial" w:cs="Arial"/>
          <w:sz w:val="20"/>
          <w:szCs w:val="20"/>
          <w:lang w:val="en-US"/>
        </w:rPr>
        <w:t xml:space="preserve"> </w:t>
      </w:r>
      <w:r w:rsidRPr="00204BF8">
        <w:rPr>
          <w:rFonts w:ascii="Arial" w:hAnsi="Arial" w:cs="Arial"/>
          <w:sz w:val="20"/>
          <w:szCs w:val="20"/>
          <w:lang w:val="en-US"/>
        </w:rPr>
        <w:t>year.</w:t>
      </w:r>
      <w:r w:rsidR="00A64E23" w:rsidRPr="00204BF8">
        <w:rPr>
          <w:rFonts w:ascii="Arial" w:hAnsi="Arial" w:cs="Arial"/>
          <w:sz w:val="20"/>
          <w:szCs w:val="20"/>
          <w:lang w:val="en-US"/>
        </w:rPr>
        <w:t xml:space="preserve"> </w:t>
      </w:r>
      <w:r w:rsidRPr="00204BF8">
        <w:rPr>
          <w:rFonts w:ascii="Arial" w:hAnsi="Arial" w:cs="Arial"/>
          <w:sz w:val="20"/>
          <w:szCs w:val="20"/>
          <w:lang w:val="en-US"/>
        </w:rPr>
        <w:t>However</w:t>
      </w:r>
      <w:r w:rsidR="00C71BFC" w:rsidRPr="00204BF8">
        <w:rPr>
          <w:rFonts w:ascii="Arial" w:hAnsi="Arial" w:cs="Arial"/>
          <w:sz w:val="20"/>
          <w:szCs w:val="20"/>
          <w:lang w:val="en-US"/>
        </w:rPr>
        <w:t xml:space="preserve"> </w:t>
      </w:r>
      <w:r w:rsidRPr="00204BF8">
        <w:rPr>
          <w:rFonts w:ascii="Arial" w:hAnsi="Arial" w:cs="Arial"/>
          <w:sz w:val="20"/>
          <w:szCs w:val="20"/>
          <w:lang w:val="en-US"/>
        </w:rPr>
        <w:t>there</w:t>
      </w:r>
      <w:r w:rsidR="00C71BFC" w:rsidRPr="00204BF8">
        <w:rPr>
          <w:rFonts w:ascii="Arial" w:hAnsi="Arial" w:cs="Arial"/>
          <w:sz w:val="20"/>
          <w:szCs w:val="20"/>
          <w:lang w:val="en-US"/>
        </w:rPr>
        <w:t xml:space="preserve"> </w:t>
      </w:r>
      <w:r w:rsidRPr="00204BF8">
        <w:rPr>
          <w:rFonts w:ascii="Arial" w:hAnsi="Arial" w:cs="Arial"/>
          <w:sz w:val="20"/>
          <w:szCs w:val="20"/>
          <w:lang w:val="en-US"/>
        </w:rPr>
        <w:t>was</w:t>
      </w:r>
      <w:r w:rsidR="00C71BFC" w:rsidRPr="00204BF8">
        <w:rPr>
          <w:rFonts w:ascii="Arial" w:hAnsi="Arial" w:cs="Arial"/>
          <w:sz w:val="20"/>
          <w:szCs w:val="20"/>
          <w:lang w:val="en-US"/>
        </w:rPr>
        <w:t xml:space="preserve"> </w:t>
      </w:r>
      <w:r w:rsidRPr="00204BF8">
        <w:rPr>
          <w:rFonts w:ascii="Arial" w:hAnsi="Arial" w:cs="Arial"/>
          <w:sz w:val="20"/>
          <w:szCs w:val="20"/>
          <w:lang w:val="en-US"/>
        </w:rPr>
        <w:t>one</w:t>
      </w:r>
      <w:r w:rsidR="00C71BFC" w:rsidRPr="00204BF8">
        <w:rPr>
          <w:rFonts w:ascii="Arial" w:hAnsi="Arial" w:cs="Arial"/>
          <w:sz w:val="20"/>
          <w:szCs w:val="20"/>
          <w:lang w:val="en-US"/>
        </w:rPr>
        <w:t xml:space="preserve"> </w:t>
      </w:r>
      <w:r w:rsidRPr="00204BF8">
        <w:rPr>
          <w:rFonts w:ascii="Arial" w:hAnsi="Arial" w:cs="Arial"/>
          <w:sz w:val="20"/>
          <w:szCs w:val="20"/>
          <w:lang w:val="en-US"/>
        </w:rPr>
        <w:t>case</w:t>
      </w:r>
      <w:r w:rsidR="00C71BFC" w:rsidRPr="00204BF8">
        <w:rPr>
          <w:rFonts w:ascii="Arial" w:hAnsi="Arial" w:cs="Arial"/>
          <w:sz w:val="20"/>
          <w:szCs w:val="20"/>
          <w:lang w:val="en-US"/>
        </w:rPr>
        <w:t xml:space="preserve"> </w:t>
      </w:r>
      <w:r w:rsidRPr="00204BF8">
        <w:rPr>
          <w:rFonts w:ascii="Arial" w:hAnsi="Arial" w:cs="Arial"/>
          <w:sz w:val="20"/>
          <w:szCs w:val="20"/>
          <w:lang w:val="en-US"/>
        </w:rPr>
        <w:t>confirmed</w:t>
      </w:r>
      <w:r w:rsidR="00C71BFC" w:rsidRPr="00204BF8">
        <w:rPr>
          <w:rFonts w:ascii="Arial" w:hAnsi="Arial" w:cs="Arial"/>
          <w:sz w:val="20"/>
          <w:szCs w:val="20"/>
          <w:lang w:val="en-US"/>
        </w:rPr>
        <w:t xml:space="preserve"> </w:t>
      </w:r>
      <w:r w:rsidRPr="00204BF8">
        <w:rPr>
          <w:rFonts w:ascii="Arial" w:hAnsi="Arial" w:cs="Arial"/>
          <w:sz w:val="20"/>
          <w:szCs w:val="20"/>
          <w:lang w:val="en-US"/>
        </w:rPr>
        <w:t>as</w:t>
      </w:r>
      <w:r w:rsidR="00C71BFC" w:rsidRPr="00204BF8">
        <w:rPr>
          <w:rFonts w:ascii="Arial" w:hAnsi="Arial" w:cs="Arial"/>
          <w:sz w:val="20"/>
          <w:szCs w:val="20"/>
          <w:lang w:val="en-US"/>
        </w:rPr>
        <w:t xml:space="preserve"> </w:t>
      </w:r>
      <w:r w:rsidRPr="00204BF8">
        <w:rPr>
          <w:rFonts w:ascii="Arial" w:hAnsi="Arial" w:cs="Arial"/>
          <w:sz w:val="20"/>
          <w:szCs w:val="20"/>
          <w:lang w:val="en-US"/>
        </w:rPr>
        <w:t>irregular</w:t>
      </w:r>
      <w:r w:rsidR="00C71BFC" w:rsidRPr="00204BF8">
        <w:rPr>
          <w:rFonts w:ascii="Arial" w:hAnsi="Arial" w:cs="Arial"/>
          <w:sz w:val="20"/>
          <w:szCs w:val="20"/>
          <w:lang w:val="en-US"/>
        </w:rPr>
        <w:t xml:space="preserve"> </w:t>
      </w:r>
      <w:r w:rsidRPr="00204BF8">
        <w:rPr>
          <w:rFonts w:ascii="Arial" w:hAnsi="Arial" w:cs="Arial"/>
          <w:sz w:val="20"/>
          <w:szCs w:val="20"/>
          <w:lang w:val="en-US"/>
        </w:rPr>
        <w:t>expenditure</w:t>
      </w:r>
      <w:r w:rsidR="00C71BFC" w:rsidRPr="00204BF8">
        <w:rPr>
          <w:rFonts w:ascii="Arial" w:hAnsi="Arial" w:cs="Arial"/>
          <w:sz w:val="20"/>
          <w:szCs w:val="20"/>
          <w:lang w:val="en-US"/>
        </w:rPr>
        <w:t xml:space="preserve"> </w:t>
      </w:r>
      <w:r w:rsidRPr="00204BF8">
        <w:rPr>
          <w:rFonts w:ascii="Arial" w:hAnsi="Arial" w:cs="Arial"/>
          <w:sz w:val="20"/>
          <w:szCs w:val="20"/>
          <w:lang w:val="en-US"/>
        </w:rPr>
        <w:t>for</w:t>
      </w:r>
      <w:r w:rsidR="00C71BFC" w:rsidRPr="00204BF8">
        <w:rPr>
          <w:rFonts w:ascii="Arial" w:hAnsi="Arial" w:cs="Arial"/>
          <w:sz w:val="20"/>
          <w:szCs w:val="20"/>
          <w:lang w:val="en-US"/>
        </w:rPr>
        <w:t xml:space="preserve"> </w:t>
      </w:r>
      <w:r w:rsidRPr="00204BF8">
        <w:rPr>
          <w:rFonts w:ascii="Arial" w:hAnsi="Arial" w:cs="Arial"/>
          <w:sz w:val="20"/>
          <w:szCs w:val="20"/>
          <w:lang w:val="en-US"/>
        </w:rPr>
        <w:t>R35000.00–and</w:t>
      </w:r>
      <w:r w:rsidR="00C71BFC" w:rsidRPr="00204BF8">
        <w:rPr>
          <w:rFonts w:ascii="Arial" w:hAnsi="Arial" w:cs="Arial"/>
          <w:sz w:val="20"/>
          <w:szCs w:val="20"/>
          <w:lang w:val="en-US"/>
        </w:rPr>
        <w:t xml:space="preserve"> </w:t>
      </w:r>
      <w:r w:rsidRPr="00204BF8">
        <w:rPr>
          <w:rFonts w:ascii="Arial" w:hAnsi="Arial" w:cs="Arial"/>
          <w:sz w:val="20"/>
          <w:szCs w:val="20"/>
          <w:lang w:val="en-US"/>
        </w:rPr>
        <w:t>the</w:t>
      </w:r>
      <w:r w:rsidR="00C71BFC" w:rsidRPr="00204BF8">
        <w:rPr>
          <w:rFonts w:ascii="Arial" w:hAnsi="Arial" w:cs="Arial"/>
          <w:sz w:val="20"/>
          <w:szCs w:val="20"/>
          <w:lang w:val="en-US"/>
        </w:rPr>
        <w:t xml:space="preserve"> </w:t>
      </w:r>
      <w:r w:rsidRPr="00204BF8">
        <w:rPr>
          <w:rFonts w:ascii="Arial" w:hAnsi="Arial" w:cs="Arial"/>
          <w:sz w:val="20"/>
          <w:szCs w:val="20"/>
          <w:lang w:val="en-US"/>
        </w:rPr>
        <w:t>process</w:t>
      </w:r>
      <w:r w:rsidR="00C71BFC" w:rsidRPr="00204BF8">
        <w:rPr>
          <w:rFonts w:ascii="Arial" w:hAnsi="Arial" w:cs="Arial"/>
          <w:sz w:val="20"/>
          <w:szCs w:val="20"/>
          <w:lang w:val="en-US"/>
        </w:rPr>
        <w:t xml:space="preserve"> </w:t>
      </w:r>
      <w:r w:rsidRPr="00204BF8">
        <w:rPr>
          <w:rFonts w:ascii="Arial" w:hAnsi="Arial" w:cs="Arial"/>
          <w:sz w:val="20"/>
          <w:szCs w:val="20"/>
          <w:lang w:val="en-US"/>
        </w:rPr>
        <w:t>of</w:t>
      </w:r>
      <w:r w:rsidR="00C71BFC" w:rsidRPr="00204BF8">
        <w:rPr>
          <w:rFonts w:ascii="Arial" w:hAnsi="Arial" w:cs="Arial"/>
          <w:sz w:val="20"/>
          <w:szCs w:val="20"/>
          <w:lang w:val="en-US"/>
        </w:rPr>
        <w:t xml:space="preserve"> </w:t>
      </w:r>
      <w:r w:rsidRPr="00204BF8">
        <w:rPr>
          <w:rFonts w:ascii="Arial" w:hAnsi="Arial" w:cs="Arial"/>
          <w:sz w:val="20"/>
          <w:szCs w:val="20"/>
          <w:lang w:val="en-US"/>
        </w:rPr>
        <w:t>disciplinary/corrective</w:t>
      </w:r>
      <w:r w:rsidR="00C71BFC" w:rsidRPr="00204BF8">
        <w:rPr>
          <w:rFonts w:ascii="Arial" w:hAnsi="Arial" w:cs="Arial"/>
          <w:sz w:val="20"/>
          <w:szCs w:val="20"/>
          <w:lang w:val="en-US"/>
        </w:rPr>
        <w:t xml:space="preserve"> </w:t>
      </w:r>
      <w:r w:rsidRPr="00204BF8">
        <w:rPr>
          <w:rFonts w:ascii="Arial" w:hAnsi="Arial" w:cs="Arial"/>
          <w:sz w:val="20"/>
          <w:szCs w:val="20"/>
          <w:lang w:val="en-US"/>
        </w:rPr>
        <w:t>action</w:t>
      </w:r>
      <w:r w:rsidR="00C71BFC" w:rsidRPr="00204BF8">
        <w:rPr>
          <w:rFonts w:ascii="Arial" w:hAnsi="Arial" w:cs="Arial"/>
          <w:sz w:val="20"/>
          <w:szCs w:val="20"/>
          <w:lang w:val="en-US"/>
        </w:rPr>
        <w:t xml:space="preserve"> </w:t>
      </w:r>
      <w:r w:rsidRPr="00204BF8">
        <w:rPr>
          <w:rFonts w:ascii="Arial" w:hAnsi="Arial" w:cs="Arial"/>
          <w:sz w:val="20"/>
          <w:szCs w:val="20"/>
          <w:lang w:val="en-US"/>
        </w:rPr>
        <w:t>is</w:t>
      </w:r>
      <w:r w:rsidR="00C71BFC" w:rsidRPr="00204BF8">
        <w:rPr>
          <w:rFonts w:ascii="Arial" w:hAnsi="Arial" w:cs="Arial"/>
          <w:sz w:val="20"/>
          <w:szCs w:val="20"/>
          <w:lang w:val="en-US"/>
        </w:rPr>
        <w:t xml:space="preserve"> </w:t>
      </w:r>
      <w:r w:rsidRPr="00204BF8">
        <w:rPr>
          <w:rFonts w:ascii="Arial" w:hAnsi="Arial" w:cs="Arial"/>
          <w:sz w:val="20"/>
          <w:szCs w:val="20"/>
          <w:lang w:val="en-US"/>
        </w:rPr>
        <w:t>in</w:t>
      </w:r>
      <w:r w:rsidR="00C71BFC" w:rsidRPr="00204BF8">
        <w:rPr>
          <w:rFonts w:ascii="Arial" w:hAnsi="Arial" w:cs="Arial"/>
          <w:sz w:val="20"/>
          <w:szCs w:val="20"/>
          <w:lang w:val="en-US"/>
        </w:rPr>
        <w:t xml:space="preserve"> </w:t>
      </w:r>
      <w:r w:rsidRPr="00204BF8">
        <w:rPr>
          <w:rFonts w:ascii="Arial" w:hAnsi="Arial" w:cs="Arial"/>
          <w:sz w:val="20"/>
          <w:szCs w:val="20"/>
          <w:lang w:val="en-US"/>
        </w:rPr>
        <w:t>process.</w:t>
      </w:r>
      <w:r w:rsidR="00A64E23" w:rsidRPr="00204BF8">
        <w:rPr>
          <w:rFonts w:ascii="Arial" w:hAnsi="Arial" w:cs="Arial"/>
          <w:sz w:val="20"/>
          <w:szCs w:val="20"/>
          <w:lang w:val="en-US"/>
        </w:rPr>
        <w:t xml:space="preserve"> </w:t>
      </w:r>
      <w:r w:rsidRPr="00204BF8">
        <w:rPr>
          <w:rFonts w:ascii="Arial" w:hAnsi="Arial" w:cs="Arial"/>
          <w:sz w:val="20"/>
          <w:szCs w:val="20"/>
          <w:lang w:val="en-US"/>
        </w:rPr>
        <w:t>There</w:t>
      </w:r>
      <w:r w:rsidR="00C71BFC" w:rsidRPr="00204BF8">
        <w:rPr>
          <w:rFonts w:ascii="Arial" w:hAnsi="Arial" w:cs="Arial"/>
          <w:sz w:val="20"/>
          <w:szCs w:val="20"/>
          <w:lang w:val="en-US"/>
        </w:rPr>
        <w:t xml:space="preserve"> </w:t>
      </w:r>
      <w:r w:rsidRPr="00204BF8">
        <w:rPr>
          <w:rFonts w:ascii="Arial" w:hAnsi="Arial" w:cs="Arial"/>
          <w:sz w:val="20"/>
          <w:szCs w:val="20"/>
          <w:lang w:val="en-US"/>
        </w:rPr>
        <w:t>is</w:t>
      </w:r>
      <w:r w:rsidR="00C71BFC" w:rsidRPr="00204BF8">
        <w:rPr>
          <w:rFonts w:ascii="Arial" w:hAnsi="Arial" w:cs="Arial"/>
          <w:sz w:val="20"/>
          <w:szCs w:val="20"/>
          <w:lang w:val="en-US"/>
        </w:rPr>
        <w:t xml:space="preserve"> </w:t>
      </w:r>
      <w:r w:rsidRPr="00204BF8">
        <w:rPr>
          <w:rFonts w:ascii="Arial" w:hAnsi="Arial" w:cs="Arial"/>
          <w:sz w:val="20"/>
          <w:szCs w:val="20"/>
          <w:lang w:val="en-US"/>
        </w:rPr>
        <w:t>also</w:t>
      </w:r>
      <w:r w:rsidR="00C71BFC" w:rsidRPr="00204BF8">
        <w:rPr>
          <w:rFonts w:ascii="Arial" w:hAnsi="Arial" w:cs="Arial"/>
          <w:sz w:val="20"/>
          <w:szCs w:val="20"/>
          <w:lang w:val="en-US"/>
        </w:rPr>
        <w:t xml:space="preserve"> </w:t>
      </w:r>
      <w:r w:rsidRPr="00204BF8">
        <w:rPr>
          <w:rFonts w:ascii="Arial" w:hAnsi="Arial" w:cs="Arial"/>
          <w:sz w:val="20"/>
          <w:szCs w:val="20"/>
          <w:lang w:val="en-US"/>
        </w:rPr>
        <w:t>two</w:t>
      </w:r>
      <w:r w:rsidR="00C71BFC" w:rsidRPr="00204BF8">
        <w:rPr>
          <w:rFonts w:ascii="Arial" w:hAnsi="Arial" w:cs="Arial"/>
          <w:sz w:val="20"/>
          <w:szCs w:val="20"/>
          <w:lang w:val="en-US"/>
        </w:rPr>
        <w:t xml:space="preserve"> </w:t>
      </w:r>
      <w:r w:rsidRPr="00204BF8">
        <w:rPr>
          <w:rFonts w:ascii="Arial" w:hAnsi="Arial" w:cs="Arial"/>
          <w:sz w:val="20"/>
          <w:szCs w:val="20"/>
          <w:lang w:val="en-US"/>
        </w:rPr>
        <w:t>cases</w:t>
      </w:r>
      <w:r w:rsidR="00C71BFC" w:rsidRPr="00204BF8">
        <w:rPr>
          <w:rFonts w:ascii="Arial" w:hAnsi="Arial" w:cs="Arial"/>
          <w:sz w:val="20"/>
          <w:szCs w:val="20"/>
          <w:lang w:val="en-US"/>
        </w:rPr>
        <w:t xml:space="preserve"> </w:t>
      </w:r>
      <w:r w:rsidRPr="00204BF8">
        <w:rPr>
          <w:rFonts w:ascii="Arial" w:hAnsi="Arial" w:cs="Arial"/>
          <w:sz w:val="20"/>
          <w:szCs w:val="20"/>
          <w:lang w:val="en-US"/>
        </w:rPr>
        <w:t>referred</w:t>
      </w:r>
      <w:r w:rsidR="00C71BFC" w:rsidRPr="00204BF8">
        <w:rPr>
          <w:rFonts w:ascii="Arial" w:hAnsi="Arial" w:cs="Arial"/>
          <w:sz w:val="20"/>
          <w:szCs w:val="20"/>
          <w:lang w:val="en-US"/>
        </w:rPr>
        <w:t xml:space="preserve"> </w:t>
      </w:r>
      <w:r w:rsidRPr="00204BF8">
        <w:rPr>
          <w:rFonts w:ascii="Arial" w:hAnsi="Arial" w:cs="Arial"/>
          <w:sz w:val="20"/>
          <w:szCs w:val="20"/>
          <w:lang w:val="en-US"/>
        </w:rPr>
        <w:t>to</w:t>
      </w:r>
      <w:r w:rsidR="00C71BFC" w:rsidRPr="00204BF8">
        <w:rPr>
          <w:rFonts w:ascii="Arial" w:hAnsi="Arial" w:cs="Arial"/>
          <w:sz w:val="20"/>
          <w:szCs w:val="20"/>
          <w:lang w:val="en-US"/>
        </w:rPr>
        <w:t xml:space="preserve"> </w:t>
      </w:r>
      <w:r w:rsidRPr="00204BF8">
        <w:rPr>
          <w:rFonts w:ascii="Arial" w:hAnsi="Arial" w:cs="Arial"/>
          <w:sz w:val="20"/>
          <w:szCs w:val="20"/>
          <w:lang w:val="en-US"/>
        </w:rPr>
        <w:t>the</w:t>
      </w:r>
      <w:r w:rsidR="00C71BFC" w:rsidRPr="00204BF8">
        <w:rPr>
          <w:rFonts w:ascii="Arial" w:hAnsi="Arial" w:cs="Arial"/>
          <w:sz w:val="20"/>
          <w:szCs w:val="20"/>
          <w:lang w:val="en-US"/>
        </w:rPr>
        <w:t xml:space="preserve"> </w:t>
      </w:r>
      <w:r w:rsidRPr="00204BF8">
        <w:rPr>
          <w:rFonts w:ascii="Arial" w:hAnsi="Arial" w:cs="Arial"/>
          <w:sz w:val="20"/>
          <w:szCs w:val="20"/>
          <w:lang w:val="en-US"/>
        </w:rPr>
        <w:t>Judicial</w:t>
      </w:r>
      <w:r w:rsidR="00C71BFC" w:rsidRPr="00204BF8">
        <w:rPr>
          <w:rFonts w:ascii="Arial" w:hAnsi="Arial" w:cs="Arial"/>
          <w:sz w:val="20"/>
          <w:szCs w:val="20"/>
          <w:lang w:val="en-US"/>
        </w:rPr>
        <w:t xml:space="preserve"> </w:t>
      </w:r>
      <w:r w:rsidRPr="00204BF8">
        <w:rPr>
          <w:rFonts w:ascii="Arial" w:hAnsi="Arial" w:cs="Arial"/>
          <w:sz w:val="20"/>
          <w:szCs w:val="20"/>
          <w:lang w:val="en-US"/>
        </w:rPr>
        <w:t>Service</w:t>
      </w:r>
      <w:r w:rsidR="00C71BFC" w:rsidRPr="00204BF8">
        <w:rPr>
          <w:rFonts w:ascii="Arial" w:hAnsi="Arial" w:cs="Arial"/>
          <w:sz w:val="20"/>
          <w:szCs w:val="20"/>
          <w:lang w:val="en-US"/>
        </w:rPr>
        <w:t xml:space="preserve"> </w:t>
      </w:r>
      <w:r w:rsidRPr="00204BF8">
        <w:rPr>
          <w:rFonts w:ascii="Arial" w:hAnsi="Arial" w:cs="Arial"/>
          <w:sz w:val="20"/>
          <w:szCs w:val="20"/>
          <w:lang w:val="en-US"/>
        </w:rPr>
        <w:t>Commission</w:t>
      </w:r>
      <w:r w:rsidR="00C71BFC" w:rsidRPr="00204BF8">
        <w:rPr>
          <w:rFonts w:ascii="Arial" w:hAnsi="Arial" w:cs="Arial"/>
          <w:sz w:val="20"/>
          <w:szCs w:val="20"/>
          <w:lang w:val="en-US"/>
        </w:rPr>
        <w:t xml:space="preserve"> </w:t>
      </w:r>
      <w:r w:rsidRPr="00204BF8">
        <w:rPr>
          <w:rFonts w:ascii="Arial" w:hAnsi="Arial" w:cs="Arial"/>
          <w:sz w:val="20"/>
          <w:szCs w:val="20"/>
          <w:lang w:val="en-US"/>
        </w:rPr>
        <w:t>related</w:t>
      </w:r>
      <w:r w:rsidR="00C71BFC" w:rsidRPr="00204BF8">
        <w:rPr>
          <w:rFonts w:ascii="Arial" w:hAnsi="Arial" w:cs="Arial"/>
          <w:sz w:val="20"/>
          <w:szCs w:val="20"/>
          <w:lang w:val="en-US"/>
        </w:rPr>
        <w:t xml:space="preserve"> </w:t>
      </w:r>
      <w:r w:rsidRPr="00204BF8">
        <w:rPr>
          <w:rFonts w:ascii="Arial" w:hAnsi="Arial" w:cs="Arial"/>
          <w:sz w:val="20"/>
          <w:szCs w:val="20"/>
          <w:lang w:val="en-US"/>
        </w:rPr>
        <w:t>to</w:t>
      </w:r>
      <w:r w:rsidR="00C71BFC" w:rsidRPr="00204BF8">
        <w:rPr>
          <w:rFonts w:ascii="Arial" w:hAnsi="Arial" w:cs="Arial"/>
          <w:sz w:val="20"/>
          <w:szCs w:val="20"/>
          <w:lang w:val="en-US"/>
        </w:rPr>
        <w:t xml:space="preserve"> </w:t>
      </w:r>
      <w:r w:rsidRPr="00204BF8">
        <w:rPr>
          <w:rFonts w:ascii="Arial" w:hAnsi="Arial" w:cs="Arial"/>
          <w:sz w:val="20"/>
          <w:szCs w:val="20"/>
          <w:lang w:val="en-US"/>
        </w:rPr>
        <w:t>the</w:t>
      </w:r>
      <w:r w:rsidR="00C71BFC" w:rsidRPr="00204BF8">
        <w:rPr>
          <w:rFonts w:ascii="Arial" w:hAnsi="Arial" w:cs="Arial"/>
          <w:sz w:val="20"/>
          <w:szCs w:val="20"/>
          <w:lang w:val="en-US"/>
        </w:rPr>
        <w:t xml:space="preserve"> </w:t>
      </w:r>
      <w:r w:rsidRPr="00204BF8">
        <w:rPr>
          <w:rFonts w:ascii="Arial" w:hAnsi="Arial" w:cs="Arial"/>
          <w:sz w:val="20"/>
          <w:szCs w:val="20"/>
          <w:lang w:val="en-US"/>
        </w:rPr>
        <w:t>DPCI</w:t>
      </w:r>
      <w:r w:rsidR="00C71BFC" w:rsidRPr="00204BF8">
        <w:rPr>
          <w:rFonts w:ascii="Arial" w:hAnsi="Arial" w:cs="Arial"/>
          <w:sz w:val="20"/>
          <w:szCs w:val="20"/>
          <w:lang w:val="en-US"/>
        </w:rPr>
        <w:t xml:space="preserve"> </w:t>
      </w:r>
      <w:r w:rsidRPr="00204BF8">
        <w:rPr>
          <w:rFonts w:ascii="Arial" w:hAnsi="Arial" w:cs="Arial"/>
          <w:sz w:val="20"/>
          <w:szCs w:val="20"/>
          <w:lang w:val="en-US"/>
        </w:rPr>
        <w:t>Judge</w:t>
      </w:r>
      <w:r w:rsidR="00C71BFC" w:rsidRPr="00204BF8">
        <w:rPr>
          <w:rFonts w:ascii="Arial" w:hAnsi="Arial" w:cs="Arial"/>
          <w:sz w:val="20"/>
          <w:szCs w:val="20"/>
          <w:lang w:val="en-US"/>
        </w:rPr>
        <w:t xml:space="preserve"> </w:t>
      </w:r>
      <w:r w:rsidRPr="00204BF8">
        <w:rPr>
          <w:rFonts w:ascii="Arial" w:hAnsi="Arial" w:cs="Arial"/>
          <w:sz w:val="20"/>
          <w:szCs w:val="20"/>
          <w:lang w:val="en-US"/>
        </w:rPr>
        <w:t>for</w:t>
      </w:r>
      <w:r w:rsidR="00C71BFC" w:rsidRPr="00204BF8">
        <w:rPr>
          <w:rFonts w:ascii="Arial" w:hAnsi="Arial" w:cs="Arial"/>
          <w:sz w:val="20"/>
          <w:szCs w:val="20"/>
          <w:lang w:val="en-US"/>
        </w:rPr>
        <w:t xml:space="preserve"> </w:t>
      </w:r>
      <w:r w:rsidRPr="00204BF8">
        <w:rPr>
          <w:rFonts w:ascii="Arial" w:hAnsi="Arial" w:cs="Arial"/>
          <w:sz w:val="20"/>
          <w:szCs w:val="20"/>
          <w:lang w:val="en-US"/>
        </w:rPr>
        <w:t>confirmation</w:t>
      </w:r>
      <w:r w:rsidR="00C71BFC" w:rsidRPr="00204BF8">
        <w:rPr>
          <w:rFonts w:ascii="Arial" w:hAnsi="Arial" w:cs="Arial"/>
          <w:sz w:val="20"/>
          <w:szCs w:val="20"/>
          <w:lang w:val="en-US"/>
        </w:rPr>
        <w:t xml:space="preserve"> </w:t>
      </w:r>
      <w:r w:rsidRPr="00204BF8">
        <w:rPr>
          <w:rFonts w:ascii="Arial" w:hAnsi="Arial" w:cs="Arial"/>
          <w:sz w:val="20"/>
          <w:szCs w:val="20"/>
          <w:lang w:val="en-US"/>
        </w:rPr>
        <w:t>of</w:t>
      </w:r>
      <w:r w:rsidR="00C71BFC" w:rsidRPr="00204BF8">
        <w:rPr>
          <w:rFonts w:ascii="Arial" w:hAnsi="Arial" w:cs="Arial"/>
          <w:sz w:val="20"/>
          <w:szCs w:val="20"/>
          <w:lang w:val="en-US"/>
        </w:rPr>
        <w:t xml:space="preserve"> </w:t>
      </w:r>
      <w:r w:rsidRPr="00204BF8">
        <w:rPr>
          <w:rFonts w:ascii="Arial" w:hAnsi="Arial" w:cs="Arial"/>
          <w:sz w:val="20"/>
          <w:szCs w:val="20"/>
          <w:lang w:val="en-US"/>
        </w:rPr>
        <w:t>irregular</w:t>
      </w:r>
      <w:r w:rsidR="00C71BFC" w:rsidRPr="00204BF8">
        <w:rPr>
          <w:rFonts w:ascii="Arial" w:hAnsi="Arial" w:cs="Arial"/>
          <w:sz w:val="20"/>
          <w:szCs w:val="20"/>
          <w:lang w:val="en-US"/>
        </w:rPr>
        <w:t xml:space="preserve"> </w:t>
      </w:r>
      <w:r w:rsidRPr="00204BF8">
        <w:rPr>
          <w:rFonts w:ascii="Arial" w:hAnsi="Arial" w:cs="Arial"/>
          <w:sz w:val="20"/>
          <w:szCs w:val="20"/>
          <w:lang w:val="en-US"/>
        </w:rPr>
        <w:t>expenditure</w:t>
      </w:r>
      <w:r w:rsidR="00C71BFC" w:rsidRPr="00204BF8">
        <w:rPr>
          <w:rFonts w:ascii="Arial" w:hAnsi="Arial" w:cs="Arial"/>
          <w:sz w:val="20"/>
          <w:szCs w:val="20"/>
          <w:lang w:val="en-US"/>
        </w:rPr>
        <w:t xml:space="preserve"> </w:t>
      </w:r>
      <w:r w:rsidRPr="00204BF8">
        <w:rPr>
          <w:rFonts w:ascii="Arial" w:hAnsi="Arial" w:cs="Arial"/>
          <w:sz w:val="20"/>
          <w:szCs w:val="20"/>
          <w:lang w:val="en-US"/>
        </w:rPr>
        <w:t>or</w:t>
      </w:r>
      <w:r w:rsidR="00C71BFC" w:rsidRPr="00204BF8">
        <w:rPr>
          <w:rFonts w:ascii="Arial" w:hAnsi="Arial" w:cs="Arial"/>
          <w:sz w:val="20"/>
          <w:szCs w:val="20"/>
          <w:lang w:val="en-US"/>
        </w:rPr>
        <w:t xml:space="preserve"> </w:t>
      </w:r>
      <w:r w:rsidRPr="00204BF8">
        <w:rPr>
          <w:rFonts w:ascii="Arial" w:hAnsi="Arial" w:cs="Arial"/>
          <w:sz w:val="20"/>
          <w:szCs w:val="20"/>
          <w:lang w:val="en-US"/>
        </w:rPr>
        <w:t>not.</w:t>
      </w:r>
      <w:r w:rsidR="00C53FD6" w:rsidRPr="00204BF8">
        <w:rPr>
          <w:rFonts w:ascii="Arial" w:hAnsi="Arial" w:cs="Arial"/>
          <w:sz w:val="20"/>
          <w:szCs w:val="20"/>
          <w:lang w:val="en-US"/>
        </w:rPr>
        <w:t xml:space="preserve"> </w:t>
      </w:r>
      <w:r w:rsidR="007C266C" w:rsidRPr="00204BF8">
        <w:rPr>
          <w:rFonts w:ascii="Arial" w:hAnsi="Arial" w:cs="Arial"/>
          <w:sz w:val="20"/>
          <w:szCs w:val="20"/>
          <w:lang w:val="en-US"/>
        </w:rPr>
        <w:t>The</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Department</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has</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processes</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and</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procedures</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in</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place</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to</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prevent</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material</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losses</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as</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well</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as</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recovery</w:t>
      </w:r>
      <w:r w:rsidR="00C71BFC" w:rsidRPr="00204BF8">
        <w:rPr>
          <w:rFonts w:ascii="Arial" w:hAnsi="Arial" w:cs="Arial"/>
          <w:sz w:val="20"/>
          <w:szCs w:val="20"/>
          <w:lang w:val="en-US"/>
        </w:rPr>
        <w:t xml:space="preserve"> thereof </w:t>
      </w:r>
      <w:r w:rsidR="007C266C" w:rsidRPr="00204BF8">
        <w:rPr>
          <w:rFonts w:ascii="Arial" w:hAnsi="Arial" w:cs="Arial"/>
          <w:sz w:val="20"/>
          <w:szCs w:val="20"/>
          <w:lang w:val="en-US"/>
        </w:rPr>
        <w:t>in</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case</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of</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such</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an</w:t>
      </w:r>
      <w:r w:rsidR="00C71BFC" w:rsidRPr="00204BF8">
        <w:rPr>
          <w:rFonts w:ascii="Arial" w:hAnsi="Arial" w:cs="Arial"/>
          <w:sz w:val="20"/>
          <w:szCs w:val="20"/>
          <w:lang w:val="en-US"/>
        </w:rPr>
        <w:t xml:space="preserve"> </w:t>
      </w:r>
      <w:r w:rsidR="007C266C" w:rsidRPr="00204BF8">
        <w:rPr>
          <w:rFonts w:ascii="Arial" w:hAnsi="Arial" w:cs="Arial"/>
          <w:sz w:val="20"/>
          <w:szCs w:val="20"/>
          <w:lang w:val="en-US"/>
        </w:rPr>
        <w:t>occurrence.</w:t>
      </w:r>
    </w:p>
    <w:p w:rsidR="00A6462E" w:rsidRPr="00204BF8" w:rsidRDefault="00A6462E" w:rsidP="00204BF8">
      <w:pPr>
        <w:pStyle w:val="ListParagraph"/>
        <w:numPr>
          <w:ilvl w:val="0"/>
          <w:numId w:val="16"/>
        </w:numPr>
        <w:spacing w:after="0" w:line="240" w:lineRule="auto"/>
        <w:rPr>
          <w:rFonts w:ascii="Arial" w:hAnsi="Arial" w:cs="Arial"/>
          <w:b/>
          <w:bCs/>
          <w:sz w:val="20"/>
          <w:szCs w:val="20"/>
        </w:rPr>
      </w:pPr>
      <w:r w:rsidRPr="00204BF8">
        <w:rPr>
          <w:rFonts w:ascii="Arial" w:hAnsi="Arial" w:cs="Arial"/>
          <w:b/>
          <w:bCs/>
          <w:sz w:val="20"/>
          <w:szCs w:val="20"/>
        </w:rPr>
        <w:t>Annual Performance Plans 2021/22</w:t>
      </w:r>
    </w:p>
    <w:p w:rsidR="00AB7CF2" w:rsidRPr="00204BF8" w:rsidRDefault="00AB7CF2" w:rsidP="00204BF8">
      <w:pPr>
        <w:pStyle w:val="Default"/>
        <w:rPr>
          <w:sz w:val="20"/>
          <w:szCs w:val="20"/>
        </w:rPr>
      </w:pPr>
      <w:r w:rsidRPr="00204BF8">
        <w:rPr>
          <w:sz w:val="20"/>
          <w:szCs w:val="20"/>
        </w:rPr>
        <w:t xml:space="preserve">In 2023/24, the Department identified 30 performance indicators, of which most targets remained unchanged from the previous financial year. The Department introduced two new targets in 2023/24. </w:t>
      </w:r>
    </w:p>
    <w:p w:rsidR="00C53FD6" w:rsidRPr="00204BF8" w:rsidRDefault="00C53FD6" w:rsidP="00204BF8">
      <w:pPr>
        <w:pStyle w:val="Default"/>
        <w:rPr>
          <w:sz w:val="20"/>
          <w:szCs w:val="20"/>
        </w:rPr>
      </w:pPr>
    </w:p>
    <w:p w:rsidR="00AB7CF2" w:rsidRPr="00204BF8" w:rsidRDefault="00AB7CF2" w:rsidP="00204BF8">
      <w:pPr>
        <w:pStyle w:val="Default"/>
        <w:rPr>
          <w:sz w:val="20"/>
          <w:szCs w:val="20"/>
        </w:rPr>
      </w:pPr>
      <w:r w:rsidRPr="00204BF8">
        <w:rPr>
          <w:sz w:val="20"/>
          <w:szCs w:val="20"/>
        </w:rPr>
        <w:t>According to the Department, the effectiveness of their civilian oversight mandate, including the provision of strategic and policy advice to the Minister of Police, rests on adequate and reasonable access to SAPS systems and information by the CSPS and ultimately on the willingness to implement CSPS policy proposals and recommendations. As such, the working relationship and effective functioning of cooperative governance structures between the SAPS and CSPS must be continuously strengthened</w:t>
      </w:r>
      <w:r w:rsidR="00A64E23" w:rsidRPr="00204BF8">
        <w:rPr>
          <w:sz w:val="20"/>
          <w:szCs w:val="20"/>
        </w:rPr>
        <w:t>.</w:t>
      </w:r>
    </w:p>
    <w:p w:rsidR="00AB7CF2" w:rsidRPr="00204BF8" w:rsidRDefault="00AB7CF2" w:rsidP="00204BF8">
      <w:pPr>
        <w:spacing w:after="0" w:line="240" w:lineRule="auto"/>
        <w:rPr>
          <w:rFonts w:ascii="Arial" w:hAnsi="Arial" w:cs="Arial"/>
          <w:b/>
          <w:bCs/>
          <w:sz w:val="20"/>
          <w:szCs w:val="20"/>
        </w:rPr>
      </w:pPr>
    </w:p>
    <w:p w:rsidR="00A6462E" w:rsidRPr="00204BF8" w:rsidRDefault="00A6462E" w:rsidP="00204BF8">
      <w:pPr>
        <w:pStyle w:val="Default"/>
        <w:rPr>
          <w:b/>
          <w:sz w:val="20"/>
          <w:szCs w:val="20"/>
        </w:rPr>
      </w:pPr>
      <w:r w:rsidRPr="00204BF8">
        <w:rPr>
          <w:b/>
          <w:sz w:val="20"/>
          <w:szCs w:val="20"/>
        </w:rPr>
        <w:t xml:space="preserve">4.1 Programme 1: Administration </w:t>
      </w:r>
    </w:p>
    <w:p w:rsidR="00A6462E" w:rsidRPr="00204BF8" w:rsidRDefault="00A6462E" w:rsidP="00204BF8">
      <w:pPr>
        <w:pStyle w:val="Default"/>
        <w:rPr>
          <w:b/>
          <w:bCs/>
          <w:sz w:val="20"/>
          <w:szCs w:val="20"/>
        </w:rPr>
      </w:pPr>
    </w:p>
    <w:p w:rsidR="00A6462E" w:rsidRPr="00204BF8" w:rsidRDefault="00A6462E" w:rsidP="00204BF8">
      <w:pPr>
        <w:pStyle w:val="Default"/>
        <w:rPr>
          <w:sz w:val="20"/>
          <w:szCs w:val="20"/>
        </w:rPr>
      </w:pPr>
      <w:r w:rsidRPr="00204BF8">
        <w:rPr>
          <w:b/>
          <w:bCs/>
          <w:sz w:val="20"/>
          <w:szCs w:val="20"/>
        </w:rPr>
        <w:t xml:space="preserve">Programme purpose: </w:t>
      </w:r>
      <w:r w:rsidRPr="00204BF8">
        <w:rPr>
          <w:sz w:val="20"/>
          <w:szCs w:val="20"/>
        </w:rPr>
        <w:t xml:space="preserve">The purpose of the Administration Programme is to provide strategic leadership, management and support services to the Department. </w:t>
      </w:r>
    </w:p>
    <w:p w:rsidR="00A6462E" w:rsidRPr="00204BF8" w:rsidRDefault="00A6462E" w:rsidP="00204BF8">
      <w:pPr>
        <w:pStyle w:val="Default"/>
        <w:rPr>
          <w:b/>
          <w:bCs/>
          <w:sz w:val="20"/>
          <w:szCs w:val="20"/>
        </w:rPr>
      </w:pPr>
    </w:p>
    <w:p w:rsidR="00A6462E" w:rsidRPr="00204BF8" w:rsidRDefault="00AB7CF2" w:rsidP="00204BF8">
      <w:pPr>
        <w:spacing w:after="0" w:line="240" w:lineRule="auto"/>
        <w:rPr>
          <w:rFonts w:ascii="Arial" w:hAnsi="Arial" w:cs="Arial"/>
          <w:bCs/>
          <w:sz w:val="20"/>
          <w:szCs w:val="20"/>
          <w:lang w:val="en-US"/>
        </w:rPr>
      </w:pPr>
      <w:r w:rsidRPr="00204BF8">
        <w:rPr>
          <w:rFonts w:ascii="Arial" w:hAnsi="Arial" w:cs="Arial"/>
          <w:color w:val="000000"/>
          <w:sz w:val="20"/>
          <w:szCs w:val="20"/>
        </w:rPr>
        <w:t xml:space="preserve">For the 2023/24 financial year, the Administration programme has 7 performance indicators, of which two targets are new compared to the previous financial year. </w:t>
      </w:r>
    </w:p>
    <w:p w:rsidR="00A6462E" w:rsidRPr="00204BF8" w:rsidRDefault="00A6462E" w:rsidP="00204BF8">
      <w:pPr>
        <w:pStyle w:val="Default"/>
        <w:rPr>
          <w:b/>
          <w:sz w:val="20"/>
          <w:szCs w:val="20"/>
        </w:rPr>
      </w:pPr>
      <w:r w:rsidRPr="00204BF8">
        <w:rPr>
          <w:b/>
          <w:sz w:val="20"/>
          <w:szCs w:val="20"/>
        </w:rPr>
        <w:t xml:space="preserve">4.2 Programme 2: Inter-sectoral Coordination and Strategic Partnerships </w:t>
      </w:r>
    </w:p>
    <w:p w:rsidR="00A6462E" w:rsidRPr="00204BF8" w:rsidRDefault="00A6462E" w:rsidP="00204BF8">
      <w:pPr>
        <w:pStyle w:val="Default"/>
        <w:rPr>
          <w:b/>
          <w:bCs/>
          <w:sz w:val="20"/>
          <w:szCs w:val="20"/>
        </w:rPr>
      </w:pPr>
    </w:p>
    <w:p w:rsidR="00C53FD6" w:rsidRPr="00204BF8" w:rsidRDefault="00A6462E" w:rsidP="00204BF8">
      <w:pPr>
        <w:pStyle w:val="Default"/>
        <w:rPr>
          <w:sz w:val="20"/>
          <w:szCs w:val="20"/>
        </w:rPr>
      </w:pPr>
      <w:r w:rsidRPr="00204BF8">
        <w:rPr>
          <w:b/>
          <w:bCs/>
          <w:sz w:val="20"/>
          <w:szCs w:val="20"/>
        </w:rPr>
        <w:t xml:space="preserve">Programme purpose: </w:t>
      </w:r>
      <w:r w:rsidRPr="00204BF8">
        <w:rPr>
          <w:sz w:val="20"/>
          <w:szCs w:val="20"/>
        </w:rPr>
        <w:t xml:space="preserve">The purpose of the </w:t>
      </w:r>
      <w:r w:rsidRPr="00204BF8">
        <w:rPr>
          <w:i/>
          <w:iCs/>
          <w:sz w:val="20"/>
          <w:szCs w:val="20"/>
        </w:rPr>
        <w:t xml:space="preserve">Inter-sectoral Coordination and Strategic Partnerships </w:t>
      </w:r>
      <w:r w:rsidRPr="00204BF8">
        <w:rPr>
          <w:sz w:val="20"/>
          <w:szCs w:val="20"/>
        </w:rPr>
        <w:t xml:space="preserve">Programme is to manage and encourage national dialogue on community safety and crime prevention. </w:t>
      </w:r>
    </w:p>
    <w:p w:rsidR="00C53FD6" w:rsidRPr="00204BF8" w:rsidRDefault="00C53FD6" w:rsidP="00204BF8">
      <w:pPr>
        <w:pStyle w:val="Default"/>
        <w:rPr>
          <w:sz w:val="20"/>
          <w:szCs w:val="20"/>
        </w:rPr>
      </w:pPr>
    </w:p>
    <w:p w:rsidR="00A6462E" w:rsidRPr="00204BF8" w:rsidRDefault="00C53FD6" w:rsidP="00204BF8">
      <w:pPr>
        <w:pStyle w:val="Default"/>
        <w:rPr>
          <w:b/>
          <w:sz w:val="20"/>
          <w:szCs w:val="20"/>
        </w:rPr>
      </w:pPr>
      <w:r w:rsidRPr="00204BF8">
        <w:rPr>
          <w:sz w:val="20"/>
          <w:szCs w:val="20"/>
        </w:rPr>
        <w:t>For the 2023/24 financial year, the Programme identified nine performance indicators.</w:t>
      </w:r>
    </w:p>
    <w:p w:rsidR="00C53FD6" w:rsidRPr="00204BF8" w:rsidRDefault="00C53FD6" w:rsidP="00204BF8">
      <w:pPr>
        <w:pStyle w:val="Default"/>
        <w:rPr>
          <w:b/>
          <w:sz w:val="20"/>
          <w:szCs w:val="20"/>
        </w:rPr>
      </w:pPr>
    </w:p>
    <w:p w:rsidR="00A6462E" w:rsidRPr="00204BF8" w:rsidRDefault="00A6462E" w:rsidP="00204BF8">
      <w:pPr>
        <w:pStyle w:val="Default"/>
        <w:rPr>
          <w:b/>
          <w:sz w:val="20"/>
          <w:szCs w:val="20"/>
        </w:rPr>
      </w:pPr>
      <w:r w:rsidRPr="00204BF8">
        <w:rPr>
          <w:b/>
          <w:sz w:val="20"/>
          <w:szCs w:val="20"/>
        </w:rPr>
        <w:t xml:space="preserve">4.3 Programme 3: Legislation and Policy Development </w:t>
      </w:r>
    </w:p>
    <w:p w:rsidR="00A6462E" w:rsidRPr="00204BF8" w:rsidRDefault="00A6462E" w:rsidP="00204BF8">
      <w:pPr>
        <w:pStyle w:val="Default"/>
        <w:rPr>
          <w:b/>
          <w:bCs/>
          <w:sz w:val="20"/>
          <w:szCs w:val="20"/>
        </w:rPr>
      </w:pPr>
    </w:p>
    <w:p w:rsidR="00A6462E" w:rsidRPr="00204BF8" w:rsidRDefault="00A6462E" w:rsidP="00204BF8">
      <w:pPr>
        <w:pStyle w:val="Default"/>
        <w:rPr>
          <w:sz w:val="20"/>
          <w:szCs w:val="20"/>
        </w:rPr>
      </w:pPr>
      <w:r w:rsidRPr="00204BF8">
        <w:rPr>
          <w:b/>
          <w:bCs/>
          <w:sz w:val="20"/>
          <w:szCs w:val="20"/>
        </w:rPr>
        <w:t xml:space="preserve">Programme purpose: </w:t>
      </w:r>
      <w:r w:rsidRPr="00204BF8">
        <w:rPr>
          <w:sz w:val="20"/>
          <w:szCs w:val="20"/>
        </w:rPr>
        <w:t xml:space="preserve">The purpose of the </w:t>
      </w:r>
      <w:r w:rsidRPr="00204BF8">
        <w:rPr>
          <w:i/>
          <w:iCs/>
          <w:sz w:val="20"/>
          <w:szCs w:val="20"/>
        </w:rPr>
        <w:t xml:space="preserve">Legislation and Policy Development </w:t>
      </w:r>
      <w:r w:rsidRPr="00204BF8">
        <w:rPr>
          <w:sz w:val="20"/>
          <w:szCs w:val="20"/>
        </w:rPr>
        <w:t xml:space="preserve">Programme is to develop policy and legislation for the police sector and to conduct research on policing and crime. </w:t>
      </w:r>
      <w:r w:rsidR="00AB7CF2" w:rsidRPr="00204BF8">
        <w:rPr>
          <w:sz w:val="20"/>
          <w:szCs w:val="20"/>
        </w:rPr>
        <w:t>For the 2023/24 financial year, the Programme identified nine performance indicators</w:t>
      </w:r>
      <w:r w:rsidR="00A64E23" w:rsidRPr="00204BF8">
        <w:rPr>
          <w:sz w:val="20"/>
          <w:szCs w:val="20"/>
        </w:rPr>
        <w:t>.</w:t>
      </w:r>
    </w:p>
    <w:p w:rsidR="00C53FD6" w:rsidRPr="00204BF8" w:rsidRDefault="00C53FD6" w:rsidP="00204BF8">
      <w:pPr>
        <w:pStyle w:val="Default"/>
        <w:rPr>
          <w:sz w:val="20"/>
          <w:szCs w:val="20"/>
        </w:rPr>
      </w:pPr>
    </w:p>
    <w:p w:rsidR="00A6462E" w:rsidRPr="00204BF8" w:rsidRDefault="00AB7CF2" w:rsidP="00204BF8">
      <w:pPr>
        <w:pStyle w:val="Default"/>
        <w:rPr>
          <w:sz w:val="20"/>
          <w:szCs w:val="20"/>
        </w:rPr>
      </w:pPr>
      <w:r w:rsidRPr="00204BF8">
        <w:rPr>
          <w:sz w:val="20"/>
          <w:szCs w:val="20"/>
        </w:rPr>
        <w:t>For the 2022/23 financial year, the Programme identified four performance indicators</w:t>
      </w:r>
      <w:r w:rsidR="00A64E23" w:rsidRPr="00204BF8">
        <w:rPr>
          <w:sz w:val="20"/>
          <w:szCs w:val="20"/>
        </w:rPr>
        <w:t>.</w:t>
      </w:r>
      <w:r w:rsidR="00A6462E" w:rsidRPr="00204BF8">
        <w:rPr>
          <w:sz w:val="20"/>
          <w:szCs w:val="20"/>
        </w:rPr>
        <w:t xml:space="preserve"> </w:t>
      </w:r>
    </w:p>
    <w:p w:rsidR="00A6462E" w:rsidRPr="00204BF8" w:rsidRDefault="00A6462E" w:rsidP="00204BF8">
      <w:pPr>
        <w:spacing w:after="0" w:line="240" w:lineRule="auto"/>
        <w:rPr>
          <w:rFonts w:ascii="Arial" w:hAnsi="Arial" w:cs="Arial"/>
          <w:bCs/>
          <w:sz w:val="20"/>
          <w:szCs w:val="20"/>
          <w:lang w:val="en-US"/>
        </w:rPr>
      </w:pPr>
      <w:r w:rsidRPr="00204BF8">
        <w:rPr>
          <w:rFonts w:ascii="Arial" w:hAnsi="Arial" w:cs="Arial"/>
          <w:bCs/>
          <w:sz w:val="20"/>
          <w:szCs w:val="20"/>
          <w:lang w:val="en-US"/>
        </w:rPr>
        <w:t xml:space="preserve"> </w:t>
      </w:r>
    </w:p>
    <w:p w:rsidR="00A6462E" w:rsidRPr="00204BF8" w:rsidRDefault="00A6462E" w:rsidP="00204BF8">
      <w:pPr>
        <w:pStyle w:val="Default"/>
        <w:rPr>
          <w:b/>
          <w:sz w:val="20"/>
          <w:szCs w:val="20"/>
        </w:rPr>
      </w:pPr>
      <w:r w:rsidRPr="00204BF8">
        <w:rPr>
          <w:b/>
          <w:sz w:val="20"/>
          <w:szCs w:val="20"/>
        </w:rPr>
        <w:t xml:space="preserve">4.4 Programme 4: Civilian Oversight, Monitoring and Evaluation </w:t>
      </w:r>
    </w:p>
    <w:p w:rsidR="00A6462E" w:rsidRPr="00204BF8" w:rsidRDefault="00A6462E" w:rsidP="00204BF8">
      <w:pPr>
        <w:pStyle w:val="Default"/>
        <w:rPr>
          <w:b/>
          <w:bCs/>
          <w:sz w:val="20"/>
          <w:szCs w:val="20"/>
        </w:rPr>
      </w:pPr>
    </w:p>
    <w:p w:rsidR="00C53FD6" w:rsidRPr="00204BF8" w:rsidRDefault="00A6462E" w:rsidP="00204BF8">
      <w:pPr>
        <w:pStyle w:val="Default"/>
        <w:rPr>
          <w:sz w:val="20"/>
          <w:szCs w:val="20"/>
        </w:rPr>
      </w:pPr>
      <w:r w:rsidRPr="00204BF8">
        <w:rPr>
          <w:b/>
          <w:bCs/>
          <w:sz w:val="20"/>
          <w:szCs w:val="20"/>
        </w:rPr>
        <w:t xml:space="preserve">Programme purpose: </w:t>
      </w:r>
      <w:r w:rsidRPr="00204BF8">
        <w:rPr>
          <w:sz w:val="20"/>
          <w:szCs w:val="20"/>
        </w:rPr>
        <w:t xml:space="preserve">The purpose of the </w:t>
      </w:r>
      <w:r w:rsidRPr="00204BF8">
        <w:rPr>
          <w:i/>
          <w:iCs/>
          <w:sz w:val="20"/>
          <w:szCs w:val="20"/>
        </w:rPr>
        <w:t xml:space="preserve">Civilian Oversight, Monitoring and Evaluation </w:t>
      </w:r>
      <w:r w:rsidRPr="00204BF8">
        <w:rPr>
          <w:sz w:val="20"/>
          <w:szCs w:val="20"/>
        </w:rPr>
        <w:t xml:space="preserve">Programme is to oversee, monitor and report on the performance of the SAPS. </w:t>
      </w:r>
      <w:r w:rsidR="00AB7CF2" w:rsidRPr="00204BF8">
        <w:rPr>
          <w:sz w:val="20"/>
          <w:szCs w:val="20"/>
        </w:rPr>
        <w:t xml:space="preserve"> </w:t>
      </w:r>
    </w:p>
    <w:p w:rsidR="00C53FD6" w:rsidRPr="00204BF8" w:rsidRDefault="00C53FD6" w:rsidP="00204BF8">
      <w:pPr>
        <w:pStyle w:val="Default"/>
        <w:rPr>
          <w:sz w:val="20"/>
          <w:szCs w:val="20"/>
        </w:rPr>
      </w:pPr>
    </w:p>
    <w:p w:rsidR="00A6462E" w:rsidRPr="00204BF8" w:rsidRDefault="00AB7CF2" w:rsidP="00204BF8">
      <w:pPr>
        <w:pStyle w:val="Default"/>
        <w:rPr>
          <w:sz w:val="20"/>
          <w:szCs w:val="20"/>
        </w:rPr>
      </w:pPr>
      <w:r w:rsidRPr="00204BF8">
        <w:rPr>
          <w:sz w:val="20"/>
          <w:szCs w:val="20"/>
        </w:rPr>
        <w:lastRenderedPageBreak/>
        <w:t>For the 2023/24 financial year, the Programme identified 10 performance indicators, of which most targets remain unchanged compared to the previous financial year.</w:t>
      </w:r>
      <w:r w:rsidR="00A6462E" w:rsidRPr="00204BF8">
        <w:rPr>
          <w:sz w:val="20"/>
          <w:szCs w:val="20"/>
        </w:rPr>
        <w:t xml:space="preserve"> </w:t>
      </w:r>
    </w:p>
    <w:p w:rsidR="00A6462E" w:rsidRPr="00204BF8" w:rsidRDefault="00A6462E" w:rsidP="00204BF8">
      <w:pPr>
        <w:pStyle w:val="Default"/>
        <w:rPr>
          <w:b/>
          <w:bCs/>
          <w:sz w:val="20"/>
          <w:szCs w:val="20"/>
        </w:rPr>
      </w:pPr>
    </w:p>
    <w:p w:rsidR="007C266C" w:rsidRPr="00204BF8" w:rsidRDefault="00C53FD6" w:rsidP="00204BF8">
      <w:pPr>
        <w:pStyle w:val="Default"/>
        <w:rPr>
          <w:b/>
          <w:bCs/>
          <w:sz w:val="20"/>
          <w:szCs w:val="20"/>
        </w:rPr>
      </w:pPr>
      <w:r w:rsidRPr="00204BF8">
        <w:rPr>
          <w:b/>
          <w:bCs/>
          <w:sz w:val="20"/>
          <w:szCs w:val="20"/>
        </w:rPr>
        <w:t xml:space="preserve">4.5 </w:t>
      </w:r>
      <w:r w:rsidR="007C266C" w:rsidRPr="00204BF8">
        <w:rPr>
          <w:b/>
          <w:bCs/>
          <w:sz w:val="20"/>
          <w:szCs w:val="20"/>
        </w:rPr>
        <w:t xml:space="preserve">Assessment of Performance </w:t>
      </w:r>
    </w:p>
    <w:p w:rsidR="007C266C" w:rsidRPr="00204BF8" w:rsidRDefault="00C53FD6" w:rsidP="00204BF8">
      <w:pPr>
        <w:autoSpaceDE w:val="0"/>
        <w:autoSpaceDN w:val="0"/>
        <w:adjustRightInd w:val="0"/>
        <w:spacing w:after="0" w:line="240" w:lineRule="auto"/>
        <w:rPr>
          <w:rFonts w:ascii="Arial" w:hAnsi="Arial" w:cs="Arial"/>
          <w:b/>
          <w:sz w:val="20"/>
          <w:szCs w:val="20"/>
          <w:lang w:val="en-US"/>
        </w:rPr>
      </w:pPr>
      <w:r w:rsidRPr="00204BF8">
        <w:rPr>
          <w:rFonts w:ascii="Arial" w:hAnsi="Arial" w:cs="Arial"/>
          <w:b/>
          <w:sz w:val="20"/>
          <w:szCs w:val="20"/>
          <w:lang w:val="en-US"/>
        </w:rPr>
        <w:t xml:space="preserve">4.5.1 </w:t>
      </w:r>
      <w:r w:rsidR="007C266C" w:rsidRPr="00204BF8">
        <w:rPr>
          <w:rFonts w:ascii="Arial" w:hAnsi="Arial" w:cs="Arial"/>
          <w:b/>
          <w:sz w:val="20"/>
          <w:szCs w:val="20"/>
          <w:lang w:val="en-US"/>
        </w:rPr>
        <w:t>Achievements and Challenges</w:t>
      </w:r>
    </w:p>
    <w:p w:rsidR="007C266C" w:rsidRPr="00204BF8" w:rsidRDefault="007C266C" w:rsidP="00204BF8">
      <w:pPr>
        <w:autoSpaceDE w:val="0"/>
        <w:autoSpaceDN w:val="0"/>
        <w:adjustRightInd w:val="0"/>
        <w:spacing w:after="0" w:line="240" w:lineRule="auto"/>
        <w:rPr>
          <w:rFonts w:ascii="Arial" w:hAnsi="Arial" w:cs="Arial"/>
          <w:b/>
          <w:sz w:val="20"/>
          <w:szCs w:val="20"/>
          <w:lang w:val="en-US"/>
        </w:rPr>
      </w:pPr>
    </w:p>
    <w:p w:rsidR="00C53FD6" w:rsidRPr="00204BF8" w:rsidRDefault="007C266C" w:rsidP="00204BF8">
      <w:pPr>
        <w:pStyle w:val="ListParagraph"/>
        <w:numPr>
          <w:ilvl w:val="0"/>
          <w:numId w:val="28"/>
        </w:numPr>
        <w:autoSpaceDE w:val="0"/>
        <w:autoSpaceDN w:val="0"/>
        <w:adjustRightInd w:val="0"/>
        <w:spacing w:after="0" w:line="240" w:lineRule="auto"/>
        <w:rPr>
          <w:rFonts w:ascii="Arial" w:hAnsi="Arial" w:cs="Arial"/>
          <w:sz w:val="20"/>
          <w:szCs w:val="20"/>
        </w:rPr>
      </w:pPr>
      <w:r w:rsidRPr="00204BF8">
        <w:rPr>
          <w:rFonts w:ascii="Arial" w:hAnsi="Arial" w:cs="Arial"/>
          <w:bCs/>
          <w:sz w:val="20"/>
          <w:szCs w:val="20"/>
        </w:rPr>
        <w:t>All provinces have been working to improve relations between the police and communities through strengthening capacity of the CPFs.</w:t>
      </w:r>
    </w:p>
    <w:p w:rsidR="00C53FD6" w:rsidRPr="00204BF8" w:rsidRDefault="007C266C" w:rsidP="00204BF8">
      <w:pPr>
        <w:pStyle w:val="ListParagraph"/>
        <w:numPr>
          <w:ilvl w:val="0"/>
          <w:numId w:val="28"/>
        </w:numPr>
        <w:autoSpaceDE w:val="0"/>
        <w:autoSpaceDN w:val="0"/>
        <w:adjustRightInd w:val="0"/>
        <w:spacing w:after="0" w:line="240" w:lineRule="auto"/>
        <w:rPr>
          <w:rFonts w:ascii="Arial" w:hAnsi="Arial" w:cs="Arial"/>
          <w:sz w:val="20"/>
          <w:szCs w:val="20"/>
        </w:rPr>
      </w:pPr>
      <w:r w:rsidRPr="00204BF8">
        <w:rPr>
          <w:rFonts w:ascii="Arial" w:hAnsi="Arial" w:cs="Arial"/>
          <w:bCs/>
          <w:sz w:val="20"/>
          <w:szCs w:val="20"/>
        </w:rPr>
        <w:t>Provinces adopted a Court Watch Brief Programme with specific focus on GBVF cases, which is yielding some good results as it has seen cases that had been withdrawn being re-enrolled.</w:t>
      </w:r>
    </w:p>
    <w:p w:rsidR="00C53FD6" w:rsidRPr="00204BF8" w:rsidRDefault="007C266C" w:rsidP="00204BF8">
      <w:pPr>
        <w:pStyle w:val="ListParagraph"/>
        <w:numPr>
          <w:ilvl w:val="0"/>
          <w:numId w:val="28"/>
        </w:numPr>
        <w:autoSpaceDE w:val="0"/>
        <w:autoSpaceDN w:val="0"/>
        <w:adjustRightInd w:val="0"/>
        <w:spacing w:after="0" w:line="240" w:lineRule="auto"/>
        <w:rPr>
          <w:rFonts w:ascii="Arial" w:hAnsi="Arial" w:cs="Arial"/>
          <w:sz w:val="20"/>
          <w:szCs w:val="20"/>
        </w:rPr>
      </w:pPr>
      <w:r w:rsidRPr="00204BF8">
        <w:rPr>
          <w:rFonts w:ascii="Arial" w:hAnsi="Arial" w:cs="Arial"/>
          <w:bCs/>
          <w:sz w:val="20"/>
          <w:szCs w:val="20"/>
        </w:rPr>
        <w:t xml:space="preserve">Despite limited resources, provinces are able to meet their targets in terms of police station oversight and community awareness programmes. </w:t>
      </w:r>
    </w:p>
    <w:p w:rsidR="00C53FD6" w:rsidRPr="00204BF8" w:rsidRDefault="007C266C" w:rsidP="00204BF8">
      <w:pPr>
        <w:pStyle w:val="ListParagraph"/>
        <w:numPr>
          <w:ilvl w:val="0"/>
          <w:numId w:val="28"/>
        </w:numPr>
        <w:autoSpaceDE w:val="0"/>
        <w:autoSpaceDN w:val="0"/>
        <w:adjustRightInd w:val="0"/>
        <w:spacing w:after="0" w:line="240" w:lineRule="auto"/>
        <w:rPr>
          <w:rFonts w:ascii="Arial" w:hAnsi="Arial" w:cs="Arial"/>
          <w:sz w:val="20"/>
          <w:szCs w:val="20"/>
        </w:rPr>
      </w:pPr>
      <w:r w:rsidRPr="00204BF8">
        <w:rPr>
          <w:rFonts w:ascii="Arial" w:hAnsi="Arial" w:cs="Arial"/>
          <w:bCs/>
          <w:sz w:val="20"/>
          <w:szCs w:val="20"/>
        </w:rPr>
        <w:t>Some provinces like EC, NC, MP, FS, NW and WC generally have insufficient resources within their monitoring and evaluation units.</w:t>
      </w:r>
    </w:p>
    <w:p w:rsidR="007C266C" w:rsidRPr="00204BF8" w:rsidRDefault="007C266C" w:rsidP="00204BF8">
      <w:pPr>
        <w:pStyle w:val="ListParagraph"/>
        <w:numPr>
          <w:ilvl w:val="0"/>
          <w:numId w:val="28"/>
        </w:numPr>
        <w:autoSpaceDE w:val="0"/>
        <w:autoSpaceDN w:val="0"/>
        <w:adjustRightInd w:val="0"/>
        <w:spacing w:after="0" w:line="240" w:lineRule="auto"/>
        <w:rPr>
          <w:rFonts w:ascii="Arial" w:hAnsi="Arial" w:cs="Arial"/>
          <w:sz w:val="20"/>
          <w:szCs w:val="20"/>
        </w:rPr>
      </w:pPr>
      <w:r w:rsidRPr="00204BF8">
        <w:rPr>
          <w:rFonts w:ascii="Arial" w:hAnsi="Arial" w:cs="Arial"/>
          <w:bCs/>
          <w:sz w:val="20"/>
          <w:szCs w:val="20"/>
        </w:rPr>
        <w:t>Unavailability of funds is the major contributing factor that negatively impacts on the ability of Provincial Secretariats to increase their human capacity and on</w:t>
      </w:r>
      <w:r w:rsidR="004A391F" w:rsidRPr="00204BF8">
        <w:rPr>
          <w:rFonts w:ascii="Arial" w:hAnsi="Arial" w:cs="Arial"/>
          <w:bCs/>
          <w:sz w:val="20"/>
          <w:szCs w:val="20"/>
        </w:rPr>
        <w:t xml:space="preserve"> </w:t>
      </w:r>
      <w:r w:rsidRPr="00204BF8">
        <w:rPr>
          <w:rFonts w:ascii="Arial" w:hAnsi="Arial" w:cs="Arial"/>
          <w:bCs/>
          <w:sz w:val="20"/>
          <w:szCs w:val="20"/>
        </w:rPr>
        <w:t>effective</w:t>
      </w:r>
      <w:r w:rsidR="004A391F" w:rsidRPr="00204BF8">
        <w:rPr>
          <w:rFonts w:ascii="Arial" w:hAnsi="Arial" w:cs="Arial"/>
          <w:bCs/>
          <w:sz w:val="20"/>
          <w:szCs w:val="20"/>
        </w:rPr>
        <w:t xml:space="preserve"> </w:t>
      </w:r>
      <w:r w:rsidRPr="00204BF8">
        <w:rPr>
          <w:rFonts w:ascii="Arial" w:hAnsi="Arial" w:cs="Arial"/>
          <w:bCs/>
          <w:sz w:val="20"/>
          <w:szCs w:val="20"/>
        </w:rPr>
        <w:t>implementation</w:t>
      </w:r>
      <w:r w:rsidR="004A391F" w:rsidRPr="00204BF8">
        <w:rPr>
          <w:rFonts w:ascii="Arial" w:hAnsi="Arial" w:cs="Arial"/>
          <w:bCs/>
          <w:sz w:val="20"/>
          <w:szCs w:val="20"/>
        </w:rPr>
        <w:t xml:space="preserve"> </w:t>
      </w:r>
      <w:r w:rsidRPr="00204BF8">
        <w:rPr>
          <w:rFonts w:ascii="Arial" w:hAnsi="Arial" w:cs="Arial"/>
          <w:bCs/>
          <w:sz w:val="20"/>
          <w:szCs w:val="20"/>
        </w:rPr>
        <w:t>of</w:t>
      </w:r>
      <w:r w:rsidR="004A391F" w:rsidRPr="00204BF8">
        <w:rPr>
          <w:rFonts w:ascii="Arial" w:hAnsi="Arial" w:cs="Arial"/>
          <w:bCs/>
          <w:sz w:val="20"/>
          <w:szCs w:val="20"/>
        </w:rPr>
        <w:t xml:space="preserve"> </w:t>
      </w:r>
      <w:r w:rsidRPr="00204BF8">
        <w:rPr>
          <w:rFonts w:ascii="Arial" w:hAnsi="Arial" w:cs="Arial"/>
          <w:bCs/>
          <w:sz w:val="20"/>
          <w:szCs w:val="20"/>
        </w:rPr>
        <w:t>crime</w:t>
      </w:r>
      <w:r w:rsidR="004A391F" w:rsidRPr="00204BF8">
        <w:rPr>
          <w:rFonts w:ascii="Arial" w:hAnsi="Arial" w:cs="Arial"/>
          <w:bCs/>
          <w:sz w:val="20"/>
          <w:szCs w:val="20"/>
        </w:rPr>
        <w:t xml:space="preserve"> </w:t>
      </w:r>
      <w:r w:rsidRPr="00204BF8">
        <w:rPr>
          <w:rFonts w:ascii="Arial" w:hAnsi="Arial" w:cs="Arial"/>
          <w:bCs/>
          <w:sz w:val="20"/>
          <w:szCs w:val="20"/>
        </w:rPr>
        <w:t>prevention</w:t>
      </w:r>
      <w:r w:rsidR="004A391F" w:rsidRPr="00204BF8">
        <w:rPr>
          <w:rFonts w:ascii="Arial" w:hAnsi="Arial" w:cs="Arial"/>
          <w:bCs/>
          <w:sz w:val="20"/>
          <w:szCs w:val="20"/>
        </w:rPr>
        <w:t xml:space="preserve"> </w:t>
      </w:r>
      <w:r w:rsidRPr="00204BF8">
        <w:rPr>
          <w:rFonts w:ascii="Arial" w:hAnsi="Arial" w:cs="Arial"/>
          <w:bCs/>
          <w:sz w:val="20"/>
          <w:szCs w:val="20"/>
        </w:rPr>
        <w:t>programmes.</w:t>
      </w:r>
    </w:p>
    <w:p w:rsidR="007C266C" w:rsidRPr="00204BF8" w:rsidRDefault="007C266C" w:rsidP="00204BF8">
      <w:pPr>
        <w:pStyle w:val="Default"/>
        <w:rPr>
          <w:b/>
          <w:bCs/>
          <w:sz w:val="20"/>
          <w:szCs w:val="20"/>
        </w:rPr>
      </w:pPr>
    </w:p>
    <w:p w:rsidR="007C266C" w:rsidRPr="00204BF8" w:rsidRDefault="00C53FD6" w:rsidP="00204BF8">
      <w:pPr>
        <w:autoSpaceDE w:val="0"/>
        <w:autoSpaceDN w:val="0"/>
        <w:adjustRightInd w:val="0"/>
        <w:spacing w:after="0" w:line="240" w:lineRule="auto"/>
        <w:rPr>
          <w:rFonts w:ascii="Arial" w:hAnsi="Arial" w:cs="Arial"/>
          <w:b/>
          <w:sz w:val="20"/>
          <w:szCs w:val="20"/>
          <w:lang w:val="en-US"/>
        </w:rPr>
      </w:pPr>
      <w:r w:rsidRPr="00204BF8">
        <w:rPr>
          <w:rFonts w:ascii="Arial" w:hAnsi="Arial" w:cs="Arial"/>
          <w:b/>
          <w:color w:val="000000"/>
          <w:sz w:val="20"/>
          <w:szCs w:val="20"/>
          <w:lang w:val="en-US"/>
        </w:rPr>
        <w:t xml:space="preserve">4.5.2 </w:t>
      </w:r>
      <w:r w:rsidR="007C266C" w:rsidRPr="00204BF8">
        <w:rPr>
          <w:rFonts w:ascii="Arial" w:hAnsi="Arial" w:cs="Arial"/>
          <w:b/>
          <w:sz w:val="20"/>
          <w:szCs w:val="20"/>
          <w:lang w:val="en-US"/>
        </w:rPr>
        <w:t>Progress on Outputs</w:t>
      </w:r>
    </w:p>
    <w:p w:rsidR="00C53FD6" w:rsidRPr="00204BF8" w:rsidRDefault="007C266C" w:rsidP="00204BF8">
      <w:pPr>
        <w:pStyle w:val="ListParagraph"/>
        <w:numPr>
          <w:ilvl w:val="0"/>
          <w:numId w:val="29"/>
        </w:numPr>
        <w:autoSpaceDE w:val="0"/>
        <w:autoSpaceDN w:val="0"/>
        <w:adjustRightInd w:val="0"/>
        <w:spacing w:after="0" w:line="240" w:lineRule="auto"/>
        <w:rPr>
          <w:rFonts w:ascii="Arial" w:hAnsi="Arial" w:cs="Arial"/>
          <w:sz w:val="20"/>
          <w:szCs w:val="20"/>
        </w:rPr>
      </w:pPr>
      <w:r w:rsidRPr="00204BF8">
        <w:rPr>
          <w:rFonts w:ascii="Arial" w:hAnsi="Arial" w:cs="Arial"/>
          <w:bCs/>
          <w:sz w:val="20"/>
          <w:szCs w:val="20"/>
        </w:rPr>
        <w:t>Development</w:t>
      </w:r>
      <w:r w:rsidR="004A391F" w:rsidRPr="00204BF8">
        <w:rPr>
          <w:rFonts w:ascii="Arial" w:hAnsi="Arial" w:cs="Arial"/>
          <w:bCs/>
          <w:sz w:val="20"/>
          <w:szCs w:val="20"/>
        </w:rPr>
        <w:t xml:space="preserve"> </w:t>
      </w:r>
      <w:r w:rsidRPr="00204BF8">
        <w:rPr>
          <w:rFonts w:ascii="Arial" w:hAnsi="Arial" w:cs="Arial"/>
          <w:bCs/>
          <w:sz w:val="20"/>
          <w:szCs w:val="20"/>
        </w:rPr>
        <w:t>of</w:t>
      </w:r>
      <w:r w:rsidR="004A391F" w:rsidRPr="00204BF8">
        <w:rPr>
          <w:rFonts w:ascii="Arial" w:hAnsi="Arial" w:cs="Arial"/>
          <w:bCs/>
          <w:sz w:val="20"/>
          <w:szCs w:val="20"/>
        </w:rPr>
        <w:t xml:space="preserve"> </w:t>
      </w:r>
      <w:r w:rsidRPr="00204BF8">
        <w:rPr>
          <w:rFonts w:ascii="Arial" w:hAnsi="Arial" w:cs="Arial"/>
          <w:bCs/>
          <w:sz w:val="20"/>
          <w:szCs w:val="20"/>
        </w:rPr>
        <w:t>the</w:t>
      </w:r>
      <w:r w:rsidR="004A391F" w:rsidRPr="00204BF8">
        <w:rPr>
          <w:rFonts w:ascii="Arial" w:hAnsi="Arial" w:cs="Arial"/>
          <w:bCs/>
          <w:sz w:val="20"/>
          <w:szCs w:val="20"/>
        </w:rPr>
        <w:t xml:space="preserve"> </w:t>
      </w:r>
      <w:r w:rsidRPr="00204BF8">
        <w:rPr>
          <w:rFonts w:ascii="Arial" w:hAnsi="Arial" w:cs="Arial"/>
          <w:bCs/>
          <w:sz w:val="20"/>
          <w:szCs w:val="20"/>
        </w:rPr>
        <w:t>second</w:t>
      </w:r>
      <w:r w:rsidR="004A391F" w:rsidRPr="00204BF8">
        <w:rPr>
          <w:rFonts w:ascii="Arial" w:hAnsi="Arial" w:cs="Arial"/>
          <w:bCs/>
          <w:sz w:val="20"/>
          <w:szCs w:val="20"/>
        </w:rPr>
        <w:t xml:space="preserve"> </w:t>
      </w:r>
      <w:r w:rsidRPr="00204BF8">
        <w:rPr>
          <w:rFonts w:ascii="Arial" w:hAnsi="Arial" w:cs="Arial"/>
          <w:bCs/>
          <w:sz w:val="20"/>
          <w:szCs w:val="20"/>
        </w:rPr>
        <w:t>draft</w:t>
      </w:r>
      <w:r w:rsidR="004A391F" w:rsidRPr="00204BF8">
        <w:rPr>
          <w:rFonts w:ascii="Arial" w:hAnsi="Arial" w:cs="Arial"/>
          <w:bCs/>
          <w:sz w:val="20"/>
          <w:szCs w:val="20"/>
        </w:rPr>
        <w:t xml:space="preserve"> </w:t>
      </w:r>
      <w:r w:rsidRPr="00204BF8">
        <w:rPr>
          <w:rFonts w:ascii="Arial" w:hAnsi="Arial" w:cs="Arial"/>
          <w:bCs/>
          <w:sz w:val="20"/>
          <w:szCs w:val="20"/>
        </w:rPr>
        <w:t>National</w:t>
      </w:r>
      <w:r w:rsidR="004A391F" w:rsidRPr="00204BF8">
        <w:rPr>
          <w:rFonts w:ascii="Arial" w:hAnsi="Arial" w:cs="Arial"/>
          <w:bCs/>
          <w:sz w:val="20"/>
          <w:szCs w:val="20"/>
        </w:rPr>
        <w:t xml:space="preserve"> </w:t>
      </w:r>
      <w:r w:rsidRPr="00204BF8">
        <w:rPr>
          <w:rFonts w:ascii="Arial" w:hAnsi="Arial" w:cs="Arial"/>
          <w:bCs/>
          <w:sz w:val="20"/>
          <w:szCs w:val="20"/>
        </w:rPr>
        <w:t>Policing</w:t>
      </w:r>
      <w:r w:rsidR="004A391F" w:rsidRPr="00204BF8">
        <w:rPr>
          <w:rFonts w:ascii="Arial" w:hAnsi="Arial" w:cs="Arial"/>
          <w:bCs/>
          <w:sz w:val="20"/>
          <w:szCs w:val="20"/>
        </w:rPr>
        <w:t xml:space="preserve"> </w:t>
      </w:r>
      <w:r w:rsidRPr="00204BF8">
        <w:rPr>
          <w:rFonts w:ascii="Arial" w:hAnsi="Arial" w:cs="Arial"/>
          <w:bCs/>
          <w:sz w:val="20"/>
          <w:szCs w:val="20"/>
        </w:rPr>
        <w:t>Policy,</w:t>
      </w:r>
      <w:r w:rsidR="004A391F" w:rsidRPr="00204BF8">
        <w:rPr>
          <w:rFonts w:ascii="Arial" w:hAnsi="Arial" w:cs="Arial"/>
          <w:bCs/>
          <w:sz w:val="20"/>
          <w:szCs w:val="20"/>
        </w:rPr>
        <w:t xml:space="preserve"> </w:t>
      </w:r>
      <w:r w:rsidRPr="00204BF8">
        <w:rPr>
          <w:rFonts w:ascii="Arial" w:hAnsi="Arial" w:cs="Arial"/>
          <w:bCs/>
          <w:sz w:val="20"/>
          <w:szCs w:val="20"/>
        </w:rPr>
        <w:t>which</w:t>
      </w:r>
      <w:r w:rsidR="004A391F" w:rsidRPr="00204BF8">
        <w:rPr>
          <w:rFonts w:ascii="Arial" w:hAnsi="Arial" w:cs="Arial"/>
          <w:bCs/>
          <w:sz w:val="20"/>
          <w:szCs w:val="20"/>
        </w:rPr>
        <w:t xml:space="preserve"> </w:t>
      </w:r>
      <w:r w:rsidRPr="00204BF8">
        <w:rPr>
          <w:rFonts w:ascii="Arial" w:hAnsi="Arial" w:cs="Arial"/>
          <w:bCs/>
          <w:sz w:val="20"/>
          <w:szCs w:val="20"/>
        </w:rPr>
        <w:t>provides</w:t>
      </w:r>
      <w:r w:rsidR="004A391F" w:rsidRPr="00204BF8">
        <w:rPr>
          <w:rFonts w:ascii="Arial" w:hAnsi="Arial" w:cs="Arial"/>
          <w:bCs/>
          <w:sz w:val="20"/>
          <w:szCs w:val="20"/>
        </w:rPr>
        <w:t xml:space="preserve"> </w:t>
      </w:r>
      <w:r w:rsidRPr="00204BF8">
        <w:rPr>
          <w:rFonts w:ascii="Arial" w:hAnsi="Arial" w:cs="Arial"/>
          <w:bCs/>
          <w:sz w:val="20"/>
          <w:szCs w:val="20"/>
        </w:rPr>
        <w:t>policy</w:t>
      </w:r>
      <w:r w:rsidR="004A391F" w:rsidRPr="00204BF8">
        <w:rPr>
          <w:rFonts w:ascii="Arial" w:hAnsi="Arial" w:cs="Arial"/>
          <w:bCs/>
          <w:sz w:val="20"/>
          <w:szCs w:val="20"/>
        </w:rPr>
        <w:t xml:space="preserve"> </w:t>
      </w:r>
      <w:r w:rsidRPr="00204BF8">
        <w:rPr>
          <w:rFonts w:ascii="Arial" w:hAnsi="Arial" w:cs="Arial"/>
          <w:bCs/>
          <w:sz w:val="20"/>
          <w:szCs w:val="20"/>
        </w:rPr>
        <w:t>direction</w:t>
      </w:r>
      <w:r w:rsidR="004A391F" w:rsidRPr="00204BF8">
        <w:rPr>
          <w:rFonts w:ascii="Arial" w:hAnsi="Arial" w:cs="Arial"/>
          <w:bCs/>
          <w:sz w:val="20"/>
          <w:szCs w:val="20"/>
        </w:rPr>
        <w:t xml:space="preserve"> </w:t>
      </w:r>
      <w:r w:rsidRPr="00204BF8">
        <w:rPr>
          <w:rFonts w:ascii="Arial" w:hAnsi="Arial" w:cs="Arial"/>
          <w:bCs/>
          <w:sz w:val="20"/>
          <w:szCs w:val="20"/>
        </w:rPr>
        <w:t>for</w:t>
      </w:r>
      <w:r w:rsidR="004A391F" w:rsidRPr="00204BF8">
        <w:rPr>
          <w:rFonts w:ascii="Arial" w:hAnsi="Arial" w:cs="Arial"/>
          <w:bCs/>
          <w:sz w:val="20"/>
          <w:szCs w:val="20"/>
        </w:rPr>
        <w:t xml:space="preserve"> </w:t>
      </w:r>
      <w:r w:rsidRPr="00204BF8">
        <w:rPr>
          <w:rFonts w:ascii="Arial" w:hAnsi="Arial" w:cs="Arial"/>
          <w:bCs/>
          <w:sz w:val="20"/>
          <w:szCs w:val="20"/>
        </w:rPr>
        <w:t>responding</w:t>
      </w:r>
      <w:r w:rsidR="004A391F" w:rsidRPr="00204BF8">
        <w:rPr>
          <w:rFonts w:ascii="Arial" w:hAnsi="Arial" w:cs="Arial"/>
          <w:bCs/>
          <w:sz w:val="20"/>
          <w:szCs w:val="20"/>
        </w:rPr>
        <w:t xml:space="preserve"> </w:t>
      </w:r>
      <w:r w:rsidRPr="00204BF8">
        <w:rPr>
          <w:rFonts w:ascii="Arial" w:hAnsi="Arial" w:cs="Arial"/>
          <w:bCs/>
          <w:sz w:val="20"/>
          <w:szCs w:val="20"/>
        </w:rPr>
        <w:t>to</w:t>
      </w:r>
      <w:r w:rsidR="004A391F" w:rsidRPr="00204BF8">
        <w:rPr>
          <w:rFonts w:ascii="Arial" w:hAnsi="Arial" w:cs="Arial"/>
          <w:bCs/>
          <w:sz w:val="20"/>
          <w:szCs w:val="20"/>
        </w:rPr>
        <w:t xml:space="preserve"> </w:t>
      </w:r>
      <w:r w:rsidRPr="00204BF8">
        <w:rPr>
          <w:rFonts w:ascii="Arial" w:hAnsi="Arial" w:cs="Arial"/>
          <w:bCs/>
          <w:sz w:val="20"/>
          <w:szCs w:val="20"/>
        </w:rPr>
        <w:t>the</w:t>
      </w:r>
      <w:r w:rsidR="004A391F" w:rsidRPr="00204BF8">
        <w:rPr>
          <w:rFonts w:ascii="Arial" w:hAnsi="Arial" w:cs="Arial"/>
          <w:bCs/>
          <w:sz w:val="20"/>
          <w:szCs w:val="20"/>
        </w:rPr>
        <w:t xml:space="preserve"> </w:t>
      </w:r>
      <w:r w:rsidRPr="00204BF8">
        <w:rPr>
          <w:rFonts w:ascii="Arial" w:hAnsi="Arial" w:cs="Arial"/>
          <w:bCs/>
          <w:sz w:val="20"/>
          <w:szCs w:val="20"/>
        </w:rPr>
        <w:t>current</w:t>
      </w:r>
      <w:r w:rsidR="004A391F" w:rsidRPr="00204BF8">
        <w:rPr>
          <w:rFonts w:ascii="Arial" w:hAnsi="Arial" w:cs="Arial"/>
          <w:bCs/>
          <w:sz w:val="20"/>
          <w:szCs w:val="20"/>
        </w:rPr>
        <w:t xml:space="preserve"> </w:t>
      </w:r>
      <w:r w:rsidRPr="00204BF8">
        <w:rPr>
          <w:rFonts w:ascii="Arial" w:hAnsi="Arial" w:cs="Arial"/>
          <w:bCs/>
          <w:sz w:val="20"/>
          <w:szCs w:val="20"/>
        </w:rPr>
        <w:t>policing,</w:t>
      </w:r>
      <w:r w:rsidR="004A391F" w:rsidRPr="00204BF8">
        <w:rPr>
          <w:rFonts w:ascii="Arial" w:hAnsi="Arial" w:cs="Arial"/>
          <w:bCs/>
          <w:sz w:val="20"/>
          <w:szCs w:val="20"/>
        </w:rPr>
        <w:t xml:space="preserve"> </w:t>
      </w:r>
      <w:r w:rsidRPr="00204BF8">
        <w:rPr>
          <w:rFonts w:ascii="Arial" w:hAnsi="Arial" w:cs="Arial"/>
          <w:bCs/>
          <w:sz w:val="20"/>
          <w:szCs w:val="20"/>
        </w:rPr>
        <w:t>crime</w:t>
      </w:r>
      <w:r w:rsidR="004A391F" w:rsidRPr="00204BF8">
        <w:rPr>
          <w:rFonts w:ascii="Arial" w:hAnsi="Arial" w:cs="Arial"/>
          <w:bCs/>
          <w:sz w:val="20"/>
          <w:szCs w:val="20"/>
        </w:rPr>
        <w:t xml:space="preserve"> </w:t>
      </w:r>
      <w:r w:rsidRPr="00204BF8">
        <w:rPr>
          <w:rFonts w:ascii="Arial" w:hAnsi="Arial" w:cs="Arial"/>
          <w:bCs/>
          <w:sz w:val="20"/>
          <w:szCs w:val="20"/>
        </w:rPr>
        <w:t>and</w:t>
      </w:r>
      <w:r w:rsidR="004A391F" w:rsidRPr="00204BF8">
        <w:rPr>
          <w:rFonts w:ascii="Arial" w:hAnsi="Arial" w:cs="Arial"/>
          <w:bCs/>
          <w:sz w:val="20"/>
          <w:szCs w:val="20"/>
        </w:rPr>
        <w:t xml:space="preserve"> </w:t>
      </w:r>
      <w:r w:rsidRPr="00204BF8">
        <w:rPr>
          <w:rFonts w:ascii="Arial" w:hAnsi="Arial" w:cs="Arial"/>
          <w:bCs/>
          <w:sz w:val="20"/>
          <w:szCs w:val="20"/>
        </w:rPr>
        <w:t>violence</w:t>
      </w:r>
      <w:r w:rsidR="004A391F" w:rsidRPr="00204BF8">
        <w:rPr>
          <w:rFonts w:ascii="Arial" w:hAnsi="Arial" w:cs="Arial"/>
          <w:bCs/>
          <w:sz w:val="20"/>
          <w:szCs w:val="20"/>
        </w:rPr>
        <w:t xml:space="preserve"> </w:t>
      </w:r>
      <w:r w:rsidRPr="00204BF8">
        <w:rPr>
          <w:rFonts w:ascii="Arial" w:hAnsi="Arial" w:cs="Arial"/>
          <w:bCs/>
          <w:sz w:val="20"/>
          <w:szCs w:val="20"/>
        </w:rPr>
        <w:t>challenges</w:t>
      </w:r>
      <w:r w:rsidR="004A391F" w:rsidRPr="00204BF8">
        <w:rPr>
          <w:rFonts w:ascii="Arial" w:hAnsi="Arial" w:cs="Arial"/>
          <w:bCs/>
          <w:sz w:val="20"/>
          <w:szCs w:val="20"/>
        </w:rPr>
        <w:t xml:space="preserve"> </w:t>
      </w:r>
      <w:r w:rsidRPr="00204BF8">
        <w:rPr>
          <w:rFonts w:ascii="Arial" w:hAnsi="Arial" w:cs="Arial"/>
          <w:bCs/>
          <w:sz w:val="20"/>
          <w:szCs w:val="20"/>
        </w:rPr>
        <w:t>in</w:t>
      </w:r>
      <w:r w:rsidR="004A391F" w:rsidRPr="00204BF8">
        <w:rPr>
          <w:rFonts w:ascii="Arial" w:hAnsi="Arial" w:cs="Arial"/>
          <w:bCs/>
          <w:sz w:val="20"/>
          <w:szCs w:val="20"/>
        </w:rPr>
        <w:t xml:space="preserve"> </w:t>
      </w:r>
      <w:r w:rsidRPr="00204BF8">
        <w:rPr>
          <w:rFonts w:ascii="Arial" w:hAnsi="Arial" w:cs="Arial"/>
          <w:bCs/>
          <w:sz w:val="20"/>
          <w:szCs w:val="20"/>
        </w:rPr>
        <w:t>the</w:t>
      </w:r>
      <w:r w:rsidR="004A391F" w:rsidRPr="00204BF8">
        <w:rPr>
          <w:rFonts w:ascii="Arial" w:hAnsi="Arial" w:cs="Arial"/>
          <w:bCs/>
          <w:sz w:val="20"/>
          <w:szCs w:val="20"/>
        </w:rPr>
        <w:t xml:space="preserve"> </w:t>
      </w:r>
      <w:r w:rsidRPr="00204BF8">
        <w:rPr>
          <w:rFonts w:ascii="Arial" w:hAnsi="Arial" w:cs="Arial"/>
          <w:bCs/>
          <w:sz w:val="20"/>
          <w:szCs w:val="20"/>
        </w:rPr>
        <w:t>country</w:t>
      </w:r>
      <w:r w:rsidR="00A64E23" w:rsidRPr="00204BF8">
        <w:rPr>
          <w:rFonts w:ascii="Arial" w:hAnsi="Arial" w:cs="Arial"/>
          <w:bCs/>
          <w:sz w:val="20"/>
          <w:szCs w:val="20"/>
        </w:rPr>
        <w:t>.</w:t>
      </w:r>
    </w:p>
    <w:p w:rsidR="00C53FD6" w:rsidRPr="00204BF8" w:rsidRDefault="007C266C" w:rsidP="00204BF8">
      <w:pPr>
        <w:pStyle w:val="ListParagraph"/>
        <w:numPr>
          <w:ilvl w:val="0"/>
          <w:numId w:val="29"/>
        </w:numPr>
        <w:autoSpaceDE w:val="0"/>
        <w:autoSpaceDN w:val="0"/>
        <w:adjustRightInd w:val="0"/>
        <w:spacing w:after="0" w:line="240" w:lineRule="auto"/>
        <w:rPr>
          <w:rFonts w:ascii="Arial" w:hAnsi="Arial" w:cs="Arial"/>
          <w:sz w:val="20"/>
          <w:szCs w:val="20"/>
        </w:rPr>
      </w:pPr>
      <w:r w:rsidRPr="00204BF8">
        <w:rPr>
          <w:rFonts w:ascii="Arial" w:hAnsi="Arial" w:cs="Arial"/>
          <w:bCs/>
          <w:sz w:val="20"/>
          <w:szCs w:val="20"/>
        </w:rPr>
        <w:t>Finalisation</w:t>
      </w:r>
      <w:r w:rsidR="004A391F" w:rsidRPr="00204BF8">
        <w:rPr>
          <w:rFonts w:ascii="Arial" w:hAnsi="Arial" w:cs="Arial"/>
          <w:bCs/>
          <w:sz w:val="20"/>
          <w:szCs w:val="20"/>
        </w:rPr>
        <w:t xml:space="preserve"> </w:t>
      </w:r>
      <w:r w:rsidRPr="00204BF8">
        <w:rPr>
          <w:rFonts w:ascii="Arial" w:hAnsi="Arial" w:cs="Arial"/>
          <w:bCs/>
          <w:sz w:val="20"/>
          <w:szCs w:val="20"/>
        </w:rPr>
        <w:t>of</w:t>
      </w:r>
      <w:r w:rsidR="004A391F" w:rsidRPr="00204BF8">
        <w:rPr>
          <w:rFonts w:ascii="Arial" w:hAnsi="Arial" w:cs="Arial"/>
          <w:bCs/>
          <w:sz w:val="20"/>
          <w:szCs w:val="20"/>
        </w:rPr>
        <w:t xml:space="preserve"> </w:t>
      </w:r>
      <w:r w:rsidRPr="00204BF8">
        <w:rPr>
          <w:rFonts w:ascii="Arial" w:hAnsi="Arial" w:cs="Arial"/>
          <w:bCs/>
          <w:sz w:val="20"/>
          <w:szCs w:val="20"/>
        </w:rPr>
        <w:t>key</w:t>
      </w:r>
      <w:r w:rsidR="004A391F" w:rsidRPr="00204BF8">
        <w:rPr>
          <w:rFonts w:ascii="Arial" w:hAnsi="Arial" w:cs="Arial"/>
          <w:bCs/>
          <w:sz w:val="20"/>
          <w:szCs w:val="20"/>
        </w:rPr>
        <w:t xml:space="preserve"> </w:t>
      </w:r>
      <w:r w:rsidRPr="00204BF8">
        <w:rPr>
          <w:rFonts w:ascii="Arial" w:hAnsi="Arial" w:cs="Arial"/>
          <w:bCs/>
          <w:sz w:val="20"/>
          <w:szCs w:val="20"/>
        </w:rPr>
        <w:t>legislation</w:t>
      </w:r>
      <w:r w:rsidR="004A391F" w:rsidRPr="00204BF8">
        <w:rPr>
          <w:rFonts w:ascii="Arial" w:hAnsi="Arial" w:cs="Arial"/>
          <w:bCs/>
          <w:sz w:val="20"/>
          <w:szCs w:val="20"/>
        </w:rPr>
        <w:t xml:space="preserve"> </w:t>
      </w:r>
      <w:r w:rsidRPr="00204BF8">
        <w:rPr>
          <w:rFonts w:ascii="Arial" w:hAnsi="Arial" w:cs="Arial"/>
          <w:bCs/>
          <w:sz w:val="20"/>
          <w:szCs w:val="20"/>
        </w:rPr>
        <w:t>(DNA</w:t>
      </w:r>
      <w:r w:rsidR="004A391F" w:rsidRPr="00204BF8">
        <w:rPr>
          <w:rFonts w:ascii="Arial" w:hAnsi="Arial" w:cs="Arial"/>
          <w:bCs/>
          <w:sz w:val="20"/>
          <w:szCs w:val="20"/>
        </w:rPr>
        <w:t xml:space="preserve"> </w:t>
      </w:r>
      <w:r w:rsidRPr="00204BF8">
        <w:rPr>
          <w:rFonts w:ascii="Arial" w:hAnsi="Arial" w:cs="Arial"/>
          <w:bCs/>
          <w:sz w:val="20"/>
          <w:szCs w:val="20"/>
        </w:rPr>
        <w:t>Bill</w:t>
      </w:r>
      <w:r w:rsidR="004A391F" w:rsidRPr="00204BF8">
        <w:rPr>
          <w:rFonts w:ascii="Arial" w:hAnsi="Arial" w:cs="Arial"/>
          <w:bCs/>
          <w:sz w:val="20"/>
          <w:szCs w:val="20"/>
        </w:rPr>
        <w:t xml:space="preserve"> </w:t>
      </w:r>
      <w:r w:rsidRPr="00204BF8">
        <w:rPr>
          <w:rFonts w:ascii="Arial" w:hAnsi="Arial" w:cs="Arial"/>
          <w:bCs/>
          <w:sz w:val="20"/>
          <w:szCs w:val="20"/>
        </w:rPr>
        <w:t>and</w:t>
      </w:r>
      <w:r w:rsidR="004A391F" w:rsidRPr="00204BF8">
        <w:rPr>
          <w:rFonts w:ascii="Arial" w:hAnsi="Arial" w:cs="Arial"/>
          <w:bCs/>
          <w:sz w:val="20"/>
          <w:szCs w:val="20"/>
        </w:rPr>
        <w:t xml:space="preserve"> </w:t>
      </w:r>
      <w:r w:rsidRPr="00204BF8">
        <w:rPr>
          <w:rFonts w:ascii="Arial" w:hAnsi="Arial" w:cs="Arial"/>
          <w:bCs/>
          <w:sz w:val="20"/>
          <w:szCs w:val="20"/>
        </w:rPr>
        <w:t>POCDATARA)</w:t>
      </w:r>
      <w:r w:rsidR="00A64E23" w:rsidRPr="00204BF8">
        <w:rPr>
          <w:rFonts w:ascii="Arial" w:hAnsi="Arial" w:cs="Arial"/>
          <w:bCs/>
          <w:sz w:val="20"/>
          <w:szCs w:val="20"/>
        </w:rPr>
        <w:t>.</w:t>
      </w:r>
    </w:p>
    <w:p w:rsidR="00C53FD6" w:rsidRPr="00204BF8" w:rsidRDefault="007C266C" w:rsidP="00204BF8">
      <w:pPr>
        <w:pStyle w:val="ListParagraph"/>
        <w:numPr>
          <w:ilvl w:val="0"/>
          <w:numId w:val="29"/>
        </w:numPr>
        <w:autoSpaceDE w:val="0"/>
        <w:autoSpaceDN w:val="0"/>
        <w:adjustRightInd w:val="0"/>
        <w:spacing w:after="0" w:line="240" w:lineRule="auto"/>
        <w:rPr>
          <w:rFonts w:ascii="Arial" w:hAnsi="Arial" w:cs="Arial"/>
          <w:sz w:val="20"/>
          <w:szCs w:val="20"/>
        </w:rPr>
      </w:pPr>
      <w:r w:rsidRPr="00204BF8">
        <w:rPr>
          <w:rFonts w:ascii="Arial" w:hAnsi="Arial" w:cs="Arial"/>
          <w:bCs/>
          <w:sz w:val="20"/>
          <w:szCs w:val="20"/>
        </w:rPr>
        <w:t>Facilitation</w:t>
      </w:r>
      <w:r w:rsidR="004A391F" w:rsidRPr="00204BF8">
        <w:rPr>
          <w:rFonts w:ascii="Arial" w:hAnsi="Arial" w:cs="Arial"/>
          <w:bCs/>
          <w:sz w:val="20"/>
          <w:szCs w:val="20"/>
        </w:rPr>
        <w:t xml:space="preserve"> </w:t>
      </w:r>
      <w:r w:rsidRPr="00204BF8">
        <w:rPr>
          <w:rFonts w:ascii="Arial" w:hAnsi="Arial" w:cs="Arial"/>
          <w:bCs/>
          <w:sz w:val="20"/>
          <w:szCs w:val="20"/>
        </w:rPr>
        <w:t>of</w:t>
      </w:r>
      <w:r w:rsidR="004A391F" w:rsidRPr="00204BF8">
        <w:rPr>
          <w:rFonts w:ascii="Arial" w:hAnsi="Arial" w:cs="Arial"/>
          <w:bCs/>
          <w:sz w:val="20"/>
          <w:szCs w:val="20"/>
        </w:rPr>
        <w:t xml:space="preserve"> </w:t>
      </w:r>
      <w:r w:rsidRPr="00204BF8">
        <w:rPr>
          <w:rFonts w:ascii="Arial" w:hAnsi="Arial" w:cs="Arial"/>
          <w:bCs/>
          <w:sz w:val="20"/>
          <w:szCs w:val="20"/>
        </w:rPr>
        <w:t>CPF</w:t>
      </w:r>
      <w:r w:rsidR="004A391F" w:rsidRPr="00204BF8">
        <w:rPr>
          <w:rFonts w:ascii="Arial" w:hAnsi="Arial" w:cs="Arial"/>
          <w:bCs/>
          <w:sz w:val="20"/>
          <w:szCs w:val="20"/>
        </w:rPr>
        <w:t xml:space="preserve"> </w:t>
      </w:r>
      <w:r w:rsidRPr="00204BF8">
        <w:rPr>
          <w:rFonts w:ascii="Arial" w:hAnsi="Arial" w:cs="Arial"/>
          <w:bCs/>
          <w:sz w:val="20"/>
          <w:szCs w:val="20"/>
        </w:rPr>
        <w:t>training</w:t>
      </w:r>
      <w:r w:rsidR="004A391F" w:rsidRPr="00204BF8">
        <w:rPr>
          <w:rFonts w:ascii="Arial" w:hAnsi="Arial" w:cs="Arial"/>
          <w:bCs/>
          <w:sz w:val="20"/>
          <w:szCs w:val="20"/>
        </w:rPr>
        <w:t xml:space="preserve"> </w:t>
      </w:r>
      <w:r w:rsidRPr="00204BF8">
        <w:rPr>
          <w:rFonts w:ascii="Arial" w:hAnsi="Arial" w:cs="Arial"/>
          <w:bCs/>
          <w:sz w:val="20"/>
          <w:szCs w:val="20"/>
        </w:rPr>
        <w:t>in</w:t>
      </w:r>
      <w:r w:rsidR="004A391F" w:rsidRPr="00204BF8">
        <w:rPr>
          <w:rFonts w:ascii="Arial" w:hAnsi="Arial" w:cs="Arial"/>
          <w:bCs/>
          <w:sz w:val="20"/>
          <w:szCs w:val="20"/>
        </w:rPr>
        <w:t xml:space="preserve"> </w:t>
      </w:r>
      <w:r w:rsidRPr="00204BF8">
        <w:rPr>
          <w:rFonts w:ascii="Arial" w:hAnsi="Arial" w:cs="Arial"/>
          <w:bCs/>
          <w:sz w:val="20"/>
          <w:szCs w:val="20"/>
        </w:rPr>
        <w:t>various</w:t>
      </w:r>
      <w:r w:rsidR="004A391F" w:rsidRPr="00204BF8">
        <w:rPr>
          <w:rFonts w:ascii="Arial" w:hAnsi="Arial" w:cs="Arial"/>
          <w:bCs/>
          <w:sz w:val="20"/>
          <w:szCs w:val="20"/>
        </w:rPr>
        <w:t xml:space="preserve"> </w:t>
      </w:r>
      <w:r w:rsidRPr="00204BF8">
        <w:rPr>
          <w:rFonts w:ascii="Arial" w:hAnsi="Arial" w:cs="Arial"/>
          <w:bCs/>
          <w:sz w:val="20"/>
          <w:szCs w:val="20"/>
        </w:rPr>
        <w:t>district</w:t>
      </w:r>
      <w:r w:rsidR="004A391F" w:rsidRPr="00204BF8">
        <w:rPr>
          <w:rFonts w:ascii="Arial" w:hAnsi="Arial" w:cs="Arial"/>
          <w:bCs/>
          <w:sz w:val="20"/>
          <w:szCs w:val="20"/>
        </w:rPr>
        <w:t xml:space="preserve"> </w:t>
      </w:r>
      <w:r w:rsidRPr="00204BF8">
        <w:rPr>
          <w:rFonts w:ascii="Arial" w:hAnsi="Arial" w:cs="Arial"/>
          <w:bCs/>
          <w:sz w:val="20"/>
          <w:szCs w:val="20"/>
        </w:rPr>
        <w:t>municipalities</w:t>
      </w:r>
      <w:r w:rsidR="004A391F" w:rsidRPr="00204BF8">
        <w:rPr>
          <w:rFonts w:ascii="Arial" w:hAnsi="Arial" w:cs="Arial"/>
          <w:bCs/>
          <w:sz w:val="20"/>
          <w:szCs w:val="20"/>
        </w:rPr>
        <w:t xml:space="preserve"> </w:t>
      </w:r>
      <w:r w:rsidRPr="00204BF8">
        <w:rPr>
          <w:rFonts w:ascii="Arial" w:hAnsi="Arial" w:cs="Arial"/>
          <w:bCs/>
          <w:sz w:val="20"/>
          <w:szCs w:val="20"/>
        </w:rPr>
        <w:t>across</w:t>
      </w:r>
      <w:r w:rsidR="004A391F" w:rsidRPr="00204BF8">
        <w:rPr>
          <w:rFonts w:ascii="Arial" w:hAnsi="Arial" w:cs="Arial"/>
          <w:bCs/>
          <w:sz w:val="20"/>
          <w:szCs w:val="20"/>
        </w:rPr>
        <w:t xml:space="preserve"> </w:t>
      </w:r>
      <w:r w:rsidRPr="00204BF8">
        <w:rPr>
          <w:rFonts w:ascii="Arial" w:hAnsi="Arial" w:cs="Arial"/>
          <w:bCs/>
          <w:sz w:val="20"/>
          <w:szCs w:val="20"/>
        </w:rPr>
        <w:t>the</w:t>
      </w:r>
      <w:r w:rsidR="004A391F" w:rsidRPr="00204BF8">
        <w:rPr>
          <w:rFonts w:ascii="Arial" w:hAnsi="Arial" w:cs="Arial"/>
          <w:bCs/>
          <w:sz w:val="20"/>
          <w:szCs w:val="20"/>
        </w:rPr>
        <w:t xml:space="preserve"> </w:t>
      </w:r>
      <w:r w:rsidRPr="00204BF8">
        <w:rPr>
          <w:rFonts w:ascii="Arial" w:hAnsi="Arial" w:cs="Arial"/>
          <w:bCs/>
          <w:sz w:val="20"/>
          <w:szCs w:val="20"/>
        </w:rPr>
        <w:t>country</w:t>
      </w:r>
      <w:r w:rsidR="00A64E23" w:rsidRPr="00204BF8">
        <w:rPr>
          <w:rFonts w:ascii="Arial" w:hAnsi="Arial" w:cs="Arial"/>
          <w:bCs/>
          <w:sz w:val="20"/>
          <w:szCs w:val="20"/>
        </w:rPr>
        <w:t>.</w:t>
      </w:r>
    </w:p>
    <w:p w:rsidR="00C53FD6" w:rsidRPr="00204BF8" w:rsidRDefault="007C266C" w:rsidP="00204BF8">
      <w:pPr>
        <w:pStyle w:val="ListParagraph"/>
        <w:numPr>
          <w:ilvl w:val="0"/>
          <w:numId w:val="29"/>
        </w:numPr>
        <w:autoSpaceDE w:val="0"/>
        <w:autoSpaceDN w:val="0"/>
        <w:adjustRightInd w:val="0"/>
        <w:spacing w:after="0" w:line="240" w:lineRule="auto"/>
        <w:rPr>
          <w:rFonts w:ascii="Arial" w:hAnsi="Arial" w:cs="Arial"/>
          <w:sz w:val="20"/>
          <w:szCs w:val="20"/>
        </w:rPr>
      </w:pPr>
      <w:r w:rsidRPr="00204BF8">
        <w:rPr>
          <w:rFonts w:ascii="Arial" w:hAnsi="Arial" w:cs="Arial"/>
          <w:bCs/>
          <w:sz w:val="20"/>
          <w:szCs w:val="20"/>
        </w:rPr>
        <w:t>Coordination</w:t>
      </w:r>
      <w:r w:rsidR="004A391F" w:rsidRPr="00204BF8">
        <w:rPr>
          <w:rFonts w:ascii="Arial" w:hAnsi="Arial" w:cs="Arial"/>
          <w:bCs/>
          <w:sz w:val="20"/>
          <w:szCs w:val="20"/>
        </w:rPr>
        <w:t xml:space="preserve"> </w:t>
      </w:r>
      <w:r w:rsidRPr="00204BF8">
        <w:rPr>
          <w:rFonts w:ascii="Arial" w:hAnsi="Arial" w:cs="Arial"/>
          <w:bCs/>
          <w:sz w:val="20"/>
          <w:szCs w:val="20"/>
        </w:rPr>
        <w:t>of</w:t>
      </w:r>
      <w:r w:rsidR="004A391F" w:rsidRPr="00204BF8">
        <w:rPr>
          <w:rFonts w:ascii="Arial" w:hAnsi="Arial" w:cs="Arial"/>
          <w:bCs/>
          <w:sz w:val="20"/>
          <w:szCs w:val="20"/>
        </w:rPr>
        <w:t xml:space="preserve"> </w:t>
      </w:r>
      <w:r w:rsidRPr="00204BF8">
        <w:rPr>
          <w:rFonts w:ascii="Arial" w:hAnsi="Arial" w:cs="Arial"/>
          <w:bCs/>
          <w:sz w:val="20"/>
          <w:szCs w:val="20"/>
        </w:rPr>
        <w:t>the</w:t>
      </w:r>
      <w:r w:rsidR="004A391F" w:rsidRPr="00204BF8">
        <w:rPr>
          <w:rFonts w:ascii="Arial" w:hAnsi="Arial" w:cs="Arial"/>
          <w:bCs/>
          <w:sz w:val="20"/>
          <w:szCs w:val="20"/>
        </w:rPr>
        <w:t xml:space="preserve"> </w:t>
      </w:r>
      <w:r w:rsidRPr="00204BF8">
        <w:rPr>
          <w:rFonts w:ascii="Arial" w:hAnsi="Arial" w:cs="Arial"/>
          <w:bCs/>
          <w:sz w:val="20"/>
          <w:szCs w:val="20"/>
        </w:rPr>
        <w:t>Khayelitsha</w:t>
      </w:r>
      <w:r w:rsidR="004A391F" w:rsidRPr="00204BF8">
        <w:rPr>
          <w:rFonts w:ascii="Arial" w:hAnsi="Arial" w:cs="Arial"/>
          <w:bCs/>
          <w:sz w:val="20"/>
          <w:szCs w:val="20"/>
        </w:rPr>
        <w:t xml:space="preserve"> </w:t>
      </w:r>
      <w:r w:rsidRPr="00204BF8">
        <w:rPr>
          <w:rFonts w:ascii="Arial" w:hAnsi="Arial" w:cs="Arial"/>
          <w:bCs/>
          <w:sz w:val="20"/>
          <w:szCs w:val="20"/>
        </w:rPr>
        <w:t>Crisis</w:t>
      </w:r>
      <w:r w:rsidR="004A391F" w:rsidRPr="00204BF8">
        <w:rPr>
          <w:rFonts w:ascii="Arial" w:hAnsi="Arial" w:cs="Arial"/>
          <w:bCs/>
          <w:sz w:val="20"/>
          <w:szCs w:val="20"/>
        </w:rPr>
        <w:t xml:space="preserve"> </w:t>
      </w:r>
      <w:r w:rsidRPr="00204BF8">
        <w:rPr>
          <w:rFonts w:ascii="Arial" w:hAnsi="Arial" w:cs="Arial"/>
          <w:bCs/>
          <w:sz w:val="20"/>
          <w:szCs w:val="20"/>
        </w:rPr>
        <w:t>Response</w:t>
      </w:r>
      <w:r w:rsidR="004A391F" w:rsidRPr="00204BF8">
        <w:rPr>
          <w:rFonts w:ascii="Arial" w:hAnsi="Arial" w:cs="Arial"/>
          <w:bCs/>
          <w:sz w:val="20"/>
          <w:szCs w:val="20"/>
        </w:rPr>
        <w:t xml:space="preserve"> </w:t>
      </w:r>
      <w:r w:rsidRPr="00204BF8">
        <w:rPr>
          <w:rFonts w:ascii="Arial" w:hAnsi="Arial" w:cs="Arial"/>
          <w:bCs/>
          <w:sz w:val="20"/>
          <w:szCs w:val="20"/>
        </w:rPr>
        <w:t>Summit</w:t>
      </w:r>
      <w:r w:rsidR="004A391F" w:rsidRPr="00204BF8">
        <w:rPr>
          <w:rFonts w:ascii="Arial" w:hAnsi="Arial" w:cs="Arial"/>
          <w:bCs/>
          <w:sz w:val="20"/>
          <w:szCs w:val="20"/>
        </w:rPr>
        <w:t xml:space="preserve"> </w:t>
      </w:r>
      <w:r w:rsidRPr="00204BF8">
        <w:rPr>
          <w:rFonts w:ascii="Arial" w:hAnsi="Arial" w:cs="Arial"/>
          <w:bCs/>
          <w:sz w:val="20"/>
          <w:szCs w:val="20"/>
        </w:rPr>
        <w:t>in</w:t>
      </w:r>
      <w:r w:rsidR="004A391F" w:rsidRPr="00204BF8">
        <w:rPr>
          <w:rFonts w:ascii="Arial" w:hAnsi="Arial" w:cs="Arial"/>
          <w:bCs/>
          <w:sz w:val="20"/>
          <w:szCs w:val="20"/>
        </w:rPr>
        <w:t xml:space="preserve"> </w:t>
      </w:r>
      <w:r w:rsidRPr="00204BF8">
        <w:rPr>
          <w:rFonts w:ascii="Arial" w:hAnsi="Arial" w:cs="Arial"/>
          <w:bCs/>
          <w:sz w:val="20"/>
          <w:szCs w:val="20"/>
        </w:rPr>
        <w:t>Western</w:t>
      </w:r>
      <w:r w:rsidR="004A391F" w:rsidRPr="00204BF8">
        <w:rPr>
          <w:rFonts w:ascii="Arial" w:hAnsi="Arial" w:cs="Arial"/>
          <w:bCs/>
          <w:sz w:val="20"/>
          <w:szCs w:val="20"/>
        </w:rPr>
        <w:t xml:space="preserve"> </w:t>
      </w:r>
      <w:r w:rsidRPr="00204BF8">
        <w:rPr>
          <w:rFonts w:ascii="Arial" w:hAnsi="Arial" w:cs="Arial"/>
          <w:bCs/>
          <w:sz w:val="20"/>
          <w:szCs w:val="20"/>
        </w:rPr>
        <w:t>Cape</w:t>
      </w:r>
      <w:r w:rsidR="004A391F" w:rsidRPr="00204BF8">
        <w:rPr>
          <w:rFonts w:ascii="Arial" w:hAnsi="Arial" w:cs="Arial"/>
          <w:bCs/>
          <w:sz w:val="20"/>
          <w:szCs w:val="20"/>
        </w:rPr>
        <w:t xml:space="preserve"> </w:t>
      </w:r>
      <w:r w:rsidRPr="00204BF8">
        <w:rPr>
          <w:rFonts w:ascii="Arial" w:hAnsi="Arial" w:cs="Arial"/>
          <w:bCs/>
          <w:sz w:val="20"/>
          <w:szCs w:val="20"/>
        </w:rPr>
        <w:t>Conducting</w:t>
      </w:r>
      <w:r w:rsidR="004A391F" w:rsidRPr="00204BF8">
        <w:rPr>
          <w:rFonts w:ascii="Arial" w:hAnsi="Arial" w:cs="Arial"/>
          <w:bCs/>
          <w:sz w:val="20"/>
          <w:szCs w:val="20"/>
        </w:rPr>
        <w:t xml:space="preserve"> </w:t>
      </w:r>
      <w:r w:rsidRPr="00204BF8">
        <w:rPr>
          <w:rFonts w:ascii="Arial" w:hAnsi="Arial" w:cs="Arial"/>
          <w:bCs/>
          <w:sz w:val="20"/>
          <w:szCs w:val="20"/>
        </w:rPr>
        <w:t>of</w:t>
      </w:r>
      <w:r w:rsidR="004A391F" w:rsidRPr="00204BF8">
        <w:rPr>
          <w:rFonts w:ascii="Arial" w:hAnsi="Arial" w:cs="Arial"/>
          <w:bCs/>
          <w:sz w:val="20"/>
          <w:szCs w:val="20"/>
        </w:rPr>
        <w:t xml:space="preserve"> </w:t>
      </w:r>
      <w:r w:rsidRPr="00204BF8">
        <w:rPr>
          <w:rFonts w:ascii="Arial" w:hAnsi="Arial" w:cs="Arial"/>
          <w:bCs/>
          <w:sz w:val="20"/>
          <w:szCs w:val="20"/>
        </w:rPr>
        <w:t>anti-crime</w:t>
      </w:r>
      <w:r w:rsidR="004A391F" w:rsidRPr="00204BF8">
        <w:rPr>
          <w:rFonts w:ascii="Arial" w:hAnsi="Arial" w:cs="Arial"/>
          <w:bCs/>
          <w:sz w:val="20"/>
          <w:szCs w:val="20"/>
        </w:rPr>
        <w:t xml:space="preserve"> </w:t>
      </w:r>
      <w:r w:rsidRPr="00204BF8">
        <w:rPr>
          <w:rFonts w:ascii="Arial" w:hAnsi="Arial" w:cs="Arial"/>
          <w:bCs/>
          <w:sz w:val="20"/>
          <w:szCs w:val="20"/>
        </w:rPr>
        <w:t>campaigns</w:t>
      </w:r>
      <w:r w:rsidR="004A391F" w:rsidRPr="00204BF8">
        <w:rPr>
          <w:rFonts w:ascii="Arial" w:hAnsi="Arial" w:cs="Arial"/>
          <w:bCs/>
          <w:sz w:val="20"/>
          <w:szCs w:val="20"/>
        </w:rPr>
        <w:t xml:space="preserve"> </w:t>
      </w:r>
      <w:r w:rsidRPr="00204BF8">
        <w:rPr>
          <w:rFonts w:ascii="Arial" w:hAnsi="Arial" w:cs="Arial"/>
          <w:bCs/>
          <w:sz w:val="20"/>
          <w:szCs w:val="20"/>
        </w:rPr>
        <w:t>on</w:t>
      </w:r>
      <w:r w:rsidR="004A391F" w:rsidRPr="00204BF8">
        <w:rPr>
          <w:rFonts w:ascii="Arial" w:hAnsi="Arial" w:cs="Arial"/>
          <w:bCs/>
          <w:sz w:val="20"/>
          <w:szCs w:val="20"/>
        </w:rPr>
        <w:t xml:space="preserve"> </w:t>
      </w:r>
      <w:r w:rsidRPr="00204BF8">
        <w:rPr>
          <w:rFonts w:ascii="Arial" w:hAnsi="Arial" w:cs="Arial"/>
          <w:bCs/>
          <w:sz w:val="20"/>
          <w:szCs w:val="20"/>
        </w:rPr>
        <w:t>GBVF</w:t>
      </w:r>
      <w:r w:rsidR="004A391F" w:rsidRPr="00204BF8">
        <w:rPr>
          <w:rFonts w:ascii="Arial" w:hAnsi="Arial" w:cs="Arial"/>
          <w:bCs/>
          <w:sz w:val="20"/>
          <w:szCs w:val="20"/>
        </w:rPr>
        <w:t xml:space="preserve"> </w:t>
      </w:r>
      <w:r w:rsidRPr="00204BF8">
        <w:rPr>
          <w:rFonts w:ascii="Arial" w:hAnsi="Arial" w:cs="Arial"/>
          <w:bCs/>
          <w:sz w:val="20"/>
          <w:szCs w:val="20"/>
        </w:rPr>
        <w:t>in</w:t>
      </w:r>
      <w:r w:rsidR="004A391F" w:rsidRPr="00204BF8">
        <w:rPr>
          <w:rFonts w:ascii="Arial" w:hAnsi="Arial" w:cs="Arial"/>
          <w:bCs/>
          <w:sz w:val="20"/>
          <w:szCs w:val="20"/>
        </w:rPr>
        <w:t xml:space="preserve"> </w:t>
      </w:r>
      <w:r w:rsidRPr="00204BF8">
        <w:rPr>
          <w:rFonts w:ascii="Arial" w:hAnsi="Arial" w:cs="Arial"/>
          <w:bCs/>
          <w:sz w:val="20"/>
          <w:szCs w:val="20"/>
        </w:rPr>
        <w:t>various</w:t>
      </w:r>
      <w:r w:rsidR="004A391F" w:rsidRPr="00204BF8">
        <w:rPr>
          <w:rFonts w:ascii="Arial" w:hAnsi="Arial" w:cs="Arial"/>
          <w:bCs/>
          <w:sz w:val="20"/>
          <w:szCs w:val="20"/>
        </w:rPr>
        <w:t xml:space="preserve"> </w:t>
      </w:r>
      <w:r w:rsidRPr="00204BF8">
        <w:rPr>
          <w:rFonts w:ascii="Arial" w:hAnsi="Arial" w:cs="Arial"/>
          <w:bCs/>
          <w:sz w:val="20"/>
          <w:szCs w:val="20"/>
        </w:rPr>
        <w:t>provinces</w:t>
      </w:r>
      <w:r w:rsidR="00A64E23" w:rsidRPr="00204BF8">
        <w:rPr>
          <w:rFonts w:ascii="Arial" w:hAnsi="Arial" w:cs="Arial"/>
          <w:bCs/>
          <w:sz w:val="20"/>
          <w:szCs w:val="20"/>
        </w:rPr>
        <w:t>.</w:t>
      </w:r>
    </w:p>
    <w:p w:rsidR="00C53FD6" w:rsidRPr="00204BF8" w:rsidRDefault="007C266C" w:rsidP="00204BF8">
      <w:pPr>
        <w:pStyle w:val="ListParagraph"/>
        <w:numPr>
          <w:ilvl w:val="0"/>
          <w:numId w:val="29"/>
        </w:numPr>
        <w:autoSpaceDE w:val="0"/>
        <w:autoSpaceDN w:val="0"/>
        <w:adjustRightInd w:val="0"/>
        <w:spacing w:after="0" w:line="240" w:lineRule="auto"/>
        <w:rPr>
          <w:rFonts w:ascii="Arial" w:hAnsi="Arial" w:cs="Arial"/>
          <w:sz w:val="20"/>
          <w:szCs w:val="20"/>
        </w:rPr>
      </w:pPr>
      <w:r w:rsidRPr="00204BF8">
        <w:rPr>
          <w:rFonts w:ascii="Arial" w:hAnsi="Arial" w:cs="Arial"/>
          <w:bCs/>
          <w:sz w:val="20"/>
          <w:szCs w:val="20"/>
        </w:rPr>
        <w:t>Conclusion</w:t>
      </w:r>
      <w:r w:rsidR="004A391F" w:rsidRPr="00204BF8">
        <w:rPr>
          <w:rFonts w:ascii="Arial" w:hAnsi="Arial" w:cs="Arial"/>
          <w:bCs/>
          <w:sz w:val="20"/>
          <w:szCs w:val="20"/>
        </w:rPr>
        <w:t xml:space="preserve"> </w:t>
      </w:r>
      <w:r w:rsidRPr="00204BF8">
        <w:rPr>
          <w:rFonts w:ascii="Arial" w:hAnsi="Arial" w:cs="Arial"/>
          <w:bCs/>
          <w:sz w:val="20"/>
          <w:szCs w:val="20"/>
        </w:rPr>
        <w:t>of</w:t>
      </w:r>
      <w:r w:rsidR="004A391F" w:rsidRPr="00204BF8">
        <w:rPr>
          <w:rFonts w:ascii="Arial" w:hAnsi="Arial" w:cs="Arial"/>
          <w:bCs/>
          <w:sz w:val="20"/>
          <w:szCs w:val="20"/>
        </w:rPr>
        <w:t xml:space="preserve"> </w:t>
      </w:r>
      <w:r w:rsidRPr="00204BF8">
        <w:rPr>
          <w:rFonts w:ascii="Arial" w:hAnsi="Arial" w:cs="Arial"/>
          <w:bCs/>
          <w:sz w:val="20"/>
          <w:szCs w:val="20"/>
        </w:rPr>
        <w:t>a</w:t>
      </w:r>
      <w:r w:rsidR="004A391F" w:rsidRPr="00204BF8">
        <w:rPr>
          <w:rFonts w:ascii="Arial" w:hAnsi="Arial" w:cs="Arial"/>
          <w:bCs/>
          <w:sz w:val="20"/>
          <w:szCs w:val="20"/>
        </w:rPr>
        <w:t xml:space="preserve"> </w:t>
      </w:r>
      <w:r w:rsidRPr="00204BF8">
        <w:rPr>
          <w:rFonts w:ascii="Arial" w:hAnsi="Arial" w:cs="Arial"/>
          <w:bCs/>
          <w:sz w:val="20"/>
          <w:szCs w:val="20"/>
        </w:rPr>
        <w:t>study</w:t>
      </w:r>
      <w:r w:rsidR="004A391F" w:rsidRPr="00204BF8">
        <w:rPr>
          <w:rFonts w:ascii="Arial" w:hAnsi="Arial" w:cs="Arial"/>
          <w:bCs/>
          <w:sz w:val="20"/>
          <w:szCs w:val="20"/>
        </w:rPr>
        <w:t xml:space="preserve"> </w:t>
      </w:r>
      <w:r w:rsidRPr="00204BF8">
        <w:rPr>
          <w:rFonts w:ascii="Arial" w:hAnsi="Arial" w:cs="Arial"/>
          <w:bCs/>
          <w:sz w:val="20"/>
          <w:szCs w:val="20"/>
        </w:rPr>
        <w:t>on</w:t>
      </w:r>
      <w:r w:rsidR="004A391F" w:rsidRPr="00204BF8">
        <w:rPr>
          <w:rFonts w:ascii="Arial" w:hAnsi="Arial" w:cs="Arial"/>
          <w:bCs/>
          <w:sz w:val="20"/>
          <w:szCs w:val="20"/>
        </w:rPr>
        <w:t xml:space="preserve"> </w:t>
      </w:r>
      <w:r w:rsidRPr="00204BF8">
        <w:rPr>
          <w:rFonts w:ascii="Arial" w:hAnsi="Arial" w:cs="Arial"/>
          <w:bCs/>
          <w:sz w:val="20"/>
          <w:szCs w:val="20"/>
        </w:rPr>
        <w:t>the</w:t>
      </w:r>
      <w:r w:rsidR="004A391F" w:rsidRPr="00204BF8">
        <w:rPr>
          <w:rFonts w:ascii="Arial" w:hAnsi="Arial" w:cs="Arial"/>
          <w:bCs/>
          <w:sz w:val="20"/>
          <w:szCs w:val="20"/>
        </w:rPr>
        <w:t xml:space="preserve"> </w:t>
      </w:r>
      <w:r w:rsidRPr="00204BF8">
        <w:rPr>
          <w:rFonts w:ascii="Arial" w:hAnsi="Arial" w:cs="Arial"/>
          <w:bCs/>
          <w:sz w:val="20"/>
          <w:szCs w:val="20"/>
        </w:rPr>
        <w:t>monitoring</w:t>
      </w:r>
      <w:r w:rsidR="004A391F" w:rsidRPr="00204BF8">
        <w:rPr>
          <w:rFonts w:ascii="Arial" w:hAnsi="Arial" w:cs="Arial"/>
          <w:bCs/>
          <w:sz w:val="20"/>
          <w:szCs w:val="20"/>
        </w:rPr>
        <w:t xml:space="preserve"> </w:t>
      </w:r>
      <w:r w:rsidRPr="00204BF8">
        <w:rPr>
          <w:rFonts w:ascii="Arial" w:hAnsi="Arial" w:cs="Arial"/>
          <w:bCs/>
          <w:sz w:val="20"/>
          <w:szCs w:val="20"/>
        </w:rPr>
        <w:t>of</w:t>
      </w:r>
      <w:r w:rsidR="004A391F" w:rsidRPr="00204BF8">
        <w:rPr>
          <w:rFonts w:ascii="Arial" w:hAnsi="Arial" w:cs="Arial"/>
          <w:bCs/>
          <w:sz w:val="20"/>
          <w:szCs w:val="20"/>
        </w:rPr>
        <w:t xml:space="preserve"> </w:t>
      </w:r>
      <w:r w:rsidRPr="00204BF8">
        <w:rPr>
          <w:rFonts w:ascii="Arial" w:hAnsi="Arial" w:cs="Arial"/>
          <w:bCs/>
          <w:sz w:val="20"/>
          <w:szCs w:val="20"/>
        </w:rPr>
        <w:t>Exhibit</w:t>
      </w:r>
      <w:r w:rsidR="004A391F" w:rsidRPr="00204BF8">
        <w:rPr>
          <w:rFonts w:ascii="Arial" w:hAnsi="Arial" w:cs="Arial"/>
          <w:bCs/>
          <w:sz w:val="20"/>
          <w:szCs w:val="20"/>
        </w:rPr>
        <w:t xml:space="preserve"> </w:t>
      </w:r>
      <w:r w:rsidRPr="00204BF8">
        <w:rPr>
          <w:rFonts w:ascii="Arial" w:hAnsi="Arial" w:cs="Arial"/>
          <w:bCs/>
          <w:sz w:val="20"/>
          <w:szCs w:val="20"/>
        </w:rPr>
        <w:t>Stores</w:t>
      </w:r>
      <w:r w:rsidR="004A391F" w:rsidRPr="00204BF8">
        <w:rPr>
          <w:rFonts w:ascii="Arial" w:hAnsi="Arial" w:cs="Arial"/>
          <w:bCs/>
          <w:sz w:val="20"/>
          <w:szCs w:val="20"/>
        </w:rPr>
        <w:t xml:space="preserve"> </w:t>
      </w:r>
      <w:r w:rsidRPr="00204BF8">
        <w:rPr>
          <w:rFonts w:ascii="Arial" w:hAnsi="Arial" w:cs="Arial"/>
          <w:bCs/>
          <w:sz w:val="20"/>
          <w:szCs w:val="20"/>
        </w:rPr>
        <w:t>(SAPS13),</w:t>
      </w:r>
      <w:r w:rsidR="004A391F" w:rsidRPr="00204BF8">
        <w:rPr>
          <w:rFonts w:ascii="Arial" w:hAnsi="Arial" w:cs="Arial"/>
          <w:bCs/>
          <w:sz w:val="20"/>
          <w:szCs w:val="20"/>
        </w:rPr>
        <w:t xml:space="preserve"> </w:t>
      </w:r>
      <w:r w:rsidRPr="00204BF8">
        <w:rPr>
          <w:rFonts w:ascii="Arial" w:hAnsi="Arial" w:cs="Arial"/>
          <w:bCs/>
          <w:sz w:val="20"/>
          <w:szCs w:val="20"/>
        </w:rPr>
        <w:t>focusing</w:t>
      </w:r>
      <w:r w:rsidR="004A391F" w:rsidRPr="00204BF8">
        <w:rPr>
          <w:rFonts w:ascii="Arial" w:hAnsi="Arial" w:cs="Arial"/>
          <w:bCs/>
          <w:sz w:val="20"/>
          <w:szCs w:val="20"/>
        </w:rPr>
        <w:t xml:space="preserve"> </w:t>
      </w:r>
      <w:r w:rsidRPr="00204BF8">
        <w:rPr>
          <w:rFonts w:ascii="Arial" w:hAnsi="Arial" w:cs="Arial"/>
          <w:bCs/>
          <w:sz w:val="20"/>
          <w:szCs w:val="20"/>
        </w:rPr>
        <w:t>on</w:t>
      </w:r>
      <w:r w:rsidR="00A64E23" w:rsidRPr="00204BF8">
        <w:rPr>
          <w:rFonts w:ascii="Arial" w:hAnsi="Arial" w:cs="Arial"/>
          <w:bCs/>
          <w:sz w:val="20"/>
          <w:szCs w:val="20"/>
        </w:rPr>
        <w:t xml:space="preserve"> </w:t>
      </w:r>
      <w:r w:rsidRPr="00204BF8">
        <w:rPr>
          <w:rFonts w:ascii="Arial" w:hAnsi="Arial" w:cs="Arial"/>
          <w:bCs/>
          <w:sz w:val="20"/>
          <w:szCs w:val="20"/>
        </w:rPr>
        <w:t>Top</w:t>
      </w:r>
      <w:r w:rsidR="004A391F" w:rsidRPr="00204BF8">
        <w:rPr>
          <w:rFonts w:ascii="Arial" w:hAnsi="Arial" w:cs="Arial"/>
          <w:bCs/>
          <w:sz w:val="20"/>
          <w:szCs w:val="20"/>
        </w:rPr>
        <w:t xml:space="preserve"> </w:t>
      </w:r>
      <w:r w:rsidRPr="00204BF8">
        <w:rPr>
          <w:rFonts w:ascii="Arial" w:hAnsi="Arial" w:cs="Arial"/>
          <w:bCs/>
          <w:sz w:val="20"/>
          <w:szCs w:val="20"/>
        </w:rPr>
        <w:t>30</w:t>
      </w:r>
      <w:r w:rsidR="004A391F" w:rsidRPr="00204BF8">
        <w:rPr>
          <w:rFonts w:ascii="Arial" w:hAnsi="Arial" w:cs="Arial"/>
          <w:bCs/>
          <w:sz w:val="20"/>
          <w:szCs w:val="20"/>
        </w:rPr>
        <w:t xml:space="preserve"> </w:t>
      </w:r>
      <w:r w:rsidRPr="00204BF8">
        <w:rPr>
          <w:rFonts w:ascii="Arial" w:hAnsi="Arial" w:cs="Arial"/>
          <w:bCs/>
          <w:sz w:val="20"/>
          <w:szCs w:val="20"/>
        </w:rPr>
        <w:t>police</w:t>
      </w:r>
      <w:r w:rsidR="004A391F" w:rsidRPr="00204BF8">
        <w:rPr>
          <w:rFonts w:ascii="Arial" w:hAnsi="Arial" w:cs="Arial"/>
          <w:bCs/>
          <w:sz w:val="20"/>
          <w:szCs w:val="20"/>
        </w:rPr>
        <w:t xml:space="preserve"> </w:t>
      </w:r>
      <w:r w:rsidRPr="00204BF8">
        <w:rPr>
          <w:rFonts w:ascii="Arial" w:hAnsi="Arial" w:cs="Arial"/>
          <w:bCs/>
          <w:sz w:val="20"/>
          <w:szCs w:val="20"/>
        </w:rPr>
        <w:t>stations</w:t>
      </w:r>
      <w:r w:rsidR="004A391F" w:rsidRPr="00204BF8">
        <w:rPr>
          <w:rFonts w:ascii="Arial" w:hAnsi="Arial" w:cs="Arial"/>
          <w:bCs/>
          <w:sz w:val="20"/>
          <w:szCs w:val="20"/>
        </w:rPr>
        <w:t xml:space="preserve"> </w:t>
      </w:r>
      <w:r w:rsidRPr="00204BF8">
        <w:rPr>
          <w:rFonts w:ascii="Arial" w:hAnsi="Arial" w:cs="Arial"/>
          <w:bCs/>
          <w:sz w:val="20"/>
          <w:szCs w:val="20"/>
        </w:rPr>
        <w:t>nationally</w:t>
      </w:r>
      <w:r w:rsidR="004A391F" w:rsidRPr="00204BF8">
        <w:rPr>
          <w:rFonts w:ascii="Arial" w:hAnsi="Arial" w:cs="Arial"/>
          <w:bCs/>
          <w:sz w:val="20"/>
          <w:szCs w:val="20"/>
        </w:rPr>
        <w:t xml:space="preserve"> </w:t>
      </w:r>
      <w:r w:rsidRPr="00204BF8">
        <w:rPr>
          <w:rFonts w:ascii="Arial" w:hAnsi="Arial" w:cs="Arial"/>
          <w:bCs/>
          <w:sz w:val="20"/>
          <w:szCs w:val="20"/>
        </w:rPr>
        <w:t>and</w:t>
      </w:r>
      <w:r w:rsidR="004A391F" w:rsidRPr="00204BF8">
        <w:rPr>
          <w:rFonts w:ascii="Arial" w:hAnsi="Arial" w:cs="Arial"/>
          <w:bCs/>
          <w:sz w:val="20"/>
          <w:szCs w:val="20"/>
        </w:rPr>
        <w:t xml:space="preserve"> </w:t>
      </w:r>
      <w:r w:rsidRPr="00204BF8">
        <w:rPr>
          <w:rFonts w:ascii="Arial" w:hAnsi="Arial" w:cs="Arial"/>
          <w:bCs/>
          <w:sz w:val="20"/>
          <w:szCs w:val="20"/>
        </w:rPr>
        <w:t>provincially</w:t>
      </w:r>
      <w:r w:rsidR="00A64E23" w:rsidRPr="00204BF8">
        <w:rPr>
          <w:rFonts w:ascii="Arial" w:hAnsi="Arial" w:cs="Arial"/>
          <w:bCs/>
          <w:sz w:val="20"/>
          <w:szCs w:val="20"/>
        </w:rPr>
        <w:t>.</w:t>
      </w:r>
    </w:p>
    <w:p w:rsidR="00C53FD6" w:rsidRPr="00204BF8" w:rsidRDefault="007C266C" w:rsidP="00204BF8">
      <w:pPr>
        <w:pStyle w:val="ListParagraph"/>
        <w:numPr>
          <w:ilvl w:val="0"/>
          <w:numId w:val="29"/>
        </w:numPr>
        <w:autoSpaceDE w:val="0"/>
        <w:autoSpaceDN w:val="0"/>
        <w:adjustRightInd w:val="0"/>
        <w:spacing w:after="0" w:line="240" w:lineRule="auto"/>
        <w:rPr>
          <w:rFonts w:ascii="Arial" w:hAnsi="Arial" w:cs="Arial"/>
          <w:sz w:val="20"/>
          <w:szCs w:val="20"/>
        </w:rPr>
      </w:pPr>
      <w:r w:rsidRPr="00204BF8">
        <w:rPr>
          <w:rFonts w:ascii="Arial" w:hAnsi="Arial" w:cs="Arial"/>
          <w:bCs/>
          <w:sz w:val="20"/>
          <w:szCs w:val="20"/>
        </w:rPr>
        <w:t>Finalisation</w:t>
      </w:r>
      <w:r w:rsidR="004A391F" w:rsidRPr="00204BF8">
        <w:rPr>
          <w:rFonts w:ascii="Arial" w:hAnsi="Arial" w:cs="Arial"/>
          <w:bCs/>
          <w:sz w:val="20"/>
          <w:szCs w:val="20"/>
        </w:rPr>
        <w:t xml:space="preserve"> </w:t>
      </w:r>
      <w:r w:rsidRPr="00204BF8">
        <w:rPr>
          <w:rFonts w:ascii="Arial" w:hAnsi="Arial" w:cs="Arial"/>
          <w:bCs/>
          <w:sz w:val="20"/>
          <w:szCs w:val="20"/>
        </w:rPr>
        <w:t>of</w:t>
      </w:r>
      <w:r w:rsidR="004A391F" w:rsidRPr="00204BF8">
        <w:rPr>
          <w:rFonts w:ascii="Arial" w:hAnsi="Arial" w:cs="Arial"/>
          <w:bCs/>
          <w:sz w:val="20"/>
          <w:szCs w:val="20"/>
        </w:rPr>
        <w:t xml:space="preserve"> </w:t>
      </w:r>
      <w:r w:rsidRPr="00204BF8">
        <w:rPr>
          <w:rFonts w:ascii="Arial" w:hAnsi="Arial" w:cs="Arial"/>
          <w:bCs/>
          <w:sz w:val="20"/>
          <w:szCs w:val="20"/>
        </w:rPr>
        <w:t>a</w:t>
      </w:r>
      <w:r w:rsidR="004A391F" w:rsidRPr="00204BF8">
        <w:rPr>
          <w:rFonts w:ascii="Arial" w:hAnsi="Arial" w:cs="Arial"/>
          <w:bCs/>
          <w:sz w:val="20"/>
          <w:szCs w:val="20"/>
        </w:rPr>
        <w:t xml:space="preserve"> </w:t>
      </w:r>
      <w:r w:rsidRPr="00204BF8">
        <w:rPr>
          <w:rFonts w:ascii="Arial" w:hAnsi="Arial" w:cs="Arial"/>
          <w:bCs/>
          <w:sz w:val="20"/>
          <w:szCs w:val="20"/>
        </w:rPr>
        <w:t>report</w:t>
      </w:r>
      <w:r w:rsidR="004A391F" w:rsidRPr="00204BF8">
        <w:rPr>
          <w:rFonts w:ascii="Arial" w:hAnsi="Arial" w:cs="Arial"/>
          <w:bCs/>
          <w:sz w:val="20"/>
          <w:szCs w:val="20"/>
        </w:rPr>
        <w:t xml:space="preserve"> </w:t>
      </w:r>
      <w:r w:rsidRPr="00204BF8">
        <w:rPr>
          <w:rFonts w:ascii="Arial" w:hAnsi="Arial" w:cs="Arial"/>
          <w:bCs/>
          <w:sz w:val="20"/>
          <w:szCs w:val="20"/>
        </w:rPr>
        <w:t>on</w:t>
      </w:r>
      <w:r w:rsidR="004A391F" w:rsidRPr="00204BF8">
        <w:rPr>
          <w:rFonts w:ascii="Arial" w:hAnsi="Arial" w:cs="Arial"/>
          <w:bCs/>
          <w:sz w:val="20"/>
          <w:szCs w:val="20"/>
        </w:rPr>
        <w:t xml:space="preserve"> </w:t>
      </w:r>
      <w:r w:rsidRPr="00204BF8">
        <w:rPr>
          <w:rFonts w:ascii="Arial" w:hAnsi="Arial" w:cs="Arial"/>
          <w:bCs/>
          <w:sz w:val="20"/>
          <w:szCs w:val="20"/>
        </w:rPr>
        <w:t>the</w:t>
      </w:r>
      <w:r w:rsidR="004A391F" w:rsidRPr="00204BF8">
        <w:rPr>
          <w:rFonts w:ascii="Arial" w:hAnsi="Arial" w:cs="Arial"/>
          <w:bCs/>
          <w:sz w:val="20"/>
          <w:szCs w:val="20"/>
        </w:rPr>
        <w:t xml:space="preserve"> </w:t>
      </w:r>
      <w:r w:rsidRPr="00204BF8">
        <w:rPr>
          <w:rFonts w:ascii="Arial" w:hAnsi="Arial" w:cs="Arial"/>
          <w:bCs/>
          <w:sz w:val="20"/>
          <w:szCs w:val="20"/>
        </w:rPr>
        <w:t>assessment</w:t>
      </w:r>
      <w:r w:rsidR="004A391F" w:rsidRPr="00204BF8">
        <w:rPr>
          <w:rFonts w:ascii="Arial" w:hAnsi="Arial" w:cs="Arial"/>
          <w:bCs/>
          <w:sz w:val="20"/>
          <w:szCs w:val="20"/>
        </w:rPr>
        <w:t xml:space="preserve"> </w:t>
      </w:r>
      <w:r w:rsidRPr="00204BF8">
        <w:rPr>
          <w:rFonts w:ascii="Arial" w:hAnsi="Arial" w:cs="Arial"/>
          <w:bCs/>
          <w:sz w:val="20"/>
          <w:szCs w:val="20"/>
        </w:rPr>
        <w:t>of</w:t>
      </w:r>
      <w:r w:rsidR="004A391F" w:rsidRPr="00204BF8">
        <w:rPr>
          <w:rFonts w:ascii="Arial" w:hAnsi="Arial" w:cs="Arial"/>
          <w:bCs/>
          <w:sz w:val="20"/>
          <w:szCs w:val="20"/>
        </w:rPr>
        <w:t xml:space="preserve"> </w:t>
      </w:r>
      <w:r w:rsidRPr="00204BF8">
        <w:rPr>
          <w:rFonts w:ascii="Arial" w:hAnsi="Arial" w:cs="Arial"/>
          <w:bCs/>
          <w:sz w:val="20"/>
          <w:szCs w:val="20"/>
        </w:rPr>
        <w:t>members’</w:t>
      </w:r>
      <w:r w:rsidR="004A391F" w:rsidRPr="00204BF8">
        <w:rPr>
          <w:rFonts w:ascii="Arial" w:hAnsi="Arial" w:cs="Arial"/>
          <w:bCs/>
          <w:sz w:val="20"/>
          <w:szCs w:val="20"/>
        </w:rPr>
        <w:t xml:space="preserve"> </w:t>
      </w:r>
      <w:r w:rsidRPr="00204BF8">
        <w:rPr>
          <w:rFonts w:ascii="Arial" w:hAnsi="Arial" w:cs="Arial"/>
          <w:bCs/>
          <w:sz w:val="20"/>
          <w:szCs w:val="20"/>
        </w:rPr>
        <w:t>perception,</w:t>
      </w:r>
      <w:r w:rsidR="004A391F" w:rsidRPr="00204BF8">
        <w:rPr>
          <w:rFonts w:ascii="Arial" w:hAnsi="Arial" w:cs="Arial"/>
          <w:bCs/>
          <w:sz w:val="20"/>
          <w:szCs w:val="20"/>
        </w:rPr>
        <w:t xml:space="preserve"> </w:t>
      </w:r>
      <w:r w:rsidRPr="00204BF8">
        <w:rPr>
          <w:rFonts w:ascii="Arial" w:hAnsi="Arial" w:cs="Arial"/>
          <w:bCs/>
          <w:sz w:val="20"/>
          <w:szCs w:val="20"/>
        </w:rPr>
        <w:t>accessibility</w:t>
      </w:r>
      <w:r w:rsidR="004A391F" w:rsidRPr="00204BF8">
        <w:rPr>
          <w:rFonts w:ascii="Arial" w:hAnsi="Arial" w:cs="Arial"/>
          <w:bCs/>
          <w:sz w:val="20"/>
          <w:szCs w:val="20"/>
        </w:rPr>
        <w:t xml:space="preserve"> </w:t>
      </w:r>
      <w:r w:rsidRPr="00204BF8">
        <w:rPr>
          <w:rFonts w:ascii="Arial" w:hAnsi="Arial" w:cs="Arial"/>
          <w:bCs/>
          <w:sz w:val="20"/>
          <w:szCs w:val="20"/>
        </w:rPr>
        <w:t>and</w:t>
      </w:r>
      <w:r w:rsidR="004A391F" w:rsidRPr="00204BF8">
        <w:rPr>
          <w:rFonts w:ascii="Arial" w:hAnsi="Arial" w:cs="Arial"/>
          <w:bCs/>
          <w:sz w:val="20"/>
          <w:szCs w:val="20"/>
        </w:rPr>
        <w:t xml:space="preserve"> </w:t>
      </w:r>
      <w:r w:rsidRPr="00204BF8">
        <w:rPr>
          <w:rFonts w:ascii="Arial" w:hAnsi="Arial" w:cs="Arial"/>
          <w:bCs/>
          <w:sz w:val="20"/>
          <w:szCs w:val="20"/>
        </w:rPr>
        <w:t>utilisation</w:t>
      </w:r>
      <w:r w:rsidR="004A391F" w:rsidRPr="00204BF8">
        <w:rPr>
          <w:rFonts w:ascii="Arial" w:hAnsi="Arial" w:cs="Arial"/>
          <w:bCs/>
          <w:sz w:val="20"/>
          <w:szCs w:val="20"/>
        </w:rPr>
        <w:t xml:space="preserve"> </w:t>
      </w:r>
      <w:r w:rsidRPr="00204BF8">
        <w:rPr>
          <w:rFonts w:ascii="Arial" w:hAnsi="Arial" w:cs="Arial"/>
          <w:bCs/>
          <w:sz w:val="20"/>
          <w:szCs w:val="20"/>
        </w:rPr>
        <w:t>of</w:t>
      </w:r>
      <w:r w:rsidR="004A391F" w:rsidRPr="00204BF8">
        <w:rPr>
          <w:rFonts w:ascii="Arial" w:hAnsi="Arial" w:cs="Arial"/>
          <w:bCs/>
          <w:sz w:val="20"/>
          <w:szCs w:val="20"/>
        </w:rPr>
        <w:t xml:space="preserve"> </w:t>
      </w:r>
      <w:r w:rsidRPr="00204BF8">
        <w:rPr>
          <w:rFonts w:ascii="Arial" w:hAnsi="Arial" w:cs="Arial"/>
          <w:bCs/>
          <w:sz w:val="20"/>
          <w:szCs w:val="20"/>
        </w:rPr>
        <w:t>the</w:t>
      </w:r>
      <w:r w:rsidR="004A391F" w:rsidRPr="00204BF8">
        <w:rPr>
          <w:rFonts w:ascii="Arial" w:hAnsi="Arial" w:cs="Arial"/>
          <w:bCs/>
          <w:sz w:val="20"/>
          <w:szCs w:val="20"/>
        </w:rPr>
        <w:t xml:space="preserve"> </w:t>
      </w:r>
      <w:r w:rsidRPr="00204BF8">
        <w:rPr>
          <w:rFonts w:ascii="Arial" w:hAnsi="Arial" w:cs="Arial"/>
          <w:bCs/>
          <w:sz w:val="20"/>
          <w:szCs w:val="20"/>
        </w:rPr>
        <w:t>SAPS</w:t>
      </w:r>
      <w:r w:rsidR="004A391F" w:rsidRPr="00204BF8">
        <w:rPr>
          <w:rFonts w:ascii="Arial" w:hAnsi="Arial" w:cs="Arial"/>
          <w:bCs/>
          <w:sz w:val="20"/>
          <w:szCs w:val="20"/>
        </w:rPr>
        <w:t xml:space="preserve"> </w:t>
      </w:r>
      <w:r w:rsidRPr="00204BF8">
        <w:rPr>
          <w:rFonts w:ascii="Arial" w:hAnsi="Arial" w:cs="Arial"/>
          <w:bCs/>
          <w:sz w:val="20"/>
          <w:szCs w:val="20"/>
        </w:rPr>
        <w:t>Employee</w:t>
      </w:r>
      <w:r w:rsidR="004A391F" w:rsidRPr="00204BF8">
        <w:rPr>
          <w:rFonts w:ascii="Arial" w:hAnsi="Arial" w:cs="Arial"/>
          <w:bCs/>
          <w:sz w:val="20"/>
          <w:szCs w:val="20"/>
        </w:rPr>
        <w:t xml:space="preserve"> </w:t>
      </w:r>
      <w:r w:rsidRPr="00204BF8">
        <w:rPr>
          <w:rFonts w:ascii="Arial" w:hAnsi="Arial" w:cs="Arial"/>
          <w:bCs/>
          <w:sz w:val="20"/>
          <w:szCs w:val="20"/>
        </w:rPr>
        <w:t>Health</w:t>
      </w:r>
      <w:r w:rsidR="004A391F" w:rsidRPr="00204BF8">
        <w:rPr>
          <w:rFonts w:ascii="Arial" w:hAnsi="Arial" w:cs="Arial"/>
          <w:bCs/>
          <w:sz w:val="20"/>
          <w:szCs w:val="20"/>
        </w:rPr>
        <w:t xml:space="preserve"> </w:t>
      </w:r>
      <w:r w:rsidRPr="00204BF8">
        <w:rPr>
          <w:rFonts w:ascii="Arial" w:hAnsi="Arial" w:cs="Arial"/>
          <w:bCs/>
          <w:sz w:val="20"/>
          <w:szCs w:val="20"/>
        </w:rPr>
        <w:t>and</w:t>
      </w:r>
      <w:r w:rsidR="004A391F" w:rsidRPr="00204BF8">
        <w:rPr>
          <w:rFonts w:ascii="Arial" w:hAnsi="Arial" w:cs="Arial"/>
          <w:bCs/>
          <w:sz w:val="20"/>
          <w:szCs w:val="20"/>
        </w:rPr>
        <w:t xml:space="preserve"> </w:t>
      </w:r>
      <w:r w:rsidRPr="00204BF8">
        <w:rPr>
          <w:rFonts w:ascii="Arial" w:hAnsi="Arial" w:cs="Arial"/>
          <w:bCs/>
          <w:sz w:val="20"/>
          <w:szCs w:val="20"/>
        </w:rPr>
        <w:t>Wellness</w:t>
      </w:r>
      <w:r w:rsidR="004A391F" w:rsidRPr="00204BF8">
        <w:rPr>
          <w:rFonts w:ascii="Arial" w:hAnsi="Arial" w:cs="Arial"/>
          <w:bCs/>
          <w:sz w:val="20"/>
          <w:szCs w:val="20"/>
        </w:rPr>
        <w:t xml:space="preserve"> </w:t>
      </w:r>
      <w:r w:rsidRPr="00204BF8">
        <w:rPr>
          <w:rFonts w:ascii="Arial" w:hAnsi="Arial" w:cs="Arial"/>
          <w:bCs/>
          <w:sz w:val="20"/>
          <w:szCs w:val="20"/>
        </w:rPr>
        <w:t>Programme</w:t>
      </w:r>
      <w:r w:rsidR="00A64E23" w:rsidRPr="00204BF8">
        <w:rPr>
          <w:rFonts w:ascii="Arial" w:hAnsi="Arial" w:cs="Arial"/>
          <w:bCs/>
          <w:sz w:val="20"/>
          <w:szCs w:val="20"/>
        </w:rPr>
        <w:t>.</w:t>
      </w:r>
    </w:p>
    <w:p w:rsidR="007C266C" w:rsidRPr="00204BF8" w:rsidRDefault="007C266C" w:rsidP="00204BF8">
      <w:pPr>
        <w:pStyle w:val="ListParagraph"/>
        <w:numPr>
          <w:ilvl w:val="0"/>
          <w:numId w:val="29"/>
        </w:numPr>
        <w:autoSpaceDE w:val="0"/>
        <w:autoSpaceDN w:val="0"/>
        <w:adjustRightInd w:val="0"/>
        <w:spacing w:after="0" w:line="240" w:lineRule="auto"/>
        <w:rPr>
          <w:rFonts w:ascii="Arial" w:hAnsi="Arial" w:cs="Arial"/>
          <w:sz w:val="20"/>
          <w:szCs w:val="20"/>
        </w:rPr>
      </w:pPr>
      <w:r w:rsidRPr="00204BF8">
        <w:rPr>
          <w:rFonts w:ascii="Arial" w:hAnsi="Arial" w:cs="Arial"/>
          <w:bCs/>
          <w:sz w:val="20"/>
          <w:szCs w:val="20"/>
        </w:rPr>
        <w:t>Finalisation,</w:t>
      </w:r>
      <w:r w:rsidR="004A391F" w:rsidRPr="00204BF8">
        <w:rPr>
          <w:rFonts w:ascii="Arial" w:hAnsi="Arial" w:cs="Arial"/>
          <w:bCs/>
          <w:sz w:val="20"/>
          <w:szCs w:val="20"/>
        </w:rPr>
        <w:t xml:space="preserve"> </w:t>
      </w:r>
      <w:r w:rsidRPr="00204BF8">
        <w:rPr>
          <w:rFonts w:ascii="Arial" w:hAnsi="Arial" w:cs="Arial"/>
          <w:bCs/>
          <w:sz w:val="20"/>
          <w:szCs w:val="20"/>
        </w:rPr>
        <w:t>approval</w:t>
      </w:r>
      <w:r w:rsidR="004A391F" w:rsidRPr="00204BF8">
        <w:rPr>
          <w:rFonts w:ascii="Arial" w:hAnsi="Arial" w:cs="Arial"/>
          <w:bCs/>
          <w:sz w:val="20"/>
          <w:szCs w:val="20"/>
        </w:rPr>
        <w:t xml:space="preserve"> </w:t>
      </w:r>
      <w:r w:rsidRPr="00204BF8">
        <w:rPr>
          <w:rFonts w:ascii="Arial" w:hAnsi="Arial" w:cs="Arial"/>
          <w:bCs/>
          <w:sz w:val="20"/>
          <w:szCs w:val="20"/>
        </w:rPr>
        <w:t>and</w:t>
      </w:r>
      <w:r w:rsidR="004A391F" w:rsidRPr="00204BF8">
        <w:rPr>
          <w:rFonts w:ascii="Arial" w:hAnsi="Arial" w:cs="Arial"/>
          <w:bCs/>
          <w:sz w:val="20"/>
          <w:szCs w:val="20"/>
        </w:rPr>
        <w:t xml:space="preserve"> </w:t>
      </w:r>
      <w:r w:rsidRPr="00204BF8">
        <w:rPr>
          <w:rFonts w:ascii="Arial" w:hAnsi="Arial" w:cs="Arial"/>
          <w:bCs/>
          <w:sz w:val="20"/>
          <w:szCs w:val="20"/>
        </w:rPr>
        <w:t>implementation</w:t>
      </w:r>
      <w:r w:rsidR="004A391F" w:rsidRPr="00204BF8">
        <w:rPr>
          <w:rFonts w:ascii="Arial" w:hAnsi="Arial" w:cs="Arial"/>
          <w:bCs/>
          <w:sz w:val="20"/>
          <w:szCs w:val="20"/>
        </w:rPr>
        <w:t xml:space="preserve"> </w:t>
      </w:r>
      <w:r w:rsidRPr="00204BF8">
        <w:rPr>
          <w:rFonts w:ascii="Arial" w:hAnsi="Arial" w:cs="Arial"/>
          <w:bCs/>
          <w:sz w:val="20"/>
          <w:szCs w:val="20"/>
        </w:rPr>
        <w:t>of</w:t>
      </w:r>
      <w:r w:rsidR="004A391F" w:rsidRPr="00204BF8">
        <w:rPr>
          <w:rFonts w:ascii="Arial" w:hAnsi="Arial" w:cs="Arial"/>
          <w:bCs/>
          <w:sz w:val="20"/>
          <w:szCs w:val="20"/>
        </w:rPr>
        <w:t xml:space="preserve"> </w:t>
      </w:r>
      <w:r w:rsidRPr="00204BF8">
        <w:rPr>
          <w:rFonts w:ascii="Arial" w:hAnsi="Arial" w:cs="Arial"/>
          <w:bCs/>
          <w:sz w:val="20"/>
          <w:szCs w:val="20"/>
        </w:rPr>
        <w:t>the</w:t>
      </w:r>
      <w:r w:rsidR="004A391F" w:rsidRPr="00204BF8">
        <w:rPr>
          <w:rFonts w:ascii="Arial" w:hAnsi="Arial" w:cs="Arial"/>
          <w:bCs/>
          <w:sz w:val="20"/>
          <w:szCs w:val="20"/>
        </w:rPr>
        <w:t xml:space="preserve"> </w:t>
      </w:r>
      <w:r w:rsidRPr="00204BF8">
        <w:rPr>
          <w:rFonts w:ascii="Arial" w:hAnsi="Arial" w:cs="Arial"/>
          <w:bCs/>
          <w:sz w:val="20"/>
          <w:szCs w:val="20"/>
        </w:rPr>
        <w:t>revised</w:t>
      </w:r>
      <w:r w:rsidR="004A391F" w:rsidRPr="00204BF8">
        <w:rPr>
          <w:rFonts w:ascii="Arial" w:hAnsi="Arial" w:cs="Arial"/>
          <w:bCs/>
          <w:sz w:val="20"/>
          <w:szCs w:val="20"/>
        </w:rPr>
        <w:t xml:space="preserve"> </w:t>
      </w:r>
      <w:r w:rsidRPr="00204BF8">
        <w:rPr>
          <w:rFonts w:ascii="Arial" w:hAnsi="Arial" w:cs="Arial"/>
          <w:bCs/>
          <w:sz w:val="20"/>
          <w:szCs w:val="20"/>
        </w:rPr>
        <w:t>Performance</w:t>
      </w:r>
      <w:r w:rsidR="004A391F" w:rsidRPr="00204BF8">
        <w:rPr>
          <w:rFonts w:ascii="Arial" w:hAnsi="Arial" w:cs="Arial"/>
          <w:bCs/>
          <w:sz w:val="20"/>
          <w:szCs w:val="20"/>
        </w:rPr>
        <w:t xml:space="preserve"> </w:t>
      </w:r>
      <w:r w:rsidRPr="00204BF8">
        <w:rPr>
          <w:rFonts w:ascii="Arial" w:hAnsi="Arial" w:cs="Arial"/>
          <w:bCs/>
          <w:sz w:val="20"/>
          <w:szCs w:val="20"/>
        </w:rPr>
        <w:t>Information</w:t>
      </w:r>
      <w:r w:rsidR="004A391F" w:rsidRPr="00204BF8">
        <w:rPr>
          <w:rFonts w:ascii="Arial" w:hAnsi="Arial" w:cs="Arial"/>
          <w:bCs/>
          <w:sz w:val="20"/>
          <w:szCs w:val="20"/>
        </w:rPr>
        <w:t xml:space="preserve"> </w:t>
      </w:r>
      <w:r w:rsidRPr="00204BF8">
        <w:rPr>
          <w:rFonts w:ascii="Arial" w:hAnsi="Arial" w:cs="Arial"/>
          <w:bCs/>
          <w:sz w:val="20"/>
          <w:szCs w:val="20"/>
        </w:rPr>
        <w:t>Management</w:t>
      </w:r>
      <w:r w:rsidR="004A391F" w:rsidRPr="00204BF8">
        <w:rPr>
          <w:rFonts w:ascii="Arial" w:hAnsi="Arial" w:cs="Arial"/>
          <w:bCs/>
          <w:sz w:val="20"/>
          <w:szCs w:val="20"/>
        </w:rPr>
        <w:t xml:space="preserve"> </w:t>
      </w:r>
      <w:r w:rsidRPr="00204BF8">
        <w:rPr>
          <w:rFonts w:ascii="Arial" w:hAnsi="Arial" w:cs="Arial"/>
          <w:bCs/>
          <w:sz w:val="20"/>
          <w:szCs w:val="20"/>
        </w:rPr>
        <w:t>Policy</w:t>
      </w:r>
      <w:r w:rsidR="004A391F" w:rsidRPr="00204BF8">
        <w:rPr>
          <w:rFonts w:ascii="Arial" w:hAnsi="Arial" w:cs="Arial"/>
          <w:bCs/>
          <w:sz w:val="20"/>
          <w:szCs w:val="20"/>
        </w:rPr>
        <w:t xml:space="preserve"> </w:t>
      </w:r>
      <w:r w:rsidRPr="00204BF8">
        <w:rPr>
          <w:rFonts w:ascii="Arial" w:hAnsi="Arial" w:cs="Arial"/>
          <w:bCs/>
          <w:sz w:val="20"/>
          <w:szCs w:val="20"/>
        </w:rPr>
        <w:t>to</w:t>
      </w:r>
      <w:r w:rsidR="004A391F" w:rsidRPr="00204BF8">
        <w:rPr>
          <w:rFonts w:ascii="Arial" w:hAnsi="Arial" w:cs="Arial"/>
          <w:bCs/>
          <w:sz w:val="20"/>
          <w:szCs w:val="20"/>
        </w:rPr>
        <w:t xml:space="preserve"> </w:t>
      </w:r>
      <w:r w:rsidRPr="00204BF8">
        <w:rPr>
          <w:rFonts w:ascii="Arial" w:hAnsi="Arial" w:cs="Arial"/>
          <w:bCs/>
          <w:sz w:val="20"/>
          <w:szCs w:val="20"/>
        </w:rPr>
        <w:t>synchronise</w:t>
      </w:r>
      <w:r w:rsidR="004A391F" w:rsidRPr="00204BF8">
        <w:rPr>
          <w:rFonts w:ascii="Arial" w:hAnsi="Arial" w:cs="Arial"/>
          <w:bCs/>
          <w:sz w:val="20"/>
          <w:szCs w:val="20"/>
        </w:rPr>
        <w:t xml:space="preserve"> </w:t>
      </w:r>
      <w:r w:rsidRPr="00204BF8">
        <w:rPr>
          <w:rFonts w:ascii="Arial" w:hAnsi="Arial" w:cs="Arial"/>
          <w:bCs/>
          <w:sz w:val="20"/>
          <w:szCs w:val="20"/>
        </w:rPr>
        <w:t>planning,</w:t>
      </w:r>
      <w:r w:rsidR="004A391F" w:rsidRPr="00204BF8">
        <w:rPr>
          <w:rFonts w:ascii="Arial" w:hAnsi="Arial" w:cs="Arial"/>
          <w:bCs/>
          <w:sz w:val="20"/>
          <w:szCs w:val="20"/>
        </w:rPr>
        <w:t xml:space="preserve"> </w:t>
      </w:r>
      <w:r w:rsidRPr="00204BF8">
        <w:rPr>
          <w:rFonts w:ascii="Arial" w:hAnsi="Arial" w:cs="Arial"/>
          <w:bCs/>
          <w:sz w:val="20"/>
          <w:szCs w:val="20"/>
        </w:rPr>
        <w:t>budgeting,</w:t>
      </w:r>
      <w:r w:rsidR="004A391F" w:rsidRPr="00204BF8">
        <w:rPr>
          <w:rFonts w:ascii="Arial" w:hAnsi="Arial" w:cs="Arial"/>
          <w:bCs/>
          <w:sz w:val="20"/>
          <w:szCs w:val="20"/>
        </w:rPr>
        <w:t xml:space="preserve"> </w:t>
      </w:r>
      <w:r w:rsidRPr="00204BF8">
        <w:rPr>
          <w:rFonts w:ascii="Arial" w:hAnsi="Arial" w:cs="Arial"/>
          <w:bCs/>
          <w:sz w:val="20"/>
          <w:szCs w:val="20"/>
        </w:rPr>
        <w:t>reporting</w:t>
      </w:r>
      <w:r w:rsidR="004A391F" w:rsidRPr="00204BF8">
        <w:rPr>
          <w:rFonts w:ascii="Arial" w:hAnsi="Arial" w:cs="Arial"/>
          <w:bCs/>
          <w:sz w:val="20"/>
          <w:szCs w:val="20"/>
        </w:rPr>
        <w:t xml:space="preserve"> </w:t>
      </w:r>
      <w:r w:rsidRPr="00204BF8">
        <w:rPr>
          <w:rFonts w:ascii="Arial" w:hAnsi="Arial" w:cs="Arial"/>
          <w:bCs/>
          <w:sz w:val="20"/>
          <w:szCs w:val="20"/>
        </w:rPr>
        <w:t>and</w:t>
      </w:r>
      <w:r w:rsidR="004A391F" w:rsidRPr="00204BF8">
        <w:rPr>
          <w:rFonts w:ascii="Arial" w:hAnsi="Arial" w:cs="Arial"/>
          <w:bCs/>
          <w:sz w:val="20"/>
          <w:szCs w:val="20"/>
        </w:rPr>
        <w:t xml:space="preserve"> </w:t>
      </w:r>
      <w:r w:rsidRPr="00204BF8">
        <w:rPr>
          <w:rFonts w:ascii="Arial" w:hAnsi="Arial" w:cs="Arial"/>
          <w:bCs/>
          <w:sz w:val="20"/>
          <w:szCs w:val="20"/>
        </w:rPr>
        <w:t>risk</w:t>
      </w:r>
      <w:r w:rsidR="004A391F" w:rsidRPr="00204BF8">
        <w:rPr>
          <w:rFonts w:ascii="Arial" w:hAnsi="Arial" w:cs="Arial"/>
          <w:bCs/>
          <w:sz w:val="20"/>
          <w:szCs w:val="20"/>
        </w:rPr>
        <w:t xml:space="preserve"> </w:t>
      </w:r>
      <w:r w:rsidRPr="00204BF8">
        <w:rPr>
          <w:rFonts w:ascii="Arial" w:hAnsi="Arial" w:cs="Arial"/>
          <w:bCs/>
          <w:sz w:val="20"/>
          <w:szCs w:val="20"/>
        </w:rPr>
        <w:t>management</w:t>
      </w:r>
      <w:r w:rsidR="004A391F" w:rsidRPr="00204BF8">
        <w:rPr>
          <w:rFonts w:ascii="Arial" w:hAnsi="Arial" w:cs="Arial"/>
          <w:bCs/>
          <w:sz w:val="20"/>
          <w:szCs w:val="20"/>
        </w:rPr>
        <w:t xml:space="preserve"> </w:t>
      </w:r>
      <w:r w:rsidRPr="00204BF8">
        <w:rPr>
          <w:rFonts w:ascii="Arial" w:hAnsi="Arial" w:cs="Arial"/>
          <w:bCs/>
          <w:sz w:val="20"/>
          <w:szCs w:val="20"/>
        </w:rPr>
        <w:t>processes</w:t>
      </w:r>
      <w:r w:rsidR="004A391F" w:rsidRPr="00204BF8">
        <w:rPr>
          <w:rFonts w:ascii="Arial" w:hAnsi="Arial" w:cs="Arial"/>
          <w:bCs/>
          <w:sz w:val="20"/>
          <w:szCs w:val="20"/>
        </w:rPr>
        <w:t xml:space="preserve"> </w:t>
      </w:r>
      <w:r w:rsidRPr="00204BF8">
        <w:rPr>
          <w:rFonts w:ascii="Arial" w:hAnsi="Arial" w:cs="Arial"/>
          <w:bCs/>
          <w:sz w:val="20"/>
          <w:szCs w:val="20"/>
        </w:rPr>
        <w:t>in</w:t>
      </w:r>
      <w:r w:rsidR="004A391F" w:rsidRPr="00204BF8">
        <w:rPr>
          <w:rFonts w:ascii="Arial" w:hAnsi="Arial" w:cs="Arial"/>
          <w:bCs/>
          <w:sz w:val="20"/>
          <w:szCs w:val="20"/>
        </w:rPr>
        <w:t xml:space="preserve"> </w:t>
      </w:r>
      <w:r w:rsidRPr="00204BF8">
        <w:rPr>
          <w:rFonts w:ascii="Arial" w:hAnsi="Arial" w:cs="Arial"/>
          <w:bCs/>
          <w:sz w:val="20"/>
          <w:szCs w:val="20"/>
        </w:rPr>
        <w:t>order</w:t>
      </w:r>
      <w:r w:rsidR="004A391F" w:rsidRPr="00204BF8">
        <w:rPr>
          <w:rFonts w:ascii="Arial" w:hAnsi="Arial" w:cs="Arial"/>
          <w:bCs/>
          <w:sz w:val="20"/>
          <w:szCs w:val="20"/>
        </w:rPr>
        <w:t xml:space="preserve"> </w:t>
      </w:r>
      <w:r w:rsidRPr="00204BF8">
        <w:rPr>
          <w:rFonts w:ascii="Arial" w:hAnsi="Arial" w:cs="Arial"/>
          <w:bCs/>
          <w:sz w:val="20"/>
          <w:szCs w:val="20"/>
        </w:rPr>
        <w:t>to</w:t>
      </w:r>
      <w:r w:rsidR="004A391F" w:rsidRPr="00204BF8">
        <w:rPr>
          <w:rFonts w:ascii="Arial" w:hAnsi="Arial" w:cs="Arial"/>
          <w:bCs/>
          <w:sz w:val="20"/>
          <w:szCs w:val="20"/>
        </w:rPr>
        <w:t xml:space="preserve"> </w:t>
      </w:r>
      <w:r w:rsidRPr="00204BF8">
        <w:rPr>
          <w:rFonts w:ascii="Arial" w:hAnsi="Arial" w:cs="Arial"/>
          <w:bCs/>
          <w:sz w:val="20"/>
          <w:szCs w:val="20"/>
        </w:rPr>
        <w:t>enhance</w:t>
      </w:r>
      <w:r w:rsidR="004A391F" w:rsidRPr="00204BF8">
        <w:rPr>
          <w:rFonts w:ascii="Arial" w:hAnsi="Arial" w:cs="Arial"/>
          <w:bCs/>
          <w:sz w:val="20"/>
          <w:szCs w:val="20"/>
        </w:rPr>
        <w:t xml:space="preserve"> </w:t>
      </w:r>
      <w:r w:rsidRPr="00204BF8">
        <w:rPr>
          <w:rFonts w:ascii="Arial" w:hAnsi="Arial" w:cs="Arial"/>
          <w:bCs/>
          <w:sz w:val="20"/>
          <w:szCs w:val="20"/>
        </w:rPr>
        <w:t>service</w:t>
      </w:r>
      <w:r w:rsidR="004A391F" w:rsidRPr="00204BF8">
        <w:rPr>
          <w:rFonts w:ascii="Arial" w:hAnsi="Arial" w:cs="Arial"/>
          <w:bCs/>
          <w:sz w:val="20"/>
          <w:szCs w:val="20"/>
        </w:rPr>
        <w:t xml:space="preserve"> </w:t>
      </w:r>
      <w:r w:rsidRPr="00204BF8">
        <w:rPr>
          <w:rFonts w:ascii="Arial" w:hAnsi="Arial" w:cs="Arial"/>
          <w:bCs/>
          <w:sz w:val="20"/>
          <w:szCs w:val="20"/>
        </w:rPr>
        <w:t>delivery</w:t>
      </w:r>
      <w:r w:rsidR="004A391F" w:rsidRPr="00204BF8">
        <w:rPr>
          <w:rFonts w:ascii="Arial" w:hAnsi="Arial" w:cs="Arial"/>
          <w:bCs/>
          <w:sz w:val="20"/>
          <w:szCs w:val="20"/>
        </w:rPr>
        <w:t xml:space="preserve"> </w:t>
      </w:r>
      <w:r w:rsidRPr="00204BF8">
        <w:rPr>
          <w:rFonts w:ascii="Arial" w:hAnsi="Arial" w:cs="Arial"/>
          <w:bCs/>
          <w:sz w:val="20"/>
          <w:szCs w:val="20"/>
        </w:rPr>
        <w:t>within</w:t>
      </w:r>
      <w:r w:rsidR="004A391F" w:rsidRPr="00204BF8">
        <w:rPr>
          <w:rFonts w:ascii="Arial" w:hAnsi="Arial" w:cs="Arial"/>
          <w:bCs/>
          <w:sz w:val="20"/>
          <w:szCs w:val="20"/>
        </w:rPr>
        <w:t xml:space="preserve"> </w:t>
      </w:r>
      <w:r w:rsidRPr="00204BF8">
        <w:rPr>
          <w:rFonts w:ascii="Arial" w:hAnsi="Arial" w:cs="Arial"/>
          <w:bCs/>
          <w:sz w:val="20"/>
          <w:szCs w:val="20"/>
        </w:rPr>
        <w:t>the</w:t>
      </w:r>
      <w:r w:rsidR="004A391F" w:rsidRPr="00204BF8">
        <w:rPr>
          <w:rFonts w:ascii="Arial" w:hAnsi="Arial" w:cs="Arial"/>
          <w:bCs/>
          <w:sz w:val="20"/>
          <w:szCs w:val="20"/>
        </w:rPr>
        <w:t xml:space="preserve"> </w:t>
      </w:r>
      <w:r w:rsidRPr="00204BF8">
        <w:rPr>
          <w:rFonts w:ascii="Arial" w:hAnsi="Arial" w:cs="Arial"/>
          <w:bCs/>
          <w:sz w:val="20"/>
          <w:szCs w:val="20"/>
        </w:rPr>
        <w:t>Department</w:t>
      </w:r>
      <w:r w:rsidR="00C53FD6" w:rsidRPr="00204BF8">
        <w:rPr>
          <w:rFonts w:ascii="Arial" w:hAnsi="Arial" w:cs="Arial"/>
          <w:bCs/>
          <w:sz w:val="20"/>
          <w:szCs w:val="20"/>
        </w:rPr>
        <w:t>.</w:t>
      </w:r>
    </w:p>
    <w:p w:rsidR="007C266C" w:rsidRPr="00204BF8" w:rsidRDefault="007C266C" w:rsidP="00204BF8">
      <w:pPr>
        <w:pStyle w:val="Default"/>
        <w:rPr>
          <w:b/>
          <w:bCs/>
          <w:sz w:val="20"/>
          <w:szCs w:val="20"/>
        </w:rPr>
      </w:pPr>
    </w:p>
    <w:p w:rsidR="00A6462E" w:rsidRPr="00204BF8" w:rsidRDefault="00A6462E" w:rsidP="00204BF8">
      <w:pPr>
        <w:spacing w:after="0" w:line="240" w:lineRule="auto"/>
        <w:rPr>
          <w:rFonts w:ascii="Arial" w:hAnsi="Arial" w:cs="Arial"/>
          <w:b/>
          <w:sz w:val="20"/>
          <w:szCs w:val="20"/>
        </w:rPr>
      </w:pPr>
      <w:r w:rsidRPr="00204BF8">
        <w:rPr>
          <w:rFonts w:ascii="Arial" w:hAnsi="Arial" w:cs="Arial"/>
          <w:b/>
          <w:bCs/>
          <w:sz w:val="20"/>
          <w:szCs w:val="20"/>
          <w:lang w:val="en-US"/>
        </w:rPr>
        <w:t>5</w:t>
      </w:r>
      <w:r w:rsidRPr="00204BF8">
        <w:rPr>
          <w:rFonts w:ascii="Arial" w:hAnsi="Arial" w:cs="Arial"/>
          <w:bCs/>
          <w:sz w:val="20"/>
          <w:szCs w:val="20"/>
          <w:lang w:val="en-US"/>
        </w:rPr>
        <w:t xml:space="preserve">. </w:t>
      </w:r>
      <w:r w:rsidRPr="00204BF8">
        <w:rPr>
          <w:rFonts w:ascii="Arial" w:hAnsi="Arial" w:cs="Arial"/>
          <w:b/>
          <w:sz w:val="20"/>
          <w:szCs w:val="20"/>
        </w:rPr>
        <w:t>Discussions / Responses by the Minister and the Department</w:t>
      </w:r>
    </w:p>
    <w:p w:rsidR="000233A9" w:rsidRPr="00204BF8" w:rsidRDefault="004A21F4" w:rsidP="00204BF8">
      <w:pPr>
        <w:spacing w:after="0" w:line="240" w:lineRule="auto"/>
        <w:rPr>
          <w:rFonts w:ascii="Arial" w:hAnsi="Arial" w:cs="Arial"/>
          <w:sz w:val="20"/>
          <w:szCs w:val="20"/>
        </w:rPr>
      </w:pPr>
      <w:r w:rsidRPr="00204BF8">
        <w:rPr>
          <w:rFonts w:ascii="Arial" w:hAnsi="Arial" w:cs="Arial"/>
          <w:b/>
          <w:sz w:val="20"/>
          <w:szCs w:val="20"/>
        </w:rPr>
        <w:t xml:space="preserve">5.1 </w:t>
      </w:r>
      <w:r w:rsidR="00076384" w:rsidRPr="00204BF8">
        <w:rPr>
          <w:rFonts w:ascii="Arial" w:hAnsi="Arial" w:cs="Arial"/>
          <w:b/>
          <w:sz w:val="20"/>
          <w:szCs w:val="20"/>
        </w:rPr>
        <w:t xml:space="preserve">Surveys on service delivery: </w:t>
      </w:r>
      <w:r w:rsidR="00076384" w:rsidRPr="00204BF8">
        <w:rPr>
          <w:rFonts w:ascii="Arial" w:hAnsi="Arial" w:cs="Arial"/>
          <w:sz w:val="20"/>
          <w:szCs w:val="20"/>
        </w:rPr>
        <w:t xml:space="preserve">Members wanted to know whether in addition to awareness raising campaigns, the Department also conducts surveys within the communities. The Department responded that they do conduct surveys and that </w:t>
      </w:r>
      <w:r w:rsidR="00147724" w:rsidRPr="00204BF8">
        <w:rPr>
          <w:rFonts w:ascii="Arial" w:hAnsi="Arial" w:cs="Arial"/>
          <w:sz w:val="20"/>
          <w:szCs w:val="20"/>
        </w:rPr>
        <w:t xml:space="preserve">in </w:t>
      </w:r>
      <w:r w:rsidR="00076384" w:rsidRPr="00204BF8">
        <w:rPr>
          <w:rFonts w:ascii="Arial" w:hAnsi="Arial" w:cs="Arial"/>
          <w:sz w:val="20"/>
          <w:szCs w:val="20"/>
        </w:rPr>
        <w:t xml:space="preserve">the </w:t>
      </w:r>
      <w:r w:rsidR="00147724" w:rsidRPr="00204BF8">
        <w:rPr>
          <w:rFonts w:ascii="Arial" w:hAnsi="Arial" w:cs="Arial"/>
          <w:sz w:val="20"/>
          <w:szCs w:val="20"/>
        </w:rPr>
        <w:t>current financial year the</w:t>
      </w:r>
      <w:r w:rsidR="00076384" w:rsidRPr="00204BF8">
        <w:rPr>
          <w:rFonts w:ascii="Arial" w:hAnsi="Arial" w:cs="Arial"/>
          <w:sz w:val="20"/>
          <w:szCs w:val="20"/>
        </w:rPr>
        <w:t>y will undertake a</w:t>
      </w:r>
      <w:r w:rsidR="00147724" w:rsidRPr="00204BF8">
        <w:rPr>
          <w:rFonts w:ascii="Arial" w:hAnsi="Arial" w:cs="Arial"/>
          <w:sz w:val="20"/>
          <w:szCs w:val="20"/>
        </w:rPr>
        <w:t xml:space="preserve"> public satisfaction survey to check whether members of </w:t>
      </w:r>
      <w:r w:rsidR="00076384" w:rsidRPr="00204BF8">
        <w:rPr>
          <w:rFonts w:ascii="Arial" w:hAnsi="Arial" w:cs="Arial"/>
          <w:sz w:val="20"/>
          <w:szCs w:val="20"/>
        </w:rPr>
        <w:t xml:space="preserve">the </w:t>
      </w:r>
      <w:r w:rsidR="00147724" w:rsidRPr="00204BF8">
        <w:rPr>
          <w:rFonts w:ascii="Arial" w:hAnsi="Arial" w:cs="Arial"/>
          <w:sz w:val="20"/>
          <w:szCs w:val="20"/>
        </w:rPr>
        <w:t>public are happy</w:t>
      </w:r>
      <w:r w:rsidR="00076384" w:rsidRPr="00204BF8">
        <w:rPr>
          <w:rFonts w:ascii="Arial" w:hAnsi="Arial" w:cs="Arial"/>
          <w:sz w:val="20"/>
          <w:szCs w:val="20"/>
        </w:rPr>
        <w:t>. Generally</w:t>
      </w:r>
      <w:r w:rsidR="002134F4" w:rsidRPr="00204BF8">
        <w:rPr>
          <w:rFonts w:ascii="Arial" w:hAnsi="Arial" w:cs="Arial"/>
          <w:sz w:val="20"/>
          <w:szCs w:val="20"/>
        </w:rPr>
        <w:t>,</w:t>
      </w:r>
      <w:r w:rsidR="00076384" w:rsidRPr="00204BF8">
        <w:rPr>
          <w:rFonts w:ascii="Arial" w:hAnsi="Arial" w:cs="Arial"/>
          <w:sz w:val="20"/>
          <w:szCs w:val="20"/>
        </w:rPr>
        <w:t xml:space="preserve"> levels of satisfaction with SAPS is still low and the CSPS is </w:t>
      </w:r>
      <w:r w:rsidR="00147724" w:rsidRPr="00204BF8">
        <w:rPr>
          <w:rFonts w:ascii="Arial" w:hAnsi="Arial" w:cs="Arial"/>
          <w:sz w:val="20"/>
          <w:szCs w:val="20"/>
        </w:rPr>
        <w:t>working hard to improve this</w:t>
      </w:r>
      <w:r w:rsidR="00C53FD6" w:rsidRPr="00204BF8">
        <w:rPr>
          <w:rFonts w:ascii="Arial" w:hAnsi="Arial" w:cs="Arial"/>
          <w:sz w:val="20"/>
          <w:szCs w:val="20"/>
        </w:rPr>
        <w:t>.</w:t>
      </w:r>
      <w:r w:rsidR="00147724" w:rsidRPr="00204BF8">
        <w:rPr>
          <w:rFonts w:ascii="Arial" w:hAnsi="Arial" w:cs="Arial"/>
          <w:sz w:val="20"/>
          <w:szCs w:val="20"/>
        </w:rPr>
        <w:t xml:space="preserve"> </w:t>
      </w:r>
    </w:p>
    <w:p w:rsidR="00B46FB8" w:rsidRPr="00204BF8" w:rsidRDefault="004A21F4" w:rsidP="00204BF8">
      <w:pPr>
        <w:spacing w:after="0" w:line="240" w:lineRule="auto"/>
        <w:rPr>
          <w:rFonts w:ascii="Arial" w:hAnsi="Arial" w:cs="Arial"/>
          <w:b/>
          <w:sz w:val="20"/>
          <w:szCs w:val="20"/>
        </w:rPr>
      </w:pPr>
      <w:r w:rsidRPr="00204BF8">
        <w:rPr>
          <w:rFonts w:ascii="Arial" w:hAnsi="Arial" w:cs="Arial"/>
          <w:b/>
          <w:sz w:val="20"/>
          <w:szCs w:val="20"/>
        </w:rPr>
        <w:t xml:space="preserve">5.2 </w:t>
      </w:r>
      <w:r w:rsidR="00076384" w:rsidRPr="00204BF8">
        <w:rPr>
          <w:rFonts w:ascii="Arial" w:hAnsi="Arial" w:cs="Arial"/>
          <w:b/>
          <w:sz w:val="20"/>
          <w:szCs w:val="20"/>
        </w:rPr>
        <w:t xml:space="preserve">Large numbers of CPFs still to be assessed by CSPS: </w:t>
      </w:r>
      <w:r w:rsidR="00076384" w:rsidRPr="00204BF8">
        <w:rPr>
          <w:rFonts w:ascii="Arial" w:hAnsi="Arial" w:cs="Arial"/>
          <w:sz w:val="20"/>
          <w:szCs w:val="20"/>
        </w:rPr>
        <w:t xml:space="preserve">Members wanted to understand why there were still so many CPFs that had to be assessed. The Department responded that they conduct assessments on an </w:t>
      </w:r>
      <w:r w:rsidR="00147724" w:rsidRPr="00204BF8">
        <w:rPr>
          <w:rFonts w:ascii="Arial" w:hAnsi="Arial" w:cs="Arial"/>
          <w:sz w:val="20"/>
          <w:szCs w:val="20"/>
        </w:rPr>
        <w:t xml:space="preserve">annual basis to check functionality and </w:t>
      </w:r>
      <w:r w:rsidR="00076384" w:rsidRPr="00204BF8">
        <w:rPr>
          <w:rFonts w:ascii="Arial" w:hAnsi="Arial" w:cs="Arial"/>
          <w:sz w:val="20"/>
          <w:szCs w:val="20"/>
        </w:rPr>
        <w:t xml:space="preserve">they then </w:t>
      </w:r>
      <w:r w:rsidR="00147724" w:rsidRPr="00204BF8">
        <w:rPr>
          <w:rFonts w:ascii="Arial" w:hAnsi="Arial" w:cs="Arial"/>
          <w:sz w:val="20"/>
          <w:szCs w:val="20"/>
        </w:rPr>
        <w:t>dev</w:t>
      </w:r>
      <w:r w:rsidR="00076384" w:rsidRPr="00204BF8">
        <w:rPr>
          <w:rFonts w:ascii="Arial" w:hAnsi="Arial" w:cs="Arial"/>
          <w:sz w:val="20"/>
          <w:szCs w:val="20"/>
        </w:rPr>
        <w:t>elop</w:t>
      </w:r>
      <w:r w:rsidR="00147724" w:rsidRPr="00204BF8">
        <w:rPr>
          <w:rFonts w:ascii="Arial" w:hAnsi="Arial" w:cs="Arial"/>
          <w:sz w:val="20"/>
          <w:szCs w:val="20"/>
        </w:rPr>
        <w:t xml:space="preserve"> programmes to capacitate them</w:t>
      </w:r>
      <w:r w:rsidR="00076384" w:rsidRPr="00204BF8">
        <w:rPr>
          <w:rFonts w:ascii="Arial" w:hAnsi="Arial" w:cs="Arial"/>
          <w:sz w:val="20"/>
          <w:szCs w:val="20"/>
        </w:rPr>
        <w:t xml:space="preserve">. In </w:t>
      </w:r>
      <w:r w:rsidR="00147724" w:rsidRPr="00204BF8">
        <w:rPr>
          <w:rFonts w:ascii="Arial" w:hAnsi="Arial" w:cs="Arial"/>
          <w:sz w:val="20"/>
          <w:szCs w:val="20"/>
        </w:rPr>
        <w:t>past fin</w:t>
      </w:r>
      <w:r w:rsidR="00076384" w:rsidRPr="00204BF8">
        <w:rPr>
          <w:rFonts w:ascii="Arial" w:hAnsi="Arial" w:cs="Arial"/>
          <w:sz w:val="20"/>
          <w:szCs w:val="20"/>
        </w:rPr>
        <w:t>ancial</w:t>
      </w:r>
      <w:r w:rsidR="00147724" w:rsidRPr="00204BF8">
        <w:rPr>
          <w:rFonts w:ascii="Arial" w:hAnsi="Arial" w:cs="Arial"/>
          <w:sz w:val="20"/>
          <w:szCs w:val="20"/>
        </w:rPr>
        <w:t xml:space="preserve"> year</w:t>
      </w:r>
      <w:r w:rsidR="002134F4" w:rsidRPr="00204BF8">
        <w:rPr>
          <w:rFonts w:ascii="Arial" w:hAnsi="Arial" w:cs="Arial"/>
          <w:sz w:val="20"/>
          <w:szCs w:val="20"/>
        </w:rPr>
        <w:t>s</w:t>
      </w:r>
      <w:r w:rsidR="00147724" w:rsidRPr="00204BF8">
        <w:rPr>
          <w:rFonts w:ascii="Arial" w:hAnsi="Arial" w:cs="Arial"/>
          <w:sz w:val="20"/>
          <w:szCs w:val="20"/>
        </w:rPr>
        <w:t xml:space="preserve"> most </w:t>
      </w:r>
      <w:r w:rsidR="002134F4" w:rsidRPr="00204BF8">
        <w:rPr>
          <w:rFonts w:ascii="Arial" w:hAnsi="Arial" w:cs="Arial"/>
          <w:sz w:val="20"/>
          <w:szCs w:val="20"/>
        </w:rPr>
        <w:t xml:space="preserve">CPFs </w:t>
      </w:r>
      <w:r w:rsidR="00076384" w:rsidRPr="00204BF8">
        <w:rPr>
          <w:rFonts w:ascii="Arial" w:hAnsi="Arial" w:cs="Arial"/>
          <w:sz w:val="20"/>
          <w:szCs w:val="20"/>
        </w:rPr>
        <w:t xml:space="preserve">were </w:t>
      </w:r>
      <w:r w:rsidR="00147724" w:rsidRPr="00204BF8">
        <w:rPr>
          <w:rFonts w:ascii="Arial" w:hAnsi="Arial" w:cs="Arial"/>
          <w:sz w:val="20"/>
          <w:szCs w:val="20"/>
        </w:rPr>
        <w:t xml:space="preserve">new and </w:t>
      </w:r>
      <w:r w:rsidR="00076384" w:rsidRPr="00204BF8">
        <w:rPr>
          <w:rFonts w:ascii="Arial" w:hAnsi="Arial" w:cs="Arial"/>
          <w:sz w:val="20"/>
          <w:szCs w:val="20"/>
        </w:rPr>
        <w:t xml:space="preserve">the Department now needs </w:t>
      </w:r>
      <w:r w:rsidR="00147724" w:rsidRPr="00204BF8">
        <w:rPr>
          <w:rFonts w:ascii="Arial" w:hAnsi="Arial" w:cs="Arial"/>
          <w:sz w:val="20"/>
          <w:szCs w:val="20"/>
        </w:rPr>
        <w:t>to do training and capacity building with them</w:t>
      </w:r>
      <w:r w:rsidR="00076384" w:rsidRPr="00204BF8">
        <w:rPr>
          <w:rFonts w:ascii="Arial" w:hAnsi="Arial" w:cs="Arial"/>
          <w:sz w:val="20"/>
          <w:szCs w:val="20"/>
        </w:rPr>
        <w:t xml:space="preserve">. However, due </w:t>
      </w:r>
      <w:r w:rsidR="00147724" w:rsidRPr="00204BF8">
        <w:rPr>
          <w:rFonts w:ascii="Arial" w:hAnsi="Arial" w:cs="Arial"/>
          <w:sz w:val="20"/>
          <w:szCs w:val="20"/>
        </w:rPr>
        <w:t>to budgetary constraints</w:t>
      </w:r>
      <w:r w:rsidR="00076384" w:rsidRPr="00204BF8">
        <w:rPr>
          <w:rFonts w:ascii="Arial" w:hAnsi="Arial" w:cs="Arial"/>
          <w:sz w:val="20"/>
          <w:szCs w:val="20"/>
        </w:rPr>
        <w:t xml:space="preserve">, the Department is unable to conduct training with </w:t>
      </w:r>
      <w:r w:rsidR="00147724" w:rsidRPr="00204BF8">
        <w:rPr>
          <w:rFonts w:ascii="Arial" w:hAnsi="Arial" w:cs="Arial"/>
          <w:sz w:val="20"/>
          <w:szCs w:val="20"/>
        </w:rPr>
        <w:t>big groups</w:t>
      </w:r>
      <w:r w:rsidR="00076384" w:rsidRPr="00204BF8">
        <w:rPr>
          <w:rFonts w:ascii="Arial" w:hAnsi="Arial" w:cs="Arial"/>
          <w:sz w:val="20"/>
          <w:szCs w:val="20"/>
        </w:rPr>
        <w:t>.</w:t>
      </w:r>
    </w:p>
    <w:p w:rsidR="00B46FB8" w:rsidRPr="00204BF8" w:rsidRDefault="004A21F4" w:rsidP="00204BF8">
      <w:pPr>
        <w:spacing w:after="0" w:line="240" w:lineRule="auto"/>
        <w:rPr>
          <w:rFonts w:ascii="Arial" w:hAnsi="Arial" w:cs="Arial"/>
          <w:sz w:val="20"/>
          <w:szCs w:val="20"/>
        </w:rPr>
      </w:pPr>
      <w:r w:rsidRPr="00204BF8">
        <w:rPr>
          <w:rFonts w:ascii="Arial" w:hAnsi="Arial" w:cs="Arial"/>
          <w:b/>
          <w:sz w:val="20"/>
          <w:szCs w:val="20"/>
        </w:rPr>
        <w:t xml:space="preserve">5.3 </w:t>
      </w:r>
      <w:r w:rsidR="00076384" w:rsidRPr="00204BF8">
        <w:rPr>
          <w:rFonts w:ascii="Arial" w:hAnsi="Arial" w:cs="Arial"/>
          <w:b/>
          <w:sz w:val="20"/>
          <w:szCs w:val="20"/>
        </w:rPr>
        <w:t xml:space="preserve">Court Watch Programme: </w:t>
      </w:r>
      <w:r w:rsidR="00076384" w:rsidRPr="00204BF8">
        <w:rPr>
          <w:rFonts w:ascii="Arial" w:hAnsi="Arial" w:cs="Arial"/>
          <w:sz w:val="20"/>
          <w:szCs w:val="20"/>
        </w:rPr>
        <w:t xml:space="preserve">Members wanted more information on this programme, particularly in respect of capacity and resources. The Department responded that the </w:t>
      </w:r>
      <w:r w:rsidR="00147724" w:rsidRPr="00204BF8">
        <w:rPr>
          <w:rFonts w:ascii="Arial" w:hAnsi="Arial" w:cs="Arial"/>
          <w:sz w:val="20"/>
          <w:szCs w:val="20"/>
        </w:rPr>
        <w:t xml:space="preserve">programme </w:t>
      </w:r>
      <w:r w:rsidR="00076384" w:rsidRPr="00204BF8">
        <w:rPr>
          <w:rFonts w:ascii="Arial" w:hAnsi="Arial" w:cs="Arial"/>
          <w:sz w:val="20"/>
          <w:szCs w:val="20"/>
        </w:rPr>
        <w:t xml:space="preserve">is </w:t>
      </w:r>
      <w:r w:rsidR="00147724" w:rsidRPr="00204BF8">
        <w:rPr>
          <w:rFonts w:ascii="Arial" w:hAnsi="Arial" w:cs="Arial"/>
          <w:sz w:val="20"/>
          <w:szCs w:val="20"/>
        </w:rPr>
        <w:t xml:space="preserve">implemented at </w:t>
      </w:r>
      <w:r w:rsidR="00076384" w:rsidRPr="00204BF8">
        <w:rPr>
          <w:rFonts w:ascii="Arial" w:hAnsi="Arial" w:cs="Arial"/>
          <w:sz w:val="20"/>
          <w:szCs w:val="20"/>
        </w:rPr>
        <w:t xml:space="preserve">a </w:t>
      </w:r>
      <w:r w:rsidR="00147724" w:rsidRPr="00204BF8">
        <w:rPr>
          <w:rFonts w:ascii="Arial" w:hAnsi="Arial" w:cs="Arial"/>
          <w:sz w:val="20"/>
          <w:szCs w:val="20"/>
        </w:rPr>
        <w:t xml:space="preserve">provincial level and </w:t>
      </w:r>
      <w:r w:rsidR="00076384" w:rsidRPr="00204BF8">
        <w:rPr>
          <w:rFonts w:ascii="Arial" w:hAnsi="Arial" w:cs="Arial"/>
          <w:sz w:val="20"/>
          <w:szCs w:val="20"/>
        </w:rPr>
        <w:t>the National office gives technical support. C</w:t>
      </w:r>
      <w:r w:rsidR="00147724" w:rsidRPr="00204BF8">
        <w:rPr>
          <w:rFonts w:ascii="Arial" w:hAnsi="Arial" w:cs="Arial"/>
          <w:sz w:val="20"/>
          <w:szCs w:val="20"/>
        </w:rPr>
        <w:t xml:space="preserve">ases in court </w:t>
      </w:r>
      <w:r w:rsidR="00076384" w:rsidRPr="00204BF8">
        <w:rPr>
          <w:rFonts w:ascii="Arial" w:hAnsi="Arial" w:cs="Arial"/>
          <w:sz w:val="20"/>
          <w:szCs w:val="20"/>
        </w:rPr>
        <w:t xml:space="preserve">are </w:t>
      </w:r>
      <w:r w:rsidR="00147724" w:rsidRPr="00204BF8">
        <w:rPr>
          <w:rFonts w:ascii="Arial" w:hAnsi="Arial" w:cs="Arial"/>
          <w:sz w:val="20"/>
          <w:szCs w:val="20"/>
        </w:rPr>
        <w:t>not moving or struck of</w:t>
      </w:r>
      <w:r w:rsidR="002134F4" w:rsidRPr="00204BF8">
        <w:rPr>
          <w:rFonts w:ascii="Arial" w:hAnsi="Arial" w:cs="Arial"/>
          <w:sz w:val="20"/>
          <w:szCs w:val="20"/>
        </w:rPr>
        <w:t>f</w:t>
      </w:r>
      <w:r w:rsidR="00147724" w:rsidRPr="00204BF8">
        <w:rPr>
          <w:rFonts w:ascii="Arial" w:hAnsi="Arial" w:cs="Arial"/>
          <w:sz w:val="20"/>
          <w:szCs w:val="20"/>
        </w:rPr>
        <w:t xml:space="preserve"> roll due to poor investigation</w:t>
      </w:r>
      <w:r w:rsidR="00076384" w:rsidRPr="00204BF8">
        <w:rPr>
          <w:rFonts w:ascii="Arial" w:hAnsi="Arial" w:cs="Arial"/>
          <w:sz w:val="20"/>
          <w:szCs w:val="20"/>
        </w:rPr>
        <w:t xml:space="preserve">. The programme also </w:t>
      </w:r>
      <w:r w:rsidR="002134F4" w:rsidRPr="00204BF8">
        <w:rPr>
          <w:rFonts w:ascii="Arial" w:hAnsi="Arial" w:cs="Arial"/>
          <w:sz w:val="20"/>
          <w:szCs w:val="20"/>
        </w:rPr>
        <w:t>monitors</w:t>
      </w:r>
      <w:r w:rsidR="00076384" w:rsidRPr="00204BF8">
        <w:rPr>
          <w:rFonts w:ascii="Arial" w:hAnsi="Arial" w:cs="Arial"/>
          <w:sz w:val="20"/>
          <w:szCs w:val="20"/>
        </w:rPr>
        <w:t xml:space="preserve"> the GBV </w:t>
      </w:r>
      <w:r w:rsidR="00147724" w:rsidRPr="00204BF8">
        <w:rPr>
          <w:rFonts w:ascii="Arial" w:hAnsi="Arial" w:cs="Arial"/>
          <w:sz w:val="20"/>
          <w:szCs w:val="20"/>
        </w:rPr>
        <w:t xml:space="preserve">cases </w:t>
      </w:r>
      <w:r w:rsidR="002134F4" w:rsidRPr="00204BF8">
        <w:rPr>
          <w:rFonts w:ascii="Arial" w:hAnsi="Arial" w:cs="Arial"/>
          <w:sz w:val="20"/>
          <w:szCs w:val="20"/>
        </w:rPr>
        <w:t>specifically</w:t>
      </w:r>
      <w:r w:rsidR="00076384" w:rsidRPr="00204BF8">
        <w:rPr>
          <w:rFonts w:ascii="Arial" w:hAnsi="Arial" w:cs="Arial"/>
          <w:sz w:val="20"/>
          <w:szCs w:val="20"/>
        </w:rPr>
        <w:t>. Resources are</w:t>
      </w:r>
      <w:r w:rsidR="00147724" w:rsidRPr="00204BF8">
        <w:rPr>
          <w:rFonts w:ascii="Arial" w:hAnsi="Arial" w:cs="Arial"/>
          <w:sz w:val="20"/>
          <w:szCs w:val="20"/>
        </w:rPr>
        <w:t xml:space="preserve"> allocated from prov</w:t>
      </w:r>
      <w:r w:rsidR="00076384" w:rsidRPr="00204BF8">
        <w:rPr>
          <w:rFonts w:ascii="Arial" w:hAnsi="Arial" w:cs="Arial"/>
          <w:sz w:val="20"/>
          <w:szCs w:val="20"/>
        </w:rPr>
        <w:t>incial</w:t>
      </w:r>
      <w:r w:rsidR="00147724" w:rsidRPr="00204BF8">
        <w:rPr>
          <w:rFonts w:ascii="Arial" w:hAnsi="Arial" w:cs="Arial"/>
          <w:sz w:val="20"/>
          <w:szCs w:val="20"/>
        </w:rPr>
        <w:t xml:space="preserve"> secretariats</w:t>
      </w:r>
      <w:r w:rsidR="00076384" w:rsidRPr="00204BF8">
        <w:rPr>
          <w:rFonts w:ascii="Arial" w:hAnsi="Arial" w:cs="Arial"/>
          <w:sz w:val="20"/>
          <w:szCs w:val="20"/>
        </w:rPr>
        <w:t>.</w:t>
      </w:r>
    </w:p>
    <w:p w:rsidR="00B46FB8" w:rsidRPr="00204BF8" w:rsidRDefault="004A21F4" w:rsidP="00204BF8">
      <w:pPr>
        <w:pStyle w:val="Default"/>
        <w:rPr>
          <w:sz w:val="20"/>
          <w:szCs w:val="20"/>
        </w:rPr>
      </w:pPr>
      <w:r w:rsidRPr="00204BF8">
        <w:rPr>
          <w:b/>
          <w:sz w:val="20"/>
          <w:szCs w:val="20"/>
        </w:rPr>
        <w:t xml:space="preserve">5.4 </w:t>
      </w:r>
      <w:r w:rsidR="00275B85" w:rsidRPr="00204BF8">
        <w:rPr>
          <w:b/>
          <w:sz w:val="20"/>
          <w:szCs w:val="20"/>
        </w:rPr>
        <w:t>M</w:t>
      </w:r>
      <w:r w:rsidR="00B46FB8" w:rsidRPr="00204BF8">
        <w:rPr>
          <w:b/>
          <w:sz w:val="20"/>
          <w:szCs w:val="20"/>
        </w:rPr>
        <w:t xml:space="preserve">onitoring of </w:t>
      </w:r>
      <w:r w:rsidR="00275B85" w:rsidRPr="00204BF8">
        <w:rPr>
          <w:b/>
          <w:sz w:val="20"/>
          <w:szCs w:val="20"/>
        </w:rPr>
        <w:t>IPID</w:t>
      </w:r>
      <w:r w:rsidR="00B46FB8" w:rsidRPr="00204BF8">
        <w:rPr>
          <w:b/>
          <w:sz w:val="20"/>
          <w:szCs w:val="20"/>
        </w:rPr>
        <w:t xml:space="preserve"> recommendations</w:t>
      </w:r>
      <w:r w:rsidR="00275B85" w:rsidRPr="00204BF8">
        <w:rPr>
          <w:b/>
          <w:sz w:val="20"/>
          <w:szCs w:val="20"/>
        </w:rPr>
        <w:t xml:space="preserve">: </w:t>
      </w:r>
      <w:r w:rsidR="00275B85" w:rsidRPr="00204BF8">
        <w:rPr>
          <w:sz w:val="20"/>
          <w:szCs w:val="20"/>
        </w:rPr>
        <w:t xml:space="preserve">Members wanted to know whether the Department has sufficient access to SAPS databases and whether the information is reliable in their monitoring function. The Department responded that according to legislation, </w:t>
      </w:r>
      <w:r w:rsidR="00147724" w:rsidRPr="00204BF8">
        <w:rPr>
          <w:sz w:val="20"/>
          <w:szCs w:val="20"/>
        </w:rPr>
        <w:t xml:space="preserve">when </w:t>
      </w:r>
      <w:r w:rsidR="00275B85" w:rsidRPr="00204BF8">
        <w:rPr>
          <w:sz w:val="20"/>
          <w:szCs w:val="20"/>
        </w:rPr>
        <w:t xml:space="preserve">IPID </w:t>
      </w:r>
      <w:r w:rsidR="00147724" w:rsidRPr="00204BF8">
        <w:rPr>
          <w:sz w:val="20"/>
          <w:szCs w:val="20"/>
        </w:rPr>
        <w:t xml:space="preserve">sends recommendations to </w:t>
      </w:r>
      <w:r w:rsidR="00275B85" w:rsidRPr="00204BF8">
        <w:rPr>
          <w:sz w:val="20"/>
          <w:szCs w:val="20"/>
        </w:rPr>
        <w:t>SAPS, these recommendations must also be sent to CSPS</w:t>
      </w:r>
      <w:r w:rsidR="00147724" w:rsidRPr="00204BF8">
        <w:rPr>
          <w:sz w:val="20"/>
          <w:szCs w:val="20"/>
        </w:rPr>
        <w:t xml:space="preserve"> which gives them immediate access to </w:t>
      </w:r>
      <w:r w:rsidR="00275B85" w:rsidRPr="00204BF8">
        <w:rPr>
          <w:sz w:val="20"/>
          <w:szCs w:val="20"/>
        </w:rPr>
        <w:t xml:space="preserve">the </w:t>
      </w:r>
      <w:r w:rsidR="00147724" w:rsidRPr="00204BF8">
        <w:rPr>
          <w:sz w:val="20"/>
          <w:szCs w:val="20"/>
        </w:rPr>
        <w:t xml:space="preserve">database. On </w:t>
      </w:r>
      <w:r w:rsidR="00275B85" w:rsidRPr="00204BF8">
        <w:rPr>
          <w:sz w:val="20"/>
          <w:szCs w:val="20"/>
        </w:rPr>
        <w:t xml:space="preserve">a </w:t>
      </w:r>
      <w:r w:rsidR="00147724" w:rsidRPr="00204BF8">
        <w:rPr>
          <w:sz w:val="20"/>
          <w:szCs w:val="20"/>
        </w:rPr>
        <w:t xml:space="preserve">monthly basis </w:t>
      </w:r>
      <w:r w:rsidR="00275B85" w:rsidRPr="00204BF8">
        <w:rPr>
          <w:sz w:val="20"/>
          <w:szCs w:val="20"/>
        </w:rPr>
        <w:t>IPID</w:t>
      </w:r>
      <w:r w:rsidR="00147724" w:rsidRPr="00204BF8">
        <w:rPr>
          <w:sz w:val="20"/>
          <w:szCs w:val="20"/>
        </w:rPr>
        <w:t xml:space="preserve"> forum sits to check stat</w:t>
      </w:r>
      <w:r w:rsidR="00275B85" w:rsidRPr="00204BF8">
        <w:rPr>
          <w:sz w:val="20"/>
          <w:szCs w:val="20"/>
        </w:rPr>
        <w:t>istic</w:t>
      </w:r>
      <w:r w:rsidR="00147724" w:rsidRPr="00204BF8">
        <w:rPr>
          <w:sz w:val="20"/>
          <w:szCs w:val="20"/>
        </w:rPr>
        <w:t xml:space="preserve">s to see that saps and </w:t>
      </w:r>
      <w:r w:rsidR="00161783" w:rsidRPr="00204BF8">
        <w:rPr>
          <w:sz w:val="20"/>
          <w:szCs w:val="20"/>
        </w:rPr>
        <w:t xml:space="preserve">IPID </w:t>
      </w:r>
      <w:r w:rsidR="00147724" w:rsidRPr="00204BF8">
        <w:rPr>
          <w:sz w:val="20"/>
          <w:szCs w:val="20"/>
        </w:rPr>
        <w:t xml:space="preserve">stats and recommendations are provided. </w:t>
      </w:r>
      <w:r w:rsidR="00275B85" w:rsidRPr="00204BF8">
        <w:rPr>
          <w:sz w:val="20"/>
          <w:szCs w:val="20"/>
        </w:rPr>
        <w:t xml:space="preserve">They </w:t>
      </w:r>
      <w:r w:rsidR="00147724" w:rsidRPr="00204BF8">
        <w:rPr>
          <w:sz w:val="20"/>
          <w:szCs w:val="20"/>
        </w:rPr>
        <w:t xml:space="preserve">also </w:t>
      </w:r>
      <w:r w:rsidR="00275B85" w:rsidRPr="00204BF8">
        <w:rPr>
          <w:sz w:val="20"/>
          <w:szCs w:val="20"/>
        </w:rPr>
        <w:t xml:space="preserve">have a </w:t>
      </w:r>
      <w:r w:rsidR="00147724" w:rsidRPr="00204BF8">
        <w:rPr>
          <w:sz w:val="20"/>
          <w:szCs w:val="20"/>
        </w:rPr>
        <w:t>consultative forum which receives stat</w:t>
      </w:r>
      <w:r w:rsidR="00275B85" w:rsidRPr="00204BF8">
        <w:rPr>
          <w:sz w:val="20"/>
          <w:szCs w:val="20"/>
        </w:rPr>
        <w:t>istic</w:t>
      </w:r>
      <w:r w:rsidR="00147724" w:rsidRPr="00204BF8">
        <w:rPr>
          <w:sz w:val="20"/>
          <w:szCs w:val="20"/>
        </w:rPr>
        <w:t xml:space="preserve">s on recommendations and if </w:t>
      </w:r>
      <w:r w:rsidR="00275B85" w:rsidRPr="00204BF8">
        <w:rPr>
          <w:sz w:val="20"/>
          <w:szCs w:val="20"/>
        </w:rPr>
        <w:t xml:space="preserve">there are </w:t>
      </w:r>
      <w:r w:rsidR="00147724" w:rsidRPr="00204BF8">
        <w:rPr>
          <w:sz w:val="20"/>
          <w:szCs w:val="20"/>
        </w:rPr>
        <w:t>challenges</w:t>
      </w:r>
      <w:r w:rsidR="00275B85" w:rsidRPr="00204BF8">
        <w:rPr>
          <w:sz w:val="20"/>
          <w:szCs w:val="20"/>
        </w:rPr>
        <w:t>, this forum seeks to address those challenges.</w:t>
      </w:r>
    </w:p>
    <w:p w:rsidR="00275B85" w:rsidRPr="00204BF8" w:rsidRDefault="00275B85" w:rsidP="00204BF8">
      <w:pPr>
        <w:spacing w:after="0" w:line="240" w:lineRule="auto"/>
        <w:rPr>
          <w:rFonts w:ascii="Arial" w:hAnsi="Arial" w:cs="Arial"/>
          <w:b/>
          <w:sz w:val="20"/>
          <w:szCs w:val="20"/>
        </w:rPr>
      </w:pPr>
    </w:p>
    <w:p w:rsidR="00B46FB8" w:rsidRPr="00204BF8" w:rsidRDefault="004A21F4" w:rsidP="00204BF8">
      <w:pPr>
        <w:spacing w:after="0" w:line="240" w:lineRule="auto"/>
        <w:rPr>
          <w:rFonts w:ascii="Arial" w:hAnsi="Arial" w:cs="Arial"/>
          <w:sz w:val="20"/>
          <w:szCs w:val="20"/>
        </w:rPr>
      </w:pPr>
      <w:r w:rsidRPr="00204BF8">
        <w:rPr>
          <w:rFonts w:ascii="Arial" w:hAnsi="Arial" w:cs="Arial"/>
          <w:b/>
          <w:sz w:val="20"/>
          <w:szCs w:val="20"/>
        </w:rPr>
        <w:lastRenderedPageBreak/>
        <w:t xml:space="preserve">5.5 </w:t>
      </w:r>
      <w:r w:rsidR="00275B85" w:rsidRPr="00204BF8">
        <w:rPr>
          <w:rFonts w:ascii="Arial" w:hAnsi="Arial" w:cs="Arial"/>
          <w:b/>
          <w:sz w:val="20"/>
          <w:szCs w:val="20"/>
        </w:rPr>
        <w:t xml:space="preserve">Challenges impeding CSPS ability to fulfill statutory obligations: </w:t>
      </w:r>
      <w:r w:rsidR="00275B85" w:rsidRPr="00204BF8">
        <w:rPr>
          <w:rFonts w:ascii="Arial" w:hAnsi="Arial" w:cs="Arial"/>
          <w:sz w:val="20"/>
          <w:szCs w:val="20"/>
        </w:rPr>
        <w:t xml:space="preserve">Members wanted to know what challenges exist, particularly in relation to the finalisation of legislation given that the Committee received the POCDATARA bill very late last year.  The Department responded that </w:t>
      </w:r>
      <w:r w:rsidR="00493428" w:rsidRPr="00204BF8">
        <w:rPr>
          <w:rFonts w:ascii="Arial" w:hAnsi="Arial" w:cs="Arial"/>
          <w:sz w:val="20"/>
          <w:szCs w:val="20"/>
        </w:rPr>
        <w:t xml:space="preserve">in </w:t>
      </w:r>
      <w:r w:rsidR="00275B85" w:rsidRPr="00204BF8">
        <w:rPr>
          <w:rFonts w:ascii="Arial" w:hAnsi="Arial" w:cs="Arial"/>
          <w:sz w:val="20"/>
          <w:szCs w:val="20"/>
        </w:rPr>
        <w:t xml:space="preserve">the </w:t>
      </w:r>
      <w:r w:rsidR="00493428" w:rsidRPr="00204BF8">
        <w:rPr>
          <w:rFonts w:ascii="Arial" w:hAnsi="Arial" w:cs="Arial"/>
          <w:sz w:val="20"/>
          <w:szCs w:val="20"/>
        </w:rPr>
        <w:t>sector</w:t>
      </w:r>
      <w:r w:rsidR="00275B85" w:rsidRPr="00204BF8">
        <w:rPr>
          <w:rFonts w:ascii="Arial" w:hAnsi="Arial" w:cs="Arial"/>
          <w:sz w:val="20"/>
          <w:szCs w:val="20"/>
        </w:rPr>
        <w:t xml:space="preserve">, the </w:t>
      </w:r>
      <w:r w:rsidR="00493428" w:rsidRPr="00204BF8">
        <w:rPr>
          <w:rFonts w:ascii="Arial" w:hAnsi="Arial" w:cs="Arial"/>
          <w:sz w:val="20"/>
          <w:szCs w:val="20"/>
        </w:rPr>
        <w:t xml:space="preserve">budget of </w:t>
      </w:r>
      <w:r w:rsidR="006842F2" w:rsidRPr="00204BF8">
        <w:rPr>
          <w:rFonts w:ascii="Arial" w:hAnsi="Arial" w:cs="Arial"/>
          <w:sz w:val="20"/>
          <w:szCs w:val="20"/>
        </w:rPr>
        <w:t xml:space="preserve">CSPS </w:t>
      </w:r>
      <w:r w:rsidR="00493428" w:rsidRPr="00204BF8">
        <w:rPr>
          <w:rFonts w:ascii="Arial" w:hAnsi="Arial" w:cs="Arial"/>
          <w:sz w:val="20"/>
          <w:szCs w:val="20"/>
        </w:rPr>
        <w:t xml:space="preserve">is </w:t>
      </w:r>
      <w:r w:rsidR="006842F2" w:rsidRPr="00204BF8">
        <w:rPr>
          <w:rFonts w:ascii="Arial" w:hAnsi="Arial" w:cs="Arial"/>
          <w:sz w:val="20"/>
          <w:szCs w:val="20"/>
        </w:rPr>
        <w:t xml:space="preserve">the </w:t>
      </w:r>
      <w:r w:rsidR="00493428" w:rsidRPr="00204BF8">
        <w:rPr>
          <w:rFonts w:ascii="Arial" w:hAnsi="Arial" w:cs="Arial"/>
          <w:sz w:val="20"/>
          <w:szCs w:val="20"/>
        </w:rPr>
        <w:t>smallest budget which impacts capacity</w:t>
      </w:r>
      <w:r w:rsidR="006842F2" w:rsidRPr="00204BF8">
        <w:rPr>
          <w:rFonts w:ascii="Arial" w:hAnsi="Arial" w:cs="Arial"/>
          <w:sz w:val="20"/>
          <w:szCs w:val="20"/>
        </w:rPr>
        <w:t>, it bears mentioning that</w:t>
      </w:r>
      <w:r w:rsidR="00275B85" w:rsidRPr="00204BF8">
        <w:rPr>
          <w:rFonts w:ascii="Arial" w:hAnsi="Arial" w:cs="Arial"/>
          <w:sz w:val="20"/>
          <w:szCs w:val="20"/>
        </w:rPr>
        <w:t xml:space="preserve"> the</w:t>
      </w:r>
      <w:r w:rsidR="00493428" w:rsidRPr="00204BF8">
        <w:rPr>
          <w:rFonts w:ascii="Arial" w:hAnsi="Arial" w:cs="Arial"/>
          <w:sz w:val="20"/>
          <w:szCs w:val="20"/>
        </w:rPr>
        <w:t xml:space="preserve"> legislation unit</w:t>
      </w:r>
      <w:r w:rsidR="00275B85" w:rsidRPr="00204BF8">
        <w:rPr>
          <w:rFonts w:ascii="Arial" w:hAnsi="Arial" w:cs="Arial"/>
          <w:sz w:val="20"/>
          <w:szCs w:val="20"/>
        </w:rPr>
        <w:t xml:space="preserve"> is the</w:t>
      </w:r>
      <w:r w:rsidR="00493428" w:rsidRPr="00204BF8">
        <w:rPr>
          <w:rFonts w:ascii="Arial" w:hAnsi="Arial" w:cs="Arial"/>
          <w:sz w:val="20"/>
          <w:szCs w:val="20"/>
        </w:rPr>
        <w:t xml:space="preserve"> smal</w:t>
      </w:r>
      <w:r w:rsidR="00275B85" w:rsidRPr="00204BF8">
        <w:rPr>
          <w:rFonts w:ascii="Arial" w:hAnsi="Arial" w:cs="Arial"/>
          <w:sz w:val="20"/>
          <w:szCs w:val="20"/>
        </w:rPr>
        <w:t>l</w:t>
      </w:r>
      <w:r w:rsidR="00493428" w:rsidRPr="00204BF8">
        <w:rPr>
          <w:rFonts w:ascii="Arial" w:hAnsi="Arial" w:cs="Arial"/>
          <w:sz w:val="20"/>
          <w:szCs w:val="20"/>
        </w:rPr>
        <w:t>est unit</w:t>
      </w:r>
      <w:r w:rsidR="00275B85" w:rsidRPr="00204BF8">
        <w:rPr>
          <w:rFonts w:ascii="Arial" w:hAnsi="Arial" w:cs="Arial"/>
          <w:sz w:val="20"/>
          <w:szCs w:val="20"/>
        </w:rPr>
        <w:t xml:space="preserve">. In the event that the budget is improved, the Department would be able to </w:t>
      </w:r>
      <w:r w:rsidR="00493428" w:rsidRPr="00204BF8">
        <w:rPr>
          <w:rFonts w:ascii="Arial" w:hAnsi="Arial" w:cs="Arial"/>
          <w:sz w:val="20"/>
          <w:szCs w:val="20"/>
        </w:rPr>
        <w:t xml:space="preserve">increase </w:t>
      </w:r>
      <w:r w:rsidR="00275B85" w:rsidRPr="00204BF8">
        <w:rPr>
          <w:rFonts w:ascii="Arial" w:hAnsi="Arial" w:cs="Arial"/>
          <w:sz w:val="20"/>
          <w:szCs w:val="20"/>
        </w:rPr>
        <w:t xml:space="preserve">capacity </w:t>
      </w:r>
      <w:r w:rsidR="00493428" w:rsidRPr="00204BF8">
        <w:rPr>
          <w:rFonts w:ascii="Arial" w:hAnsi="Arial" w:cs="Arial"/>
          <w:sz w:val="20"/>
          <w:szCs w:val="20"/>
        </w:rPr>
        <w:t>by 2 positions</w:t>
      </w:r>
      <w:r w:rsidR="00275B85" w:rsidRPr="00204BF8">
        <w:rPr>
          <w:rFonts w:ascii="Arial" w:hAnsi="Arial" w:cs="Arial"/>
          <w:sz w:val="20"/>
          <w:szCs w:val="20"/>
        </w:rPr>
        <w:t>.</w:t>
      </w:r>
    </w:p>
    <w:p w:rsidR="00B46FB8" w:rsidRPr="00204BF8" w:rsidRDefault="004A21F4" w:rsidP="00204BF8">
      <w:pPr>
        <w:spacing w:after="0" w:line="240" w:lineRule="auto"/>
        <w:rPr>
          <w:rFonts w:ascii="Arial" w:hAnsi="Arial" w:cs="Arial"/>
          <w:sz w:val="20"/>
          <w:szCs w:val="20"/>
        </w:rPr>
      </w:pPr>
      <w:r w:rsidRPr="00204BF8">
        <w:rPr>
          <w:rFonts w:ascii="Arial" w:hAnsi="Arial" w:cs="Arial"/>
          <w:b/>
          <w:sz w:val="20"/>
          <w:szCs w:val="20"/>
        </w:rPr>
        <w:t xml:space="preserve">5.6 </w:t>
      </w:r>
      <w:r w:rsidR="00275B85" w:rsidRPr="00204BF8">
        <w:rPr>
          <w:rFonts w:ascii="Arial" w:hAnsi="Arial" w:cs="Arial"/>
          <w:b/>
          <w:sz w:val="20"/>
          <w:szCs w:val="20"/>
        </w:rPr>
        <w:t>L</w:t>
      </w:r>
      <w:r w:rsidR="00B46FB8" w:rsidRPr="00204BF8">
        <w:rPr>
          <w:rFonts w:ascii="Arial" w:hAnsi="Arial" w:cs="Arial"/>
          <w:b/>
          <w:sz w:val="20"/>
          <w:szCs w:val="20"/>
        </w:rPr>
        <w:t xml:space="preserve">aunch of </w:t>
      </w:r>
      <w:r w:rsidR="00275B85" w:rsidRPr="00204BF8">
        <w:rPr>
          <w:rFonts w:ascii="Arial" w:hAnsi="Arial" w:cs="Arial"/>
          <w:b/>
          <w:sz w:val="20"/>
          <w:szCs w:val="20"/>
        </w:rPr>
        <w:t xml:space="preserve">brigades </w:t>
      </w:r>
      <w:r w:rsidR="00B46FB8" w:rsidRPr="00204BF8">
        <w:rPr>
          <w:rFonts w:ascii="Arial" w:hAnsi="Arial" w:cs="Arial"/>
          <w:b/>
          <w:sz w:val="20"/>
          <w:szCs w:val="20"/>
        </w:rPr>
        <w:t xml:space="preserve">in </w:t>
      </w:r>
      <w:r w:rsidR="00275B85" w:rsidRPr="00204BF8">
        <w:rPr>
          <w:rFonts w:ascii="Arial" w:hAnsi="Arial" w:cs="Arial"/>
          <w:b/>
          <w:sz w:val="20"/>
          <w:szCs w:val="20"/>
        </w:rPr>
        <w:t xml:space="preserve">Gauteng: </w:t>
      </w:r>
      <w:r w:rsidR="00275B85" w:rsidRPr="00204BF8">
        <w:rPr>
          <w:rFonts w:ascii="Arial" w:hAnsi="Arial" w:cs="Arial"/>
          <w:sz w:val="20"/>
          <w:szCs w:val="20"/>
        </w:rPr>
        <w:t xml:space="preserve">Members saw this as a great initiative as it was </w:t>
      </w:r>
      <w:r w:rsidR="00B46FB8" w:rsidRPr="00204BF8">
        <w:rPr>
          <w:rFonts w:ascii="Arial" w:hAnsi="Arial" w:cs="Arial"/>
          <w:sz w:val="20"/>
          <w:szCs w:val="20"/>
        </w:rPr>
        <w:t xml:space="preserve">community based </w:t>
      </w:r>
      <w:r w:rsidR="00AB2512" w:rsidRPr="00204BF8">
        <w:rPr>
          <w:rFonts w:ascii="Arial" w:hAnsi="Arial" w:cs="Arial"/>
          <w:sz w:val="20"/>
          <w:szCs w:val="20"/>
        </w:rPr>
        <w:t xml:space="preserve">and wanted to know if this </w:t>
      </w:r>
      <w:r w:rsidR="00B46FB8" w:rsidRPr="00204BF8">
        <w:rPr>
          <w:rFonts w:ascii="Arial" w:hAnsi="Arial" w:cs="Arial"/>
          <w:sz w:val="20"/>
          <w:szCs w:val="20"/>
        </w:rPr>
        <w:t xml:space="preserve">programme </w:t>
      </w:r>
      <w:r w:rsidR="00AB2512" w:rsidRPr="00204BF8">
        <w:rPr>
          <w:rFonts w:ascii="Arial" w:hAnsi="Arial" w:cs="Arial"/>
          <w:sz w:val="20"/>
          <w:szCs w:val="20"/>
        </w:rPr>
        <w:t xml:space="preserve">would be rolled out to other provinces. The Department responded that the CSPS </w:t>
      </w:r>
      <w:r w:rsidR="00E00DF5" w:rsidRPr="00204BF8">
        <w:rPr>
          <w:rFonts w:ascii="Arial" w:hAnsi="Arial" w:cs="Arial"/>
          <w:sz w:val="20"/>
          <w:szCs w:val="20"/>
        </w:rPr>
        <w:t xml:space="preserve">develops </w:t>
      </w:r>
      <w:r w:rsidR="00AB2512" w:rsidRPr="00204BF8">
        <w:rPr>
          <w:rFonts w:ascii="Arial" w:hAnsi="Arial" w:cs="Arial"/>
          <w:sz w:val="20"/>
          <w:szCs w:val="20"/>
        </w:rPr>
        <w:t xml:space="preserve">an </w:t>
      </w:r>
      <w:r w:rsidR="00E00DF5" w:rsidRPr="00204BF8">
        <w:rPr>
          <w:rFonts w:ascii="Arial" w:hAnsi="Arial" w:cs="Arial"/>
          <w:sz w:val="20"/>
          <w:szCs w:val="20"/>
        </w:rPr>
        <w:t xml:space="preserve">enabling environment for </w:t>
      </w:r>
      <w:r w:rsidR="006842F2" w:rsidRPr="00204BF8">
        <w:rPr>
          <w:rFonts w:ascii="Arial" w:hAnsi="Arial" w:cs="Arial"/>
          <w:sz w:val="20"/>
          <w:szCs w:val="20"/>
        </w:rPr>
        <w:t xml:space="preserve">CPFs </w:t>
      </w:r>
      <w:r w:rsidR="00E00DF5" w:rsidRPr="00204BF8">
        <w:rPr>
          <w:rFonts w:ascii="Arial" w:hAnsi="Arial" w:cs="Arial"/>
          <w:sz w:val="20"/>
          <w:szCs w:val="20"/>
        </w:rPr>
        <w:t xml:space="preserve">to work with police and </w:t>
      </w:r>
      <w:r w:rsidR="00AB2512" w:rsidRPr="00204BF8">
        <w:rPr>
          <w:rFonts w:ascii="Arial" w:hAnsi="Arial" w:cs="Arial"/>
          <w:sz w:val="20"/>
          <w:szCs w:val="20"/>
        </w:rPr>
        <w:t>admitted that they have not looked into this but will in the future.</w:t>
      </w:r>
      <w:r w:rsidR="00E00DF5" w:rsidRPr="00204BF8">
        <w:rPr>
          <w:rFonts w:ascii="Arial" w:hAnsi="Arial" w:cs="Arial"/>
          <w:sz w:val="20"/>
          <w:szCs w:val="20"/>
        </w:rPr>
        <w:t xml:space="preserve"> </w:t>
      </w:r>
    </w:p>
    <w:p w:rsidR="00AB2512" w:rsidRPr="00204BF8" w:rsidRDefault="004A21F4" w:rsidP="00204BF8">
      <w:pPr>
        <w:spacing w:after="0" w:line="240" w:lineRule="auto"/>
        <w:rPr>
          <w:rFonts w:ascii="Arial" w:hAnsi="Arial" w:cs="Arial"/>
          <w:sz w:val="20"/>
          <w:szCs w:val="20"/>
        </w:rPr>
      </w:pPr>
      <w:r w:rsidRPr="00204BF8">
        <w:rPr>
          <w:rFonts w:ascii="Arial" w:hAnsi="Arial" w:cs="Arial"/>
          <w:b/>
          <w:sz w:val="20"/>
          <w:szCs w:val="20"/>
        </w:rPr>
        <w:t xml:space="preserve">5.7 </w:t>
      </w:r>
      <w:r w:rsidR="00AB2512" w:rsidRPr="00204BF8">
        <w:rPr>
          <w:rFonts w:ascii="Arial" w:hAnsi="Arial" w:cs="Arial"/>
          <w:b/>
          <w:sz w:val="20"/>
          <w:szCs w:val="20"/>
        </w:rPr>
        <w:t>S</w:t>
      </w:r>
      <w:r w:rsidR="00B46FB8" w:rsidRPr="00204BF8">
        <w:rPr>
          <w:rFonts w:ascii="Arial" w:hAnsi="Arial" w:cs="Arial"/>
          <w:b/>
          <w:sz w:val="20"/>
          <w:szCs w:val="20"/>
        </w:rPr>
        <w:t xml:space="preserve">upport to </w:t>
      </w:r>
      <w:r w:rsidR="00C53FD6" w:rsidRPr="00204BF8">
        <w:rPr>
          <w:rFonts w:ascii="Arial" w:hAnsi="Arial" w:cs="Arial"/>
          <w:b/>
          <w:sz w:val="20"/>
          <w:szCs w:val="20"/>
        </w:rPr>
        <w:t>CPFs</w:t>
      </w:r>
      <w:r w:rsidR="00AB2512" w:rsidRPr="00204BF8">
        <w:rPr>
          <w:rFonts w:ascii="Arial" w:hAnsi="Arial" w:cs="Arial"/>
          <w:b/>
          <w:sz w:val="20"/>
          <w:szCs w:val="20"/>
        </w:rPr>
        <w:t xml:space="preserve">: </w:t>
      </w:r>
      <w:r w:rsidR="00AB2512" w:rsidRPr="00204BF8">
        <w:rPr>
          <w:rFonts w:ascii="Arial" w:hAnsi="Arial" w:cs="Arial"/>
          <w:sz w:val="20"/>
          <w:szCs w:val="20"/>
        </w:rPr>
        <w:t>Members were concerned that despite the important role that CPFs play in the fight against crime, they are still not receiving stipends or tools of trade. The Department responded that</w:t>
      </w:r>
      <w:r w:rsidR="00E00DF5" w:rsidRPr="00204BF8">
        <w:rPr>
          <w:rFonts w:ascii="Arial" w:hAnsi="Arial" w:cs="Arial"/>
          <w:sz w:val="20"/>
          <w:szCs w:val="20"/>
        </w:rPr>
        <w:t xml:space="preserve"> there are challenges with </w:t>
      </w:r>
      <w:r w:rsidR="00FB5E4A" w:rsidRPr="00204BF8">
        <w:rPr>
          <w:rFonts w:ascii="Arial" w:hAnsi="Arial" w:cs="Arial"/>
          <w:sz w:val="20"/>
          <w:szCs w:val="20"/>
        </w:rPr>
        <w:t xml:space="preserve">CPFs </w:t>
      </w:r>
      <w:r w:rsidR="00AB2512" w:rsidRPr="00204BF8">
        <w:rPr>
          <w:rFonts w:ascii="Arial" w:hAnsi="Arial" w:cs="Arial"/>
          <w:sz w:val="20"/>
          <w:szCs w:val="20"/>
        </w:rPr>
        <w:t>but</w:t>
      </w:r>
      <w:r w:rsidR="00E00DF5" w:rsidRPr="00204BF8">
        <w:rPr>
          <w:rFonts w:ascii="Arial" w:hAnsi="Arial" w:cs="Arial"/>
          <w:sz w:val="20"/>
          <w:szCs w:val="20"/>
        </w:rPr>
        <w:t xml:space="preserve"> there are measures being put in place to look for resources to support </w:t>
      </w:r>
      <w:r w:rsidR="00FB5E4A" w:rsidRPr="00204BF8">
        <w:rPr>
          <w:rFonts w:ascii="Arial" w:hAnsi="Arial" w:cs="Arial"/>
          <w:sz w:val="20"/>
          <w:szCs w:val="20"/>
        </w:rPr>
        <w:t xml:space="preserve">CPFs </w:t>
      </w:r>
      <w:r w:rsidR="00AB2512" w:rsidRPr="00204BF8">
        <w:rPr>
          <w:rFonts w:ascii="Arial" w:hAnsi="Arial" w:cs="Arial"/>
          <w:sz w:val="20"/>
          <w:szCs w:val="20"/>
        </w:rPr>
        <w:t>and</w:t>
      </w:r>
      <w:r w:rsidR="00E00DF5" w:rsidRPr="00204BF8">
        <w:rPr>
          <w:rFonts w:ascii="Arial" w:hAnsi="Arial" w:cs="Arial"/>
          <w:sz w:val="20"/>
          <w:szCs w:val="20"/>
        </w:rPr>
        <w:t xml:space="preserve"> to give </w:t>
      </w:r>
      <w:r w:rsidR="00FB5E4A" w:rsidRPr="00204BF8">
        <w:rPr>
          <w:rFonts w:ascii="Arial" w:hAnsi="Arial" w:cs="Arial"/>
          <w:sz w:val="20"/>
          <w:szCs w:val="20"/>
        </w:rPr>
        <w:t xml:space="preserve">CPFs </w:t>
      </w:r>
      <w:r w:rsidR="00E00DF5" w:rsidRPr="00204BF8">
        <w:rPr>
          <w:rFonts w:ascii="Arial" w:hAnsi="Arial" w:cs="Arial"/>
          <w:sz w:val="20"/>
          <w:szCs w:val="20"/>
        </w:rPr>
        <w:t>tools of trade including uniforms</w:t>
      </w:r>
      <w:r w:rsidR="00AB2512" w:rsidRPr="00204BF8">
        <w:rPr>
          <w:rFonts w:ascii="Arial" w:hAnsi="Arial" w:cs="Arial"/>
          <w:sz w:val="20"/>
          <w:szCs w:val="20"/>
        </w:rPr>
        <w:t xml:space="preserve"> and stipends. The Deputy Minister responded that initially CPFs participated in policing on a voluntary basis. Different provinces are responding in different ways on how to provide for CPFs. SAPs is discussing the matter and has identified the resources to be put at the disposal of </w:t>
      </w:r>
      <w:r w:rsidR="00FB5E4A" w:rsidRPr="00204BF8">
        <w:rPr>
          <w:rFonts w:ascii="Arial" w:hAnsi="Arial" w:cs="Arial"/>
          <w:sz w:val="20"/>
          <w:szCs w:val="20"/>
        </w:rPr>
        <w:t>CPFs</w:t>
      </w:r>
      <w:r w:rsidR="00AB2512" w:rsidRPr="00204BF8">
        <w:rPr>
          <w:rFonts w:ascii="Arial" w:hAnsi="Arial" w:cs="Arial"/>
          <w:sz w:val="20"/>
          <w:szCs w:val="20"/>
        </w:rPr>
        <w:t xml:space="preserve">. </w:t>
      </w:r>
      <w:r w:rsidR="00FB5E4A" w:rsidRPr="00204BF8">
        <w:rPr>
          <w:rFonts w:ascii="Arial" w:hAnsi="Arial" w:cs="Arial"/>
          <w:sz w:val="20"/>
          <w:szCs w:val="20"/>
        </w:rPr>
        <w:t xml:space="preserve">This must be put in place at </w:t>
      </w:r>
      <w:r w:rsidR="00AB2512" w:rsidRPr="00204BF8">
        <w:rPr>
          <w:rFonts w:ascii="Arial" w:hAnsi="Arial" w:cs="Arial"/>
          <w:sz w:val="20"/>
          <w:szCs w:val="20"/>
        </w:rPr>
        <w:t xml:space="preserve">the end of </w:t>
      </w:r>
      <w:r w:rsidR="00FB5E4A" w:rsidRPr="00204BF8">
        <w:rPr>
          <w:rFonts w:ascii="Arial" w:hAnsi="Arial" w:cs="Arial"/>
          <w:sz w:val="20"/>
          <w:szCs w:val="20"/>
        </w:rPr>
        <w:t xml:space="preserve">the </w:t>
      </w:r>
      <w:r w:rsidR="00AB2512" w:rsidRPr="00204BF8">
        <w:rPr>
          <w:rFonts w:ascii="Arial" w:hAnsi="Arial" w:cs="Arial"/>
          <w:sz w:val="20"/>
          <w:szCs w:val="20"/>
        </w:rPr>
        <w:t xml:space="preserve">budget process. They are working hard to ensure that CPFs have the necessary tools of trade including </w:t>
      </w:r>
      <w:r w:rsidR="00FB5E4A" w:rsidRPr="00204BF8">
        <w:rPr>
          <w:rFonts w:ascii="Arial" w:hAnsi="Arial" w:cs="Arial"/>
          <w:sz w:val="20"/>
          <w:szCs w:val="20"/>
        </w:rPr>
        <w:t>uniforms</w:t>
      </w:r>
      <w:r w:rsidR="00AB2512" w:rsidRPr="00204BF8">
        <w:rPr>
          <w:rFonts w:ascii="Arial" w:hAnsi="Arial" w:cs="Arial"/>
          <w:sz w:val="20"/>
          <w:szCs w:val="20"/>
        </w:rPr>
        <w:t>, jackets and boots during winter. They are also looking at specific provinces such as the WC, Gauteng and Limpopo and they have tasked the MEC to make a presentation so as to develop a common approach as a country to address this matter.</w:t>
      </w:r>
    </w:p>
    <w:p w:rsidR="00B46FB8" w:rsidRPr="00204BF8" w:rsidRDefault="00B46FB8" w:rsidP="00204BF8">
      <w:pPr>
        <w:spacing w:after="0" w:line="240" w:lineRule="auto"/>
        <w:rPr>
          <w:rFonts w:ascii="Arial" w:hAnsi="Arial" w:cs="Arial"/>
          <w:sz w:val="20"/>
          <w:szCs w:val="20"/>
        </w:rPr>
      </w:pPr>
    </w:p>
    <w:p w:rsidR="00834693" w:rsidRPr="00204BF8" w:rsidRDefault="004A21F4" w:rsidP="00204BF8">
      <w:pPr>
        <w:spacing w:after="0" w:line="240" w:lineRule="auto"/>
        <w:rPr>
          <w:rFonts w:ascii="Arial" w:hAnsi="Arial" w:cs="Arial"/>
          <w:sz w:val="20"/>
          <w:szCs w:val="20"/>
        </w:rPr>
      </w:pPr>
      <w:r w:rsidRPr="00204BF8">
        <w:rPr>
          <w:rFonts w:ascii="Arial" w:hAnsi="Arial" w:cs="Arial"/>
          <w:b/>
          <w:sz w:val="20"/>
          <w:szCs w:val="20"/>
        </w:rPr>
        <w:t xml:space="preserve">5.8 </w:t>
      </w:r>
      <w:r w:rsidR="00AB2512" w:rsidRPr="00204BF8">
        <w:rPr>
          <w:rFonts w:ascii="Arial" w:hAnsi="Arial" w:cs="Arial"/>
          <w:b/>
          <w:sz w:val="20"/>
          <w:szCs w:val="20"/>
        </w:rPr>
        <w:t xml:space="preserve">Domestic Violence Act compliance of police stations: </w:t>
      </w:r>
      <w:r w:rsidR="00AB2512" w:rsidRPr="00204BF8">
        <w:rPr>
          <w:rFonts w:ascii="Arial" w:hAnsi="Arial" w:cs="Arial"/>
          <w:sz w:val="20"/>
          <w:szCs w:val="20"/>
        </w:rPr>
        <w:t xml:space="preserve">Members wanted to know why </w:t>
      </w:r>
      <w:r w:rsidR="008831F7" w:rsidRPr="00204BF8">
        <w:rPr>
          <w:rFonts w:ascii="Arial" w:hAnsi="Arial" w:cs="Arial"/>
          <w:sz w:val="20"/>
          <w:szCs w:val="20"/>
        </w:rPr>
        <w:t>the 461</w:t>
      </w:r>
      <w:r w:rsidR="00834693" w:rsidRPr="00204BF8">
        <w:rPr>
          <w:rFonts w:ascii="Arial" w:hAnsi="Arial" w:cs="Arial"/>
          <w:sz w:val="20"/>
          <w:szCs w:val="20"/>
        </w:rPr>
        <w:t xml:space="preserve"> police stations </w:t>
      </w:r>
      <w:r w:rsidR="008831F7" w:rsidRPr="00204BF8">
        <w:rPr>
          <w:rFonts w:ascii="Arial" w:hAnsi="Arial" w:cs="Arial"/>
          <w:sz w:val="20"/>
          <w:szCs w:val="20"/>
        </w:rPr>
        <w:t>visited</w:t>
      </w:r>
      <w:r w:rsidR="00834693" w:rsidRPr="00204BF8">
        <w:rPr>
          <w:rFonts w:ascii="Arial" w:hAnsi="Arial" w:cs="Arial"/>
          <w:sz w:val="20"/>
          <w:szCs w:val="20"/>
        </w:rPr>
        <w:t xml:space="preserve"> </w:t>
      </w:r>
      <w:r w:rsidR="001D4CC9" w:rsidRPr="00204BF8">
        <w:rPr>
          <w:rFonts w:ascii="Arial" w:hAnsi="Arial" w:cs="Arial"/>
          <w:sz w:val="20"/>
          <w:szCs w:val="20"/>
        </w:rPr>
        <w:t xml:space="preserve">were </w:t>
      </w:r>
      <w:r w:rsidR="00834693" w:rsidRPr="00204BF8">
        <w:rPr>
          <w:rFonts w:ascii="Arial" w:hAnsi="Arial" w:cs="Arial"/>
          <w:sz w:val="20"/>
          <w:szCs w:val="20"/>
        </w:rPr>
        <w:t xml:space="preserve">found to </w:t>
      </w:r>
      <w:r w:rsidR="001D4CC9" w:rsidRPr="00204BF8">
        <w:rPr>
          <w:rFonts w:ascii="Arial" w:hAnsi="Arial" w:cs="Arial"/>
          <w:sz w:val="20"/>
          <w:szCs w:val="20"/>
        </w:rPr>
        <w:t xml:space="preserve">not </w:t>
      </w:r>
      <w:r w:rsidR="00834693" w:rsidRPr="00204BF8">
        <w:rPr>
          <w:rFonts w:ascii="Arial" w:hAnsi="Arial" w:cs="Arial"/>
          <w:sz w:val="20"/>
          <w:szCs w:val="20"/>
        </w:rPr>
        <w:t>be fully compliant</w:t>
      </w:r>
      <w:r w:rsidR="001D4CC9" w:rsidRPr="00204BF8">
        <w:rPr>
          <w:rFonts w:ascii="Arial" w:hAnsi="Arial" w:cs="Arial"/>
          <w:sz w:val="20"/>
          <w:szCs w:val="20"/>
        </w:rPr>
        <w:t>. Members wanted to understand the challenges in relation to ensuring compliance at each police station. The Department responded that it is still a concern</w:t>
      </w:r>
      <w:r w:rsidR="00E00DF5" w:rsidRPr="00204BF8">
        <w:rPr>
          <w:rFonts w:ascii="Arial" w:hAnsi="Arial" w:cs="Arial"/>
          <w:sz w:val="20"/>
          <w:szCs w:val="20"/>
        </w:rPr>
        <w:t xml:space="preserve"> that </w:t>
      </w:r>
      <w:r w:rsidR="001D4CC9" w:rsidRPr="00204BF8">
        <w:rPr>
          <w:rFonts w:ascii="Arial" w:hAnsi="Arial" w:cs="Arial"/>
          <w:sz w:val="20"/>
          <w:szCs w:val="20"/>
        </w:rPr>
        <w:t xml:space="preserve">they do not </w:t>
      </w:r>
      <w:r w:rsidR="00E00DF5" w:rsidRPr="00204BF8">
        <w:rPr>
          <w:rFonts w:ascii="Arial" w:hAnsi="Arial" w:cs="Arial"/>
          <w:sz w:val="20"/>
          <w:szCs w:val="20"/>
        </w:rPr>
        <w:t>have full compliance</w:t>
      </w:r>
      <w:r w:rsidR="001D4CC9" w:rsidRPr="00204BF8">
        <w:rPr>
          <w:rFonts w:ascii="Arial" w:hAnsi="Arial" w:cs="Arial"/>
          <w:sz w:val="20"/>
          <w:szCs w:val="20"/>
        </w:rPr>
        <w:t xml:space="preserve">. Those who are </w:t>
      </w:r>
      <w:r w:rsidR="00E00DF5" w:rsidRPr="00204BF8">
        <w:rPr>
          <w:rFonts w:ascii="Arial" w:hAnsi="Arial" w:cs="Arial"/>
          <w:sz w:val="20"/>
          <w:szCs w:val="20"/>
        </w:rPr>
        <w:t xml:space="preserve">fully compliant </w:t>
      </w:r>
      <w:r w:rsidR="001D4CC9" w:rsidRPr="00204BF8">
        <w:rPr>
          <w:rFonts w:ascii="Arial" w:hAnsi="Arial" w:cs="Arial"/>
          <w:sz w:val="20"/>
          <w:szCs w:val="20"/>
        </w:rPr>
        <w:t xml:space="preserve">are </w:t>
      </w:r>
      <w:r w:rsidR="00E00DF5" w:rsidRPr="00204BF8">
        <w:rPr>
          <w:rFonts w:ascii="Arial" w:hAnsi="Arial" w:cs="Arial"/>
          <w:sz w:val="20"/>
          <w:szCs w:val="20"/>
        </w:rPr>
        <w:t>more than 80%</w:t>
      </w:r>
      <w:r w:rsidR="001D4CC9" w:rsidRPr="00204BF8">
        <w:rPr>
          <w:rFonts w:ascii="Arial" w:hAnsi="Arial" w:cs="Arial"/>
          <w:sz w:val="20"/>
          <w:szCs w:val="20"/>
        </w:rPr>
        <w:t>. CSPS is</w:t>
      </w:r>
      <w:r w:rsidR="00E00DF5" w:rsidRPr="00204BF8">
        <w:rPr>
          <w:rFonts w:ascii="Arial" w:hAnsi="Arial" w:cs="Arial"/>
          <w:sz w:val="20"/>
          <w:szCs w:val="20"/>
        </w:rPr>
        <w:t xml:space="preserve"> working closely with </w:t>
      </w:r>
      <w:r w:rsidR="001D4CC9" w:rsidRPr="00204BF8">
        <w:rPr>
          <w:rFonts w:ascii="Arial" w:hAnsi="Arial" w:cs="Arial"/>
          <w:sz w:val="20"/>
          <w:szCs w:val="20"/>
        </w:rPr>
        <w:t xml:space="preserve">the </w:t>
      </w:r>
      <w:r w:rsidR="00E00DF5" w:rsidRPr="00204BF8">
        <w:rPr>
          <w:rFonts w:ascii="Arial" w:hAnsi="Arial" w:cs="Arial"/>
          <w:sz w:val="20"/>
          <w:szCs w:val="20"/>
        </w:rPr>
        <w:t xml:space="preserve">police to make sure stations </w:t>
      </w:r>
      <w:r w:rsidR="001D4CC9" w:rsidRPr="00204BF8">
        <w:rPr>
          <w:rFonts w:ascii="Arial" w:hAnsi="Arial" w:cs="Arial"/>
          <w:sz w:val="20"/>
          <w:szCs w:val="20"/>
        </w:rPr>
        <w:t xml:space="preserve">are </w:t>
      </w:r>
      <w:r w:rsidR="00E00DF5" w:rsidRPr="00204BF8">
        <w:rPr>
          <w:rFonts w:ascii="Arial" w:hAnsi="Arial" w:cs="Arial"/>
          <w:sz w:val="20"/>
          <w:szCs w:val="20"/>
        </w:rPr>
        <w:t xml:space="preserve">reaching compliance and have </w:t>
      </w:r>
      <w:r w:rsidR="001D4CC9" w:rsidRPr="00204BF8">
        <w:rPr>
          <w:rFonts w:ascii="Arial" w:hAnsi="Arial" w:cs="Arial"/>
          <w:sz w:val="20"/>
          <w:szCs w:val="20"/>
        </w:rPr>
        <w:t xml:space="preserve">a </w:t>
      </w:r>
      <w:r w:rsidR="00E00DF5" w:rsidRPr="00204BF8">
        <w:rPr>
          <w:rFonts w:ascii="Arial" w:hAnsi="Arial" w:cs="Arial"/>
          <w:sz w:val="20"/>
          <w:szCs w:val="20"/>
        </w:rPr>
        <w:t>compliance forum at provincial level</w:t>
      </w:r>
      <w:r w:rsidR="001D4CC9" w:rsidRPr="00204BF8">
        <w:rPr>
          <w:rFonts w:ascii="Arial" w:hAnsi="Arial" w:cs="Arial"/>
          <w:sz w:val="20"/>
          <w:szCs w:val="20"/>
        </w:rPr>
        <w:t xml:space="preserve">. They conduct </w:t>
      </w:r>
      <w:r w:rsidR="00E00DF5" w:rsidRPr="00204BF8">
        <w:rPr>
          <w:rFonts w:ascii="Arial" w:hAnsi="Arial" w:cs="Arial"/>
          <w:sz w:val="20"/>
          <w:szCs w:val="20"/>
        </w:rPr>
        <w:t>visit</w:t>
      </w:r>
      <w:r w:rsidR="001D4CC9" w:rsidRPr="00204BF8">
        <w:rPr>
          <w:rFonts w:ascii="Arial" w:hAnsi="Arial" w:cs="Arial"/>
          <w:sz w:val="20"/>
          <w:szCs w:val="20"/>
        </w:rPr>
        <w:t>s to stations</w:t>
      </w:r>
      <w:r w:rsidR="00E00DF5" w:rsidRPr="00204BF8">
        <w:rPr>
          <w:rFonts w:ascii="Arial" w:hAnsi="Arial" w:cs="Arial"/>
          <w:sz w:val="20"/>
          <w:szCs w:val="20"/>
        </w:rPr>
        <w:t xml:space="preserve"> and develop programmes to assist them.</w:t>
      </w:r>
      <w:r w:rsidR="00E00DF5" w:rsidRPr="00204BF8">
        <w:rPr>
          <w:rFonts w:ascii="Arial" w:hAnsi="Arial" w:cs="Arial"/>
          <w:b/>
          <w:sz w:val="20"/>
          <w:szCs w:val="20"/>
        </w:rPr>
        <w:t xml:space="preserve"> </w:t>
      </w:r>
      <w:r w:rsidR="001D4CC9" w:rsidRPr="00204BF8">
        <w:rPr>
          <w:rFonts w:ascii="Arial" w:hAnsi="Arial" w:cs="Arial"/>
          <w:sz w:val="20"/>
          <w:szCs w:val="20"/>
        </w:rPr>
        <w:t>The c</w:t>
      </w:r>
      <w:r w:rsidR="00E00DF5" w:rsidRPr="00204BF8">
        <w:rPr>
          <w:rFonts w:ascii="Arial" w:hAnsi="Arial" w:cs="Arial"/>
          <w:sz w:val="20"/>
          <w:szCs w:val="20"/>
        </w:rPr>
        <w:t>ensus being undertaken this year will also assist</w:t>
      </w:r>
      <w:r w:rsidR="001D4CC9" w:rsidRPr="00204BF8">
        <w:rPr>
          <w:rFonts w:ascii="Arial" w:hAnsi="Arial" w:cs="Arial"/>
          <w:sz w:val="20"/>
          <w:szCs w:val="20"/>
        </w:rPr>
        <w:t xml:space="preserve"> and SAPS </w:t>
      </w:r>
      <w:r w:rsidR="00E00DF5" w:rsidRPr="00204BF8">
        <w:rPr>
          <w:rFonts w:ascii="Arial" w:hAnsi="Arial" w:cs="Arial"/>
          <w:sz w:val="20"/>
          <w:szCs w:val="20"/>
        </w:rPr>
        <w:t xml:space="preserve">has </w:t>
      </w:r>
      <w:r w:rsidR="008831F7" w:rsidRPr="00204BF8">
        <w:rPr>
          <w:rFonts w:ascii="Arial" w:hAnsi="Arial" w:cs="Arial"/>
          <w:sz w:val="20"/>
          <w:szCs w:val="20"/>
        </w:rPr>
        <w:t>ring-fence</w:t>
      </w:r>
      <w:r w:rsidR="00E00DF5" w:rsidRPr="00204BF8">
        <w:rPr>
          <w:rFonts w:ascii="Arial" w:hAnsi="Arial" w:cs="Arial"/>
          <w:sz w:val="20"/>
          <w:szCs w:val="20"/>
        </w:rPr>
        <w:t xml:space="preserve"> funds to improve this</w:t>
      </w:r>
      <w:r w:rsidR="001D4CC9" w:rsidRPr="00204BF8">
        <w:rPr>
          <w:rFonts w:ascii="Arial" w:hAnsi="Arial" w:cs="Arial"/>
          <w:sz w:val="20"/>
          <w:szCs w:val="20"/>
        </w:rPr>
        <w:t>.</w:t>
      </w:r>
    </w:p>
    <w:p w:rsidR="000233A9" w:rsidRPr="00204BF8" w:rsidRDefault="004A21F4" w:rsidP="00204BF8">
      <w:pPr>
        <w:spacing w:after="0" w:line="240" w:lineRule="auto"/>
        <w:rPr>
          <w:rFonts w:ascii="Arial" w:hAnsi="Arial" w:cs="Arial"/>
          <w:sz w:val="20"/>
          <w:szCs w:val="20"/>
        </w:rPr>
      </w:pPr>
      <w:r w:rsidRPr="00204BF8">
        <w:rPr>
          <w:rFonts w:ascii="Arial" w:hAnsi="Arial" w:cs="Arial"/>
          <w:b/>
          <w:sz w:val="20"/>
          <w:szCs w:val="20"/>
        </w:rPr>
        <w:t xml:space="preserve">5.9 </w:t>
      </w:r>
      <w:r w:rsidR="00834693" w:rsidRPr="00204BF8">
        <w:rPr>
          <w:rFonts w:ascii="Arial" w:hAnsi="Arial" w:cs="Arial"/>
          <w:b/>
          <w:sz w:val="20"/>
          <w:szCs w:val="20"/>
        </w:rPr>
        <w:t>Level of co-ordination b</w:t>
      </w:r>
      <w:r w:rsidR="00F64EF3" w:rsidRPr="00204BF8">
        <w:rPr>
          <w:rFonts w:ascii="Arial" w:hAnsi="Arial" w:cs="Arial"/>
          <w:b/>
          <w:sz w:val="20"/>
          <w:szCs w:val="20"/>
        </w:rPr>
        <w:t>etween</w:t>
      </w:r>
      <w:r w:rsidR="00834693" w:rsidRPr="00204BF8">
        <w:rPr>
          <w:rFonts w:ascii="Arial" w:hAnsi="Arial" w:cs="Arial"/>
          <w:b/>
          <w:sz w:val="20"/>
          <w:szCs w:val="20"/>
        </w:rPr>
        <w:t xml:space="preserve"> national and provincial </w:t>
      </w:r>
      <w:r w:rsidR="008831F7" w:rsidRPr="00204BF8">
        <w:rPr>
          <w:rFonts w:ascii="Arial" w:hAnsi="Arial" w:cs="Arial"/>
          <w:b/>
          <w:sz w:val="20"/>
          <w:szCs w:val="20"/>
        </w:rPr>
        <w:t>CSPS</w:t>
      </w:r>
      <w:r w:rsidR="001D4CC9" w:rsidRPr="00204BF8">
        <w:rPr>
          <w:rFonts w:ascii="Arial" w:hAnsi="Arial" w:cs="Arial"/>
          <w:b/>
          <w:sz w:val="20"/>
          <w:szCs w:val="20"/>
        </w:rPr>
        <w:t xml:space="preserve">: </w:t>
      </w:r>
      <w:r w:rsidR="001D4CC9" w:rsidRPr="00204BF8">
        <w:rPr>
          <w:rFonts w:ascii="Arial" w:hAnsi="Arial" w:cs="Arial"/>
          <w:sz w:val="20"/>
          <w:szCs w:val="20"/>
        </w:rPr>
        <w:t>Members wanted to know</w:t>
      </w:r>
      <w:r w:rsidR="00834693" w:rsidRPr="00204BF8">
        <w:rPr>
          <w:rFonts w:ascii="Arial" w:hAnsi="Arial" w:cs="Arial"/>
          <w:sz w:val="20"/>
          <w:szCs w:val="20"/>
        </w:rPr>
        <w:t xml:space="preserve"> what is being done to strengthen this relationship</w:t>
      </w:r>
      <w:r w:rsidR="00E00DF5" w:rsidRPr="00204BF8">
        <w:rPr>
          <w:rFonts w:ascii="Arial" w:hAnsi="Arial" w:cs="Arial"/>
          <w:sz w:val="20"/>
          <w:szCs w:val="20"/>
        </w:rPr>
        <w:t xml:space="preserve"> and </w:t>
      </w:r>
      <w:r w:rsidR="001D4CC9" w:rsidRPr="00204BF8">
        <w:rPr>
          <w:rFonts w:ascii="Arial" w:hAnsi="Arial" w:cs="Arial"/>
          <w:sz w:val="20"/>
          <w:szCs w:val="20"/>
        </w:rPr>
        <w:t xml:space="preserve">to </w:t>
      </w:r>
      <w:r w:rsidR="00E00DF5" w:rsidRPr="00204BF8">
        <w:rPr>
          <w:rFonts w:ascii="Arial" w:hAnsi="Arial" w:cs="Arial"/>
          <w:sz w:val="20"/>
          <w:szCs w:val="20"/>
        </w:rPr>
        <w:t>avoid duplication</w:t>
      </w:r>
      <w:r w:rsidR="001D4CC9" w:rsidRPr="00204BF8">
        <w:rPr>
          <w:rFonts w:ascii="Arial" w:hAnsi="Arial" w:cs="Arial"/>
          <w:sz w:val="20"/>
          <w:szCs w:val="20"/>
        </w:rPr>
        <w:t xml:space="preserve">. The Department responded that the </w:t>
      </w:r>
      <w:r w:rsidR="00E00DF5" w:rsidRPr="00204BF8">
        <w:rPr>
          <w:rFonts w:ascii="Arial" w:hAnsi="Arial" w:cs="Arial"/>
          <w:sz w:val="20"/>
          <w:szCs w:val="20"/>
        </w:rPr>
        <w:t xml:space="preserve">HOD forum with secretariat for police meets on </w:t>
      </w:r>
      <w:r w:rsidR="001D4CC9" w:rsidRPr="00204BF8">
        <w:rPr>
          <w:rFonts w:ascii="Arial" w:hAnsi="Arial" w:cs="Arial"/>
          <w:sz w:val="20"/>
          <w:szCs w:val="20"/>
        </w:rPr>
        <w:t xml:space="preserve">a </w:t>
      </w:r>
      <w:r w:rsidR="00E00DF5" w:rsidRPr="00204BF8">
        <w:rPr>
          <w:rFonts w:ascii="Arial" w:hAnsi="Arial" w:cs="Arial"/>
          <w:sz w:val="20"/>
          <w:szCs w:val="20"/>
        </w:rPr>
        <w:t>quarterly basis</w:t>
      </w:r>
      <w:r w:rsidR="001D4CC9" w:rsidRPr="00204BF8">
        <w:rPr>
          <w:rFonts w:ascii="Arial" w:hAnsi="Arial" w:cs="Arial"/>
          <w:sz w:val="20"/>
          <w:szCs w:val="20"/>
        </w:rPr>
        <w:t>. R</w:t>
      </w:r>
      <w:r w:rsidR="00E00DF5" w:rsidRPr="00204BF8">
        <w:rPr>
          <w:rFonts w:ascii="Arial" w:hAnsi="Arial" w:cs="Arial"/>
          <w:sz w:val="20"/>
          <w:szCs w:val="20"/>
        </w:rPr>
        <w:t xml:space="preserve">esources </w:t>
      </w:r>
      <w:r w:rsidR="001D4CC9" w:rsidRPr="00204BF8">
        <w:rPr>
          <w:rFonts w:ascii="Arial" w:hAnsi="Arial" w:cs="Arial"/>
          <w:sz w:val="20"/>
          <w:szCs w:val="20"/>
        </w:rPr>
        <w:t xml:space="preserve">are allocated </w:t>
      </w:r>
      <w:r w:rsidR="00E00DF5" w:rsidRPr="00204BF8">
        <w:rPr>
          <w:rFonts w:ascii="Arial" w:hAnsi="Arial" w:cs="Arial"/>
          <w:sz w:val="20"/>
          <w:szCs w:val="20"/>
        </w:rPr>
        <w:t xml:space="preserve">to make sure work is done and to avoid duplication. </w:t>
      </w:r>
      <w:r w:rsidR="001D4CC9" w:rsidRPr="00204BF8">
        <w:rPr>
          <w:rFonts w:ascii="Arial" w:hAnsi="Arial" w:cs="Arial"/>
          <w:sz w:val="20"/>
          <w:szCs w:val="20"/>
        </w:rPr>
        <w:t>There are s</w:t>
      </w:r>
      <w:r w:rsidR="00E00DF5" w:rsidRPr="00204BF8">
        <w:rPr>
          <w:rFonts w:ascii="Arial" w:hAnsi="Arial" w:cs="Arial"/>
          <w:sz w:val="20"/>
          <w:szCs w:val="20"/>
        </w:rPr>
        <w:t>pecific functions b</w:t>
      </w:r>
      <w:r w:rsidR="001D4CC9" w:rsidRPr="00204BF8">
        <w:rPr>
          <w:rFonts w:ascii="Arial" w:hAnsi="Arial" w:cs="Arial"/>
          <w:sz w:val="20"/>
          <w:szCs w:val="20"/>
        </w:rPr>
        <w:t>e</w:t>
      </w:r>
      <w:r w:rsidR="00E00DF5" w:rsidRPr="00204BF8">
        <w:rPr>
          <w:rFonts w:ascii="Arial" w:hAnsi="Arial" w:cs="Arial"/>
          <w:sz w:val="20"/>
          <w:szCs w:val="20"/>
        </w:rPr>
        <w:t>tw</w:t>
      </w:r>
      <w:r w:rsidR="001D4CC9" w:rsidRPr="00204BF8">
        <w:rPr>
          <w:rFonts w:ascii="Arial" w:hAnsi="Arial" w:cs="Arial"/>
          <w:sz w:val="20"/>
          <w:szCs w:val="20"/>
        </w:rPr>
        <w:t>een</w:t>
      </w:r>
      <w:r w:rsidR="00E00DF5" w:rsidRPr="00204BF8">
        <w:rPr>
          <w:rFonts w:ascii="Arial" w:hAnsi="Arial" w:cs="Arial"/>
          <w:sz w:val="20"/>
          <w:szCs w:val="20"/>
        </w:rPr>
        <w:t xml:space="preserve"> provinces and national to avoid duplication.</w:t>
      </w:r>
      <w:r w:rsidR="0008163A" w:rsidRPr="00204BF8">
        <w:rPr>
          <w:rFonts w:ascii="Arial" w:hAnsi="Arial" w:cs="Arial"/>
          <w:sz w:val="20"/>
          <w:szCs w:val="20"/>
        </w:rPr>
        <w:t xml:space="preserve"> </w:t>
      </w:r>
    </w:p>
    <w:p w:rsidR="00A6462E" w:rsidRPr="00204BF8" w:rsidRDefault="00A6462E" w:rsidP="00204BF8">
      <w:pPr>
        <w:pStyle w:val="ListParagraph"/>
        <w:numPr>
          <w:ilvl w:val="0"/>
          <w:numId w:val="24"/>
        </w:numPr>
        <w:spacing w:after="0" w:line="240" w:lineRule="auto"/>
        <w:ind w:left="90" w:hanging="90"/>
        <w:rPr>
          <w:rFonts w:ascii="Arial" w:hAnsi="Arial" w:cs="Arial"/>
          <w:b/>
          <w:sz w:val="20"/>
          <w:szCs w:val="20"/>
        </w:rPr>
      </w:pPr>
      <w:r w:rsidRPr="00204BF8">
        <w:rPr>
          <w:rFonts w:ascii="Arial" w:hAnsi="Arial" w:cs="Arial"/>
          <w:b/>
          <w:sz w:val="20"/>
          <w:szCs w:val="20"/>
        </w:rPr>
        <w:t>Recommendations</w:t>
      </w:r>
    </w:p>
    <w:p w:rsidR="00A6462E" w:rsidRPr="00204BF8" w:rsidRDefault="00A6462E" w:rsidP="00204BF8">
      <w:pPr>
        <w:pStyle w:val="ListParagraph"/>
        <w:spacing w:after="0" w:line="240" w:lineRule="auto"/>
        <w:ind w:left="90"/>
        <w:rPr>
          <w:rFonts w:ascii="Arial" w:hAnsi="Arial" w:cs="Arial"/>
          <w:b/>
          <w:sz w:val="20"/>
          <w:szCs w:val="20"/>
        </w:rPr>
      </w:pPr>
    </w:p>
    <w:p w:rsidR="00A6462E" w:rsidRPr="00204BF8" w:rsidRDefault="00A6462E" w:rsidP="00204BF8">
      <w:pPr>
        <w:pStyle w:val="ListParagraph"/>
        <w:numPr>
          <w:ilvl w:val="1"/>
          <w:numId w:val="24"/>
        </w:numPr>
        <w:spacing w:after="0" w:line="240" w:lineRule="auto"/>
        <w:ind w:left="360"/>
        <w:rPr>
          <w:rFonts w:ascii="Arial" w:hAnsi="Arial" w:cs="Arial"/>
          <w:sz w:val="20"/>
          <w:szCs w:val="20"/>
        </w:rPr>
      </w:pPr>
      <w:r w:rsidRPr="00204BF8">
        <w:rPr>
          <w:rFonts w:ascii="Arial" w:hAnsi="Arial" w:cs="Arial"/>
          <w:sz w:val="20"/>
          <w:szCs w:val="20"/>
        </w:rPr>
        <w:t>The Department should ensure that despite budget cuts, it finds innovative ways to fulfil its functions and mandate and work towards achieving the targets in its Annual Performance Plan.</w:t>
      </w:r>
    </w:p>
    <w:p w:rsidR="00A6462E" w:rsidRPr="00204BF8" w:rsidRDefault="00A6462E" w:rsidP="00204BF8">
      <w:pPr>
        <w:pStyle w:val="ListParagraph"/>
        <w:spacing w:after="0" w:line="240" w:lineRule="auto"/>
        <w:ind w:left="360"/>
        <w:rPr>
          <w:rFonts w:ascii="Arial" w:hAnsi="Arial" w:cs="Arial"/>
          <w:sz w:val="20"/>
          <w:szCs w:val="20"/>
        </w:rPr>
      </w:pPr>
    </w:p>
    <w:p w:rsidR="00A6462E" w:rsidRPr="00204BF8" w:rsidRDefault="00A6462E" w:rsidP="00204BF8">
      <w:pPr>
        <w:pStyle w:val="ListParagraph"/>
        <w:numPr>
          <w:ilvl w:val="1"/>
          <w:numId w:val="24"/>
        </w:numPr>
        <w:spacing w:after="0" w:line="240" w:lineRule="auto"/>
        <w:ind w:left="360"/>
        <w:rPr>
          <w:rFonts w:ascii="Arial" w:hAnsi="Arial" w:cs="Arial"/>
          <w:sz w:val="20"/>
          <w:szCs w:val="20"/>
        </w:rPr>
      </w:pPr>
      <w:r w:rsidRPr="00204BF8">
        <w:rPr>
          <w:rFonts w:ascii="Arial" w:hAnsi="Arial" w:cs="Arial"/>
          <w:sz w:val="20"/>
          <w:szCs w:val="20"/>
        </w:rPr>
        <w:t>The Department</w:t>
      </w:r>
      <w:r w:rsidR="001D4CC9" w:rsidRPr="00204BF8">
        <w:rPr>
          <w:rFonts w:ascii="Arial" w:hAnsi="Arial" w:cs="Arial"/>
          <w:sz w:val="20"/>
          <w:szCs w:val="20"/>
        </w:rPr>
        <w:t xml:space="preserve"> together with SAPS should focus all of its resources and efforts on ensuring that CPFs have all the necessary resources, including tools of trade, uniforms and stipends to assist in their fight against crime.</w:t>
      </w:r>
    </w:p>
    <w:p w:rsidR="00A6462E" w:rsidRPr="00204BF8" w:rsidRDefault="00A6462E" w:rsidP="00204BF8">
      <w:pPr>
        <w:pStyle w:val="ListParagraph"/>
        <w:spacing w:after="0" w:line="240" w:lineRule="auto"/>
        <w:rPr>
          <w:rFonts w:ascii="Arial" w:hAnsi="Arial" w:cs="Arial"/>
          <w:sz w:val="20"/>
          <w:szCs w:val="20"/>
        </w:rPr>
      </w:pPr>
    </w:p>
    <w:p w:rsidR="00A6462E" w:rsidRPr="00204BF8" w:rsidRDefault="00A6462E" w:rsidP="00204BF8">
      <w:pPr>
        <w:pStyle w:val="ListParagraph"/>
        <w:numPr>
          <w:ilvl w:val="1"/>
          <w:numId w:val="24"/>
        </w:numPr>
        <w:spacing w:after="0" w:line="240" w:lineRule="auto"/>
        <w:ind w:left="360"/>
        <w:rPr>
          <w:rFonts w:ascii="Arial" w:hAnsi="Arial" w:cs="Arial"/>
          <w:sz w:val="20"/>
          <w:szCs w:val="20"/>
        </w:rPr>
      </w:pPr>
      <w:r w:rsidRPr="00204BF8">
        <w:rPr>
          <w:rFonts w:ascii="Arial" w:hAnsi="Arial" w:cs="Arial"/>
          <w:sz w:val="20"/>
          <w:szCs w:val="20"/>
        </w:rPr>
        <w:t>The Department should continue to strengthen its efforts to monitor the implementation of the Domestic Violence Act at police stations, particularly in rural police stations. The Department should ensure that all police officials are treating victims of domestic violence with dignity and integrity.</w:t>
      </w:r>
    </w:p>
    <w:p w:rsidR="00A6462E" w:rsidRPr="00204BF8" w:rsidRDefault="00A6462E" w:rsidP="00204BF8">
      <w:pPr>
        <w:pStyle w:val="ListParagraph"/>
        <w:spacing w:after="0" w:line="240" w:lineRule="auto"/>
        <w:rPr>
          <w:rFonts w:ascii="Arial" w:hAnsi="Arial" w:cs="Arial"/>
          <w:sz w:val="20"/>
          <w:szCs w:val="20"/>
        </w:rPr>
      </w:pPr>
    </w:p>
    <w:p w:rsidR="00A6462E" w:rsidRPr="00204BF8" w:rsidRDefault="00A6462E" w:rsidP="00204BF8">
      <w:pPr>
        <w:pStyle w:val="ListParagraph"/>
        <w:numPr>
          <w:ilvl w:val="1"/>
          <w:numId w:val="24"/>
        </w:numPr>
        <w:spacing w:after="0" w:line="240" w:lineRule="auto"/>
        <w:ind w:left="360"/>
        <w:rPr>
          <w:rFonts w:ascii="Arial" w:hAnsi="Arial" w:cs="Arial"/>
          <w:sz w:val="20"/>
          <w:szCs w:val="20"/>
        </w:rPr>
      </w:pPr>
      <w:r w:rsidRPr="00204BF8">
        <w:rPr>
          <w:rFonts w:ascii="Arial" w:hAnsi="Arial" w:cs="Arial"/>
          <w:sz w:val="20"/>
          <w:szCs w:val="20"/>
        </w:rPr>
        <w:t xml:space="preserve">The Department should </w:t>
      </w:r>
      <w:r w:rsidR="001D4CC9" w:rsidRPr="00204BF8">
        <w:rPr>
          <w:rFonts w:ascii="Arial" w:hAnsi="Arial" w:cs="Arial"/>
          <w:sz w:val="20"/>
          <w:szCs w:val="20"/>
        </w:rPr>
        <w:t>conduct research and develop a plan to rollout the brigades in all provinces to ensure a more holistic approach to the fight against crime.</w:t>
      </w:r>
    </w:p>
    <w:p w:rsidR="00A6462E" w:rsidRPr="00204BF8" w:rsidRDefault="00A6462E" w:rsidP="00204BF8">
      <w:pPr>
        <w:pStyle w:val="ListParagraph"/>
        <w:spacing w:after="0" w:line="240" w:lineRule="auto"/>
        <w:rPr>
          <w:rFonts w:ascii="Arial" w:hAnsi="Arial" w:cs="Arial"/>
          <w:sz w:val="20"/>
          <w:szCs w:val="20"/>
        </w:rPr>
      </w:pPr>
    </w:p>
    <w:p w:rsidR="00A6462E" w:rsidRPr="00204BF8" w:rsidRDefault="00A6462E" w:rsidP="00204BF8">
      <w:pPr>
        <w:pStyle w:val="ListParagraph"/>
        <w:numPr>
          <w:ilvl w:val="1"/>
          <w:numId w:val="24"/>
        </w:numPr>
        <w:spacing w:after="0" w:line="240" w:lineRule="auto"/>
        <w:ind w:left="360"/>
        <w:rPr>
          <w:rFonts w:ascii="Arial" w:hAnsi="Arial" w:cs="Arial"/>
          <w:sz w:val="20"/>
          <w:szCs w:val="20"/>
        </w:rPr>
      </w:pPr>
      <w:r w:rsidRPr="00204BF8">
        <w:rPr>
          <w:rFonts w:ascii="Arial" w:hAnsi="Arial" w:cs="Arial"/>
          <w:sz w:val="20"/>
          <w:szCs w:val="20"/>
        </w:rPr>
        <w:t xml:space="preserve">The Department should </w:t>
      </w:r>
      <w:r w:rsidR="001D4CC9" w:rsidRPr="00204BF8">
        <w:rPr>
          <w:rFonts w:ascii="Arial" w:hAnsi="Arial" w:cs="Arial"/>
          <w:sz w:val="20"/>
          <w:szCs w:val="20"/>
        </w:rPr>
        <w:t>ensure that capacity is increased and improved within the legislative unit, to ensure that there are no further delays in the drafting of legislation.</w:t>
      </w:r>
    </w:p>
    <w:p w:rsidR="00A6462E" w:rsidRPr="00204BF8" w:rsidRDefault="00A6462E" w:rsidP="00204BF8">
      <w:pPr>
        <w:pStyle w:val="ListParagraph"/>
        <w:spacing w:after="0" w:line="240" w:lineRule="auto"/>
        <w:rPr>
          <w:rFonts w:ascii="Arial" w:hAnsi="Arial" w:cs="Arial"/>
          <w:sz w:val="20"/>
          <w:szCs w:val="20"/>
        </w:rPr>
      </w:pPr>
    </w:p>
    <w:p w:rsidR="00A6462E" w:rsidRPr="00204BF8" w:rsidRDefault="00A6462E" w:rsidP="00204BF8">
      <w:pPr>
        <w:pStyle w:val="ListParagraph"/>
        <w:numPr>
          <w:ilvl w:val="1"/>
          <w:numId w:val="24"/>
        </w:numPr>
        <w:spacing w:after="0" w:line="240" w:lineRule="auto"/>
        <w:ind w:left="360"/>
        <w:rPr>
          <w:rFonts w:ascii="Arial" w:hAnsi="Arial" w:cs="Arial"/>
          <w:sz w:val="20"/>
          <w:szCs w:val="20"/>
        </w:rPr>
      </w:pPr>
      <w:r w:rsidRPr="00204BF8">
        <w:rPr>
          <w:rFonts w:ascii="Arial" w:hAnsi="Arial" w:cs="Arial"/>
          <w:sz w:val="20"/>
          <w:szCs w:val="20"/>
        </w:rPr>
        <w:t>The Department should work t</w:t>
      </w:r>
      <w:r w:rsidR="004A21F4" w:rsidRPr="00204BF8">
        <w:rPr>
          <w:rFonts w:ascii="Arial" w:hAnsi="Arial" w:cs="Arial"/>
          <w:sz w:val="20"/>
          <w:szCs w:val="20"/>
        </w:rPr>
        <w:t>irelessly to ensure that all police stations are compliant in respect of the Domestic Violence legislation and that all police stations have the necessary facilities, capacity, training and resources to effectively address Gender Based Violence.</w:t>
      </w:r>
    </w:p>
    <w:p w:rsidR="00A6462E" w:rsidRPr="00204BF8" w:rsidRDefault="00A6462E" w:rsidP="00204BF8">
      <w:pPr>
        <w:pStyle w:val="ListParagraph"/>
        <w:spacing w:after="0" w:line="240" w:lineRule="auto"/>
        <w:rPr>
          <w:rFonts w:ascii="Arial" w:hAnsi="Arial" w:cs="Arial"/>
          <w:sz w:val="20"/>
          <w:szCs w:val="20"/>
        </w:rPr>
      </w:pPr>
    </w:p>
    <w:p w:rsidR="00A6462E" w:rsidRPr="00204BF8" w:rsidRDefault="00A6462E" w:rsidP="00204BF8">
      <w:pPr>
        <w:pStyle w:val="ListParagraph"/>
        <w:numPr>
          <w:ilvl w:val="1"/>
          <w:numId w:val="24"/>
        </w:numPr>
        <w:spacing w:after="0" w:line="240" w:lineRule="auto"/>
        <w:ind w:left="360"/>
        <w:rPr>
          <w:rFonts w:ascii="Arial" w:hAnsi="Arial" w:cs="Arial"/>
          <w:sz w:val="20"/>
          <w:szCs w:val="20"/>
        </w:rPr>
      </w:pPr>
      <w:r w:rsidRPr="00204BF8">
        <w:rPr>
          <w:rFonts w:ascii="Arial" w:hAnsi="Arial" w:cs="Arial"/>
          <w:sz w:val="20"/>
          <w:szCs w:val="20"/>
        </w:rPr>
        <w:lastRenderedPageBreak/>
        <w:t xml:space="preserve">The Department should </w:t>
      </w:r>
      <w:r w:rsidR="004A21F4" w:rsidRPr="00204BF8">
        <w:rPr>
          <w:rFonts w:ascii="Arial" w:hAnsi="Arial" w:cs="Arial"/>
          <w:sz w:val="20"/>
          <w:szCs w:val="20"/>
        </w:rPr>
        <w:t>continue working efficiently to ensure that there are good working relationships between the provinces and the national office so as to avoid any duplication of work.</w:t>
      </w:r>
      <w:r w:rsidR="00B7112D" w:rsidRPr="00204BF8">
        <w:rPr>
          <w:rFonts w:ascii="Arial" w:hAnsi="Arial" w:cs="Arial"/>
          <w:sz w:val="20"/>
          <w:szCs w:val="20"/>
        </w:rPr>
        <w:t xml:space="preserve"> </w:t>
      </w:r>
    </w:p>
    <w:p w:rsidR="009F508A" w:rsidRPr="00204BF8" w:rsidRDefault="009F508A" w:rsidP="00204BF8">
      <w:pPr>
        <w:pStyle w:val="ListParagraph"/>
        <w:spacing w:after="0" w:line="240" w:lineRule="auto"/>
        <w:rPr>
          <w:rFonts w:ascii="Arial" w:hAnsi="Arial" w:cs="Arial"/>
          <w:sz w:val="20"/>
          <w:szCs w:val="20"/>
        </w:rPr>
      </w:pPr>
    </w:p>
    <w:p w:rsidR="009F508A" w:rsidRPr="00204BF8" w:rsidRDefault="009F508A" w:rsidP="00204BF8">
      <w:pPr>
        <w:pStyle w:val="ListParagraph"/>
        <w:numPr>
          <w:ilvl w:val="1"/>
          <w:numId w:val="24"/>
        </w:numPr>
        <w:tabs>
          <w:tab w:val="left" w:pos="426"/>
        </w:tabs>
        <w:spacing w:after="0" w:line="240" w:lineRule="auto"/>
        <w:ind w:left="284" w:hanging="284"/>
        <w:rPr>
          <w:rFonts w:ascii="Arial" w:hAnsi="Arial" w:cs="Arial"/>
          <w:sz w:val="20"/>
          <w:szCs w:val="20"/>
        </w:rPr>
      </w:pPr>
      <w:r w:rsidRPr="00204BF8">
        <w:rPr>
          <w:rFonts w:ascii="Arial" w:hAnsi="Arial" w:cs="Arial"/>
          <w:sz w:val="20"/>
          <w:szCs w:val="20"/>
        </w:rPr>
        <w:t xml:space="preserve">The Department should continue to strengthen its efforts to monitor the implementation of the IPID </w:t>
      </w:r>
      <w:r w:rsidR="00F64EF3" w:rsidRPr="00204BF8">
        <w:rPr>
          <w:rFonts w:ascii="Arial" w:hAnsi="Arial" w:cs="Arial"/>
          <w:sz w:val="20"/>
          <w:szCs w:val="20"/>
        </w:rPr>
        <w:t>recommendations</w:t>
      </w:r>
      <w:r w:rsidRPr="00204BF8">
        <w:rPr>
          <w:rFonts w:ascii="Arial" w:hAnsi="Arial" w:cs="Arial"/>
          <w:sz w:val="20"/>
          <w:szCs w:val="20"/>
        </w:rPr>
        <w:t>.</w:t>
      </w:r>
    </w:p>
    <w:p w:rsidR="00A6462E" w:rsidRPr="00204BF8" w:rsidRDefault="00A6462E" w:rsidP="00204BF8">
      <w:pPr>
        <w:pStyle w:val="ListParagraph"/>
        <w:spacing w:after="0" w:line="240" w:lineRule="auto"/>
        <w:rPr>
          <w:rFonts w:ascii="Arial" w:hAnsi="Arial" w:cs="Arial"/>
          <w:sz w:val="20"/>
          <w:szCs w:val="20"/>
        </w:rPr>
      </w:pPr>
    </w:p>
    <w:p w:rsidR="00A6462E" w:rsidRPr="00204BF8" w:rsidRDefault="00A6462E" w:rsidP="00204BF8">
      <w:pPr>
        <w:pStyle w:val="ListParagraph"/>
        <w:numPr>
          <w:ilvl w:val="0"/>
          <w:numId w:val="25"/>
        </w:numPr>
        <w:spacing w:after="0" w:line="240" w:lineRule="auto"/>
        <w:ind w:left="360"/>
        <w:rPr>
          <w:rFonts w:ascii="Arial" w:hAnsi="Arial" w:cs="Arial"/>
          <w:b/>
          <w:sz w:val="20"/>
          <w:szCs w:val="20"/>
        </w:rPr>
      </w:pPr>
      <w:r w:rsidRPr="00204BF8">
        <w:rPr>
          <w:rFonts w:ascii="Arial" w:hAnsi="Arial" w:cs="Arial"/>
          <w:b/>
          <w:sz w:val="20"/>
          <w:szCs w:val="20"/>
        </w:rPr>
        <w:t>Conclusion</w:t>
      </w:r>
    </w:p>
    <w:p w:rsidR="00A6462E" w:rsidRPr="00204BF8" w:rsidRDefault="00A6462E" w:rsidP="00204BF8">
      <w:pPr>
        <w:spacing w:after="0" w:line="240" w:lineRule="auto"/>
        <w:rPr>
          <w:rFonts w:ascii="Arial" w:hAnsi="Arial" w:cs="Arial"/>
          <w:sz w:val="20"/>
          <w:szCs w:val="20"/>
        </w:rPr>
      </w:pPr>
      <w:r w:rsidRPr="00204BF8">
        <w:rPr>
          <w:rFonts w:ascii="Arial" w:hAnsi="Arial" w:cs="Arial"/>
          <w:sz w:val="20"/>
          <w:szCs w:val="20"/>
        </w:rPr>
        <w:t>The Committee welcomed the presentation by the CSP</w:t>
      </w:r>
      <w:r w:rsidR="00C701FE" w:rsidRPr="00204BF8">
        <w:rPr>
          <w:rFonts w:ascii="Arial" w:hAnsi="Arial" w:cs="Arial"/>
          <w:sz w:val="20"/>
          <w:szCs w:val="20"/>
        </w:rPr>
        <w:t>S</w:t>
      </w:r>
      <w:r w:rsidRPr="00204BF8">
        <w:rPr>
          <w:rFonts w:ascii="Arial" w:hAnsi="Arial" w:cs="Arial"/>
          <w:sz w:val="20"/>
          <w:szCs w:val="20"/>
        </w:rPr>
        <w:t xml:space="preserve"> and recognised the challenges the Department is encountering in various areas of work. </w:t>
      </w:r>
    </w:p>
    <w:p w:rsidR="00A6462E" w:rsidRPr="00204BF8" w:rsidRDefault="00A6462E" w:rsidP="00204BF8">
      <w:pPr>
        <w:spacing w:after="0" w:line="240" w:lineRule="auto"/>
        <w:rPr>
          <w:rFonts w:ascii="Arial" w:hAnsi="Arial" w:cs="Arial"/>
          <w:sz w:val="20"/>
          <w:szCs w:val="20"/>
        </w:rPr>
      </w:pPr>
      <w:r w:rsidRPr="00204BF8">
        <w:rPr>
          <w:rFonts w:ascii="Arial" w:hAnsi="Arial" w:cs="Arial"/>
          <w:sz w:val="20"/>
          <w:szCs w:val="20"/>
        </w:rPr>
        <w:t>The Committee encouraged the Department to continue its important work in respect of monitoring SAPS, including DVA compliance and continuously ensuring the effective functionality of CPF structures within communities, all of which contributes towards ensuring safer communities.</w:t>
      </w:r>
    </w:p>
    <w:p w:rsidR="00A6462E" w:rsidRPr="00204BF8" w:rsidRDefault="00A6462E" w:rsidP="00204BF8">
      <w:pPr>
        <w:spacing w:after="0" w:line="240" w:lineRule="auto"/>
        <w:rPr>
          <w:rFonts w:ascii="Arial" w:hAnsi="Arial" w:cs="Arial"/>
          <w:sz w:val="20"/>
          <w:szCs w:val="20"/>
        </w:rPr>
      </w:pPr>
      <w:r w:rsidRPr="00204BF8">
        <w:rPr>
          <w:rFonts w:ascii="Arial" w:hAnsi="Arial" w:cs="Arial"/>
          <w:sz w:val="20"/>
          <w:szCs w:val="20"/>
        </w:rPr>
        <w:t>The Select Committee on Security and Justice supports Budget Vote 21.</w:t>
      </w:r>
    </w:p>
    <w:p w:rsidR="00A6462E" w:rsidRPr="00204BF8" w:rsidRDefault="00A6462E" w:rsidP="00204BF8">
      <w:pPr>
        <w:spacing w:after="0" w:line="240" w:lineRule="auto"/>
        <w:rPr>
          <w:rFonts w:ascii="Arial" w:hAnsi="Arial" w:cs="Arial"/>
          <w:sz w:val="20"/>
          <w:szCs w:val="20"/>
        </w:rPr>
      </w:pPr>
    </w:p>
    <w:p w:rsidR="00A6462E" w:rsidRPr="00204BF8" w:rsidRDefault="00A6462E" w:rsidP="00204BF8">
      <w:pPr>
        <w:spacing w:after="0" w:line="240" w:lineRule="auto"/>
        <w:rPr>
          <w:rFonts w:ascii="Arial" w:hAnsi="Arial" w:cs="Arial"/>
          <w:b/>
          <w:sz w:val="20"/>
          <w:szCs w:val="20"/>
        </w:rPr>
      </w:pPr>
      <w:r w:rsidRPr="00204BF8">
        <w:rPr>
          <w:rFonts w:ascii="Arial" w:hAnsi="Arial" w:cs="Arial"/>
          <w:b/>
          <w:sz w:val="20"/>
          <w:szCs w:val="20"/>
        </w:rPr>
        <w:t>Report to be considered.</w:t>
      </w:r>
    </w:p>
    <w:p w:rsidR="00FE5171" w:rsidRPr="00204BF8" w:rsidRDefault="00FE5171" w:rsidP="00204BF8">
      <w:pPr>
        <w:spacing w:after="0" w:line="240" w:lineRule="auto"/>
        <w:rPr>
          <w:rFonts w:ascii="Arial" w:hAnsi="Arial" w:cs="Arial"/>
          <w:b/>
          <w:sz w:val="20"/>
          <w:szCs w:val="20"/>
        </w:rPr>
      </w:pPr>
    </w:p>
    <w:sectPr w:rsidR="00FE5171" w:rsidRPr="00204BF8" w:rsidSect="00567F43">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B35" w:rsidRDefault="001A0B35" w:rsidP="00BD69CD">
      <w:pPr>
        <w:spacing w:after="0" w:line="240" w:lineRule="auto"/>
      </w:pPr>
      <w:r>
        <w:separator/>
      </w:r>
    </w:p>
  </w:endnote>
  <w:endnote w:type="continuationSeparator" w:id="0">
    <w:p w:rsidR="001A0B35" w:rsidRDefault="001A0B35" w:rsidP="00BD69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8127477"/>
      <w:docPartObj>
        <w:docPartGallery w:val="Page Numbers (Bottom of Page)"/>
        <w:docPartUnique/>
      </w:docPartObj>
    </w:sdtPr>
    <w:sdtEndPr>
      <w:rPr>
        <w:noProof/>
      </w:rPr>
    </w:sdtEndPr>
    <w:sdtContent>
      <w:p w:rsidR="001D4CC9" w:rsidRDefault="00E55BE3">
        <w:pPr>
          <w:pStyle w:val="Footer"/>
          <w:jc w:val="center"/>
        </w:pPr>
        <w:r>
          <w:fldChar w:fldCharType="begin"/>
        </w:r>
        <w:r w:rsidR="001D4CC9">
          <w:instrText xml:space="preserve"> PAGE   \* MERGEFORMAT </w:instrText>
        </w:r>
        <w:r>
          <w:fldChar w:fldCharType="separate"/>
        </w:r>
        <w:r w:rsidR="00204BF8">
          <w:rPr>
            <w:noProof/>
          </w:rPr>
          <w:t>1</w:t>
        </w:r>
        <w:r>
          <w:rPr>
            <w:noProof/>
          </w:rPr>
          <w:fldChar w:fldCharType="end"/>
        </w:r>
      </w:p>
    </w:sdtContent>
  </w:sdt>
  <w:p w:rsidR="001D4CC9" w:rsidRDefault="001D4C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B35" w:rsidRDefault="001A0B35" w:rsidP="00BD69CD">
      <w:pPr>
        <w:spacing w:after="0" w:line="240" w:lineRule="auto"/>
      </w:pPr>
      <w:r>
        <w:separator/>
      </w:r>
    </w:p>
  </w:footnote>
  <w:footnote w:type="continuationSeparator" w:id="0">
    <w:p w:rsidR="001A0B35" w:rsidRDefault="001A0B35" w:rsidP="00BD69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DD2C1DC"/>
    <w:multiLevelType w:val="hybridMultilevel"/>
    <w:tmpl w:val="9554C9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350D58"/>
    <w:multiLevelType w:val="hybridMultilevel"/>
    <w:tmpl w:val="1578DCD6"/>
    <w:lvl w:ilvl="0" w:tplc="1C090001">
      <w:start w:val="1"/>
      <w:numFmt w:val="bullet"/>
      <w:lvlText w:val=""/>
      <w:lvlJc w:val="left"/>
      <w:pPr>
        <w:ind w:left="1080" w:hanging="360"/>
      </w:pPr>
      <w:rPr>
        <w:rFonts w:ascii="Symbol" w:hAnsi="Symbol" w:hint="default"/>
      </w:rPr>
    </w:lvl>
    <w:lvl w:ilvl="1" w:tplc="196EF73C">
      <w:numFmt w:val="bullet"/>
      <w:lvlText w:val="•"/>
      <w:lvlJc w:val="left"/>
      <w:pPr>
        <w:ind w:left="2160" w:hanging="720"/>
      </w:pPr>
      <w:rPr>
        <w:rFonts w:ascii="Arial" w:eastAsia="Times New Roman" w:hAnsi="Arial" w:cs="Arial"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5C16008"/>
    <w:multiLevelType w:val="hybridMultilevel"/>
    <w:tmpl w:val="9D2889A0"/>
    <w:lvl w:ilvl="0" w:tplc="04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6300E54"/>
    <w:multiLevelType w:val="hybridMultilevel"/>
    <w:tmpl w:val="2DD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668FF"/>
    <w:multiLevelType w:val="hybridMultilevel"/>
    <w:tmpl w:val="4C4434B6"/>
    <w:lvl w:ilvl="0" w:tplc="8E94363A">
      <w:start w:val="1"/>
      <w:numFmt w:val="bullet"/>
      <w:lvlText w:val=""/>
      <w:lvlJc w:val="left"/>
      <w:pPr>
        <w:ind w:left="1080" w:hanging="360"/>
      </w:pPr>
      <w:rPr>
        <w:rFonts w:ascii="Symbol" w:hAnsi="Symbol" w:hint="default"/>
        <w:color w:val="auto"/>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0AEB064A"/>
    <w:multiLevelType w:val="hybridMultilevel"/>
    <w:tmpl w:val="F2F08B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E882CCE"/>
    <w:multiLevelType w:val="hybridMultilevel"/>
    <w:tmpl w:val="0D1429D6"/>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nsid w:val="13333282"/>
    <w:multiLevelType w:val="multilevel"/>
    <w:tmpl w:val="EF64585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15FE5E29"/>
    <w:multiLevelType w:val="hybridMultilevel"/>
    <w:tmpl w:val="1812D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880F2F"/>
    <w:multiLevelType w:val="hybridMultilevel"/>
    <w:tmpl w:val="46EE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7D50D2"/>
    <w:multiLevelType w:val="hybridMultilevel"/>
    <w:tmpl w:val="BB621D5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1">
    <w:nsid w:val="2014530B"/>
    <w:multiLevelType w:val="hybridMultilevel"/>
    <w:tmpl w:val="1A243534"/>
    <w:lvl w:ilvl="0" w:tplc="8D14E354">
      <w:start w:val="1"/>
      <w:numFmt w:val="bullet"/>
      <w:lvlText w:val="•"/>
      <w:lvlJc w:val="left"/>
      <w:pPr>
        <w:tabs>
          <w:tab w:val="num" w:pos="720"/>
        </w:tabs>
        <w:ind w:left="720" w:hanging="360"/>
      </w:pPr>
      <w:rPr>
        <w:rFonts w:ascii="Arial" w:hAnsi="Arial" w:hint="default"/>
      </w:rPr>
    </w:lvl>
    <w:lvl w:ilvl="1" w:tplc="B224885A">
      <w:numFmt w:val="bullet"/>
      <w:lvlText w:val="o"/>
      <w:lvlJc w:val="left"/>
      <w:pPr>
        <w:tabs>
          <w:tab w:val="num" w:pos="1440"/>
        </w:tabs>
        <w:ind w:left="1440" w:hanging="360"/>
      </w:pPr>
      <w:rPr>
        <w:rFonts w:ascii="Courier New" w:hAnsi="Courier New" w:hint="default"/>
      </w:rPr>
    </w:lvl>
    <w:lvl w:ilvl="2" w:tplc="76922A1E" w:tentative="1">
      <w:start w:val="1"/>
      <w:numFmt w:val="bullet"/>
      <w:lvlText w:val="•"/>
      <w:lvlJc w:val="left"/>
      <w:pPr>
        <w:tabs>
          <w:tab w:val="num" w:pos="2160"/>
        </w:tabs>
        <w:ind w:left="2160" w:hanging="360"/>
      </w:pPr>
      <w:rPr>
        <w:rFonts w:ascii="Arial" w:hAnsi="Arial" w:hint="default"/>
      </w:rPr>
    </w:lvl>
    <w:lvl w:ilvl="3" w:tplc="45F2CD30" w:tentative="1">
      <w:start w:val="1"/>
      <w:numFmt w:val="bullet"/>
      <w:lvlText w:val="•"/>
      <w:lvlJc w:val="left"/>
      <w:pPr>
        <w:tabs>
          <w:tab w:val="num" w:pos="2880"/>
        </w:tabs>
        <w:ind w:left="2880" w:hanging="360"/>
      </w:pPr>
      <w:rPr>
        <w:rFonts w:ascii="Arial" w:hAnsi="Arial" w:hint="default"/>
      </w:rPr>
    </w:lvl>
    <w:lvl w:ilvl="4" w:tplc="58B8E5B0" w:tentative="1">
      <w:start w:val="1"/>
      <w:numFmt w:val="bullet"/>
      <w:lvlText w:val="•"/>
      <w:lvlJc w:val="left"/>
      <w:pPr>
        <w:tabs>
          <w:tab w:val="num" w:pos="3600"/>
        </w:tabs>
        <w:ind w:left="3600" w:hanging="360"/>
      </w:pPr>
      <w:rPr>
        <w:rFonts w:ascii="Arial" w:hAnsi="Arial" w:hint="default"/>
      </w:rPr>
    </w:lvl>
    <w:lvl w:ilvl="5" w:tplc="213435E2" w:tentative="1">
      <w:start w:val="1"/>
      <w:numFmt w:val="bullet"/>
      <w:lvlText w:val="•"/>
      <w:lvlJc w:val="left"/>
      <w:pPr>
        <w:tabs>
          <w:tab w:val="num" w:pos="4320"/>
        </w:tabs>
        <w:ind w:left="4320" w:hanging="360"/>
      </w:pPr>
      <w:rPr>
        <w:rFonts w:ascii="Arial" w:hAnsi="Arial" w:hint="default"/>
      </w:rPr>
    </w:lvl>
    <w:lvl w:ilvl="6" w:tplc="9034C538" w:tentative="1">
      <w:start w:val="1"/>
      <w:numFmt w:val="bullet"/>
      <w:lvlText w:val="•"/>
      <w:lvlJc w:val="left"/>
      <w:pPr>
        <w:tabs>
          <w:tab w:val="num" w:pos="5040"/>
        </w:tabs>
        <w:ind w:left="5040" w:hanging="360"/>
      </w:pPr>
      <w:rPr>
        <w:rFonts w:ascii="Arial" w:hAnsi="Arial" w:hint="default"/>
      </w:rPr>
    </w:lvl>
    <w:lvl w:ilvl="7" w:tplc="70FE4FD2" w:tentative="1">
      <w:start w:val="1"/>
      <w:numFmt w:val="bullet"/>
      <w:lvlText w:val="•"/>
      <w:lvlJc w:val="left"/>
      <w:pPr>
        <w:tabs>
          <w:tab w:val="num" w:pos="5760"/>
        </w:tabs>
        <w:ind w:left="5760" w:hanging="360"/>
      </w:pPr>
      <w:rPr>
        <w:rFonts w:ascii="Arial" w:hAnsi="Arial" w:hint="default"/>
      </w:rPr>
    </w:lvl>
    <w:lvl w:ilvl="8" w:tplc="BACA681C" w:tentative="1">
      <w:start w:val="1"/>
      <w:numFmt w:val="bullet"/>
      <w:lvlText w:val="•"/>
      <w:lvlJc w:val="left"/>
      <w:pPr>
        <w:tabs>
          <w:tab w:val="num" w:pos="6480"/>
        </w:tabs>
        <w:ind w:left="6480" w:hanging="360"/>
      </w:pPr>
      <w:rPr>
        <w:rFonts w:ascii="Arial" w:hAnsi="Arial" w:hint="default"/>
      </w:rPr>
    </w:lvl>
  </w:abstractNum>
  <w:abstractNum w:abstractNumId="12">
    <w:nsid w:val="22474867"/>
    <w:multiLevelType w:val="hybridMultilevel"/>
    <w:tmpl w:val="C0E0F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674891"/>
    <w:multiLevelType w:val="hybridMultilevel"/>
    <w:tmpl w:val="33E0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4D1A06"/>
    <w:multiLevelType w:val="multilevel"/>
    <w:tmpl w:val="B41C1744"/>
    <w:lvl w:ilvl="0">
      <w:start w:val="1"/>
      <w:numFmt w:val="decimal"/>
      <w:lvlText w:val="%1."/>
      <w:lvlJc w:val="left"/>
      <w:pPr>
        <w:ind w:left="360" w:hanging="360"/>
      </w:pPr>
      <w:rPr>
        <w:rFonts w:hint="default"/>
      </w:rPr>
    </w:lvl>
    <w:lvl w:ilvl="1">
      <w:start w:val="1"/>
      <w:numFmt w:val="decimal"/>
      <w:isLgl/>
      <w:lvlText w:val="%1.%2"/>
      <w:lvlJc w:val="left"/>
      <w:pPr>
        <w:ind w:left="105" w:hanging="375"/>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5">
    <w:nsid w:val="2F102A81"/>
    <w:multiLevelType w:val="hybridMultilevel"/>
    <w:tmpl w:val="90AC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5163EB"/>
    <w:multiLevelType w:val="hybridMultilevel"/>
    <w:tmpl w:val="E7F2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1C0D62"/>
    <w:multiLevelType w:val="hybridMultilevel"/>
    <w:tmpl w:val="52340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B65219"/>
    <w:multiLevelType w:val="hybridMultilevel"/>
    <w:tmpl w:val="91608F5A"/>
    <w:lvl w:ilvl="0" w:tplc="DD42DB4C">
      <w:start w:val="1"/>
      <w:numFmt w:val="bullet"/>
      <w:lvlText w:val="•"/>
      <w:lvlJc w:val="left"/>
      <w:pPr>
        <w:tabs>
          <w:tab w:val="num" w:pos="720"/>
        </w:tabs>
        <w:ind w:left="720" w:hanging="360"/>
      </w:pPr>
      <w:rPr>
        <w:rFonts w:ascii="Arial" w:hAnsi="Arial" w:hint="default"/>
      </w:rPr>
    </w:lvl>
    <w:lvl w:ilvl="1" w:tplc="97620E00" w:tentative="1">
      <w:start w:val="1"/>
      <w:numFmt w:val="bullet"/>
      <w:lvlText w:val="•"/>
      <w:lvlJc w:val="left"/>
      <w:pPr>
        <w:tabs>
          <w:tab w:val="num" w:pos="1440"/>
        </w:tabs>
        <w:ind w:left="1440" w:hanging="360"/>
      </w:pPr>
      <w:rPr>
        <w:rFonts w:ascii="Arial" w:hAnsi="Arial" w:hint="default"/>
      </w:rPr>
    </w:lvl>
    <w:lvl w:ilvl="2" w:tplc="6CACA2A4" w:tentative="1">
      <w:start w:val="1"/>
      <w:numFmt w:val="bullet"/>
      <w:lvlText w:val="•"/>
      <w:lvlJc w:val="left"/>
      <w:pPr>
        <w:tabs>
          <w:tab w:val="num" w:pos="2160"/>
        </w:tabs>
        <w:ind w:left="2160" w:hanging="360"/>
      </w:pPr>
      <w:rPr>
        <w:rFonts w:ascii="Arial" w:hAnsi="Arial" w:hint="default"/>
      </w:rPr>
    </w:lvl>
    <w:lvl w:ilvl="3" w:tplc="D7A8E268" w:tentative="1">
      <w:start w:val="1"/>
      <w:numFmt w:val="bullet"/>
      <w:lvlText w:val="•"/>
      <w:lvlJc w:val="left"/>
      <w:pPr>
        <w:tabs>
          <w:tab w:val="num" w:pos="2880"/>
        </w:tabs>
        <w:ind w:left="2880" w:hanging="360"/>
      </w:pPr>
      <w:rPr>
        <w:rFonts w:ascii="Arial" w:hAnsi="Arial" w:hint="default"/>
      </w:rPr>
    </w:lvl>
    <w:lvl w:ilvl="4" w:tplc="40D0C1B4" w:tentative="1">
      <w:start w:val="1"/>
      <w:numFmt w:val="bullet"/>
      <w:lvlText w:val="•"/>
      <w:lvlJc w:val="left"/>
      <w:pPr>
        <w:tabs>
          <w:tab w:val="num" w:pos="3600"/>
        </w:tabs>
        <w:ind w:left="3600" w:hanging="360"/>
      </w:pPr>
      <w:rPr>
        <w:rFonts w:ascii="Arial" w:hAnsi="Arial" w:hint="default"/>
      </w:rPr>
    </w:lvl>
    <w:lvl w:ilvl="5" w:tplc="C2142EC8" w:tentative="1">
      <w:start w:val="1"/>
      <w:numFmt w:val="bullet"/>
      <w:lvlText w:val="•"/>
      <w:lvlJc w:val="left"/>
      <w:pPr>
        <w:tabs>
          <w:tab w:val="num" w:pos="4320"/>
        </w:tabs>
        <w:ind w:left="4320" w:hanging="360"/>
      </w:pPr>
      <w:rPr>
        <w:rFonts w:ascii="Arial" w:hAnsi="Arial" w:hint="default"/>
      </w:rPr>
    </w:lvl>
    <w:lvl w:ilvl="6" w:tplc="04AEDB02" w:tentative="1">
      <w:start w:val="1"/>
      <w:numFmt w:val="bullet"/>
      <w:lvlText w:val="•"/>
      <w:lvlJc w:val="left"/>
      <w:pPr>
        <w:tabs>
          <w:tab w:val="num" w:pos="5040"/>
        </w:tabs>
        <w:ind w:left="5040" w:hanging="360"/>
      </w:pPr>
      <w:rPr>
        <w:rFonts w:ascii="Arial" w:hAnsi="Arial" w:hint="default"/>
      </w:rPr>
    </w:lvl>
    <w:lvl w:ilvl="7" w:tplc="5718BA18" w:tentative="1">
      <w:start w:val="1"/>
      <w:numFmt w:val="bullet"/>
      <w:lvlText w:val="•"/>
      <w:lvlJc w:val="left"/>
      <w:pPr>
        <w:tabs>
          <w:tab w:val="num" w:pos="5760"/>
        </w:tabs>
        <w:ind w:left="5760" w:hanging="360"/>
      </w:pPr>
      <w:rPr>
        <w:rFonts w:ascii="Arial" w:hAnsi="Arial" w:hint="default"/>
      </w:rPr>
    </w:lvl>
    <w:lvl w:ilvl="8" w:tplc="C834171A" w:tentative="1">
      <w:start w:val="1"/>
      <w:numFmt w:val="bullet"/>
      <w:lvlText w:val="•"/>
      <w:lvlJc w:val="left"/>
      <w:pPr>
        <w:tabs>
          <w:tab w:val="num" w:pos="6480"/>
        </w:tabs>
        <w:ind w:left="6480" w:hanging="360"/>
      </w:pPr>
      <w:rPr>
        <w:rFonts w:ascii="Arial" w:hAnsi="Arial" w:hint="default"/>
      </w:rPr>
    </w:lvl>
  </w:abstractNum>
  <w:abstractNum w:abstractNumId="19">
    <w:nsid w:val="50E65BC6"/>
    <w:multiLevelType w:val="multilevel"/>
    <w:tmpl w:val="FB64E868"/>
    <w:lvl w:ilvl="0">
      <w:start w:val="3"/>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90" w:hanging="144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430" w:hanging="1800"/>
      </w:pPr>
      <w:rPr>
        <w:rFonts w:hint="default"/>
      </w:rPr>
    </w:lvl>
    <w:lvl w:ilvl="8">
      <w:start w:val="1"/>
      <w:numFmt w:val="decimal"/>
      <w:lvlText w:val="%1.%2.%3.%4.%5.%6.%7.%8.%9"/>
      <w:lvlJc w:val="left"/>
      <w:pPr>
        <w:ind w:left="2520" w:hanging="1800"/>
      </w:pPr>
      <w:rPr>
        <w:rFonts w:hint="default"/>
      </w:rPr>
    </w:lvl>
  </w:abstractNum>
  <w:abstractNum w:abstractNumId="20">
    <w:nsid w:val="5D776096"/>
    <w:multiLevelType w:val="hybridMultilevel"/>
    <w:tmpl w:val="5F42F78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61814CD2"/>
    <w:multiLevelType w:val="hybridMultilevel"/>
    <w:tmpl w:val="CDBC5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62FC25B4"/>
    <w:multiLevelType w:val="hybridMultilevel"/>
    <w:tmpl w:val="0D8ACDBA"/>
    <w:lvl w:ilvl="0" w:tplc="98A4506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B2EDB"/>
    <w:multiLevelType w:val="hybridMultilevel"/>
    <w:tmpl w:val="C786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B1575A"/>
    <w:multiLevelType w:val="hybridMultilevel"/>
    <w:tmpl w:val="942E39D0"/>
    <w:lvl w:ilvl="0" w:tplc="04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5">
    <w:nsid w:val="6AB60E93"/>
    <w:multiLevelType w:val="hybridMultilevel"/>
    <w:tmpl w:val="942E39D0"/>
    <w:lvl w:ilvl="0" w:tplc="04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6">
    <w:nsid w:val="6CEC6B09"/>
    <w:multiLevelType w:val="hybridMultilevel"/>
    <w:tmpl w:val="70D04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3278AB"/>
    <w:multiLevelType w:val="hybridMultilevel"/>
    <w:tmpl w:val="F7C26B8E"/>
    <w:lvl w:ilvl="0" w:tplc="B6F8E2BA">
      <w:start w:val="1"/>
      <w:numFmt w:val="bullet"/>
      <w:lvlText w:val="•"/>
      <w:lvlJc w:val="left"/>
      <w:pPr>
        <w:tabs>
          <w:tab w:val="num" w:pos="720"/>
        </w:tabs>
        <w:ind w:left="720" w:hanging="360"/>
      </w:pPr>
      <w:rPr>
        <w:rFonts w:ascii="Arial" w:hAnsi="Arial" w:hint="default"/>
      </w:rPr>
    </w:lvl>
    <w:lvl w:ilvl="1" w:tplc="8F846222" w:tentative="1">
      <w:start w:val="1"/>
      <w:numFmt w:val="bullet"/>
      <w:lvlText w:val="•"/>
      <w:lvlJc w:val="left"/>
      <w:pPr>
        <w:tabs>
          <w:tab w:val="num" w:pos="1440"/>
        </w:tabs>
        <w:ind w:left="1440" w:hanging="360"/>
      </w:pPr>
      <w:rPr>
        <w:rFonts w:ascii="Arial" w:hAnsi="Arial" w:hint="default"/>
      </w:rPr>
    </w:lvl>
    <w:lvl w:ilvl="2" w:tplc="2680787A" w:tentative="1">
      <w:start w:val="1"/>
      <w:numFmt w:val="bullet"/>
      <w:lvlText w:val="•"/>
      <w:lvlJc w:val="left"/>
      <w:pPr>
        <w:tabs>
          <w:tab w:val="num" w:pos="2160"/>
        </w:tabs>
        <w:ind w:left="2160" w:hanging="360"/>
      </w:pPr>
      <w:rPr>
        <w:rFonts w:ascii="Arial" w:hAnsi="Arial" w:hint="default"/>
      </w:rPr>
    </w:lvl>
    <w:lvl w:ilvl="3" w:tplc="41780F50" w:tentative="1">
      <w:start w:val="1"/>
      <w:numFmt w:val="bullet"/>
      <w:lvlText w:val="•"/>
      <w:lvlJc w:val="left"/>
      <w:pPr>
        <w:tabs>
          <w:tab w:val="num" w:pos="2880"/>
        </w:tabs>
        <w:ind w:left="2880" w:hanging="360"/>
      </w:pPr>
      <w:rPr>
        <w:rFonts w:ascii="Arial" w:hAnsi="Arial" w:hint="default"/>
      </w:rPr>
    </w:lvl>
    <w:lvl w:ilvl="4" w:tplc="F6B6414A" w:tentative="1">
      <w:start w:val="1"/>
      <w:numFmt w:val="bullet"/>
      <w:lvlText w:val="•"/>
      <w:lvlJc w:val="left"/>
      <w:pPr>
        <w:tabs>
          <w:tab w:val="num" w:pos="3600"/>
        </w:tabs>
        <w:ind w:left="3600" w:hanging="360"/>
      </w:pPr>
      <w:rPr>
        <w:rFonts w:ascii="Arial" w:hAnsi="Arial" w:hint="default"/>
      </w:rPr>
    </w:lvl>
    <w:lvl w:ilvl="5" w:tplc="42C853AC" w:tentative="1">
      <w:start w:val="1"/>
      <w:numFmt w:val="bullet"/>
      <w:lvlText w:val="•"/>
      <w:lvlJc w:val="left"/>
      <w:pPr>
        <w:tabs>
          <w:tab w:val="num" w:pos="4320"/>
        </w:tabs>
        <w:ind w:left="4320" w:hanging="360"/>
      </w:pPr>
      <w:rPr>
        <w:rFonts w:ascii="Arial" w:hAnsi="Arial" w:hint="default"/>
      </w:rPr>
    </w:lvl>
    <w:lvl w:ilvl="6" w:tplc="48C40ABA" w:tentative="1">
      <w:start w:val="1"/>
      <w:numFmt w:val="bullet"/>
      <w:lvlText w:val="•"/>
      <w:lvlJc w:val="left"/>
      <w:pPr>
        <w:tabs>
          <w:tab w:val="num" w:pos="5040"/>
        </w:tabs>
        <w:ind w:left="5040" w:hanging="360"/>
      </w:pPr>
      <w:rPr>
        <w:rFonts w:ascii="Arial" w:hAnsi="Arial" w:hint="default"/>
      </w:rPr>
    </w:lvl>
    <w:lvl w:ilvl="7" w:tplc="C010DD36" w:tentative="1">
      <w:start w:val="1"/>
      <w:numFmt w:val="bullet"/>
      <w:lvlText w:val="•"/>
      <w:lvlJc w:val="left"/>
      <w:pPr>
        <w:tabs>
          <w:tab w:val="num" w:pos="5760"/>
        </w:tabs>
        <w:ind w:left="5760" w:hanging="360"/>
      </w:pPr>
      <w:rPr>
        <w:rFonts w:ascii="Arial" w:hAnsi="Arial" w:hint="default"/>
      </w:rPr>
    </w:lvl>
    <w:lvl w:ilvl="8" w:tplc="E24C189A" w:tentative="1">
      <w:start w:val="1"/>
      <w:numFmt w:val="bullet"/>
      <w:lvlText w:val="•"/>
      <w:lvlJc w:val="left"/>
      <w:pPr>
        <w:tabs>
          <w:tab w:val="num" w:pos="6480"/>
        </w:tabs>
        <w:ind w:left="6480" w:hanging="360"/>
      </w:pPr>
      <w:rPr>
        <w:rFonts w:ascii="Arial" w:hAnsi="Arial" w:hint="default"/>
      </w:rPr>
    </w:lvl>
  </w:abstractNum>
  <w:abstractNum w:abstractNumId="28">
    <w:nsid w:val="6EA339EB"/>
    <w:multiLevelType w:val="hybridMultilevel"/>
    <w:tmpl w:val="9020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
  </w:num>
  <w:num w:numId="4">
    <w:abstractNumId w:val="24"/>
  </w:num>
  <w:num w:numId="5">
    <w:abstractNumId w:val="25"/>
  </w:num>
  <w:num w:numId="6">
    <w:abstractNumId w:val="1"/>
  </w:num>
  <w:num w:numId="7">
    <w:abstractNumId w:val="6"/>
  </w:num>
  <w:num w:numId="8">
    <w:abstractNumId w:val="21"/>
  </w:num>
  <w:num w:numId="9">
    <w:abstractNumId w:val="4"/>
  </w:num>
  <w:num w:numId="10">
    <w:abstractNumId w:val="20"/>
  </w:num>
  <w:num w:numId="11">
    <w:abstractNumId w:val="15"/>
  </w:num>
  <w:num w:numId="12">
    <w:abstractNumId w:val="5"/>
  </w:num>
  <w:num w:numId="13">
    <w:abstractNumId w:val="3"/>
  </w:num>
  <w:num w:numId="14">
    <w:abstractNumId w:val="26"/>
  </w:num>
  <w:num w:numId="15">
    <w:abstractNumId w:val="17"/>
  </w:num>
  <w:num w:numId="16">
    <w:abstractNumId w:val="14"/>
  </w:num>
  <w:num w:numId="17">
    <w:abstractNumId w:val="12"/>
  </w:num>
  <w:num w:numId="18">
    <w:abstractNumId w:val="27"/>
  </w:num>
  <w:num w:numId="19">
    <w:abstractNumId w:val="18"/>
  </w:num>
  <w:num w:numId="20">
    <w:abstractNumId w:val="28"/>
  </w:num>
  <w:num w:numId="21">
    <w:abstractNumId w:val="16"/>
  </w:num>
  <w:num w:numId="22">
    <w:abstractNumId w:val="11"/>
  </w:num>
  <w:num w:numId="23">
    <w:abstractNumId w:val="23"/>
  </w:num>
  <w:num w:numId="24">
    <w:abstractNumId w:val="7"/>
  </w:num>
  <w:num w:numId="25">
    <w:abstractNumId w:val="22"/>
  </w:num>
  <w:num w:numId="26">
    <w:abstractNumId w:val="19"/>
  </w:num>
  <w:num w:numId="27">
    <w:abstractNumId w:val="0"/>
  </w:num>
  <w:num w:numId="28">
    <w:abstractNumId w:val="9"/>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40338"/>
    <w:rsid w:val="000018DA"/>
    <w:rsid w:val="000233A9"/>
    <w:rsid w:val="00042ADA"/>
    <w:rsid w:val="00046756"/>
    <w:rsid w:val="00076384"/>
    <w:rsid w:val="000772A2"/>
    <w:rsid w:val="0008163A"/>
    <w:rsid w:val="00087FF6"/>
    <w:rsid w:val="000C099A"/>
    <w:rsid w:val="00147724"/>
    <w:rsid w:val="00161783"/>
    <w:rsid w:val="001A0B35"/>
    <w:rsid w:val="001D4CC9"/>
    <w:rsid w:val="001F4004"/>
    <w:rsid w:val="00204BF8"/>
    <w:rsid w:val="002134F4"/>
    <w:rsid w:val="00231D35"/>
    <w:rsid w:val="00275B85"/>
    <w:rsid w:val="002A2576"/>
    <w:rsid w:val="002E4061"/>
    <w:rsid w:val="0030478B"/>
    <w:rsid w:val="003F3A3C"/>
    <w:rsid w:val="00414B9A"/>
    <w:rsid w:val="0041513D"/>
    <w:rsid w:val="0043623B"/>
    <w:rsid w:val="004363A9"/>
    <w:rsid w:val="00493428"/>
    <w:rsid w:val="004A1C67"/>
    <w:rsid w:val="004A21F4"/>
    <w:rsid w:val="004A391F"/>
    <w:rsid w:val="004C2549"/>
    <w:rsid w:val="00532688"/>
    <w:rsid w:val="00567F43"/>
    <w:rsid w:val="00577237"/>
    <w:rsid w:val="00617F5E"/>
    <w:rsid w:val="006453E9"/>
    <w:rsid w:val="006842F2"/>
    <w:rsid w:val="006A3C8C"/>
    <w:rsid w:val="006B6F92"/>
    <w:rsid w:val="007C266C"/>
    <w:rsid w:val="007C50B8"/>
    <w:rsid w:val="00834693"/>
    <w:rsid w:val="008831F7"/>
    <w:rsid w:val="008A59F4"/>
    <w:rsid w:val="008C29D5"/>
    <w:rsid w:val="008D16C2"/>
    <w:rsid w:val="008E7AC9"/>
    <w:rsid w:val="00933411"/>
    <w:rsid w:val="0097661C"/>
    <w:rsid w:val="00984923"/>
    <w:rsid w:val="009F508A"/>
    <w:rsid w:val="00A5684F"/>
    <w:rsid w:val="00A6462E"/>
    <w:rsid w:val="00A64E23"/>
    <w:rsid w:val="00AB2512"/>
    <w:rsid w:val="00AB7CF2"/>
    <w:rsid w:val="00AD4E0C"/>
    <w:rsid w:val="00B3140E"/>
    <w:rsid w:val="00B46FB8"/>
    <w:rsid w:val="00B7112D"/>
    <w:rsid w:val="00BD69CD"/>
    <w:rsid w:val="00C53FD6"/>
    <w:rsid w:val="00C701FE"/>
    <w:rsid w:val="00C71BFC"/>
    <w:rsid w:val="00C865DB"/>
    <w:rsid w:val="00CE558D"/>
    <w:rsid w:val="00D13BD4"/>
    <w:rsid w:val="00D23BFF"/>
    <w:rsid w:val="00D40338"/>
    <w:rsid w:val="00D7247E"/>
    <w:rsid w:val="00D74C79"/>
    <w:rsid w:val="00E00DF5"/>
    <w:rsid w:val="00E10C1F"/>
    <w:rsid w:val="00E55BE3"/>
    <w:rsid w:val="00E771C4"/>
    <w:rsid w:val="00F06998"/>
    <w:rsid w:val="00F64EF3"/>
    <w:rsid w:val="00F7194A"/>
    <w:rsid w:val="00F8121E"/>
    <w:rsid w:val="00F9386D"/>
    <w:rsid w:val="00FB5E4A"/>
    <w:rsid w:val="00FE5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BE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40338"/>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BD6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9CD"/>
  </w:style>
  <w:style w:type="paragraph" w:styleId="Footer">
    <w:name w:val="footer"/>
    <w:basedOn w:val="Normal"/>
    <w:link w:val="FooterChar"/>
    <w:uiPriority w:val="99"/>
    <w:unhideWhenUsed/>
    <w:rsid w:val="00BD6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9CD"/>
  </w:style>
  <w:style w:type="paragraph" w:styleId="FootnoteText">
    <w:name w:val="footnote text"/>
    <w:basedOn w:val="Normal"/>
    <w:link w:val="FootnoteTextChar"/>
    <w:uiPriority w:val="99"/>
    <w:rsid w:val="00FE517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rsid w:val="00FE5171"/>
    <w:rPr>
      <w:rFonts w:ascii="Times New Roman" w:eastAsia="Times New Roman" w:hAnsi="Times New Roman" w:cs="Times New Roman"/>
      <w:sz w:val="20"/>
      <w:szCs w:val="20"/>
      <w:lang w:val="en-US"/>
    </w:rPr>
  </w:style>
  <w:style w:type="character" w:styleId="FootnoteReference">
    <w:name w:val="footnote reference"/>
    <w:uiPriority w:val="99"/>
    <w:rsid w:val="00FE5171"/>
    <w:rPr>
      <w:vertAlign w:val="superscript"/>
    </w:rPr>
  </w:style>
  <w:style w:type="paragraph" w:styleId="ListParagraph">
    <w:name w:val="List Paragraph"/>
    <w:aliases w:val="List Paragraph 1,Bullets,Recommendation,List Paragraph1,Table of contents numbered"/>
    <w:basedOn w:val="Normal"/>
    <w:link w:val="ListParagraphChar"/>
    <w:uiPriority w:val="34"/>
    <w:qFormat/>
    <w:rsid w:val="00FE5171"/>
    <w:pPr>
      <w:spacing w:after="200" w:line="276" w:lineRule="auto"/>
      <w:ind w:left="720"/>
      <w:contextualSpacing/>
    </w:pPr>
    <w:rPr>
      <w:rFonts w:ascii="Calibri" w:eastAsia="Calibri" w:hAnsi="Calibri" w:cs="Times New Roman"/>
      <w:lang w:val="en-US"/>
    </w:rPr>
  </w:style>
  <w:style w:type="paragraph" w:styleId="CommentText">
    <w:name w:val="annotation text"/>
    <w:basedOn w:val="Normal"/>
    <w:link w:val="CommentTextChar"/>
    <w:uiPriority w:val="99"/>
    <w:unhideWhenUsed/>
    <w:rsid w:val="00FE5171"/>
    <w:pPr>
      <w:spacing w:line="240" w:lineRule="auto"/>
    </w:pPr>
    <w:rPr>
      <w:sz w:val="20"/>
      <w:szCs w:val="20"/>
      <w:lang w:val="en-US"/>
    </w:rPr>
  </w:style>
  <w:style w:type="character" w:customStyle="1" w:styleId="CommentTextChar">
    <w:name w:val="Comment Text Char"/>
    <w:basedOn w:val="DefaultParagraphFont"/>
    <w:link w:val="CommentText"/>
    <w:uiPriority w:val="99"/>
    <w:rsid w:val="00FE5171"/>
    <w:rPr>
      <w:sz w:val="20"/>
      <w:szCs w:val="20"/>
      <w:lang w:val="en-US"/>
    </w:rPr>
  </w:style>
  <w:style w:type="paragraph" w:styleId="BodyTextIndent2">
    <w:name w:val="Body Text Indent 2"/>
    <w:basedOn w:val="Normal"/>
    <w:link w:val="BodyTextIndent2Char"/>
    <w:uiPriority w:val="99"/>
    <w:unhideWhenUsed/>
    <w:rsid w:val="00FE5171"/>
    <w:pPr>
      <w:spacing w:after="120" w:line="480" w:lineRule="auto"/>
      <w:ind w:left="360"/>
    </w:pPr>
    <w:rPr>
      <w:rFonts w:ascii="Times New Roman" w:eastAsia="Times New Roman" w:hAnsi="Times New Roman" w:cs="Times New Roman"/>
      <w:sz w:val="24"/>
      <w:szCs w:val="24"/>
      <w:lang w:val="en-GB"/>
    </w:rPr>
  </w:style>
  <w:style w:type="character" w:customStyle="1" w:styleId="BodyTextIndent2Char">
    <w:name w:val="Body Text Indent 2 Char"/>
    <w:basedOn w:val="DefaultParagraphFont"/>
    <w:link w:val="BodyTextIndent2"/>
    <w:uiPriority w:val="99"/>
    <w:rsid w:val="00FE5171"/>
    <w:rPr>
      <w:rFonts w:ascii="Times New Roman" w:eastAsia="Times New Roman" w:hAnsi="Times New Roman" w:cs="Times New Roman"/>
      <w:sz w:val="24"/>
      <w:szCs w:val="24"/>
      <w:lang w:val="en-GB"/>
    </w:rPr>
  </w:style>
  <w:style w:type="character" w:customStyle="1" w:styleId="ListParagraphChar">
    <w:name w:val="List Paragraph Char"/>
    <w:aliases w:val="List Paragraph 1 Char,Bullets Char,Recommendation Char,List Paragraph1 Char,Table of contents numbered Char"/>
    <w:basedOn w:val="DefaultParagraphFont"/>
    <w:link w:val="ListParagraph"/>
    <w:uiPriority w:val="34"/>
    <w:locked/>
    <w:rsid w:val="00A6462E"/>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9152FE09D111C438C99F0D1E54E9502" ma:contentTypeVersion="7" ma:contentTypeDescription="Create a new document." ma:contentTypeScope="" ma:versionID="fd5bdcc69adac5c88e62f420097804e9">
  <xsd:schema xmlns:xsd="http://www.w3.org/2001/XMLSchema" xmlns:xs="http://www.w3.org/2001/XMLSchema" xmlns:p="http://schemas.microsoft.com/office/2006/metadata/properties" xmlns:ns3="bc69abea-0368-4bd4-af24-9c59f30957b6" targetNamespace="http://schemas.microsoft.com/office/2006/metadata/properties" ma:root="true" ma:fieldsID="eb666f3b8e21fc99b696ada27309c863" ns3:_="">
    <xsd:import namespace="bc69abea-0368-4bd4-af24-9c59f30957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69abea-0368-4bd4-af24-9c59f30957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051EE7-98AE-487C-99B7-3363DC767640}">
  <ds:schemaRefs>
    <ds:schemaRef ds:uri="http://schemas.microsoft.com/sharepoint/v3/contenttype/forms"/>
  </ds:schemaRefs>
</ds:datastoreItem>
</file>

<file path=customXml/itemProps2.xml><?xml version="1.0" encoding="utf-8"?>
<ds:datastoreItem xmlns:ds="http://schemas.openxmlformats.org/officeDocument/2006/customXml" ds:itemID="{3481A6A3-7007-4091-8A38-CE1F163CD8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69abea-0368-4bd4-af24-9c59f30957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A62D3B-27BB-4B52-B414-234ECF7B619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2608</Words>
  <Characters>14868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17442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Irvin Kinnes</dc:creator>
  <cp:lastModifiedBy>User</cp:lastModifiedBy>
  <cp:revision>2</cp:revision>
  <dcterms:created xsi:type="dcterms:W3CDTF">2023-05-20T07:14:00Z</dcterms:created>
  <dcterms:modified xsi:type="dcterms:W3CDTF">2023-05-20T07:14:00Z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0x01010039152FE09D111C438C99F0D1E54E9502</vt:lpwstr>
  </property>
  <property fmtid="{D5CDD505-2E9C-101B-9397-08002B2CF9AE}" pid="3" name="GrammarlyDocumentId">
    <vt:lpwstr>0004897608c9125e73f23151a7c5d292a9db26a667485675cb522ef065c519b7</vt:lpwstr>
  </property>
</Properties>
</file>