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C4" w:rsidRPr="00B10875" w:rsidRDefault="00B10875" w:rsidP="00102DD4">
      <w:pPr>
        <w:spacing w:after="0" w:line="240" w:lineRule="auto"/>
        <w:rPr>
          <w:rFonts w:ascii="Arial" w:hAnsi="Arial" w:cs="Arial"/>
          <w:b/>
          <w:color w:val="000000"/>
          <w:sz w:val="20"/>
          <w:szCs w:val="20"/>
        </w:rPr>
      </w:pPr>
      <w:r w:rsidRPr="00B10875">
        <w:rPr>
          <w:rFonts w:ascii="Arial" w:hAnsi="Arial" w:cs="Arial"/>
          <w:b/>
          <w:color w:val="000000"/>
          <w:sz w:val="20"/>
          <w:szCs w:val="20"/>
        </w:rPr>
        <w:t xml:space="preserve">Policy Assessment and Recommendations Report of the Select Committee on Health and Social Services on the Annual Performance Plan and Budget of Statistics South Africa - Vote 14, Dated 16 May 2023 </w:t>
      </w:r>
    </w:p>
    <w:p w:rsidR="00D77393" w:rsidRPr="00B10875" w:rsidRDefault="00D77393" w:rsidP="00102DD4">
      <w:pPr>
        <w:tabs>
          <w:tab w:val="left" w:pos="1463"/>
        </w:tabs>
        <w:spacing w:after="0" w:line="240" w:lineRule="auto"/>
        <w:rPr>
          <w:rFonts w:ascii="Arial" w:hAnsi="Arial" w:cs="Arial"/>
          <w:b/>
          <w:sz w:val="20"/>
          <w:szCs w:val="20"/>
        </w:rPr>
      </w:pPr>
    </w:p>
    <w:p w:rsidR="00D77393" w:rsidRPr="00B10875" w:rsidRDefault="00FF15E4" w:rsidP="00102DD4">
      <w:pPr>
        <w:spacing w:after="0" w:line="240" w:lineRule="auto"/>
        <w:contextualSpacing/>
        <w:rPr>
          <w:rFonts w:ascii="Arial" w:hAnsi="Arial" w:cs="Arial"/>
          <w:color w:val="000000"/>
          <w:sz w:val="20"/>
          <w:szCs w:val="20"/>
        </w:rPr>
      </w:pPr>
      <w:r w:rsidRPr="00B10875">
        <w:rPr>
          <w:rFonts w:ascii="Arial" w:hAnsi="Arial" w:cs="Arial"/>
          <w:color w:val="000000"/>
          <w:sz w:val="20"/>
          <w:szCs w:val="20"/>
        </w:rPr>
        <w:t>The Select Committee on Health and Social Services (henceforth, the Committee), having considered and deliberated on Budget Vote</w:t>
      </w:r>
      <w:r w:rsidR="001F308E" w:rsidRPr="00B10875">
        <w:rPr>
          <w:rFonts w:ascii="Arial" w:hAnsi="Arial" w:cs="Arial"/>
          <w:color w:val="000000"/>
          <w:sz w:val="20"/>
          <w:szCs w:val="20"/>
        </w:rPr>
        <w:t xml:space="preserve"> </w:t>
      </w:r>
      <w:r w:rsidR="00A67D74" w:rsidRPr="00B10875">
        <w:rPr>
          <w:rFonts w:ascii="Arial" w:hAnsi="Arial" w:cs="Arial"/>
          <w:color w:val="000000"/>
          <w:sz w:val="20"/>
          <w:szCs w:val="20"/>
        </w:rPr>
        <w:t>14</w:t>
      </w:r>
      <w:r w:rsidR="008F69BC" w:rsidRPr="00B10875">
        <w:rPr>
          <w:rFonts w:ascii="Arial" w:hAnsi="Arial" w:cs="Arial"/>
          <w:color w:val="000000"/>
          <w:sz w:val="20"/>
          <w:szCs w:val="20"/>
        </w:rPr>
        <w:t xml:space="preserve"> and</w:t>
      </w:r>
      <w:r w:rsidRPr="00B10875">
        <w:rPr>
          <w:rFonts w:ascii="Arial" w:hAnsi="Arial" w:cs="Arial"/>
          <w:color w:val="000000"/>
          <w:sz w:val="20"/>
          <w:szCs w:val="20"/>
        </w:rPr>
        <w:t xml:space="preserve"> the Annual Performance Plan (APP) of Statistics South </w:t>
      </w:r>
      <w:r w:rsidR="00D21E4A" w:rsidRPr="00B10875">
        <w:rPr>
          <w:rFonts w:ascii="Arial" w:hAnsi="Arial" w:cs="Arial"/>
          <w:color w:val="000000"/>
          <w:sz w:val="20"/>
          <w:szCs w:val="20"/>
        </w:rPr>
        <w:t>Africa on</w:t>
      </w:r>
      <w:r w:rsidRPr="00B10875">
        <w:rPr>
          <w:rFonts w:ascii="Arial" w:hAnsi="Arial" w:cs="Arial"/>
          <w:color w:val="000000"/>
          <w:sz w:val="20"/>
          <w:szCs w:val="20"/>
        </w:rPr>
        <w:t xml:space="preserve"> 05 May 2023, reports as follows:</w:t>
      </w:r>
    </w:p>
    <w:p w:rsidR="00D77393" w:rsidRPr="00B10875" w:rsidRDefault="00D77393" w:rsidP="00102DD4">
      <w:pPr>
        <w:tabs>
          <w:tab w:val="left" w:pos="1463"/>
        </w:tabs>
        <w:spacing w:after="0" w:line="240" w:lineRule="auto"/>
        <w:rPr>
          <w:rFonts w:ascii="Arial" w:hAnsi="Arial" w:cs="Arial"/>
          <w:b/>
          <w:sz w:val="20"/>
          <w:szCs w:val="20"/>
        </w:rPr>
      </w:pPr>
    </w:p>
    <w:p w:rsidR="00F460C4" w:rsidRPr="00B10875" w:rsidRDefault="00FF15E4" w:rsidP="00102DD4">
      <w:pPr>
        <w:pStyle w:val="ListParagraph"/>
        <w:numPr>
          <w:ilvl w:val="0"/>
          <w:numId w:val="1"/>
        </w:numPr>
        <w:spacing w:after="0" w:line="240" w:lineRule="auto"/>
        <w:ind w:left="567" w:hanging="567"/>
        <w:outlineLvl w:val="0"/>
        <w:rPr>
          <w:rFonts w:ascii="Arial" w:hAnsi="Arial" w:cs="Arial"/>
          <w:b/>
          <w:sz w:val="20"/>
          <w:szCs w:val="20"/>
        </w:rPr>
      </w:pPr>
      <w:r w:rsidRPr="00B10875">
        <w:rPr>
          <w:rFonts w:ascii="Arial" w:hAnsi="Arial" w:cs="Arial"/>
          <w:b/>
          <w:sz w:val="20"/>
          <w:szCs w:val="20"/>
        </w:rPr>
        <w:t>INTRODUCTION</w:t>
      </w:r>
    </w:p>
    <w:p w:rsidR="006F1341" w:rsidRPr="00B10875" w:rsidRDefault="006F1341" w:rsidP="00102DD4">
      <w:pPr>
        <w:spacing w:after="0" w:line="240" w:lineRule="auto"/>
        <w:rPr>
          <w:rFonts w:ascii="Arial" w:hAnsi="Arial" w:cs="Arial"/>
          <w:sz w:val="20"/>
          <w:szCs w:val="20"/>
          <w:lang w:val="en-GB"/>
        </w:rPr>
      </w:pPr>
    </w:p>
    <w:p w:rsidR="00444485" w:rsidRPr="00B10875" w:rsidRDefault="00FF15E4" w:rsidP="00102DD4">
      <w:pPr>
        <w:spacing w:after="0" w:line="240" w:lineRule="auto"/>
        <w:rPr>
          <w:rFonts w:ascii="Arial" w:hAnsi="Arial" w:cs="Arial"/>
          <w:sz w:val="20"/>
          <w:szCs w:val="20"/>
          <w:lang w:val="en-GB"/>
        </w:rPr>
      </w:pPr>
      <w:r w:rsidRPr="00B10875">
        <w:rPr>
          <w:rFonts w:ascii="Arial" w:hAnsi="Arial" w:cs="Arial"/>
          <w:sz w:val="20"/>
          <w:szCs w:val="20"/>
          <w:lang w:val="en-GB"/>
        </w:rPr>
        <w:t>Section 5(2) of the Constitution of South Africa and Section 27(4) of the Public Finance Management Act (No.1 of 1999) set out the role of Parliamentary committees in overseeing the performanc</w:t>
      </w:r>
      <w:r w:rsidR="003433F7" w:rsidRPr="00B10875">
        <w:rPr>
          <w:rFonts w:ascii="Arial" w:hAnsi="Arial" w:cs="Arial"/>
          <w:sz w:val="20"/>
          <w:szCs w:val="20"/>
          <w:lang w:val="en-GB"/>
        </w:rPr>
        <w:t xml:space="preserve">e of government departments, public </w:t>
      </w:r>
      <w:r w:rsidRPr="00B10875">
        <w:rPr>
          <w:rFonts w:ascii="Arial" w:hAnsi="Arial" w:cs="Arial"/>
          <w:sz w:val="20"/>
          <w:szCs w:val="20"/>
          <w:lang w:val="en-GB"/>
        </w:rPr>
        <w:t>entities</w:t>
      </w:r>
      <w:r w:rsidR="003433F7" w:rsidRPr="00B10875">
        <w:rPr>
          <w:rFonts w:ascii="Arial" w:hAnsi="Arial" w:cs="Arial"/>
          <w:sz w:val="20"/>
          <w:szCs w:val="20"/>
          <w:lang w:val="en-GB"/>
        </w:rPr>
        <w:t xml:space="preserve"> as well as Chapter 9 and 10 institutions</w:t>
      </w:r>
      <w:r w:rsidRPr="00B10875">
        <w:rPr>
          <w:rFonts w:ascii="Arial" w:hAnsi="Arial" w:cs="Arial"/>
          <w:sz w:val="20"/>
          <w:szCs w:val="20"/>
          <w:lang w:val="en-GB"/>
        </w:rPr>
        <w:t xml:space="preserve">. As part of conducting Parliamentary oversight, Committees have the constitutional mandate to scrutinise the budgets of the Executive. In this regard, the Committee considered the </w:t>
      </w:r>
      <w:r w:rsidR="009B127E" w:rsidRPr="00B10875">
        <w:rPr>
          <w:rFonts w:ascii="Arial" w:hAnsi="Arial" w:cs="Arial"/>
          <w:sz w:val="20"/>
          <w:szCs w:val="20"/>
          <w:lang w:val="en-GB"/>
        </w:rPr>
        <w:t xml:space="preserve">Statistics South Africa (Stats SA) </w:t>
      </w:r>
      <w:r w:rsidR="00405ED6" w:rsidRPr="00B10875">
        <w:rPr>
          <w:rFonts w:ascii="Arial" w:hAnsi="Arial" w:cs="Arial"/>
          <w:sz w:val="20"/>
          <w:szCs w:val="20"/>
          <w:lang w:val="en-GB"/>
        </w:rPr>
        <w:t>Annual Performance Plan (</w:t>
      </w:r>
      <w:r w:rsidRPr="00B10875">
        <w:rPr>
          <w:rFonts w:ascii="Arial" w:hAnsi="Arial" w:cs="Arial"/>
          <w:sz w:val="20"/>
          <w:szCs w:val="20"/>
          <w:lang w:val="en-GB"/>
        </w:rPr>
        <w:t>APP</w:t>
      </w:r>
      <w:r w:rsidR="00405ED6" w:rsidRPr="00B10875">
        <w:rPr>
          <w:rFonts w:ascii="Arial" w:hAnsi="Arial" w:cs="Arial"/>
          <w:sz w:val="20"/>
          <w:szCs w:val="20"/>
          <w:lang w:val="en-GB"/>
        </w:rPr>
        <w:t>)</w:t>
      </w:r>
      <w:r w:rsidRPr="00B10875">
        <w:rPr>
          <w:rFonts w:ascii="Arial" w:hAnsi="Arial" w:cs="Arial"/>
          <w:sz w:val="20"/>
          <w:szCs w:val="20"/>
          <w:lang w:val="en-GB"/>
        </w:rPr>
        <w:t xml:space="preserve"> and budget allocation. </w:t>
      </w:r>
    </w:p>
    <w:p w:rsidR="00444485" w:rsidRPr="00B10875" w:rsidRDefault="00444485" w:rsidP="00102DD4">
      <w:pPr>
        <w:spacing w:after="0" w:line="240" w:lineRule="auto"/>
        <w:rPr>
          <w:rFonts w:ascii="Arial" w:hAnsi="Arial" w:cs="Arial"/>
          <w:sz w:val="20"/>
          <w:szCs w:val="20"/>
          <w:lang w:val="en-GB"/>
        </w:rPr>
      </w:pPr>
    </w:p>
    <w:p w:rsidR="006245E3"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In considering the strategic plan and APP, the Committee ensured that Stats SA plans and budget allocation serve the needs and aspirations of the users of the statistics. Budget allocation serves as a key instrument for the government to promote socio-economic development. Budget allocation plays a critical role as an economic instrument of the government to reflect on the country's socio-economic policy priorities by translating priorities and political commitments into expenditures. The budget serves as a vital tool to operationalise government activities towards the achievement of its intended priorities. Further, the budget highlights the constraints and trade-offs in policy choices. </w:t>
      </w:r>
    </w:p>
    <w:p w:rsidR="006245E3" w:rsidRPr="00B10875" w:rsidRDefault="006245E3" w:rsidP="00102DD4">
      <w:pPr>
        <w:spacing w:after="0" w:line="240" w:lineRule="auto"/>
        <w:rPr>
          <w:rFonts w:ascii="Arial" w:hAnsi="Arial" w:cs="Arial"/>
          <w:sz w:val="20"/>
          <w:szCs w:val="20"/>
        </w:rPr>
      </w:pPr>
    </w:p>
    <w:p w:rsidR="00444485" w:rsidRPr="00B10875" w:rsidRDefault="00FF15E4" w:rsidP="00102DD4">
      <w:pPr>
        <w:spacing w:after="0" w:line="240" w:lineRule="auto"/>
        <w:rPr>
          <w:rFonts w:ascii="Arial" w:hAnsi="Arial" w:cs="Arial"/>
          <w:sz w:val="20"/>
          <w:szCs w:val="20"/>
          <w:lang w:val="en-GB"/>
        </w:rPr>
      </w:pPr>
      <w:r w:rsidRPr="00B10875">
        <w:rPr>
          <w:rFonts w:ascii="Arial" w:hAnsi="Arial" w:cs="Arial"/>
          <w:sz w:val="20"/>
          <w:szCs w:val="20"/>
        </w:rPr>
        <w:t xml:space="preserve">On 05 May 2023, the Committee considered a presentation on the APP and budget allocation of Stats SA. </w:t>
      </w:r>
      <w:r w:rsidRPr="00B10875">
        <w:rPr>
          <w:rFonts w:ascii="Arial" w:hAnsi="Arial" w:cs="Arial"/>
          <w:sz w:val="20"/>
          <w:szCs w:val="20"/>
          <w:lang w:val="en-GB"/>
        </w:rPr>
        <w:t xml:space="preserve">This report summarises the presentation received from </w:t>
      </w:r>
      <w:r w:rsidR="006245E3" w:rsidRPr="00B10875">
        <w:rPr>
          <w:rFonts w:ascii="Arial" w:hAnsi="Arial" w:cs="Arial"/>
          <w:sz w:val="20"/>
          <w:szCs w:val="20"/>
          <w:lang w:val="en-GB"/>
        </w:rPr>
        <w:t>Stats SA</w:t>
      </w:r>
      <w:r w:rsidRPr="00B10875">
        <w:rPr>
          <w:rFonts w:ascii="Arial" w:hAnsi="Arial" w:cs="Arial"/>
          <w:sz w:val="20"/>
          <w:szCs w:val="20"/>
          <w:lang w:val="en-GB"/>
        </w:rPr>
        <w:t xml:space="preserve"> focusing on the 2023/24 </w:t>
      </w:r>
      <w:r w:rsidR="006245E3" w:rsidRPr="00B10875">
        <w:rPr>
          <w:rFonts w:ascii="Arial" w:hAnsi="Arial" w:cs="Arial"/>
          <w:sz w:val="20"/>
          <w:szCs w:val="20"/>
          <w:lang w:val="en-GB"/>
        </w:rPr>
        <w:t>APP</w:t>
      </w:r>
      <w:r w:rsidRPr="00B10875">
        <w:rPr>
          <w:rFonts w:ascii="Arial" w:hAnsi="Arial" w:cs="Arial"/>
          <w:sz w:val="20"/>
          <w:szCs w:val="20"/>
          <w:lang w:val="en-GB"/>
        </w:rPr>
        <w:t xml:space="preserve"> and budget allocations over the medium-term expenditure framework (MTEF) period. This report details the deliberations, observations and recommendations made by the Committee relating to Budget Vote 18.  </w:t>
      </w:r>
    </w:p>
    <w:p w:rsidR="004D13AE" w:rsidRPr="00B10875" w:rsidRDefault="004D13AE" w:rsidP="00102DD4">
      <w:pPr>
        <w:spacing w:after="0" w:line="240" w:lineRule="auto"/>
        <w:rPr>
          <w:rFonts w:ascii="Arial" w:hAnsi="Arial" w:cs="Arial"/>
          <w:sz w:val="20"/>
          <w:szCs w:val="20"/>
        </w:rPr>
      </w:pPr>
    </w:p>
    <w:p w:rsidR="00F52FBA" w:rsidRPr="00B10875" w:rsidRDefault="00FF15E4" w:rsidP="00102DD4">
      <w:pPr>
        <w:pStyle w:val="ListParagraph"/>
        <w:numPr>
          <w:ilvl w:val="0"/>
          <w:numId w:val="1"/>
        </w:numPr>
        <w:spacing w:after="0" w:line="240" w:lineRule="auto"/>
        <w:ind w:left="567" w:hanging="567"/>
        <w:outlineLvl w:val="0"/>
        <w:rPr>
          <w:rFonts w:ascii="Arial" w:hAnsi="Arial" w:cs="Arial"/>
          <w:b/>
          <w:sz w:val="20"/>
          <w:szCs w:val="20"/>
        </w:rPr>
      </w:pPr>
      <w:r w:rsidRPr="00B10875">
        <w:rPr>
          <w:rFonts w:ascii="Arial" w:hAnsi="Arial" w:cs="Arial"/>
          <w:b/>
          <w:sz w:val="20"/>
          <w:szCs w:val="20"/>
        </w:rPr>
        <w:t xml:space="preserve">STRATEGIC PRIORITIES </w:t>
      </w:r>
    </w:p>
    <w:p w:rsidR="001363AC" w:rsidRPr="00B10875" w:rsidRDefault="001363AC" w:rsidP="00102DD4">
      <w:pPr>
        <w:spacing w:after="0" w:line="240" w:lineRule="auto"/>
        <w:rPr>
          <w:rFonts w:ascii="Arial" w:hAnsi="Arial" w:cs="Arial"/>
          <w:b/>
          <w:sz w:val="20"/>
          <w:szCs w:val="20"/>
        </w:rPr>
      </w:pPr>
    </w:p>
    <w:p w:rsidR="001363AC" w:rsidRPr="00B10875" w:rsidRDefault="00FF15E4" w:rsidP="00102DD4">
      <w:pPr>
        <w:pStyle w:val="Heading2"/>
        <w:spacing w:before="0" w:line="240" w:lineRule="auto"/>
        <w:rPr>
          <w:rFonts w:ascii="Arial" w:hAnsi="Arial" w:cs="Arial"/>
          <w:b/>
          <w:color w:val="auto"/>
          <w:sz w:val="20"/>
          <w:szCs w:val="20"/>
        </w:rPr>
      </w:pPr>
      <w:r w:rsidRPr="00B10875">
        <w:rPr>
          <w:rFonts w:ascii="Arial" w:hAnsi="Arial" w:cs="Arial"/>
          <w:b/>
          <w:color w:val="auto"/>
          <w:sz w:val="20"/>
          <w:szCs w:val="20"/>
        </w:rPr>
        <w:t xml:space="preserve">2.1 Mandate </w:t>
      </w:r>
    </w:p>
    <w:p w:rsidR="004D13AE" w:rsidRPr="00B10875" w:rsidRDefault="004D13AE" w:rsidP="00102DD4">
      <w:pPr>
        <w:spacing w:after="0" w:line="240" w:lineRule="auto"/>
        <w:rPr>
          <w:rFonts w:ascii="Arial" w:hAnsi="Arial" w:cs="Arial"/>
          <w:sz w:val="20"/>
          <w:szCs w:val="20"/>
        </w:rPr>
      </w:pPr>
    </w:p>
    <w:p w:rsidR="00F66958"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Stats SA is a national government department accountable to the Minister in the Presidency for Planning, Monitoring and Evaluation. Stats SA has a separate budget vote from the Department of Planning, Monitoring and Evaluation (DPME). Stats SA activities are regulated by the Statistics Act (Act No.6 of 1999), which ensures independence from political interference in the production and dissemination of official statistics. According to the Statistics Act, the purpose of official statistics is to assist organs of state, businesses, other organisations and the public in planning, decision-making, and monitoring or assessment of policies. </w:t>
      </w:r>
    </w:p>
    <w:p w:rsidR="00F66958" w:rsidRPr="00B10875" w:rsidRDefault="00F66958" w:rsidP="00102DD4">
      <w:pPr>
        <w:spacing w:after="0" w:line="240" w:lineRule="auto"/>
        <w:rPr>
          <w:rFonts w:ascii="Arial" w:hAnsi="Arial" w:cs="Arial"/>
          <w:sz w:val="20"/>
          <w:szCs w:val="20"/>
        </w:rPr>
      </w:pPr>
    </w:p>
    <w:p w:rsidR="00F66958"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Act makes provision for the appointment of a Statistician-General (SG) whose role in statistical production in the country is </w:t>
      </w:r>
      <w:r w:rsidR="00D2163D" w:rsidRPr="00B10875">
        <w:rPr>
          <w:rFonts w:ascii="Arial" w:hAnsi="Arial" w:cs="Arial"/>
          <w:sz w:val="20"/>
          <w:szCs w:val="20"/>
        </w:rPr>
        <w:t>f</w:t>
      </w:r>
      <w:r w:rsidRPr="00B10875">
        <w:rPr>
          <w:rFonts w:ascii="Arial" w:hAnsi="Arial" w:cs="Arial"/>
          <w:sz w:val="20"/>
          <w:szCs w:val="20"/>
        </w:rPr>
        <w:t>irst, as the National Statistical Authority to inform stakeholders on the economy and society by:</w:t>
      </w:r>
    </w:p>
    <w:p w:rsidR="00F66958" w:rsidRPr="00B10875" w:rsidRDefault="00FF15E4" w:rsidP="00102DD4">
      <w:pPr>
        <w:pStyle w:val="ListParagraph"/>
        <w:numPr>
          <w:ilvl w:val="0"/>
          <w:numId w:val="4"/>
        </w:numPr>
        <w:spacing w:after="0" w:line="240" w:lineRule="auto"/>
        <w:ind w:left="360"/>
        <w:rPr>
          <w:rFonts w:ascii="Arial" w:hAnsi="Arial" w:cs="Arial"/>
          <w:sz w:val="20"/>
          <w:szCs w:val="20"/>
        </w:rPr>
      </w:pPr>
      <w:r w:rsidRPr="00B10875">
        <w:rPr>
          <w:rFonts w:ascii="Arial" w:hAnsi="Arial" w:cs="Arial"/>
          <w:sz w:val="20"/>
          <w:szCs w:val="20"/>
        </w:rPr>
        <w:t>Collecting, compiling and disseminating a wide range of economic, social and population statistics.</w:t>
      </w:r>
    </w:p>
    <w:p w:rsidR="00F66958" w:rsidRPr="00B10875" w:rsidRDefault="00FF15E4" w:rsidP="00102DD4">
      <w:pPr>
        <w:pStyle w:val="ListParagraph"/>
        <w:numPr>
          <w:ilvl w:val="0"/>
          <w:numId w:val="4"/>
        </w:numPr>
        <w:spacing w:after="0" w:line="240" w:lineRule="auto"/>
        <w:ind w:left="360"/>
        <w:rPr>
          <w:rFonts w:ascii="Arial" w:hAnsi="Arial" w:cs="Arial"/>
          <w:sz w:val="20"/>
          <w:szCs w:val="20"/>
        </w:rPr>
      </w:pPr>
      <w:r w:rsidRPr="00B10875">
        <w:rPr>
          <w:rFonts w:ascii="Arial" w:hAnsi="Arial" w:cs="Arial"/>
          <w:sz w:val="20"/>
          <w:szCs w:val="20"/>
        </w:rPr>
        <w:t xml:space="preserve">Developing and maintaining a database for national statistics on businesses and enumeration areas; and </w:t>
      </w:r>
    </w:p>
    <w:p w:rsidR="00F66958" w:rsidRPr="00B10875" w:rsidRDefault="00FF15E4" w:rsidP="00102DD4">
      <w:pPr>
        <w:pStyle w:val="ListParagraph"/>
        <w:numPr>
          <w:ilvl w:val="0"/>
          <w:numId w:val="4"/>
        </w:numPr>
        <w:spacing w:after="0" w:line="240" w:lineRule="auto"/>
        <w:ind w:left="360"/>
        <w:rPr>
          <w:rFonts w:ascii="Arial" w:hAnsi="Arial" w:cs="Arial"/>
          <w:sz w:val="20"/>
          <w:szCs w:val="20"/>
        </w:rPr>
      </w:pPr>
      <w:r w:rsidRPr="00B10875">
        <w:rPr>
          <w:rFonts w:ascii="Arial" w:hAnsi="Arial" w:cs="Arial"/>
          <w:sz w:val="20"/>
          <w:szCs w:val="20"/>
        </w:rPr>
        <w:t>Liaising with other countries and statistical agencies as well as representing Stats SA and South Africa in statistical activities internationally.</w:t>
      </w:r>
    </w:p>
    <w:p w:rsidR="001145B1" w:rsidRPr="00B10875" w:rsidRDefault="001145B1" w:rsidP="00102DD4">
      <w:pPr>
        <w:spacing w:after="0" w:line="240" w:lineRule="auto"/>
        <w:rPr>
          <w:rFonts w:ascii="Arial" w:hAnsi="Arial" w:cs="Arial"/>
          <w:sz w:val="20"/>
          <w:szCs w:val="20"/>
        </w:rPr>
      </w:pPr>
    </w:p>
    <w:p w:rsidR="004C4BE0"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main responsibility of Stats SA is </w:t>
      </w:r>
      <w:r w:rsidR="000C068E" w:rsidRPr="00B10875">
        <w:rPr>
          <w:rFonts w:ascii="Arial" w:hAnsi="Arial" w:cs="Arial"/>
          <w:sz w:val="20"/>
          <w:szCs w:val="20"/>
        </w:rPr>
        <w:t xml:space="preserve">thus </w:t>
      </w:r>
      <w:r w:rsidRPr="00B10875">
        <w:rPr>
          <w:rFonts w:ascii="Arial" w:hAnsi="Arial" w:cs="Arial"/>
          <w:sz w:val="20"/>
          <w:szCs w:val="20"/>
        </w:rPr>
        <w:t xml:space="preserve">to provide relevant and accurate statistics by </w:t>
      </w:r>
      <w:r w:rsidR="000369E3" w:rsidRPr="00B10875">
        <w:rPr>
          <w:rFonts w:ascii="Arial" w:hAnsi="Arial" w:cs="Arial"/>
          <w:sz w:val="20"/>
          <w:szCs w:val="20"/>
        </w:rPr>
        <w:t>using</w:t>
      </w:r>
      <w:r w:rsidRPr="00B10875">
        <w:rPr>
          <w:rFonts w:ascii="Arial" w:hAnsi="Arial" w:cs="Arial"/>
          <w:sz w:val="20"/>
          <w:szCs w:val="20"/>
        </w:rPr>
        <w:t xml:space="preserve"> internationally approved practices to inform users of the dynamics of the economy and society. Stats SA is mandated through the Statistics Act [No.6 of 1999] to coordinate statistical production </w:t>
      </w:r>
      <w:r w:rsidR="000369E3" w:rsidRPr="00B10875">
        <w:rPr>
          <w:rFonts w:ascii="Arial" w:hAnsi="Arial" w:cs="Arial"/>
          <w:sz w:val="20"/>
          <w:szCs w:val="20"/>
        </w:rPr>
        <w:t>from</w:t>
      </w:r>
      <w:r w:rsidRPr="00B10875">
        <w:rPr>
          <w:rFonts w:ascii="Arial" w:hAnsi="Arial" w:cs="Arial"/>
          <w:sz w:val="20"/>
          <w:szCs w:val="20"/>
        </w:rPr>
        <w:t xml:space="preserve"> organs of state, the private sector and other institutions to facilitate proper planning, decision making and monitoring and evaluation of policies and projects. Stats SA is guided by the 10 fundamental principles of official statistics of the United Nations, as well as the 6 principles adopted by the African Union in carrying out its </w:t>
      </w:r>
      <w:r w:rsidR="000E3FA1" w:rsidRPr="00B10875">
        <w:rPr>
          <w:rFonts w:ascii="Arial" w:hAnsi="Arial" w:cs="Arial"/>
          <w:sz w:val="20"/>
          <w:szCs w:val="20"/>
        </w:rPr>
        <w:t>function</w:t>
      </w:r>
      <w:r w:rsidRPr="00B10875">
        <w:rPr>
          <w:rFonts w:ascii="Arial" w:hAnsi="Arial" w:cs="Arial"/>
          <w:sz w:val="20"/>
          <w:szCs w:val="20"/>
        </w:rPr>
        <w:t xml:space="preserve">. </w:t>
      </w:r>
    </w:p>
    <w:p w:rsidR="001F308E" w:rsidRPr="00B10875" w:rsidRDefault="001F308E" w:rsidP="00102DD4">
      <w:pPr>
        <w:spacing w:after="0" w:line="240" w:lineRule="auto"/>
        <w:rPr>
          <w:rFonts w:ascii="Arial" w:hAnsi="Arial" w:cs="Arial"/>
          <w:sz w:val="20"/>
          <w:szCs w:val="20"/>
        </w:rPr>
      </w:pPr>
    </w:p>
    <w:p w:rsidR="004C4BE0" w:rsidRPr="00B10875" w:rsidRDefault="00FF15E4" w:rsidP="00102DD4">
      <w:pPr>
        <w:spacing w:after="0" w:line="240" w:lineRule="auto"/>
        <w:rPr>
          <w:rFonts w:ascii="Arial" w:hAnsi="Arial" w:cs="Arial"/>
          <w:sz w:val="20"/>
          <w:szCs w:val="20"/>
        </w:rPr>
      </w:pPr>
      <w:r w:rsidRPr="00B10875">
        <w:rPr>
          <w:rFonts w:ascii="Arial" w:hAnsi="Arial" w:cs="Arial"/>
          <w:sz w:val="20"/>
          <w:szCs w:val="20"/>
        </w:rPr>
        <w:t>Stats SA is committed to us</w:t>
      </w:r>
      <w:r w:rsidR="000E3FA1" w:rsidRPr="00B10875">
        <w:rPr>
          <w:rFonts w:ascii="Arial" w:hAnsi="Arial" w:cs="Arial"/>
          <w:sz w:val="20"/>
          <w:szCs w:val="20"/>
        </w:rPr>
        <w:t>ing</w:t>
      </w:r>
      <w:r w:rsidRPr="00B10875">
        <w:rPr>
          <w:rFonts w:ascii="Arial" w:hAnsi="Arial" w:cs="Arial"/>
          <w:sz w:val="20"/>
          <w:szCs w:val="20"/>
        </w:rPr>
        <w:t xml:space="preserve"> scarce resources to deliver quality basic statistics as it invests</w:t>
      </w:r>
      <w:r w:rsidR="00F61932" w:rsidRPr="00B10875">
        <w:rPr>
          <w:rFonts w:ascii="Arial" w:hAnsi="Arial" w:cs="Arial"/>
          <w:sz w:val="20"/>
          <w:szCs w:val="20"/>
        </w:rPr>
        <w:t xml:space="preserve"> in </w:t>
      </w:r>
      <w:r w:rsidRPr="00B10875">
        <w:rPr>
          <w:rFonts w:ascii="Arial" w:hAnsi="Arial" w:cs="Arial"/>
          <w:sz w:val="20"/>
          <w:szCs w:val="20"/>
        </w:rPr>
        <w:t>and strengthen</w:t>
      </w:r>
      <w:r w:rsidR="000E3FA1" w:rsidRPr="00B10875">
        <w:rPr>
          <w:rFonts w:ascii="Arial" w:hAnsi="Arial" w:cs="Arial"/>
          <w:sz w:val="20"/>
          <w:szCs w:val="20"/>
        </w:rPr>
        <w:t>s</w:t>
      </w:r>
      <w:r w:rsidRPr="00B10875">
        <w:rPr>
          <w:rFonts w:ascii="Arial" w:hAnsi="Arial" w:cs="Arial"/>
          <w:sz w:val="20"/>
          <w:szCs w:val="20"/>
        </w:rPr>
        <w:t xml:space="preserve"> partnerships with various stakeholders within the data ecosystem. </w:t>
      </w:r>
    </w:p>
    <w:p w:rsidR="00EA747A" w:rsidRPr="00B10875" w:rsidRDefault="00EA747A" w:rsidP="00102DD4">
      <w:pPr>
        <w:spacing w:after="0" w:line="240" w:lineRule="auto"/>
        <w:rPr>
          <w:rFonts w:ascii="Arial" w:hAnsi="Arial" w:cs="Arial"/>
          <w:sz w:val="20"/>
          <w:szCs w:val="20"/>
        </w:rPr>
      </w:pPr>
    </w:p>
    <w:p w:rsidR="0003711C" w:rsidRPr="00B10875" w:rsidRDefault="00FF15E4" w:rsidP="00102DD4">
      <w:pPr>
        <w:pStyle w:val="Heading2"/>
        <w:spacing w:before="0" w:line="240" w:lineRule="auto"/>
        <w:rPr>
          <w:rFonts w:ascii="Arial" w:eastAsia="Calibri" w:hAnsi="Arial" w:cs="Arial"/>
          <w:color w:val="auto"/>
          <w:sz w:val="20"/>
          <w:szCs w:val="20"/>
        </w:rPr>
      </w:pPr>
      <w:r w:rsidRPr="00B10875">
        <w:rPr>
          <w:rFonts w:ascii="Arial" w:hAnsi="Arial" w:cs="Arial"/>
          <w:b/>
          <w:color w:val="auto"/>
          <w:sz w:val="20"/>
          <w:szCs w:val="20"/>
        </w:rPr>
        <w:t>2.2 Policy Priorities for 2023/24 Financial Year</w:t>
      </w:r>
    </w:p>
    <w:p w:rsidR="004C1D9B" w:rsidRPr="00B10875" w:rsidRDefault="004C1D9B" w:rsidP="00102DD4">
      <w:pPr>
        <w:spacing w:after="0" w:line="240" w:lineRule="auto"/>
        <w:rPr>
          <w:rFonts w:ascii="Arial" w:eastAsia="Calibri" w:hAnsi="Arial" w:cs="Arial"/>
          <w:sz w:val="20"/>
          <w:szCs w:val="20"/>
        </w:rPr>
      </w:pPr>
    </w:p>
    <w:p w:rsidR="0003711C" w:rsidRPr="00B10875" w:rsidRDefault="00FF15E4" w:rsidP="00102DD4">
      <w:pPr>
        <w:spacing w:after="0" w:line="240" w:lineRule="auto"/>
        <w:rPr>
          <w:rFonts w:ascii="Arial" w:eastAsia="Calibri" w:hAnsi="Arial" w:cs="Arial"/>
          <w:sz w:val="20"/>
          <w:szCs w:val="20"/>
        </w:rPr>
      </w:pPr>
      <w:r w:rsidRPr="00B10875">
        <w:rPr>
          <w:rFonts w:ascii="Arial" w:eastAsia="Calibri" w:hAnsi="Arial" w:cs="Arial"/>
          <w:sz w:val="20"/>
          <w:szCs w:val="20"/>
        </w:rPr>
        <w:t xml:space="preserve">The National Development Plan </w:t>
      </w:r>
      <w:r w:rsidR="005553D9" w:rsidRPr="00B10875">
        <w:rPr>
          <w:rFonts w:ascii="Arial" w:eastAsia="Calibri" w:hAnsi="Arial" w:cs="Arial"/>
          <w:sz w:val="20"/>
          <w:szCs w:val="20"/>
        </w:rPr>
        <w:t xml:space="preserve">(NDP): Vision 2030 </w:t>
      </w:r>
      <w:r w:rsidRPr="00B10875">
        <w:rPr>
          <w:rFonts w:ascii="Arial" w:eastAsia="Calibri" w:hAnsi="Arial" w:cs="Arial"/>
          <w:sz w:val="20"/>
          <w:szCs w:val="20"/>
        </w:rPr>
        <w:t xml:space="preserve">highlights the need for South Africa to build a </w:t>
      </w:r>
      <w:r w:rsidR="00300094" w:rsidRPr="00B10875">
        <w:rPr>
          <w:rFonts w:ascii="Arial" w:eastAsia="Calibri" w:hAnsi="Arial" w:cs="Arial"/>
          <w:sz w:val="20"/>
          <w:szCs w:val="20"/>
        </w:rPr>
        <w:t>S</w:t>
      </w:r>
      <w:r w:rsidRPr="00B10875">
        <w:rPr>
          <w:rFonts w:ascii="Arial" w:eastAsia="Calibri" w:hAnsi="Arial" w:cs="Arial"/>
          <w:sz w:val="20"/>
          <w:szCs w:val="20"/>
        </w:rPr>
        <w:t xml:space="preserve">tate that is capable of playing a developmental and transformative role. This requires the </w:t>
      </w:r>
      <w:r w:rsidR="00300094" w:rsidRPr="00B10875">
        <w:rPr>
          <w:rFonts w:ascii="Arial" w:eastAsia="Calibri" w:hAnsi="Arial" w:cs="Arial"/>
          <w:sz w:val="20"/>
          <w:szCs w:val="20"/>
        </w:rPr>
        <w:t>S</w:t>
      </w:r>
      <w:r w:rsidRPr="00B10875">
        <w:rPr>
          <w:rFonts w:ascii="Arial" w:eastAsia="Calibri" w:hAnsi="Arial" w:cs="Arial"/>
          <w:sz w:val="20"/>
          <w:szCs w:val="20"/>
        </w:rPr>
        <w:t xml:space="preserve">tate to formulate and implement policies that support that role. The NDP and the </w:t>
      </w:r>
      <w:r w:rsidR="00496A94" w:rsidRPr="00B10875">
        <w:rPr>
          <w:rFonts w:ascii="Arial" w:eastAsia="Calibri" w:hAnsi="Arial" w:cs="Arial"/>
          <w:sz w:val="20"/>
          <w:szCs w:val="20"/>
        </w:rPr>
        <w:t xml:space="preserve">2019-2024 </w:t>
      </w:r>
      <w:r w:rsidRPr="00B10875">
        <w:rPr>
          <w:rFonts w:ascii="Arial" w:eastAsia="Calibri" w:hAnsi="Arial" w:cs="Arial"/>
          <w:sz w:val="20"/>
          <w:szCs w:val="20"/>
        </w:rPr>
        <w:t>Medium Term Strategic Framework</w:t>
      </w:r>
      <w:r w:rsidR="00496A94" w:rsidRPr="00B10875">
        <w:rPr>
          <w:rFonts w:ascii="Arial" w:eastAsia="Calibri" w:hAnsi="Arial" w:cs="Arial"/>
          <w:sz w:val="20"/>
          <w:szCs w:val="20"/>
        </w:rPr>
        <w:t xml:space="preserve"> (MTSF)</w:t>
      </w:r>
      <w:r w:rsidRPr="00B10875">
        <w:rPr>
          <w:rFonts w:ascii="Arial" w:eastAsia="Calibri" w:hAnsi="Arial" w:cs="Arial"/>
          <w:sz w:val="20"/>
          <w:szCs w:val="20"/>
        </w:rPr>
        <w:t xml:space="preserve"> are informed by statistical information provided by </w:t>
      </w:r>
      <w:r w:rsidR="00496A94" w:rsidRPr="00B10875">
        <w:rPr>
          <w:rFonts w:ascii="Arial" w:eastAsia="Calibri" w:hAnsi="Arial" w:cs="Arial"/>
          <w:sz w:val="20"/>
          <w:szCs w:val="20"/>
        </w:rPr>
        <w:t>Stats SA</w:t>
      </w:r>
      <w:r w:rsidRPr="00B10875">
        <w:rPr>
          <w:rFonts w:ascii="Arial" w:eastAsia="Calibri" w:hAnsi="Arial" w:cs="Arial"/>
          <w:sz w:val="20"/>
          <w:szCs w:val="20"/>
        </w:rPr>
        <w:t>, which publishes more than 2</w:t>
      </w:r>
      <w:r w:rsidR="004C4BE0" w:rsidRPr="00B10875">
        <w:rPr>
          <w:rFonts w:ascii="Arial" w:eastAsia="Calibri" w:hAnsi="Arial" w:cs="Arial"/>
          <w:sz w:val="20"/>
          <w:szCs w:val="20"/>
        </w:rPr>
        <w:t>5</w:t>
      </w:r>
      <w:r w:rsidRPr="00B10875">
        <w:rPr>
          <w:rFonts w:ascii="Arial" w:eastAsia="Calibri" w:hAnsi="Arial" w:cs="Arial"/>
          <w:sz w:val="20"/>
          <w:szCs w:val="20"/>
        </w:rPr>
        <w:t xml:space="preserve">0 statistical releases per </w:t>
      </w:r>
      <w:r w:rsidR="00C8563E" w:rsidRPr="00B10875">
        <w:rPr>
          <w:rFonts w:ascii="Arial" w:eastAsia="Calibri" w:hAnsi="Arial" w:cs="Arial"/>
          <w:sz w:val="20"/>
          <w:szCs w:val="20"/>
        </w:rPr>
        <w:t>annu</w:t>
      </w:r>
      <w:r w:rsidR="00300094" w:rsidRPr="00B10875">
        <w:rPr>
          <w:rFonts w:ascii="Arial" w:eastAsia="Calibri" w:hAnsi="Arial" w:cs="Arial"/>
          <w:sz w:val="20"/>
          <w:szCs w:val="20"/>
        </w:rPr>
        <w:t>m</w:t>
      </w:r>
      <w:r w:rsidRPr="00B10875">
        <w:rPr>
          <w:rFonts w:ascii="Arial" w:eastAsia="Calibri" w:hAnsi="Arial" w:cs="Arial"/>
          <w:sz w:val="20"/>
          <w:szCs w:val="20"/>
        </w:rPr>
        <w:t>. The publications present statistical research that measures the development and transformation of the economy and society in a range of context</w:t>
      </w:r>
      <w:r w:rsidR="00306754" w:rsidRPr="00B10875">
        <w:rPr>
          <w:rFonts w:ascii="Arial" w:eastAsia="Calibri" w:hAnsi="Arial" w:cs="Arial"/>
          <w:sz w:val="20"/>
          <w:szCs w:val="20"/>
        </w:rPr>
        <w:t>s</w:t>
      </w:r>
      <w:r w:rsidRPr="00B10875">
        <w:rPr>
          <w:rFonts w:ascii="Arial" w:eastAsia="Calibri" w:hAnsi="Arial" w:cs="Arial"/>
          <w:sz w:val="20"/>
          <w:szCs w:val="20"/>
        </w:rPr>
        <w:t xml:space="preserve">. </w:t>
      </w:r>
    </w:p>
    <w:p w:rsidR="000512CA" w:rsidRPr="00B10875" w:rsidRDefault="000512CA" w:rsidP="00102DD4">
      <w:pPr>
        <w:spacing w:after="0" w:line="240" w:lineRule="auto"/>
        <w:rPr>
          <w:rFonts w:ascii="Arial" w:eastAsia="Calibri" w:hAnsi="Arial" w:cs="Arial"/>
          <w:sz w:val="20"/>
          <w:szCs w:val="20"/>
        </w:rPr>
      </w:pPr>
    </w:p>
    <w:p w:rsidR="0003711C" w:rsidRPr="00B10875" w:rsidRDefault="00FF15E4" w:rsidP="00102DD4">
      <w:pPr>
        <w:spacing w:after="0" w:line="240" w:lineRule="auto"/>
        <w:rPr>
          <w:rFonts w:ascii="Arial" w:eastAsia="Calibri" w:hAnsi="Arial" w:cs="Arial"/>
          <w:sz w:val="20"/>
          <w:szCs w:val="20"/>
        </w:rPr>
      </w:pPr>
      <w:r w:rsidRPr="00B10875">
        <w:rPr>
          <w:rFonts w:ascii="Arial" w:eastAsia="Calibri" w:hAnsi="Arial" w:cs="Arial"/>
          <w:sz w:val="20"/>
          <w:szCs w:val="20"/>
        </w:rPr>
        <w:t xml:space="preserve">Changing economic and societal realities have expanded the demand for statistical information: more detailed statistics are needed and more frequent if policies are to be responsive and effective. Statistics in the public domain must be of high quality. Responding to the increased demand for high-quality statistics will require a national effort and collaboration and partnerships between the producers and the users of statistics. </w:t>
      </w:r>
    </w:p>
    <w:p w:rsidR="007005F2" w:rsidRPr="00B10875" w:rsidRDefault="007005F2" w:rsidP="00102DD4">
      <w:pPr>
        <w:spacing w:after="0" w:line="240" w:lineRule="auto"/>
        <w:rPr>
          <w:rFonts w:ascii="Arial" w:hAnsi="Arial" w:cs="Arial"/>
          <w:sz w:val="20"/>
          <w:szCs w:val="20"/>
        </w:rPr>
      </w:pPr>
    </w:p>
    <w:p w:rsidR="00C050EF"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key priorities for 2023/24 are </w:t>
      </w:r>
      <w:r w:rsidR="00FE3A1B" w:rsidRPr="00B10875">
        <w:rPr>
          <w:rFonts w:ascii="Arial" w:hAnsi="Arial" w:cs="Arial"/>
          <w:sz w:val="20"/>
          <w:szCs w:val="20"/>
        </w:rPr>
        <w:t>as follows</w:t>
      </w:r>
      <w:r w:rsidRPr="00B10875">
        <w:rPr>
          <w:rFonts w:ascii="Arial" w:hAnsi="Arial" w:cs="Arial"/>
          <w:sz w:val="20"/>
          <w:szCs w:val="20"/>
        </w:rPr>
        <w:t>:</w:t>
      </w:r>
    </w:p>
    <w:p w:rsidR="00C050EF" w:rsidRPr="00B10875" w:rsidRDefault="00FF15E4" w:rsidP="00102DD4">
      <w:pPr>
        <w:pStyle w:val="ListParagraph"/>
        <w:numPr>
          <w:ilvl w:val="0"/>
          <w:numId w:val="13"/>
        </w:numPr>
        <w:spacing w:after="0" w:line="240" w:lineRule="auto"/>
        <w:ind w:left="270" w:hanging="270"/>
        <w:rPr>
          <w:rFonts w:ascii="Arial" w:hAnsi="Arial" w:cs="Arial"/>
          <w:sz w:val="20"/>
          <w:szCs w:val="20"/>
        </w:rPr>
      </w:pPr>
      <w:r w:rsidRPr="00B10875">
        <w:rPr>
          <w:rFonts w:ascii="Arial" w:hAnsi="Arial" w:cs="Arial"/>
          <w:sz w:val="20"/>
          <w:szCs w:val="20"/>
        </w:rPr>
        <w:t>Tabling the draft amendment Bill (Statistics Act) in Parliament</w:t>
      </w:r>
      <w:r w:rsidR="00FE3A1B" w:rsidRPr="00B10875">
        <w:rPr>
          <w:rFonts w:ascii="Arial" w:hAnsi="Arial" w:cs="Arial"/>
          <w:sz w:val="20"/>
          <w:szCs w:val="20"/>
        </w:rPr>
        <w:t>;</w:t>
      </w:r>
    </w:p>
    <w:p w:rsidR="00C050EF" w:rsidRPr="00B10875" w:rsidRDefault="00FF15E4" w:rsidP="00102DD4">
      <w:pPr>
        <w:pStyle w:val="ListParagraph"/>
        <w:numPr>
          <w:ilvl w:val="0"/>
          <w:numId w:val="13"/>
        </w:numPr>
        <w:spacing w:after="0" w:line="240" w:lineRule="auto"/>
        <w:ind w:left="270" w:hanging="270"/>
        <w:rPr>
          <w:rFonts w:ascii="Arial" w:hAnsi="Arial" w:cs="Arial"/>
          <w:sz w:val="20"/>
          <w:szCs w:val="20"/>
        </w:rPr>
      </w:pPr>
      <w:r w:rsidRPr="00B10875">
        <w:rPr>
          <w:rFonts w:ascii="Arial" w:hAnsi="Arial" w:cs="Arial"/>
          <w:sz w:val="20"/>
          <w:szCs w:val="20"/>
        </w:rPr>
        <w:t>Sustaining the quality of national indicators</w:t>
      </w:r>
      <w:r w:rsidR="00FE3A1B" w:rsidRPr="00B10875">
        <w:rPr>
          <w:rFonts w:ascii="Arial" w:hAnsi="Arial" w:cs="Arial"/>
          <w:sz w:val="20"/>
          <w:szCs w:val="20"/>
        </w:rPr>
        <w:t>;</w:t>
      </w:r>
    </w:p>
    <w:p w:rsidR="00C050EF" w:rsidRPr="00B10875" w:rsidRDefault="00FF15E4" w:rsidP="00102DD4">
      <w:pPr>
        <w:pStyle w:val="ListParagraph"/>
        <w:numPr>
          <w:ilvl w:val="0"/>
          <w:numId w:val="13"/>
        </w:numPr>
        <w:spacing w:after="0" w:line="240" w:lineRule="auto"/>
        <w:ind w:left="270" w:hanging="270"/>
        <w:rPr>
          <w:rFonts w:ascii="Arial" w:hAnsi="Arial" w:cs="Arial"/>
          <w:sz w:val="20"/>
          <w:szCs w:val="20"/>
        </w:rPr>
      </w:pPr>
      <w:r w:rsidRPr="00B10875">
        <w:rPr>
          <w:rFonts w:ascii="Arial" w:hAnsi="Arial" w:cs="Arial"/>
          <w:sz w:val="20"/>
          <w:szCs w:val="20"/>
        </w:rPr>
        <w:t>Driving a transformation and change agenda</w:t>
      </w:r>
      <w:r w:rsidR="00FE3A1B" w:rsidRPr="00B10875">
        <w:rPr>
          <w:rFonts w:ascii="Arial" w:hAnsi="Arial" w:cs="Arial"/>
          <w:sz w:val="20"/>
          <w:szCs w:val="20"/>
        </w:rPr>
        <w:t>;</w:t>
      </w:r>
    </w:p>
    <w:p w:rsidR="00C050EF" w:rsidRPr="00B10875" w:rsidRDefault="00FF15E4" w:rsidP="00102DD4">
      <w:pPr>
        <w:pStyle w:val="ListParagraph"/>
        <w:numPr>
          <w:ilvl w:val="0"/>
          <w:numId w:val="13"/>
        </w:numPr>
        <w:spacing w:after="0" w:line="240" w:lineRule="auto"/>
        <w:ind w:left="270" w:hanging="270"/>
        <w:rPr>
          <w:rFonts w:ascii="Arial" w:hAnsi="Arial" w:cs="Arial"/>
          <w:sz w:val="20"/>
          <w:szCs w:val="20"/>
        </w:rPr>
      </w:pPr>
      <w:r w:rsidRPr="00B10875">
        <w:rPr>
          <w:rFonts w:ascii="Arial" w:hAnsi="Arial" w:cs="Arial"/>
          <w:sz w:val="20"/>
          <w:szCs w:val="20"/>
        </w:rPr>
        <w:t>Dissemination of Census 2022 results to the nation</w:t>
      </w:r>
      <w:r w:rsidR="00FE3A1B" w:rsidRPr="00B10875">
        <w:rPr>
          <w:rFonts w:ascii="Arial" w:hAnsi="Arial" w:cs="Arial"/>
          <w:sz w:val="20"/>
          <w:szCs w:val="20"/>
        </w:rPr>
        <w:t xml:space="preserve">; and </w:t>
      </w:r>
    </w:p>
    <w:p w:rsidR="00C050EF" w:rsidRPr="00B10875" w:rsidRDefault="00EF0588" w:rsidP="00102DD4">
      <w:pPr>
        <w:pStyle w:val="ListParagraph"/>
        <w:numPr>
          <w:ilvl w:val="0"/>
          <w:numId w:val="13"/>
        </w:numPr>
        <w:spacing w:after="0" w:line="240" w:lineRule="auto"/>
        <w:ind w:left="270" w:hanging="270"/>
        <w:rPr>
          <w:rFonts w:ascii="Arial" w:hAnsi="Arial" w:cs="Arial"/>
          <w:sz w:val="20"/>
          <w:szCs w:val="20"/>
        </w:rPr>
      </w:pPr>
      <w:r w:rsidRPr="00B10875">
        <w:rPr>
          <w:rFonts w:ascii="Arial" w:hAnsi="Arial" w:cs="Arial"/>
          <w:sz w:val="20"/>
          <w:szCs w:val="20"/>
        </w:rPr>
        <w:t>Conducting the In</w:t>
      </w:r>
      <w:r w:rsidR="00FF15E4" w:rsidRPr="00B10875">
        <w:rPr>
          <w:rFonts w:ascii="Arial" w:hAnsi="Arial" w:cs="Arial"/>
          <w:sz w:val="20"/>
          <w:szCs w:val="20"/>
        </w:rPr>
        <w:t xml:space="preserve">come and Expenditure </w:t>
      </w:r>
      <w:r w:rsidR="00BC71D4" w:rsidRPr="00B10875">
        <w:rPr>
          <w:rFonts w:ascii="Arial" w:hAnsi="Arial" w:cs="Arial"/>
          <w:sz w:val="20"/>
          <w:szCs w:val="20"/>
        </w:rPr>
        <w:t xml:space="preserve">Household </w:t>
      </w:r>
      <w:r w:rsidR="00FF15E4" w:rsidRPr="00B10875">
        <w:rPr>
          <w:rFonts w:ascii="Arial" w:hAnsi="Arial" w:cs="Arial"/>
          <w:sz w:val="20"/>
          <w:szCs w:val="20"/>
        </w:rPr>
        <w:t>Survey</w:t>
      </w:r>
      <w:r w:rsidR="00FE3A1B" w:rsidRPr="00B10875">
        <w:rPr>
          <w:rFonts w:ascii="Arial" w:hAnsi="Arial" w:cs="Arial"/>
          <w:sz w:val="20"/>
          <w:szCs w:val="20"/>
        </w:rPr>
        <w:t>.</w:t>
      </w:r>
    </w:p>
    <w:p w:rsidR="00CB6991" w:rsidRPr="00B10875" w:rsidRDefault="00CB6991" w:rsidP="00102DD4">
      <w:pPr>
        <w:pStyle w:val="ListParagraph"/>
        <w:spacing w:after="0" w:line="240" w:lineRule="auto"/>
        <w:rPr>
          <w:rFonts w:ascii="Arial" w:hAnsi="Arial" w:cs="Arial"/>
          <w:sz w:val="20"/>
          <w:szCs w:val="20"/>
        </w:rPr>
      </w:pPr>
    </w:p>
    <w:p w:rsidR="00577755" w:rsidRPr="00B10875" w:rsidRDefault="00FF15E4" w:rsidP="00102DD4">
      <w:pPr>
        <w:pStyle w:val="ListParagraph"/>
        <w:numPr>
          <w:ilvl w:val="0"/>
          <w:numId w:val="1"/>
        </w:numPr>
        <w:spacing w:after="0" w:line="240" w:lineRule="auto"/>
        <w:ind w:left="567" w:hanging="567"/>
        <w:outlineLvl w:val="0"/>
        <w:rPr>
          <w:rFonts w:ascii="Arial" w:hAnsi="Arial" w:cs="Arial"/>
          <w:b/>
          <w:sz w:val="20"/>
          <w:szCs w:val="20"/>
        </w:rPr>
      </w:pPr>
      <w:r w:rsidRPr="00B10875">
        <w:rPr>
          <w:rFonts w:ascii="Arial" w:hAnsi="Arial" w:cs="Arial"/>
          <w:b/>
          <w:sz w:val="20"/>
          <w:szCs w:val="20"/>
        </w:rPr>
        <w:t>BUDGET AN</w:t>
      </w:r>
      <w:r w:rsidR="00FE3A1B" w:rsidRPr="00B10875">
        <w:rPr>
          <w:rFonts w:ascii="Arial" w:hAnsi="Arial" w:cs="Arial"/>
          <w:b/>
          <w:sz w:val="20"/>
          <w:szCs w:val="20"/>
        </w:rPr>
        <w:t>ALYSIS</w:t>
      </w:r>
    </w:p>
    <w:p w:rsidR="005F0096" w:rsidRPr="00B10875" w:rsidRDefault="005F0096" w:rsidP="00102DD4">
      <w:pPr>
        <w:spacing w:after="0" w:line="240" w:lineRule="auto"/>
        <w:rPr>
          <w:rFonts w:ascii="Arial" w:hAnsi="Arial" w:cs="Arial"/>
          <w:b/>
          <w:sz w:val="20"/>
          <w:szCs w:val="20"/>
        </w:rPr>
      </w:pPr>
    </w:p>
    <w:p w:rsidR="009C6B69"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Stats SA releases over 250 surveys every year on employment, labour, poverty and other socio-economic statistics. Such statistics are aimed at providing evidence-based information to policymakers, the private sector, academics and non-governmental organisations as well as planners across all spheres of government. This work is fulfilled through the following budgeted programmes: Administration (Programme 1); Economic Statistics (Programme 2); Population and Social Statistics (Programme 3); </w:t>
      </w:r>
      <w:r w:rsidR="006D0186" w:rsidRPr="00B10875">
        <w:rPr>
          <w:rFonts w:ascii="Arial" w:hAnsi="Arial" w:cs="Arial"/>
          <w:sz w:val="20"/>
          <w:szCs w:val="20"/>
        </w:rPr>
        <w:t>Methodology and Statistical Infrastructure (Programme 4); Statistical Support and Informatics (</w:t>
      </w:r>
      <w:r w:rsidR="00072818" w:rsidRPr="00B10875">
        <w:rPr>
          <w:rFonts w:ascii="Arial" w:hAnsi="Arial" w:cs="Arial"/>
          <w:sz w:val="20"/>
          <w:szCs w:val="20"/>
        </w:rPr>
        <w:t>P</w:t>
      </w:r>
      <w:r w:rsidR="006D0186" w:rsidRPr="00B10875">
        <w:rPr>
          <w:rFonts w:ascii="Arial" w:hAnsi="Arial" w:cs="Arial"/>
          <w:sz w:val="20"/>
          <w:szCs w:val="20"/>
        </w:rPr>
        <w:t>rogramme 5)</w:t>
      </w:r>
      <w:r w:rsidR="00072818" w:rsidRPr="00B10875">
        <w:rPr>
          <w:rFonts w:ascii="Arial" w:hAnsi="Arial" w:cs="Arial"/>
          <w:sz w:val="20"/>
          <w:szCs w:val="20"/>
        </w:rPr>
        <w:t>; Statistical Operations and Provincial Coordination (Programme 6) and the South African National Statistics System (Programme 7).</w:t>
      </w:r>
    </w:p>
    <w:p w:rsidR="009C6B69" w:rsidRPr="00B10875" w:rsidRDefault="009C6B69" w:rsidP="00102DD4">
      <w:pPr>
        <w:spacing w:after="0" w:line="240" w:lineRule="auto"/>
        <w:rPr>
          <w:rFonts w:ascii="Arial" w:hAnsi="Arial" w:cs="Arial"/>
          <w:sz w:val="20"/>
          <w:szCs w:val="20"/>
        </w:rPr>
      </w:pPr>
    </w:p>
    <w:p w:rsidR="005F0096" w:rsidRPr="00B10875" w:rsidRDefault="00FF15E4" w:rsidP="00102DD4">
      <w:pPr>
        <w:pStyle w:val="Heading2"/>
        <w:spacing w:before="0" w:line="240" w:lineRule="auto"/>
        <w:rPr>
          <w:rFonts w:ascii="Arial" w:hAnsi="Arial" w:cs="Arial"/>
          <w:b/>
          <w:color w:val="auto"/>
          <w:sz w:val="20"/>
          <w:szCs w:val="20"/>
        </w:rPr>
      </w:pPr>
      <w:r w:rsidRPr="00B10875">
        <w:rPr>
          <w:rFonts w:ascii="Arial" w:hAnsi="Arial" w:cs="Arial"/>
          <w:b/>
          <w:color w:val="auto"/>
          <w:sz w:val="20"/>
          <w:szCs w:val="20"/>
        </w:rPr>
        <w:t xml:space="preserve">3.1 Financial Assessment </w:t>
      </w:r>
    </w:p>
    <w:p w:rsidR="007005F2" w:rsidRPr="00B10875" w:rsidRDefault="007005F2" w:rsidP="00102DD4">
      <w:pPr>
        <w:spacing w:after="0" w:line="240" w:lineRule="auto"/>
        <w:rPr>
          <w:rFonts w:ascii="Arial" w:hAnsi="Arial" w:cs="Arial"/>
          <w:sz w:val="20"/>
          <w:szCs w:val="20"/>
        </w:rPr>
      </w:pPr>
    </w:p>
    <w:p w:rsidR="00D26ED3"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This budget analysis described the Department’s linkages between policy priorities, performance outcomes, budget allocations and expenditure trends. </w:t>
      </w:r>
    </w:p>
    <w:p w:rsidR="00D26ED3" w:rsidRPr="00B10875" w:rsidRDefault="00D26ED3" w:rsidP="00102DD4">
      <w:pPr>
        <w:spacing w:after="0" w:line="240" w:lineRule="auto"/>
        <w:rPr>
          <w:rFonts w:ascii="Arial" w:hAnsi="Arial" w:cs="Arial"/>
          <w:sz w:val="20"/>
          <w:szCs w:val="20"/>
        </w:rPr>
      </w:pPr>
    </w:p>
    <w:p w:rsidR="00F37B01"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overall budget allocation in the 2023/24 financial year is R2 691.7 billion, which is a decrease compared to R2 999.4 billion allocated in </w:t>
      </w:r>
      <w:r w:rsidR="00855525" w:rsidRPr="00B10875">
        <w:rPr>
          <w:rFonts w:ascii="Arial" w:hAnsi="Arial" w:cs="Arial"/>
          <w:sz w:val="20"/>
          <w:szCs w:val="20"/>
        </w:rPr>
        <w:t xml:space="preserve">the </w:t>
      </w:r>
      <w:r w:rsidRPr="00B10875">
        <w:rPr>
          <w:rFonts w:ascii="Arial" w:hAnsi="Arial" w:cs="Arial"/>
          <w:sz w:val="20"/>
          <w:szCs w:val="20"/>
        </w:rPr>
        <w:t>2022/23 financial year. See Table 1.</w:t>
      </w:r>
    </w:p>
    <w:p w:rsidR="00F37B01" w:rsidRPr="00B10875" w:rsidRDefault="00F37B01" w:rsidP="00102DD4">
      <w:pPr>
        <w:spacing w:after="0" w:line="240" w:lineRule="auto"/>
        <w:rPr>
          <w:rFonts w:ascii="Arial" w:hAnsi="Arial" w:cs="Arial"/>
          <w:sz w:val="20"/>
          <w:szCs w:val="20"/>
        </w:rPr>
      </w:pPr>
    </w:p>
    <w:p w:rsidR="00F37B01" w:rsidRPr="00B10875" w:rsidRDefault="00FF15E4" w:rsidP="00102DD4">
      <w:pPr>
        <w:pStyle w:val="Caption"/>
        <w:spacing w:after="0"/>
        <w:rPr>
          <w:rFonts w:ascii="Arial" w:hAnsi="Arial" w:cs="Arial"/>
          <w:b/>
          <w:color w:val="auto"/>
          <w:sz w:val="20"/>
          <w:szCs w:val="20"/>
          <w:lang w:val="en-GB" w:eastAsia="en-GB"/>
        </w:rPr>
      </w:pPr>
      <w:r w:rsidRPr="00B10875">
        <w:rPr>
          <w:rFonts w:ascii="Arial" w:hAnsi="Arial" w:cs="Arial"/>
          <w:b/>
          <w:color w:val="auto"/>
          <w:sz w:val="20"/>
          <w:szCs w:val="20"/>
        </w:rPr>
        <w:t xml:space="preserve">Table </w:t>
      </w:r>
      <w:r w:rsidR="00BF3343" w:rsidRPr="00B10875">
        <w:rPr>
          <w:rFonts w:ascii="Arial" w:hAnsi="Arial" w:cs="Arial"/>
          <w:b/>
          <w:color w:val="auto"/>
          <w:sz w:val="20"/>
          <w:szCs w:val="20"/>
        </w:rPr>
        <w:fldChar w:fldCharType="begin"/>
      </w:r>
      <w:r w:rsidRPr="00B10875">
        <w:rPr>
          <w:rFonts w:ascii="Arial" w:hAnsi="Arial" w:cs="Arial"/>
          <w:b/>
          <w:color w:val="auto"/>
          <w:sz w:val="20"/>
          <w:szCs w:val="20"/>
        </w:rPr>
        <w:instrText xml:space="preserve"> SEQ Table \* ARABIC </w:instrText>
      </w:r>
      <w:r w:rsidR="00BF3343" w:rsidRPr="00B10875">
        <w:rPr>
          <w:rFonts w:ascii="Arial" w:hAnsi="Arial" w:cs="Arial"/>
          <w:b/>
          <w:color w:val="auto"/>
          <w:sz w:val="20"/>
          <w:szCs w:val="20"/>
        </w:rPr>
        <w:fldChar w:fldCharType="separate"/>
      </w:r>
      <w:r w:rsidRPr="00B10875">
        <w:rPr>
          <w:rFonts w:ascii="Arial" w:hAnsi="Arial" w:cs="Arial"/>
          <w:b/>
          <w:noProof/>
          <w:color w:val="auto"/>
          <w:sz w:val="20"/>
          <w:szCs w:val="20"/>
        </w:rPr>
        <w:t>1</w:t>
      </w:r>
      <w:r w:rsidR="00BF3343" w:rsidRPr="00B10875">
        <w:rPr>
          <w:rFonts w:ascii="Arial" w:hAnsi="Arial" w:cs="Arial"/>
          <w:b/>
          <w:color w:val="auto"/>
          <w:sz w:val="20"/>
          <w:szCs w:val="20"/>
        </w:rPr>
        <w:fldChar w:fldCharType="end"/>
      </w:r>
      <w:r w:rsidRPr="00B10875">
        <w:rPr>
          <w:rFonts w:ascii="Arial" w:hAnsi="Arial" w:cs="Arial"/>
          <w:b/>
          <w:color w:val="auto"/>
          <w:sz w:val="20"/>
          <w:szCs w:val="20"/>
        </w:rPr>
        <w:t xml:space="preserve">: </w:t>
      </w:r>
      <w:r w:rsidRPr="00B10875">
        <w:rPr>
          <w:rFonts w:ascii="Arial" w:hAnsi="Arial" w:cs="Arial"/>
          <w:b/>
          <w:color w:val="auto"/>
          <w:sz w:val="20"/>
          <w:szCs w:val="20"/>
          <w:lang w:val="en-GB" w:eastAsia="en-GB"/>
        </w:rPr>
        <w:t>Budget per programme</w:t>
      </w:r>
    </w:p>
    <w:tbl>
      <w:tblPr>
        <w:tblStyle w:val="GridTable6Colorful"/>
        <w:tblW w:w="9085" w:type="dxa"/>
        <w:tblLayout w:type="fixed"/>
        <w:tblLook w:val="04A0"/>
      </w:tblPr>
      <w:tblGrid>
        <w:gridCol w:w="3145"/>
        <w:gridCol w:w="810"/>
        <w:gridCol w:w="900"/>
        <w:gridCol w:w="990"/>
        <w:gridCol w:w="990"/>
        <w:gridCol w:w="1080"/>
        <w:gridCol w:w="1170"/>
      </w:tblGrid>
      <w:tr w:rsidR="00CA7AD8" w:rsidRPr="00B10875" w:rsidTr="00CA7AD8">
        <w:trPr>
          <w:cnfStyle w:val="100000000000"/>
        </w:trPr>
        <w:tc>
          <w:tcPr>
            <w:cnfStyle w:val="001000000000"/>
            <w:tcW w:w="3145" w:type="dxa"/>
            <w:vAlign w:val="center"/>
          </w:tcPr>
          <w:p w:rsidR="00F37B01" w:rsidRPr="00B10875" w:rsidRDefault="00FF15E4" w:rsidP="00102DD4">
            <w:pPr>
              <w:rPr>
                <w:rFonts w:ascii="Arial" w:hAnsi="Arial" w:cs="Arial"/>
                <w:sz w:val="20"/>
                <w:szCs w:val="20"/>
              </w:rPr>
            </w:pPr>
            <w:r w:rsidRPr="00B10875">
              <w:rPr>
                <w:rFonts w:ascii="Arial" w:hAnsi="Arial" w:cs="Arial"/>
                <w:sz w:val="20"/>
                <w:szCs w:val="20"/>
              </w:rPr>
              <w:t>Programme</w:t>
            </w:r>
          </w:p>
        </w:tc>
        <w:tc>
          <w:tcPr>
            <w:tcW w:w="1710" w:type="dxa"/>
            <w:gridSpan w:val="2"/>
            <w:vAlign w:val="center"/>
          </w:tcPr>
          <w:p w:rsidR="00F37B01" w:rsidRPr="00B10875" w:rsidRDefault="00FF15E4" w:rsidP="00102DD4">
            <w:pPr>
              <w:cnfStyle w:val="100000000000"/>
              <w:rPr>
                <w:rFonts w:ascii="Arial" w:hAnsi="Arial" w:cs="Arial"/>
                <w:sz w:val="20"/>
                <w:szCs w:val="20"/>
              </w:rPr>
            </w:pPr>
            <w:r w:rsidRPr="00B10875">
              <w:rPr>
                <w:rFonts w:ascii="Arial" w:hAnsi="Arial" w:cs="Arial"/>
                <w:sz w:val="20"/>
                <w:szCs w:val="20"/>
              </w:rPr>
              <w:t>Budget</w:t>
            </w:r>
          </w:p>
        </w:tc>
        <w:tc>
          <w:tcPr>
            <w:tcW w:w="990" w:type="dxa"/>
            <w:vAlign w:val="center"/>
          </w:tcPr>
          <w:p w:rsidR="00F37B01" w:rsidRPr="00B10875" w:rsidRDefault="00FF15E4" w:rsidP="00102DD4">
            <w:pPr>
              <w:cnfStyle w:val="100000000000"/>
              <w:rPr>
                <w:rFonts w:ascii="Arial" w:hAnsi="Arial" w:cs="Arial"/>
                <w:sz w:val="20"/>
                <w:szCs w:val="20"/>
              </w:rPr>
            </w:pPr>
            <w:r w:rsidRPr="00B10875">
              <w:rPr>
                <w:rFonts w:ascii="Arial" w:hAnsi="Arial" w:cs="Arial"/>
                <w:sz w:val="20"/>
                <w:szCs w:val="20"/>
              </w:rPr>
              <w:t>Nominal Increase/Decrease</w:t>
            </w:r>
          </w:p>
        </w:tc>
        <w:tc>
          <w:tcPr>
            <w:tcW w:w="990" w:type="dxa"/>
            <w:vAlign w:val="center"/>
          </w:tcPr>
          <w:p w:rsidR="00F37B01" w:rsidRPr="00B10875" w:rsidRDefault="00FF15E4" w:rsidP="00102DD4">
            <w:pPr>
              <w:cnfStyle w:val="100000000000"/>
              <w:rPr>
                <w:rFonts w:ascii="Arial" w:hAnsi="Arial" w:cs="Arial"/>
                <w:sz w:val="20"/>
                <w:szCs w:val="20"/>
              </w:rPr>
            </w:pPr>
            <w:r w:rsidRPr="00B10875">
              <w:rPr>
                <w:rFonts w:ascii="Arial" w:hAnsi="Arial" w:cs="Arial"/>
                <w:sz w:val="20"/>
                <w:szCs w:val="20"/>
              </w:rPr>
              <w:t>Real Increase/</w:t>
            </w:r>
            <w:r w:rsidRPr="00B10875">
              <w:rPr>
                <w:rFonts w:ascii="Arial" w:hAnsi="Arial" w:cs="Arial"/>
                <w:b w:val="0"/>
                <w:sz w:val="20"/>
                <w:szCs w:val="20"/>
              </w:rPr>
              <w:t xml:space="preserve"> </w:t>
            </w:r>
            <w:r w:rsidRPr="00B10875">
              <w:rPr>
                <w:rFonts w:ascii="Arial" w:hAnsi="Arial" w:cs="Arial"/>
                <w:sz w:val="20"/>
                <w:szCs w:val="20"/>
              </w:rPr>
              <w:t>Decrease</w:t>
            </w:r>
          </w:p>
        </w:tc>
        <w:tc>
          <w:tcPr>
            <w:tcW w:w="1080" w:type="dxa"/>
            <w:vAlign w:val="center"/>
          </w:tcPr>
          <w:p w:rsidR="00F37B01" w:rsidRPr="00B10875" w:rsidRDefault="00FF15E4" w:rsidP="00102DD4">
            <w:pPr>
              <w:cnfStyle w:val="100000000000"/>
              <w:rPr>
                <w:rFonts w:ascii="Arial" w:hAnsi="Arial" w:cs="Arial"/>
                <w:sz w:val="20"/>
                <w:szCs w:val="20"/>
              </w:rPr>
            </w:pPr>
            <w:r w:rsidRPr="00B10875">
              <w:rPr>
                <w:rFonts w:ascii="Arial" w:hAnsi="Arial" w:cs="Arial"/>
                <w:sz w:val="20"/>
                <w:szCs w:val="20"/>
              </w:rPr>
              <w:t>Nominal Percent change</w:t>
            </w:r>
          </w:p>
        </w:tc>
        <w:tc>
          <w:tcPr>
            <w:tcW w:w="1170" w:type="dxa"/>
            <w:vAlign w:val="center"/>
          </w:tcPr>
          <w:p w:rsidR="00F37B01" w:rsidRPr="00B10875" w:rsidRDefault="00FF15E4" w:rsidP="00102DD4">
            <w:pPr>
              <w:cnfStyle w:val="100000000000"/>
              <w:rPr>
                <w:rFonts w:ascii="Arial" w:hAnsi="Arial" w:cs="Arial"/>
                <w:sz w:val="20"/>
                <w:szCs w:val="20"/>
              </w:rPr>
            </w:pPr>
            <w:r w:rsidRPr="00B10875">
              <w:rPr>
                <w:rFonts w:ascii="Arial" w:hAnsi="Arial" w:cs="Arial"/>
                <w:sz w:val="20"/>
                <w:szCs w:val="20"/>
              </w:rPr>
              <w:t>Real Percent change</w:t>
            </w:r>
          </w:p>
        </w:tc>
      </w:tr>
      <w:tr w:rsidR="00CA7AD8" w:rsidRPr="00B10875" w:rsidTr="00CA7AD8">
        <w:trPr>
          <w:cnfStyle w:val="000000100000"/>
        </w:trPr>
        <w:tc>
          <w:tcPr>
            <w:cnfStyle w:val="001000000000"/>
            <w:tcW w:w="3145" w:type="dxa"/>
          </w:tcPr>
          <w:p w:rsidR="00F37B01" w:rsidRPr="00B10875" w:rsidRDefault="00FF15E4" w:rsidP="00102DD4">
            <w:pPr>
              <w:rPr>
                <w:rFonts w:ascii="Arial" w:hAnsi="Arial" w:cs="Arial"/>
                <w:sz w:val="20"/>
                <w:szCs w:val="20"/>
              </w:rPr>
            </w:pPr>
            <w:r w:rsidRPr="00B10875">
              <w:rPr>
                <w:rFonts w:ascii="Arial" w:hAnsi="Arial" w:cs="Arial"/>
                <w:sz w:val="20"/>
                <w:szCs w:val="20"/>
              </w:rPr>
              <w:t>R million</w:t>
            </w:r>
          </w:p>
        </w:tc>
        <w:tc>
          <w:tcPr>
            <w:tcW w:w="810" w:type="dxa"/>
          </w:tcPr>
          <w:p w:rsidR="00F37B01" w:rsidRPr="00B10875" w:rsidRDefault="00FF15E4" w:rsidP="00102DD4">
            <w:pPr>
              <w:cnfStyle w:val="000000100000"/>
              <w:rPr>
                <w:rFonts w:ascii="Arial" w:hAnsi="Arial" w:cs="Arial"/>
                <w:b/>
                <w:sz w:val="20"/>
                <w:szCs w:val="20"/>
              </w:rPr>
            </w:pPr>
            <w:r w:rsidRPr="00B10875">
              <w:rPr>
                <w:rFonts w:ascii="Arial" w:hAnsi="Arial" w:cs="Arial"/>
                <w:b/>
                <w:sz w:val="20"/>
                <w:szCs w:val="20"/>
              </w:rPr>
              <w:t>2022/23</w:t>
            </w:r>
          </w:p>
        </w:tc>
        <w:tc>
          <w:tcPr>
            <w:tcW w:w="900" w:type="dxa"/>
          </w:tcPr>
          <w:p w:rsidR="00F37B01" w:rsidRPr="00B10875" w:rsidRDefault="00FF15E4" w:rsidP="00102DD4">
            <w:pPr>
              <w:cnfStyle w:val="000000100000"/>
              <w:rPr>
                <w:rFonts w:ascii="Arial" w:hAnsi="Arial" w:cs="Arial"/>
                <w:b/>
                <w:sz w:val="20"/>
                <w:szCs w:val="20"/>
              </w:rPr>
            </w:pPr>
            <w:r w:rsidRPr="00B10875">
              <w:rPr>
                <w:rFonts w:ascii="Arial" w:hAnsi="Arial" w:cs="Arial"/>
                <w:b/>
                <w:sz w:val="20"/>
                <w:szCs w:val="20"/>
              </w:rPr>
              <w:t>2023/24</w:t>
            </w:r>
          </w:p>
        </w:tc>
        <w:tc>
          <w:tcPr>
            <w:tcW w:w="1980" w:type="dxa"/>
            <w:gridSpan w:val="2"/>
          </w:tcPr>
          <w:p w:rsidR="00F37B01" w:rsidRPr="00B10875" w:rsidRDefault="00FF15E4" w:rsidP="00102DD4">
            <w:pPr>
              <w:cnfStyle w:val="000000100000"/>
              <w:rPr>
                <w:rFonts w:ascii="Arial" w:hAnsi="Arial" w:cs="Arial"/>
                <w:b/>
                <w:sz w:val="20"/>
                <w:szCs w:val="20"/>
              </w:rPr>
            </w:pPr>
            <w:r w:rsidRPr="00B10875">
              <w:rPr>
                <w:rFonts w:ascii="Arial" w:hAnsi="Arial" w:cs="Arial"/>
                <w:b/>
                <w:sz w:val="20"/>
                <w:szCs w:val="20"/>
              </w:rPr>
              <w:t>2023/24</w:t>
            </w:r>
          </w:p>
        </w:tc>
        <w:tc>
          <w:tcPr>
            <w:tcW w:w="2250" w:type="dxa"/>
            <w:gridSpan w:val="2"/>
          </w:tcPr>
          <w:p w:rsidR="00F37B01" w:rsidRPr="00B10875" w:rsidRDefault="00FF15E4" w:rsidP="00102DD4">
            <w:pPr>
              <w:ind w:firstLine="742"/>
              <w:cnfStyle w:val="000000100000"/>
              <w:rPr>
                <w:rFonts w:ascii="Arial" w:hAnsi="Arial" w:cs="Arial"/>
                <w:b/>
                <w:sz w:val="20"/>
                <w:szCs w:val="20"/>
              </w:rPr>
            </w:pPr>
            <w:r w:rsidRPr="00B10875">
              <w:rPr>
                <w:rFonts w:ascii="Arial" w:hAnsi="Arial" w:cs="Arial"/>
                <w:b/>
                <w:sz w:val="20"/>
                <w:szCs w:val="20"/>
              </w:rPr>
              <w:t>2023/24</w:t>
            </w:r>
          </w:p>
        </w:tc>
      </w:tr>
      <w:tr w:rsidR="00CA7AD8" w:rsidRPr="00B10875" w:rsidTr="00CA7AD8">
        <w:tc>
          <w:tcPr>
            <w:cnfStyle w:val="001000000000"/>
            <w:tcW w:w="3145" w:type="dxa"/>
          </w:tcPr>
          <w:p w:rsidR="00F37B01" w:rsidRPr="00B10875" w:rsidRDefault="00FF15E4" w:rsidP="00102DD4">
            <w:pPr>
              <w:rPr>
                <w:rFonts w:ascii="Arial" w:hAnsi="Arial" w:cs="Arial"/>
                <w:sz w:val="20"/>
                <w:szCs w:val="20"/>
              </w:rPr>
            </w:pPr>
            <w:r w:rsidRPr="00B10875">
              <w:rPr>
                <w:rFonts w:ascii="Arial" w:hAnsi="Arial" w:cs="Arial"/>
                <w:sz w:val="20"/>
                <w:szCs w:val="20"/>
              </w:rPr>
              <w:t>Programme 1: Administration</w:t>
            </w:r>
          </w:p>
        </w:tc>
        <w:tc>
          <w:tcPr>
            <w:tcW w:w="81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740.8</w:t>
            </w:r>
          </w:p>
        </w:tc>
        <w:tc>
          <w:tcPr>
            <w:tcW w:w="90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744.9</w:t>
            </w:r>
          </w:p>
        </w:tc>
        <w:tc>
          <w:tcPr>
            <w:tcW w:w="99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4.1</w:t>
            </w:r>
          </w:p>
        </w:tc>
        <w:tc>
          <w:tcPr>
            <w:tcW w:w="99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-28.0</w:t>
            </w:r>
          </w:p>
        </w:tc>
        <w:tc>
          <w:tcPr>
            <w:tcW w:w="108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0.55%</w:t>
            </w:r>
          </w:p>
        </w:tc>
        <w:tc>
          <w:tcPr>
            <w:tcW w:w="117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-3.78%</w:t>
            </w:r>
          </w:p>
        </w:tc>
      </w:tr>
      <w:tr w:rsidR="00CA7AD8" w:rsidRPr="00B10875" w:rsidTr="00CA7AD8">
        <w:trPr>
          <w:cnfStyle w:val="000000100000"/>
        </w:trPr>
        <w:tc>
          <w:tcPr>
            <w:cnfStyle w:val="001000000000"/>
            <w:tcW w:w="3145" w:type="dxa"/>
          </w:tcPr>
          <w:p w:rsidR="00F37B01" w:rsidRPr="00B10875" w:rsidRDefault="00FF15E4" w:rsidP="00102DD4">
            <w:pPr>
              <w:rPr>
                <w:rFonts w:ascii="Arial" w:hAnsi="Arial" w:cs="Arial"/>
                <w:sz w:val="20"/>
                <w:szCs w:val="20"/>
              </w:rPr>
            </w:pPr>
            <w:r w:rsidRPr="00B10875">
              <w:rPr>
                <w:rFonts w:ascii="Arial" w:hAnsi="Arial" w:cs="Arial"/>
                <w:sz w:val="20"/>
                <w:szCs w:val="20"/>
              </w:rPr>
              <w:t>Programme 2: Economic Statistics</w:t>
            </w:r>
          </w:p>
        </w:tc>
        <w:tc>
          <w:tcPr>
            <w:tcW w:w="81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288.0</w:t>
            </w:r>
          </w:p>
        </w:tc>
        <w:tc>
          <w:tcPr>
            <w:tcW w:w="90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288.6</w:t>
            </w:r>
          </w:p>
        </w:tc>
        <w:tc>
          <w:tcPr>
            <w:tcW w:w="99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0.6</w:t>
            </w:r>
          </w:p>
        </w:tc>
        <w:tc>
          <w:tcPr>
            <w:tcW w:w="99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-11.8</w:t>
            </w:r>
          </w:p>
        </w:tc>
        <w:tc>
          <w:tcPr>
            <w:tcW w:w="108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0.21%</w:t>
            </w:r>
          </w:p>
        </w:tc>
        <w:tc>
          <w:tcPr>
            <w:tcW w:w="117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-4.11%</w:t>
            </w:r>
          </w:p>
        </w:tc>
      </w:tr>
      <w:tr w:rsidR="00CA7AD8" w:rsidRPr="00B10875" w:rsidTr="00CA7AD8">
        <w:tc>
          <w:tcPr>
            <w:cnfStyle w:val="001000000000"/>
            <w:tcW w:w="3145" w:type="dxa"/>
          </w:tcPr>
          <w:p w:rsidR="00F37B01" w:rsidRPr="00B10875" w:rsidRDefault="00FF15E4" w:rsidP="00102DD4">
            <w:pPr>
              <w:rPr>
                <w:rFonts w:ascii="Arial" w:hAnsi="Arial" w:cs="Arial"/>
                <w:sz w:val="20"/>
                <w:szCs w:val="20"/>
              </w:rPr>
            </w:pPr>
            <w:r w:rsidRPr="00B10875">
              <w:rPr>
                <w:rFonts w:ascii="Arial" w:hAnsi="Arial" w:cs="Arial"/>
                <w:sz w:val="20"/>
                <w:szCs w:val="20"/>
              </w:rPr>
              <w:t>Programme 3: Population and Social Statistics</w:t>
            </w:r>
          </w:p>
        </w:tc>
        <w:tc>
          <w:tcPr>
            <w:tcW w:w="81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283.4</w:t>
            </w:r>
          </w:p>
        </w:tc>
        <w:tc>
          <w:tcPr>
            <w:tcW w:w="90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291.1</w:t>
            </w:r>
          </w:p>
        </w:tc>
        <w:tc>
          <w:tcPr>
            <w:tcW w:w="99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7.7</w:t>
            </w:r>
          </w:p>
        </w:tc>
        <w:tc>
          <w:tcPr>
            <w:tcW w:w="99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-4.8</w:t>
            </w:r>
          </w:p>
        </w:tc>
        <w:tc>
          <w:tcPr>
            <w:tcW w:w="108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2.72%</w:t>
            </w:r>
          </w:p>
        </w:tc>
        <w:tc>
          <w:tcPr>
            <w:tcW w:w="117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-1.71%</w:t>
            </w:r>
          </w:p>
        </w:tc>
      </w:tr>
      <w:tr w:rsidR="00CA7AD8" w:rsidRPr="00B10875" w:rsidTr="00CA7AD8">
        <w:trPr>
          <w:cnfStyle w:val="000000100000"/>
        </w:trPr>
        <w:tc>
          <w:tcPr>
            <w:cnfStyle w:val="001000000000"/>
            <w:tcW w:w="3145" w:type="dxa"/>
          </w:tcPr>
          <w:p w:rsidR="00F37B01" w:rsidRPr="00B10875" w:rsidRDefault="00FF15E4" w:rsidP="00102DD4">
            <w:pPr>
              <w:rPr>
                <w:rFonts w:ascii="Arial" w:hAnsi="Arial" w:cs="Arial"/>
                <w:sz w:val="20"/>
                <w:szCs w:val="20"/>
              </w:rPr>
            </w:pPr>
            <w:r w:rsidRPr="00B10875">
              <w:rPr>
                <w:rFonts w:ascii="Arial" w:hAnsi="Arial" w:cs="Arial"/>
                <w:sz w:val="20"/>
                <w:szCs w:val="20"/>
              </w:rPr>
              <w:t xml:space="preserve">Programme 4: Methodology </w:t>
            </w:r>
            <w:r w:rsidRPr="00B10875">
              <w:rPr>
                <w:rFonts w:ascii="Arial" w:hAnsi="Arial" w:cs="Arial"/>
                <w:sz w:val="20"/>
                <w:szCs w:val="20"/>
              </w:rPr>
              <w:lastRenderedPageBreak/>
              <w:t>and Statistical Infrastructure</w:t>
            </w:r>
          </w:p>
        </w:tc>
        <w:tc>
          <w:tcPr>
            <w:tcW w:w="81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lastRenderedPageBreak/>
              <w:t>145.0</w:t>
            </w:r>
          </w:p>
        </w:tc>
        <w:tc>
          <w:tcPr>
            <w:tcW w:w="90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155.7</w:t>
            </w:r>
          </w:p>
        </w:tc>
        <w:tc>
          <w:tcPr>
            <w:tcW w:w="99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10.7</w:t>
            </w:r>
          </w:p>
        </w:tc>
        <w:tc>
          <w:tcPr>
            <w:tcW w:w="99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4.0</w:t>
            </w:r>
          </w:p>
        </w:tc>
        <w:tc>
          <w:tcPr>
            <w:tcW w:w="108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7.28%</w:t>
            </w:r>
          </w:p>
        </w:tc>
        <w:tc>
          <w:tcPr>
            <w:tcW w:w="117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2.76%</w:t>
            </w:r>
          </w:p>
        </w:tc>
      </w:tr>
      <w:tr w:rsidR="00CA7AD8" w:rsidRPr="00B10875" w:rsidTr="00CA7AD8">
        <w:tc>
          <w:tcPr>
            <w:cnfStyle w:val="001000000000"/>
            <w:tcW w:w="3145" w:type="dxa"/>
          </w:tcPr>
          <w:p w:rsidR="00F37B01" w:rsidRPr="00B10875" w:rsidRDefault="00FF15E4" w:rsidP="00102DD4">
            <w:pPr>
              <w:rPr>
                <w:rFonts w:ascii="Arial" w:hAnsi="Arial" w:cs="Arial"/>
                <w:sz w:val="20"/>
                <w:szCs w:val="20"/>
              </w:rPr>
            </w:pPr>
            <w:r w:rsidRPr="00B10875">
              <w:rPr>
                <w:rFonts w:ascii="Arial" w:hAnsi="Arial" w:cs="Arial"/>
                <w:sz w:val="20"/>
                <w:szCs w:val="20"/>
              </w:rPr>
              <w:lastRenderedPageBreak/>
              <w:t>Programme 5: Statistical Support and Informatics</w:t>
            </w:r>
          </w:p>
        </w:tc>
        <w:tc>
          <w:tcPr>
            <w:tcW w:w="81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310.9</w:t>
            </w:r>
          </w:p>
        </w:tc>
        <w:tc>
          <w:tcPr>
            <w:tcW w:w="90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324.2</w:t>
            </w:r>
          </w:p>
        </w:tc>
        <w:tc>
          <w:tcPr>
            <w:tcW w:w="99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13.3</w:t>
            </w:r>
          </w:p>
        </w:tc>
        <w:tc>
          <w:tcPr>
            <w:tcW w:w="99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-0.7</w:t>
            </w:r>
          </w:p>
        </w:tc>
        <w:tc>
          <w:tcPr>
            <w:tcW w:w="108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4.28%</w:t>
            </w:r>
          </w:p>
        </w:tc>
        <w:tc>
          <w:tcPr>
            <w:tcW w:w="117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-0.21%</w:t>
            </w:r>
          </w:p>
        </w:tc>
      </w:tr>
      <w:tr w:rsidR="00CA7AD8" w:rsidRPr="00B10875" w:rsidTr="00CA7AD8">
        <w:trPr>
          <w:cnfStyle w:val="000000100000"/>
        </w:trPr>
        <w:tc>
          <w:tcPr>
            <w:cnfStyle w:val="001000000000"/>
            <w:tcW w:w="3145" w:type="dxa"/>
          </w:tcPr>
          <w:p w:rsidR="00F37B01" w:rsidRPr="00B10875" w:rsidRDefault="00FF15E4" w:rsidP="00102DD4">
            <w:pPr>
              <w:rPr>
                <w:rFonts w:ascii="Arial" w:hAnsi="Arial" w:cs="Arial"/>
                <w:sz w:val="20"/>
                <w:szCs w:val="20"/>
              </w:rPr>
            </w:pPr>
            <w:r w:rsidRPr="00B10875">
              <w:rPr>
                <w:rFonts w:ascii="Arial" w:hAnsi="Arial" w:cs="Arial"/>
                <w:sz w:val="20"/>
                <w:szCs w:val="20"/>
              </w:rPr>
              <w:t>Programme 6: Statistical Operations and Provincial Coordination</w:t>
            </w:r>
          </w:p>
        </w:tc>
        <w:tc>
          <w:tcPr>
            <w:tcW w:w="81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1 185.8</w:t>
            </w:r>
          </w:p>
        </w:tc>
        <w:tc>
          <w:tcPr>
            <w:tcW w:w="90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842.7</w:t>
            </w:r>
          </w:p>
        </w:tc>
        <w:tc>
          <w:tcPr>
            <w:tcW w:w="99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-343.1</w:t>
            </w:r>
          </w:p>
        </w:tc>
        <w:tc>
          <w:tcPr>
            <w:tcW w:w="99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-379.4</w:t>
            </w:r>
          </w:p>
        </w:tc>
        <w:tc>
          <w:tcPr>
            <w:tcW w:w="108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-28.93%</w:t>
            </w:r>
          </w:p>
        </w:tc>
        <w:tc>
          <w:tcPr>
            <w:tcW w:w="1170" w:type="dxa"/>
          </w:tcPr>
          <w:p w:rsidR="00F37B01" w:rsidRPr="00B10875" w:rsidRDefault="00FF15E4" w:rsidP="00102DD4">
            <w:pPr>
              <w:cnfStyle w:val="000000100000"/>
              <w:rPr>
                <w:rFonts w:ascii="Arial" w:hAnsi="Arial" w:cs="Arial"/>
                <w:sz w:val="20"/>
                <w:szCs w:val="20"/>
              </w:rPr>
            </w:pPr>
            <w:r w:rsidRPr="00B10875">
              <w:rPr>
                <w:rFonts w:ascii="Arial" w:hAnsi="Arial" w:cs="Arial"/>
                <w:sz w:val="20"/>
                <w:szCs w:val="20"/>
              </w:rPr>
              <w:t>-31.99%</w:t>
            </w:r>
          </w:p>
        </w:tc>
      </w:tr>
      <w:tr w:rsidR="00CA7AD8" w:rsidRPr="00B10875" w:rsidTr="00CA7AD8">
        <w:tc>
          <w:tcPr>
            <w:cnfStyle w:val="001000000000"/>
            <w:tcW w:w="3145" w:type="dxa"/>
          </w:tcPr>
          <w:p w:rsidR="00F37B01" w:rsidRPr="00B10875" w:rsidRDefault="00FF15E4" w:rsidP="00102DD4">
            <w:pPr>
              <w:rPr>
                <w:rFonts w:ascii="Arial" w:hAnsi="Arial" w:cs="Arial"/>
                <w:sz w:val="20"/>
                <w:szCs w:val="20"/>
              </w:rPr>
            </w:pPr>
            <w:r w:rsidRPr="00B10875">
              <w:rPr>
                <w:rFonts w:ascii="Arial" w:hAnsi="Arial" w:cs="Arial"/>
                <w:sz w:val="20"/>
                <w:szCs w:val="20"/>
              </w:rPr>
              <w:t>Programme 7: South African National Statistics System</w:t>
            </w:r>
          </w:p>
        </w:tc>
        <w:tc>
          <w:tcPr>
            <w:tcW w:w="81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45.5</w:t>
            </w:r>
          </w:p>
        </w:tc>
        <w:tc>
          <w:tcPr>
            <w:tcW w:w="90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44.5</w:t>
            </w:r>
          </w:p>
        </w:tc>
        <w:tc>
          <w:tcPr>
            <w:tcW w:w="99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-1.0</w:t>
            </w:r>
          </w:p>
        </w:tc>
        <w:tc>
          <w:tcPr>
            <w:tcW w:w="99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-2.9</w:t>
            </w:r>
          </w:p>
        </w:tc>
        <w:tc>
          <w:tcPr>
            <w:tcW w:w="108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-2.20%</w:t>
            </w:r>
          </w:p>
        </w:tc>
        <w:tc>
          <w:tcPr>
            <w:tcW w:w="1170" w:type="dxa"/>
          </w:tcPr>
          <w:p w:rsidR="00F37B01" w:rsidRPr="00B10875" w:rsidRDefault="00FF15E4" w:rsidP="00102DD4">
            <w:pPr>
              <w:cnfStyle w:val="000000000000"/>
              <w:rPr>
                <w:rFonts w:ascii="Arial" w:hAnsi="Arial" w:cs="Arial"/>
                <w:sz w:val="20"/>
                <w:szCs w:val="20"/>
              </w:rPr>
            </w:pPr>
            <w:r w:rsidRPr="00B10875">
              <w:rPr>
                <w:rFonts w:ascii="Arial" w:hAnsi="Arial" w:cs="Arial"/>
                <w:sz w:val="20"/>
                <w:szCs w:val="20"/>
              </w:rPr>
              <w:t>-6.41%</w:t>
            </w:r>
          </w:p>
        </w:tc>
      </w:tr>
      <w:tr w:rsidR="00CA7AD8" w:rsidRPr="00B10875" w:rsidTr="00CA7AD8">
        <w:trPr>
          <w:cnfStyle w:val="000000100000"/>
        </w:trPr>
        <w:tc>
          <w:tcPr>
            <w:cnfStyle w:val="001000000000"/>
            <w:tcW w:w="3145" w:type="dxa"/>
          </w:tcPr>
          <w:p w:rsidR="00F37B01" w:rsidRPr="00B10875" w:rsidRDefault="00FF15E4" w:rsidP="00102DD4">
            <w:pPr>
              <w:rPr>
                <w:rFonts w:ascii="Arial" w:hAnsi="Arial" w:cs="Arial"/>
                <w:sz w:val="20"/>
                <w:szCs w:val="20"/>
              </w:rPr>
            </w:pPr>
            <w:r w:rsidRPr="00B10875">
              <w:rPr>
                <w:rFonts w:ascii="Arial" w:hAnsi="Arial" w:cs="Arial"/>
                <w:sz w:val="20"/>
                <w:szCs w:val="20"/>
              </w:rPr>
              <w:t>Total</w:t>
            </w:r>
          </w:p>
        </w:tc>
        <w:tc>
          <w:tcPr>
            <w:tcW w:w="810" w:type="dxa"/>
          </w:tcPr>
          <w:p w:rsidR="00F37B01" w:rsidRPr="00B10875" w:rsidRDefault="00FF15E4" w:rsidP="00102DD4">
            <w:pPr>
              <w:cnfStyle w:val="000000100000"/>
              <w:rPr>
                <w:rFonts w:ascii="Arial" w:hAnsi="Arial" w:cs="Arial"/>
                <w:b/>
                <w:sz w:val="20"/>
                <w:szCs w:val="20"/>
              </w:rPr>
            </w:pPr>
            <w:r w:rsidRPr="00B10875">
              <w:rPr>
                <w:rFonts w:ascii="Arial" w:hAnsi="Arial" w:cs="Arial"/>
                <w:b/>
                <w:sz w:val="20"/>
                <w:szCs w:val="20"/>
              </w:rPr>
              <w:t>2 999.4</w:t>
            </w:r>
          </w:p>
        </w:tc>
        <w:tc>
          <w:tcPr>
            <w:tcW w:w="900" w:type="dxa"/>
          </w:tcPr>
          <w:p w:rsidR="00F37B01" w:rsidRPr="00B10875" w:rsidRDefault="00FF15E4" w:rsidP="00102DD4">
            <w:pPr>
              <w:cnfStyle w:val="000000100000"/>
              <w:rPr>
                <w:rFonts w:ascii="Arial" w:hAnsi="Arial" w:cs="Arial"/>
                <w:b/>
                <w:sz w:val="20"/>
                <w:szCs w:val="20"/>
              </w:rPr>
            </w:pPr>
            <w:r w:rsidRPr="00B10875">
              <w:rPr>
                <w:rFonts w:ascii="Arial" w:hAnsi="Arial" w:cs="Arial"/>
                <w:b/>
                <w:sz w:val="20"/>
                <w:szCs w:val="20"/>
              </w:rPr>
              <w:t>2 691.7</w:t>
            </w:r>
          </w:p>
        </w:tc>
        <w:tc>
          <w:tcPr>
            <w:tcW w:w="990" w:type="dxa"/>
          </w:tcPr>
          <w:p w:rsidR="00F37B01" w:rsidRPr="00B10875" w:rsidRDefault="00FF15E4" w:rsidP="00102DD4">
            <w:pPr>
              <w:cnfStyle w:val="000000100000"/>
              <w:rPr>
                <w:rFonts w:ascii="Arial" w:hAnsi="Arial" w:cs="Arial"/>
                <w:b/>
                <w:sz w:val="20"/>
                <w:szCs w:val="20"/>
              </w:rPr>
            </w:pPr>
            <w:r w:rsidRPr="00B10875">
              <w:rPr>
                <w:rFonts w:ascii="Arial" w:hAnsi="Arial" w:cs="Arial"/>
                <w:b/>
                <w:sz w:val="20"/>
                <w:szCs w:val="20"/>
              </w:rPr>
              <w:t>-307.7</w:t>
            </w:r>
          </w:p>
        </w:tc>
        <w:tc>
          <w:tcPr>
            <w:tcW w:w="990" w:type="dxa"/>
          </w:tcPr>
          <w:p w:rsidR="00F37B01" w:rsidRPr="00B10875" w:rsidRDefault="00FF15E4" w:rsidP="00102DD4">
            <w:pPr>
              <w:cnfStyle w:val="000000100000"/>
              <w:rPr>
                <w:rFonts w:ascii="Arial" w:hAnsi="Arial" w:cs="Arial"/>
                <w:b/>
                <w:sz w:val="20"/>
                <w:szCs w:val="20"/>
              </w:rPr>
            </w:pPr>
            <w:r w:rsidRPr="00B10875">
              <w:rPr>
                <w:rFonts w:ascii="Arial" w:hAnsi="Arial" w:cs="Arial"/>
                <w:b/>
                <w:sz w:val="20"/>
                <w:szCs w:val="20"/>
              </w:rPr>
              <w:t>-423.6</w:t>
            </w:r>
          </w:p>
        </w:tc>
        <w:tc>
          <w:tcPr>
            <w:tcW w:w="1080" w:type="dxa"/>
          </w:tcPr>
          <w:p w:rsidR="00F37B01" w:rsidRPr="00B10875" w:rsidRDefault="00FF15E4" w:rsidP="00102DD4">
            <w:pPr>
              <w:cnfStyle w:val="000000100000"/>
              <w:rPr>
                <w:rFonts w:ascii="Arial" w:hAnsi="Arial" w:cs="Arial"/>
                <w:b/>
                <w:sz w:val="20"/>
                <w:szCs w:val="20"/>
              </w:rPr>
            </w:pPr>
            <w:r w:rsidRPr="00B10875">
              <w:rPr>
                <w:rFonts w:ascii="Arial" w:hAnsi="Arial" w:cs="Arial"/>
                <w:b/>
                <w:sz w:val="20"/>
                <w:szCs w:val="20"/>
              </w:rPr>
              <w:t>-16.09%</w:t>
            </w:r>
          </w:p>
        </w:tc>
        <w:tc>
          <w:tcPr>
            <w:tcW w:w="1170" w:type="dxa"/>
          </w:tcPr>
          <w:p w:rsidR="00F37B01" w:rsidRPr="00B10875" w:rsidRDefault="00FF15E4" w:rsidP="00102DD4">
            <w:pPr>
              <w:cnfStyle w:val="000000100000"/>
              <w:rPr>
                <w:rFonts w:ascii="Arial" w:hAnsi="Arial" w:cs="Arial"/>
                <w:b/>
                <w:sz w:val="20"/>
                <w:szCs w:val="20"/>
              </w:rPr>
            </w:pPr>
            <w:r w:rsidRPr="00B10875">
              <w:rPr>
                <w:rFonts w:ascii="Arial" w:hAnsi="Arial" w:cs="Arial"/>
                <w:b/>
                <w:sz w:val="20"/>
                <w:szCs w:val="20"/>
              </w:rPr>
              <w:t>-45.45%</w:t>
            </w:r>
          </w:p>
        </w:tc>
      </w:tr>
    </w:tbl>
    <w:p w:rsidR="00F37B01" w:rsidRPr="00B10875" w:rsidRDefault="00FF15E4" w:rsidP="00102DD4">
      <w:pPr>
        <w:pStyle w:val="ListParagraph"/>
        <w:spacing w:after="0" w:line="240" w:lineRule="auto"/>
        <w:ind w:hanging="720"/>
        <w:rPr>
          <w:rFonts w:ascii="Arial" w:hAnsi="Arial" w:cs="Arial"/>
          <w:i/>
          <w:sz w:val="20"/>
          <w:szCs w:val="20"/>
        </w:rPr>
      </w:pPr>
      <w:r w:rsidRPr="00B10875">
        <w:rPr>
          <w:rFonts w:ascii="Arial" w:hAnsi="Arial" w:cs="Arial"/>
          <w:i/>
          <w:sz w:val="20"/>
          <w:szCs w:val="20"/>
        </w:rPr>
        <w:t>Source: Estimates of National Expenditure 2023</w:t>
      </w:r>
    </w:p>
    <w:p w:rsidR="00F37B01" w:rsidRPr="00B10875" w:rsidRDefault="00F37B01" w:rsidP="00102DD4">
      <w:pPr>
        <w:spacing w:after="0" w:line="240" w:lineRule="auto"/>
        <w:rPr>
          <w:rFonts w:ascii="Arial" w:hAnsi="Arial" w:cs="Arial"/>
          <w:sz w:val="20"/>
          <w:szCs w:val="20"/>
        </w:rPr>
      </w:pPr>
    </w:p>
    <w:p w:rsidR="00C050EF" w:rsidRPr="00B10875" w:rsidRDefault="00FF15E4" w:rsidP="00102DD4">
      <w:pPr>
        <w:spacing w:after="0" w:line="240" w:lineRule="auto"/>
        <w:rPr>
          <w:rFonts w:ascii="Arial" w:hAnsi="Arial" w:cs="Arial"/>
          <w:sz w:val="20"/>
          <w:szCs w:val="20"/>
        </w:rPr>
      </w:pPr>
      <w:r w:rsidRPr="00B10875">
        <w:rPr>
          <w:rFonts w:ascii="Arial" w:hAnsi="Arial" w:cs="Arial"/>
          <w:sz w:val="20"/>
          <w:szCs w:val="20"/>
        </w:rPr>
        <w:t>The budget allocated represent</w:t>
      </w:r>
      <w:r w:rsidR="00855525" w:rsidRPr="00B10875">
        <w:rPr>
          <w:rFonts w:ascii="Arial" w:hAnsi="Arial" w:cs="Arial"/>
          <w:sz w:val="20"/>
          <w:szCs w:val="20"/>
        </w:rPr>
        <w:t>s a</w:t>
      </w:r>
      <w:r w:rsidRPr="00B10875">
        <w:rPr>
          <w:rFonts w:ascii="Arial" w:hAnsi="Arial" w:cs="Arial"/>
          <w:sz w:val="20"/>
          <w:szCs w:val="20"/>
        </w:rPr>
        <w:t xml:space="preserve"> decrease of -45.54 per cent in nominal terms due to the Census budget which was </w:t>
      </w:r>
      <w:r w:rsidR="00855525" w:rsidRPr="00B10875">
        <w:rPr>
          <w:rFonts w:ascii="Arial" w:hAnsi="Arial" w:cs="Arial"/>
          <w:sz w:val="20"/>
          <w:szCs w:val="20"/>
        </w:rPr>
        <w:t xml:space="preserve">a </w:t>
      </w:r>
      <w:r w:rsidRPr="00B10875">
        <w:rPr>
          <w:rFonts w:ascii="Arial" w:hAnsi="Arial" w:cs="Arial"/>
          <w:sz w:val="20"/>
          <w:szCs w:val="20"/>
        </w:rPr>
        <w:t xml:space="preserve">once-off project. However, in real terms, the total budget for Stats SA decreased by -16.09 per cent in </w:t>
      </w:r>
      <w:r w:rsidR="00855525" w:rsidRPr="00B10875">
        <w:rPr>
          <w:rFonts w:ascii="Arial" w:hAnsi="Arial" w:cs="Arial"/>
          <w:sz w:val="20"/>
          <w:szCs w:val="20"/>
        </w:rPr>
        <w:t xml:space="preserve">the </w:t>
      </w:r>
      <w:r w:rsidRPr="00B10875">
        <w:rPr>
          <w:rFonts w:ascii="Arial" w:hAnsi="Arial" w:cs="Arial"/>
          <w:sz w:val="20"/>
          <w:szCs w:val="20"/>
        </w:rPr>
        <w:t>2023/24 financial year. Over the medium term, the department will continue to focus on modernising its operating model, implementing a continuous population survey and releasing the results of Census 2022 in 2023/24 and strengthening statistical reform</w:t>
      </w:r>
      <w:r w:rsidR="00855525" w:rsidRPr="00B10875">
        <w:rPr>
          <w:rFonts w:ascii="Arial" w:hAnsi="Arial" w:cs="Arial"/>
          <w:sz w:val="20"/>
          <w:szCs w:val="20"/>
        </w:rPr>
        <w:t>s</w:t>
      </w:r>
      <w:r w:rsidRPr="00B10875">
        <w:rPr>
          <w:rFonts w:ascii="Arial" w:hAnsi="Arial" w:cs="Arial"/>
          <w:sz w:val="20"/>
          <w:szCs w:val="20"/>
        </w:rPr>
        <w:t xml:space="preserve">. Expenditure is expected to decrease at an average annual rate of 0.6 per cent from R3 billion in 2022/23 to R2.9 billion in 2025/26 as allocations for Census 2022 </w:t>
      </w:r>
      <w:r w:rsidR="00855525" w:rsidRPr="00B10875">
        <w:rPr>
          <w:rFonts w:ascii="Arial" w:hAnsi="Arial" w:cs="Arial"/>
          <w:sz w:val="20"/>
          <w:szCs w:val="20"/>
        </w:rPr>
        <w:t>get</w:t>
      </w:r>
      <w:r w:rsidRPr="00B10875">
        <w:rPr>
          <w:rFonts w:ascii="Arial" w:hAnsi="Arial" w:cs="Arial"/>
          <w:sz w:val="20"/>
          <w:szCs w:val="20"/>
        </w:rPr>
        <w:t xml:space="preserve"> phased out. </w:t>
      </w:r>
    </w:p>
    <w:p w:rsidR="00FE3A1B" w:rsidRPr="00B10875" w:rsidRDefault="00FE3A1B" w:rsidP="00102DD4">
      <w:pPr>
        <w:spacing w:after="0" w:line="240" w:lineRule="auto"/>
        <w:rPr>
          <w:rFonts w:ascii="Arial" w:hAnsi="Arial" w:cs="Arial"/>
          <w:sz w:val="20"/>
          <w:szCs w:val="20"/>
        </w:rPr>
      </w:pPr>
    </w:p>
    <w:p w:rsidR="00C050EF" w:rsidRPr="00B10875" w:rsidRDefault="00FF15E4" w:rsidP="00102DD4">
      <w:pPr>
        <w:spacing w:after="0" w:line="240" w:lineRule="auto"/>
        <w:rPr>
          <w:rFonts w:ascii="Arial" w:hAnsi="Arial" w:cs="Arial"/>
          <w:sz w:val="20"/>
          <w:szCs w:val="20"/>
        </w:rPr>
      </w:pPr>
      <w:r w:rsidRPr="00B10875">
        <w:rPr>
          <w:rFonts w:ascii="Arial" w:hAnsi="Arial" w:cs="Arial"/>
          <w:sz w:val="20"/>
          <w:szCs w:val="20"/>
        </w:rPr>
        <w:t>Stats SA will be modernising the operating model to deliver its product and service better, faster and more cost</w:t>
      </w:r>
      <w:r w:rsidR="00855525" w:rsidRPr="00B10875">
        <w:rPr>
          <w:rFonts w:ascii="Arial" w:hAnsi="Arial" w:cs="Arial"/>
          <w:sz w:val="20"/>
          <w:szCs w:val="20"/>
        </w:rPr>
        <w:t>-</w:t>
      </w:r>
      <w:r w:rsidRPr="00B10875">
        <w:rPr>
          <w:rFonts w:ascii="Arial" w:hAnsi="Arial" w:cs="Arial"/>
          <w:sz w:val="20"/>
          <w:szCs w:val="20"/>
        </w:rPr>
        <w:t>effectively. This include</w:t>
      </w:r>
      <w:r w:rsidR="00855525" w:rsidRPr="00B10875">
        <w:rPr>
          <w:rFonts w:ascii="Arial" w:hAnsi="Arial" w:cs="Arial"/>
          <w:sz w:val="20"/>
          <w:szCs w:val="20"/>
        </w:rPr>
        <w:t>s</w:t>
      </w:r>
      <w:r w:rsidRPr="00B10875">
        <w:rPr>
          <w:rFonts w:ascii="Arial" w:hAnsi="Arial" w:cs="Arial"/>
          <w:sz w:val="20"/>
          <w:szCs w:val="20"/>
        </w:rPr>
        <w:t xml:space="preserve"> introducing an</w:t>
      </w:r>
      <w:r w:rsidR="00855525" w:rsidRPr="00B10875">
        <w:rPr>
          <w:rFonts w:ascii="Arial" w:hAnsi="Arial" w:cs="Arial"/>
          <w:sz w:val="20"/>
          <w:szCs w:val="20"/>
        </w:rPr>
        <w:t>d</w:t>
      </w:r>
      <w:r w:rsidRPr="00B10875">
        <w:rPr>
          <w:rFonts w:ascii="Arial" w:hAnsi="Arial" w:cs="Arial"/>
          <w:sz w:val="20"/>
          <w:szCs w:val="20"/>
        </w:rPr>
        <w:t xml:space="preserve"> implementing various innovative technologies over the medium term to optimise and automate operations, including digital data collection methods for household surveys such as the census. To carry out the modernisation project, R186.5 million is allocated over the MTEF period. Stats SA will utilise the budget to conduct a national income and expenditure survey to measure living conditions by collecting data on household income and expenditure patterns. A budget of R492 million is allocated over the MTEF in the Poverty and Inequality Statistics. </w:t>
      </w:r>
    </w:p>
    <w:p w:rsidR="0015387E" w:rsidRPr="00B10875" w:rsidRDefault="0015387E" w:rsidP="00102DD4">
      <w:pPr>
        <w:spacing w:after="0" w:line="240" w:lineRule="auto"/>
        <w:rPr>
          <w:rFonts w:ascii="Arial" w:hAnsi="Arial" w:cs="Arial"/>
          <w:sz w:val="20"/>
          <w:szCs w:val="20"/>
        </w:rPr>
      </w:pPr>
    </w:p>
    <w:p w:rsidR="00643D87" w:rsidRPr="00B10875" w:rsidRDefault="00FF15E4" w:rsidP="00102DD4">
      <w:pPr>
        <w:spacing w:after="0" w:line="240" w:lineRule="auto"/>
        <w:rPr>
          <w:rFonts w:ascii="Arial" w:hAnsi="Arial" w:cs="Arial"/>
          <w:sz w:val="20"/>
          <w:szCs w:val="20"/>
        </w:rPr>
      </w:pPr>
      <w:r w:rsidRPr="00B10875">
        <w:rPr>
          <w:rFonts w:ascii="Arial" w:hAnsi="Arial" w:cs="Arial"/>
          <w:sz w:val="20"/>
          <w:szCs w:val="20"/>
        </w:rPr>
        <w:t>Stats SA</w:t>
      </w:r>
      <w:r w:rsidR="00C050EF" w:rsidRPr="00B10875">
        <w:rPr>
          <w:rFonts w:ascii="Arial" w:hAnsi="Arial" w:cs="Arial"/>
          <w:sz w:val="20"/>
          <w:szCs w:val="20"/>
        </w:rPr>
        <w:t xml:space="preserve"> concluded Census 2022 and plans to publish and disseminate the results in July 2023</w:t>
      </w:r>
      <w:r w:rsidRPr="00B10875">
        <w:rPr>
          <w:rFonts w:ascii="Arial" w:hAnsi="Arial" w:cs="Arial"/>
          <w:sz w:val="20"/>
          <w:szCs w:val="20"/>
        </w:rPr>
        <w:t>. This will be done</w:t>
      </w:r>
      <w:r w:rsidR="00C050EF" w:rsidRPr="00B10875">
        <w:rPr>
          <w:rFonts w:ascii="Arial" w:hAnsi="Arial" w:cs="Arial"/>
          <w:sz w:val="20"/>
          <w:szCs w:val="20"/>
        </w:rPr>
        <w:t xml:space="preserve"> through media campaigns and electronic tools at the national, provincial and district levels. Stats SA has budgeted R18 million for the publishing of the results. </w:t>
      </w:r>
    </w:p>
    <w:p w:rsidR="00CC6927" w:rsidRPr="00B10875" w:rsidRDefault="00CC6927" w:rsidP="00102DD4">
      <w:pPr>
        <w:spacing w:after="0" w:line="240" w:lineRule="auto"/>
        <w:rPr>
          <w:rFonts w:ascii="Arial" w:hAnsi="Arial" w:cs="Arial"/>
          <w:sz w:val="20"/>
          <w:szCs w:val="20"/>
        </w:rPr>
      </w:pPr>
    </w:p>
    <w:p w:rsidR="005F715F" w:rsidRPr="00B10875" w:rsidRDefault="00FF15E4" w:rsidP="00102DD4">
      <w:pPr>
        <w:spacing w:after="0" w:line="240" w:lineRule="auto"/>
        <w:outlineLvl w:val="1"/>
        <w:rPr>
          <w:rFonts w:ascii="Arial" w:hAnsi="Arial" w:cs="Arial"/>
          <w:b/>
          <w:sz w:val="20"/>
          <w:szCs w:val="20"/>
        </w:rPr>
      </w:pPr>
      <w:r w:rsidRPr="00B10875">
        <w:rPr>
          <w:rFonts w:ascii="Arial" w:eastAsiaTheme="majorEastAsia" w:hAnsi="Arial" w:cs="Arial"/>
          <w:b/>
          <w:sz w:val="20"/>
          <w:szCs w:val="20"/>
        </w:rPr>
        <w:t>3.2 Programme</w:t>
      </w:r>
      <w:r w:rsidRPr="00B10875">
        <w:rPr>
          <w:rFonts w:ascii="Arial" w:hAnsi="Arial" w:cs="Arial"/>
          <w:b/>
          <w:sz w:val="20"/>
          <w:szCs w:val="20"/>
        </w:rPr>
        <w:t xml:space="preserve"> Analysis</w:t>
      </w:r>
    </w:p>
    <w:p w:rsidR="004F28DB" w:rsidRPr="00B10875" w:rsidRDefault="004F28DB" w:rsidP="00102DD4">
      <w:pPr>
        <w:spacing w:after="0" w:line="240" w:lineRule="auto"/>
        <w:outlineLvl w:val="1"/>
        <w:rPr>
          <w:rFonts w:ascii="Arial" w:hAnsi="Arial" w:cs="Arial"/>
          <w:b/>
          <w:sz w:val="20"/>
          <w:szCs w:val="20"/>
        </w:rPr>
      </w:pPr>
    </w:p>
    <w:p w:rsidR="00C55373" w:rsidRPr="00B10875" w:rsidRDefault="00FF15E4" w:rsidP="00102DD4">
      <w:pPr>
        <w:spacing w:after="0" w:line="240" w:lineRule="auto"/>
        <w:rPr>
          <w:rFonts w:ascii="Arial" w:hAnsi="Arial" w:cs="Arial"/>
          <w:b/>
          <w:i/>
          <w:sz w:val="20"/>
          <w:szCs w:val="20"/>
        </w:rPr>
      </w:pPr>
      <w:r w:rsidRPr="00B10875">
        <w:rPr>
          <w:rFonts w:ascii="Arial" w:hAnsi="Arial" w:cs="Arial"/>
          <w:b/>
          <w:i/>
          <w:sz w:val="20"/>
          <w:szCs w:val="20"/>
        </w:rPr>
        <w:t xml:space="preserve">3.2.1 </w:t>
      </w:r>
      <w:r w:rsidR="00114DBB" w:rsidRPr="00B10875">
        <w:rPr>
          <w:rFonts w:ascii="Arial" w:hAnsi="Arial" w:cs="Arial"/>
          <w:b/>
          <w:i/>
          <w:sz w:val="20"/>
          <w:szCs w:val="20"/>
        </w:rPr>
        <w:t xml:space="preserve">Programme 1: </w:t>
      </w:r>
      <w:r w:rsidR="00BB4A89" w:rsidRPr="00B10875">
        <w:rPr>
          <w:rFonts w:ascii="Arial" w:hAnsi="Arial" w:cs="Arial"/>
          <w:b/>
          <w:i/>
          <w:sz w:val="20"/>
          <w:szCs w:val="20"/>
        </w:rPr>
        <w:t>Administration</w:t>
      </w:r>
    </w:p>
    <w:p w:rsidR="00F62F43"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purpose of the programme is to provide strategic leadership, management and services to the department. </w:t>
      </w:r>
      <w:r w:rsidR="00D06931" w:rsidRPr="00B10875">
        <w:rPr>
          <w:rFonts w:ascii="Arial" w:hAnsi="Arial" w:cs="Arial"/>
          <w:sz w:val="20"/>
          <w:szCs w:val="20"/>
        </w:rPr>
        <w:t xml:space="preserve">The </w:t>
      </w:r>
      <w:r w:rsidRPr="00B10875">
        <w:rPr>
          <w:rFonts w:ascii="Arial" w:hAnsi="Arial" w:cs="Arial"/>
          <w:sz w:val="20"/>
          <w:szCs w:val="20"/>
        </w:rPr>
        <w:t>Administration programme has four sub-programmes</w:t>
      </w:r>
      <w:r w:rsidR="00D06931" w:rsidRPr="00B10875">
        <w:rPr>
          <w:rFonts w:ascii="Arial" w:hAnsi="Arial" w:cs="Arial"/>
          <w:sz w:val="20"/>
          <w:szCs w:val="20"/>
        </w:rPr>
        <w:t>,</w:t>
      </w:r>
      <w:r w:rsidRPr="00B10875">
        <w:rPr>
          <w:rFonts w:ascii="Arial" w:hAnsi="Arial" w:cs="Arial"/>
          <w:sz w:val="20"/>
          <w:szCs w:val="20"/>
        </w:rPr>
        <w:t xml:space="preserve"> which are</w:t>
      </w:r>
      <w:r w:rsidR="00A209D3" w:rsidRPr="00B10875">
        <w:rPr>
          <w:rFonts w:ascii="Arial" w:hAnsi="Arial" w:cs="Arial"/>
          <w:sz w:val="20"/>
          <w:szCs w:val="20"/>
        </w:rPr>
        <w:t>:</w:t>
      </w:r>
      <w:r w:rsidRPr="00B10875">
        <w:rPr>
          <w:rFonts w:ascii="Arial" w:hAnsi="Arial" w:cs="Arial"/>
          <w:sz w:val="20"/>
          <w:szCs w:val="20"/>
        </w:rPr>
        <w:t xml:space="preserve"> Department Management, Corporate Services, Financial Management Services, Internal Audit and Office Accommodation. The strategic intention of the programme is focused on driving the outcome of transformed capability. The programme will align itself with the strategy of digitisation through the automation of processes. The provision of support to pro</w:t>
      </w:r>
      <w:r w:rsidR="007E3D58" w:rsidRPr="00B10875">
        <w:rPr>
          <w:rFonts w:ascii="Arial" w:hAnsi="Arial" w:cs="Arial"/>
          <w:sz w:val="20"/>
          <w:szCs w:val="20"/>
        </w:rPr>
        <w:t>jects, including the Census 2022</w:t>
      </w:r>
      <w:r w:rsidRPr="00B10875">
        <w:rPr>
          <w:rFonts w:ascii="Arial" w:hAnsi="Arial" w:cs="Arial"/>
          <w:sz w:val="20"/>
          <w:szCs w:val="20"/>
        </w:rPr>
        <w:t xml:space="preserve"> project, will utilis</w:t>
      </w:r>
      <w:r w:rsidR="00D06931" w:rsidRPr="00B10875">
        <w:rPr>
          <w:rFonts w:ascii="Arial" w:hAnsi="Arial" w:cs="Arial"/>
          <w:sz w:val="20"/>
          <w:szCs w:val="20"/>
        </w:rPr>
        <w:t>e</w:t>
      </w:r>
      <w:r w:rsidRPr="00B10875">
        <w:rPr>
          <w:rFonts w:ascii="Arial" w:hAnsi="Arial" w:cs="Arial"/>
          <w:sz w:val="20"/>
          <w:szCs w:val="20"/>
        </w:rPr>
        <w:t xml:space="preserve"> all facets of automated processes. A cost-effective strategy to reduce the major cost driver in surveys</w:t>
      </w:r>
      <w:r w:rsidR="00A209D3" w:rsidRPr="00B10875">
        <w:rPr>
          <w:rFonts w:ascii="Arial" w:hAnsi="Arial" w:cs="Arial"/>
          <w:sz w:val="20"/>
          <w:szCs w:val="20"/>
        </w:rPr>
        <w:t>,</w:t>
      </w:r>
      <w:r w:rsidRPr="00B10875">
        <w:rPr>
          <w:rFonts w:ascii="Arial" w:hAnsi="Arial" w:cs="Arial"/>
          <w:sz w:val="20"/>
          <w:szCs w:val="20"/>
        </w:rPr>
        <w:t xml:space="preserve"> which, apart from the compensation of employees is the utilisation of vehicles, will be explored.  </w:t>
      </w:r>
    </w:p>
    <w:p w:rsidR="00F62F43"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     </w:t>
      </w:r>
    </w:p>
    <w:p w:rsidR="00C050EF" w:rsidRPr="00B10875" w:rsidRDefault="00FF15E4" w:rsidP="00102DD4">
      <w:pPr>
        <w:spacing w:after="0" w:line="240" w:lineRule="auto"/>
        <w:rPr>
          <w:rFonts w:ascii="Arial" w:hAnsi="Arial" w:cs="Arial"/>
          <w:sz w:val="20"/>
          <w:szCs w:val="20"/>
        </w:rPr>
      </w:pPr>
      <w:r w:rsidRPr="00B10875">
        <w:rPr>
          <w:rFonts w:ascii="Arial" w:hAnsi="Arial" w:cs="Arial"/>
          <w:sz w:val="20"/>
          <w:szCs w:val="20"/>
        </w:rPr>
        <w:t>The programme is allocated R744.9 million for the 2023/24 financial year. Programme 1 budget intends to achieve the production of a report on support provided to the Income and Expenditure Survey (IES) 2022/23 compiled, 25% phase 2 of prioritised Management Information Repository (MIR) functionalities developed, three business process mapped, one transformation and change management plan (2024/25)</w:t>
      </w:r>
      <w:r w:rsidR="008478A4" w:rsidRPr="00B10875">
        <w:rPr>
          <w:rFonts w:ascii="Arial" w:hAnsi="Arial" w:cs="Arial"/>
          <w:sz w:val="20"/>
          <w:szCs w:val="20"/>
        </w:rPr>
        <w:t xml:space="preserve"> compiled</w:t>
      </w:r>
      <w:r w:rsidRPr="00B10875">
        <w:rPr>
          <w:rFonts w:ascii="Arial" w:hAnsi="Arial" w:cs="Arial"/>
          <w:sz w:val="20"/>
          <w:szCs w:val="20"/>
        </w:rPr>
        <w:t xml:space="preserve"> and one digital business transformation plan implemented. Stats SA will also conduct one business impact analysis and report on risk, anti-corruption and integrity management support to IES 2022/23. The Department planned to increase </w:t>
      </w:r>
      <w:r w:rsidR="008478A4" w:rsidRPr="00B10875">
        <w:rPr>
          <w:rFonts w:ascii="Arial" w:hAnsi="Arial" w:cs="Arial"/>
          <w:sz w:val="20"/>
          <w:szCs w:val="20"/>
        </w:rPr>
        <w:t xml:space="preserve">by </w:t>
      </w:r>
      <w:r w:rsidRPr="00B10875">
        <w:rPr>
          <w:rFonts w:ascii="Arial" w:hAnsi="Arial" w:cs="Arial"/>
          <w:sz w:val="20"/>
          <w:szCs w:val="20"/>
        </w:rPr>
        <w:t>3% in women</w:t>
      </w:r>
      <w:r w:rsidR="009E22F3" w:rsidRPr="00B10875">
        <w:rPr>
          <w:rFonts w:ascii="Arial" w:hAnsi="Arial" w:cs="Arial"/>
          <w:sz w:val="20"/>
          <w:szCs w:val="20"/>
        </w:rPr>
        <w:t>'s represen</w:t>
      </w:r>
      <w:r w:rsidR="00D43754" w:rsidRPr="00B10875">
        <w:rPr>
          <w:rFonts w:ascii="Arial" w:hAnsi="Arial" w:cs="Arial"/>
          <w:sz w:val="20"/>
          <w:szCs w:val="20"/>
        </w:rPr>
        <w:t>ta</w:t>
      </w:r>
      <w:r w:rsidR="009E22F3" w:rsidRPr="00B10875">
        <w:rPr>
          <w:rFonts w:ascii="Arial" w:hAnsi="Arial" w:cs="Arial"/>
          <w:sz w:val="20"/>
          <w:szCs w:val="20"/>
        </w:rPr>
        <w:t>tion</w:t>
      </w:r>
      <w:r w:rsidRPr="00B10875">
        <w:rPr>
          <w:rFonts w:ascii="Arial" w:hAnsi="Arial" w:cs="Arial"/>
          <w:sz w:val="20"/>
          <w:szCs w:val="20"/>
        </w:rPr>
        <w:t xml:space="preserve"> </w:t>
      </w:r>
      <w:r w:rsidR="008478A4" w:rsidRPr="00B10875">
        <w:rPr>
          <w:rFonts w:ascii="Arial" w:hAnsi="Arial" w:cs="Arial"/>
          <w:sz w:val="20"/>
          <w:szCs w:val="20"/>
        </w:rPr>
        <w:t>at</w:t>
      </w:r>
      <w:r w:rsidRPr="00B10875">
        <w:rPr>
          <w:rFonts w:ascii="Arial" w:hAnsi="Arial" w:cs="Arial"/>
          <w:sz w:val="20"/>
          <w:szCs w:val="20"/>
        </w:rPr>
        <w:t xml:space="preserve"> the SMS level, by 2% increase in youth employment and 0.2% </w:t>
      </w:r>
      <w:r w:rsidR="008478A4" w:rsidRPr="00B10875">
        <w:rPr>
          <w:rFonts w:ascii="Arial" w:hAnsi="Arial" w:cs="Arial"/>
          <w:sz w:val="20"/>
          <w:szCs w:val="20"/>
        </w:rPr>
        <w:t>in</w:t>
      </w:r>
      <w:r w:rsidRPr="00B10875">
        <w:rPr>
          <w:rFonts w:ascii="Arial" w:hAnsi="Arial" w:cs="Arial"/>
          <w:sz w:val="20"/>
          <w:szCs w:val="20"/>
        </w:rPr>
        <w:t xml:space="preserve"> people with disabilities. The Department intends to reduce fruitless and wasteful expenditures by 75% in this financial year.  </w:t>
      </w:r>
    </w:p>
    <w:p w:rsidR="00F62F43" w:rsidRPr="00B10875" w:rsidRDefault="00F62F43" w:rsidP="00102DD4">
      <w:pPr>
        <w:spacing w:after="0" w:line="240" w:lineRule="auto"/>
        <w:rPr>
          <w:rFonts w:ascii="Arial" w:hAnsi="Arial" w:cs="Arial"/>
          <w:sz w:val="20"/>
          <w:szCs w:val="20"/>
        </w:rPr>
      </w:pPr>
    </w:p>
    <w:p w:rsidR="00584F77" w:rsidRPr="00B10875" w:rsidRDefault="00FF15E4" w:rsidP="00102DD4">
      <w:pPr>
        <w:spacing w:after="0" w:line="240" w:lineRule="auto"/>
        <w:rPr>
          <w:rFonts w:ascii="Arial" w:hAnsi="Arial" w:cs="Arial"/>
          <w:i/>
          <w:sz w:val="20"/>
          <w:szCs w:val="20"/>
          <w:u w:val="single"/>
        </w:rPr>
      </w:pPr>
      <w:r w:rsidRPr="00B10875">
        <w:rPr>
          <w:rFonts w:ascii="Arial" w:hAnsi="Arial" w:cs="Arial"/>
          <w:i/>
          <w:sz w:val="20"/>
          <w:szCs w:val="20"/>
          <w:u w:val="single"/>
        </w:rPr>
        <w:t xml:space="preserve">Personnel expenditure </w:t>
      </w:r>
    </w:p>
    <w:p w:rsidR="00EA747A"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primary cost driver is the compensation of employees. Within the remaining goods and services budget, the primary cost drivers related to fleet management services, travel and subsistence, and </w:t>
      </w:r>
      <w:r w:rsidRPr="00B10875">
        <w:rPr>
          <w:rFonts w:ascii="Arial" w:hAnsi="Arial" w:cs="Arial"/>
          <w:sz w:val="20"/>
          <w:szCs w:val="20"/>
        </w:rPr>
        <w:lastRenderedPageBreak/>
        <w:t>communication. Office accommodation is funded from programme 1.</w:t>
      </w:r>
      <w:r w:rsidR="009E7925" w:rsidRPr="00B10875">
        <w:rPr>
          <w:rFonts w:ascii="Arial" w:hAnsi="Arial" w:cs="Arial"/>
          <w:sz w:val="20"/>
          <w:szCs w:val="20"/>
        </w:rPr>
        <w:t xml:space="preserve"> </w:t>
      </w:r>
      <w:r w:rsidR="00584F77" w:rsidRPr="00B10875">
        <w:rPr>
          <w:rFonts w:ascii="Arial" w:hAnsi="Arial" w:cs="Arial"/>
          <w:sz w:val="20"/>
          <w:szCs w:val="20"/>
        </w:rPr>
        <w:t>Previously, Cabinet approved</w:t>
      </w:r>
      <w:r w:rsidR="009E7925" w:rsidRPr="00B10875">
        <w:rPr>
          <w:rFonts w:ascii="Arial" w:hAnsi="Arial" w:cs="Arial"/>
          <w:sz w:val="20"/>
          <w:szCs w:val="20"/>
        </w:rPr>
        <w:t xml:space="preserve"> a total of R44.1 million in relation to </w:t>
      </w:r>
      <w:r w:rsidR="00584F77" w:rsidRPr="00B10875">
        <w:rPr>
          <w:rFonts w:ascii="Arial" w:hAnsi="Arial" w:cs="Arial"/>
          <w:sz w:val="20"/>
          <w:szCs w:val="20"/>
        </w:rPr>
        <w:t>the</w:t>
      </w:r>
      <w:r w:rsidR="00C050EF" w:rsidRPr="00B10875">
        <w:rPr>
          <w:rFonts w:ascii="Arial" w:hAnsi="Arial" w:cs="Arial"/>
          <w:sz w:val="20"/>
          <w:szCs w:val="20"/>
        </w:rPr>
        <w:t xml:space="preserve"> Compensation of Employees</w:t>
      </w:r>
      <w:r w:rsidR="00584F77" w:rsidRPr="00B10875">
        <w:rPr>
          <w:rFonts w:ascii="Arial" w:hAnsi="Arial" w:cs="Arial"/>
          <w:sz w:val="20"/>
          <w:szCs w:val="20"/>
        </w:rPr>
        <w:t xml:space="preserve"> (CoE)</w:t>
      </w:r>
      <w:r w:rsidR="00C050EF" w:rsidRPr="00B10875">
        <w:rPr>
          <w:rFonts w:ascii="Arial" w:hAnsi="Arial" w:cs="Arial"/>
          <w:sz w:val="20"/>
          <w:szCs w:val="20"/>
        </w:rPr>
        <w:t xml:space="preserve"> in </w:t>
      </w:r>
      <w:r w:rsidR="008478A4" w:rsidRPr="00B10875">
        <w:rPr>
          <w:rFonts w:ascii="Arial" w:hAnsi="Arial" w:cs="Arial"/>
          <w:sz w:val="20"/>
          <w:szCs w:val="20"/>
        </w:rPr>
        <w:t xml:space="preserve">the </w:t>
      </w:r>
      <w:r w:rsidR="00C050EF" w:rsidRPr="00B10875">
        <w:rPr>
          <w:rFonts w:ascii="Arial" w:hAnsi="Arial" w:cs="Arial"/>
          <w:sz w:val="20"/>
          <w:szCs w:val="20"/>
        </w:rPr>
        <w:t>2022/23 financial year. I</w:t>
      </w:r>
      <w:r w:rsidR="009E7925" w:rsidRPr="00B10875">
        <w:rPr>
          <w:rFonts w:ascii="Arial" w:hAnsi="Arial" w:cs="Arial"/>
          <w:sz w:val="20"/>
          <w:szCs w:val="20"/>
        </w:rPr>
        <w:t>n addition, an allocation of R132.3 million over the medium term</w:t>
      </w:r>
      <w:r w:rsidR="00CC6927" w:rsidRPr="00B10875">
        <w:rPr>
          <w:rFonts w:ascii="Arial" w:hAnsi="Arial" w:cs="Arial"/>
          <w:sz w:val="20"/>
          <w:szCs w:val="20"/>
        </w:rPr>
        <w:t xml:space="preserve"> has been made, for</w:t>
      </w:r>
      <w:r w:rsidR="009E7925" w:rsidRPr="00B10875">
        <w:rPr>
          <w:rFonts w:ascii="Arial" w:hAnsi="Arial" w:cs="Arial"/>
          <w:sz w:val="20"/>
          <w:szCs w:val="20"/>
        </w:rPr>
        <w:t xml:space="preserve"> </w:t>
      </w:r>
      <w:r w:rsidR="006D5A40" w:rsidRPr="00B10875">
        <w:rPr>
          <w:rFonts w:ascii="Arial" w:hAnsi="Arial" w:cs="Arial"/>
          <w:sz w:val="20"/>
          <w:szCs w:val="20"/>
        </w:rPr>
        <w:t>filling</w:t>
      </w:r>
      <w:r w:rsidR="009E7925" w:rsidRPr="00B10875">
        <w:rPr>
          <w:rFonts w:ascii="Arial" w:hAnsi="Arial" w:cs="Arial"/>
          <w:sz w:val="20"/>
          <w:szCs w:val="20"/>
        </w:rPr>
        <w:t xml:space="preserve"> critical po</w:t>
      </w:r>
      <w:r w:rsidR="006D5A40" w:rsidRPr="00B10875">
        <w:rPr>
          <w:rFonts w:ascii="Arial" w:hAnsi="Arial" w:cs="Arial"/>
          <w:sz w:val="20"/>
          <w:szCs w:val="20"/>
        </w:rPr>
        <w:t>sitions within the organisation, which have been outstanding for several years.</w:t>
      </w:r>
      <w:r w:rsidRPr="00B10875">
        <w:rPr>
          <w:rFonts w:ascii="Arial" w:hAnsi="Arial" w:cs="Arial"/>
          <w:sz w:val="20"/>
          <w:szCs w:val="20"/>
        </w:rPr>
        <w:t xml:space="preserve">  </w:t>
      </w:r>
    </w:p>
    <w:p w:rsidR="001042FA"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 </w:t>
      </w:r>
    </w:p>
    <w:p w:rsidR="00BB4A89" w:rsidRPr="00B10875" w:rsidRDefault="00FF15E4" w:rsidP="00102DD4">
      <w:pPr>
        <w:spacing w:after="0" w:line="240" w:lineRule="auto"/>
        <w:rPr>
          <w:rFonts w:ascii="Arial" w:hAnsi="Arial" w:cs="Arial"/>
          <w:b/>
          <w:i/>
          <w:sz w:val="20"/>
          <w:szCs w:val="20"/>
        </w:rPr>
      </w:pPr>
      <w:r w:rsidRPr="00B10875">
        <w:rPr>
          <w:rFonts w:ascii="Arial" w:hAnsi="Arial" w:cs="Arial"/>
          <w:b/>
          <w:i/>
          <w:sz w:val="20"/>
          <w:szCs w:val="20"/>
        </w:rPr>
        <w:t>3.2.2 Programme 2: Economic Statistics</w:t>
      </w:r>
    </w:p>
    <w:p w:rsidR="00BB4A89" w:rsidRPr="00B10875" w:rsidRDefault="00FF15E4" w:rsidP="00102DD4">
      <w:pPr>
        <w:spacing w:after="0" w:line="240" w:lineRule="auto"/>
        <w:rPr>
          <w:rFonts w:ascii="Arial" w:hAnsi="Arial" w:cs="Arial"/>
          <w:sz w:val="20"/>
          <w:szCs w:val="20"/>
        </w:rPr>
      </w:pPr>
      <w:r w:rsidRPr="00B10875">
        <w:rPr>
          <w:rFonts w:ascii="Arial" w:hAnsi="Arial" w:cs="Arial"/>
          <w:sz w:val="20"/>
          <w:szCs w:val="20"/>
        </w:rPr>
        <w:t>This programme aims to produce economic statistics to inform evidence-based economic development and transformation in line with internationally recognised practices. Programme Management for Economic Statistics provides strategic direction and leadership. There are six sub-programmes</w:t>
      </w:r>
      <w:r w:rsidR="00D06931" w:rsidRPr="00B10875">
        <w:rPr>
          <w:rFonts w:ascii="Arial" w:hAnsi="Arial" w:cs="Arial"/>
          <w:sz w:val="20"/>
          <w:szCs w:val="20"/>
        </w:rPr>
        <w:t>,</w:t>
      </w:r>
      <w:r w:rsidRPr="00B10875">
        <w:rPr>
          <w:rFonts w:ascii="Arial" w:hAnsi="Arial" w:cs="Arial"/>
          <w:sz w:val="20"/>
          <w:szCs w:val="20"/>
        </w:rPr>
        <w:t xml:space="preserve"> which are as follows: </w:t>
      </w:r>
      <w:r w:rsidR="00524E94" w:rsidRPr="00B10875">
        <w:rPr>
          <w:rFonts w:ascii="Arial" w:hAnsi="Arial" w:cs="Arial"/>
          <w:sz w:val="20"/>
          <w:szCs w:val="20"/>
        </w:rPr>
        <w:t xml:space="preserve">business cycle indicators, structural industry statistics, price statistics, private sector financial statistics, government financial statistics and national accounts. </w:t>
      </w:r>
    </w:p>
    <w:p w:rsidR="00F62F43" w:rsidRPr="00B10875" w:rsidRDefault="00F62F43" w:rsidP="00102DD4">
      <w:pPr>
        <w:spacing w:after="0" w:line="240" w:lineRule="auto"/>
        <w:rPr>
          <w:rFonts w:ascii="Arial" w:hAnsi="Arial" w:cs="Arial"/>
          <w:sz w:val="20"/>
          <w:szCs w:val="20"/>
        </w:rPr>
      </w:pPr>
    </w:p>
    <w:p w:rsidR="00BB4A89"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objective of the programme is to produce economic indicators to inform evidence-based planning, monitoring, evaluation and decision-making for use by the public and private sectors by publishing monthly, quarterly, annual and periodic statistical releases on various industries in the private and public sectors. </w:t>
      </w:r>
    </w:p>
    <w:p w:rsidR="00F62F43" w:rsidRPr="00B10875" w:rsidRDefault="00F62F43" w:rsidP="00102DD4">
      <w:pPr>
        <w:spacing w:after="0" w:line="240" w:lineRule="auto"/>
        <w:rPr>
          <w:rFonts w:ascii="Arial" w:hAnsi="Arial" w:cs="Arial"/>
          <w:sz w:val="20"/>
          <w:szCs w:val="20"/>
        </w:rPr>
      </w:pPr>
    </w:p>
    <w:p w:rsidR="00CC3982"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programme is allocated R288.6 million in the 2023/24 financial year. The programme focuses on providing insightful data. It produces a range of statistics describing the dynamics of the economy and its links to job creation, economic growth, the environment and society. The programme is considering different approaches to ensure that the business operating model becomes more agile. This is possible through an increase in the use of technology during the data collection phase of the statistical value chain, aimed at improving efficiency. The intention is to reduce the costs of the current operating model and broaden the scope of available data.  </w:t>
      </w:r>
    </w:p>
    <w:p w:rsidR="003568AD" w:rsidRPr="00B10875" w:rsidRDefault="003568AD" w:rsidP="00102DD4">
      <w:pPr>
        <w:spacing w:after="0" w:line="240" w:lineRule="auto"/>
        <w:rPr>
          <w:rFonts w:ascii="Arial" w:hAnsi="Arial" w:cs="Arial"/>
          <w:sz w:val="20"/>
          <w:szCs w:val="20"/>
        </w:rPr>
      </w:pPr>
    </w:p>
    <w:p w:rsidR="002A0CBD" w:rsidRPr="00B10875" w:rsidRDefault="002A0CBD" w:rsidP="00102DD4">
      <w:pPr>
        <w:spacing w:after="0" w:line="240" w:lineRule="auto"/>
        <w:rPr>
          <w:rFonts w:ascii="Arial" w:hAnsi="Arial" w:cs="Arial"/>
          <w:sz w:val="20"/>
          <w:szCs w:val="20"/>
        </w:rPr>
      </w:pPr>
    </w:p>
    <w:p w:rsidR="00BB4A89" w:rsidRPr="00B10875" w:rsidRDefault="00FF15E4" w:rsidP="00102DD4">
      <w:pPr>
        <w:spacing w:after="0" w:line="240" w:lineRule="auto"/>
        <w:rPr>
          <w:rFonts w:ascii="Arial" w:hAnsi="Arial" w:cs="Arial"/>
          <w:b/>
          <w:i/>
          <w:sz w:val="20"/>
          <w:szCs w:val="20"/>
        </w:rPr>
      </w:pPr>
      <w:r w:rsidRPr="00B10875">
        <w:rPr>
          <w:rFonts w:ascii="Arial" w:hAnsi="Arial" w:cs="Arial"/>
          <w:b/>
          <w:i/>
          <w:sz w:val="20"/>
          <w:szCs w:val="20"/>
        </w:rPr>
        <w:t>3.2.3 Programme 3: Population and Social Statistics</w:t>
      </w:r>
    </w:p>
    <w:p w:rsidR="00BB4A89"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purpose of </w:t>
      </w:r>
      <w:r w:rsidR="001230DD" w:rsidRPr="00B10875">
        <w:rPr>
          <w:rFonts w:ascii="Arial" w:hAnsi="Arial" w:cs="Arial"/>
          <w:sz w:val="20"/>
          <w:szCs w:val="20"/>
        </w:rPr>
        <w:t>the p</w:t>
      </w:r>
      <w:r w:rsidRPr="00B10875">
        <w:rPr>
          <w:rFonts w:ascii="Arial" w:hAnsi="Arial" w:cs="Arial"/>
          <w:sz w:val="20"/>
          <w:szCs w:val="20"/>
        </w:rPr>
        <w:t>rogramme is to produce population, demographic, labo</w:t>
      </w:r>
      <w:r w:rsidR="00E60E92" w:rsidRPr="00B10875">
        <w:rPr>
          <w:rFonts w:ascii="Arial" w:hAnsi="Arial" w:cs="Arial"/>
          <w:sz w:val="20"/>
          <w:szCs w:val="20"/>
        </w:rPr>
        <w:t>u</w:t>
      </w:r>
      <w:r w:rsidRPr="00B10875">
        <w:rPr>
          <w:rFonts w:ascii="Arial" w:hAnsi="Arial" w:cs="Arial"/>
          <w:sz w:val="20"/>
          <w:szCs w:val="20"/>
        </w:rPr>
        <w:t xml:space="preserve">r market and social statistics to inform socio-economic development. Programme 3 contributes to the strategic objective to sustain national population and social indicators to inform evidence-based planning, monitoring and decision-making for use by the public and private sectors through publishing numerous series such as labour market and employment surveys. </w:t>
      </w:r>
    </w:p>
    <w:p w:rsidR="00F62F43" w:rsidRPr="00B10875" w:rsidRDefault="00F62F43" w:rsidP="00102DD4">
      <w:pPr>
        <w:spacing w:after="0" w:line="240" w:lineRule="auto"/>
        <w:rPr>
          <w:rFonts w:ascii="Arial" w:hAnsi="Arial" w:cs="Arial"/>
          <w:sz w:val="20"/>
          <w:szCs w:val="20"/>
        </w:rPr>
      </w:pPr>
    </w:p>
    <w:p w:rsidR="000749D1"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programme is allocated a budget of R291.1 million for the 2023/24 financial year. In real terms, the budget allocated has increased </w:t>
      </w:r>
      <w:r w:rsidR="008478A4" w:rsidRPr="00B10875">
        <w:rPr>
          <w:rFonts w:ascii="Arial" w:hAnsi="Arial" w:cs="Arial"/>
          <w:sz w:val="20"/>
          <w:szCs w:val="20"/>
        </w:rPr>
        <w:t>by</w:t>
      </w:r>
      <w:r w:rsidRPr="00B10875">
        <w:rPr>
          <w:rFonts w:ascii="Arial" w:hAnsi="Arial" w:cs="Arial"/>
          <w:sz w:val="20"/>
          <w:szCs w:val="20"/>
        </w:rPr>
        <w:t xml:space="preserve"> 2.72 per cent as compared to the previous financial year of R283.4 million. </w:t>
      </w:r>
    </w:p>
    <w:p w:rsidR="000749D1" w:rsidRPr="00B10875" w:rsidRDefault="000749D1" w:rsidP="00102DD4">
      <w:pPr>
        <w:spacing w:after="0" w:line="240" w:lineRule="auto"/>
        <w:rPr>
          <w:rFonts w:ascii="Arial" w:hAnsi="Arial" w:cs="Arial"/>
          <w:sz w:val="20"/>
          <w:szCs w:val="20"/>
        </w:rPr>
      </w:pPr>
    </w:p>
    <w:p w:rsidR="00CC3982"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programme will ensure that the ever-increasing demand for data and information in the country is met by increasing its responsiveness to user needs. The programme will continue to sustain the quality of key national indicators and to increase responsiveness to </w:t>
      </w:r>
      <w:r w:rsidR="00A7316B" w:rsidRPr="00B10875">
        <w:rPr>
          <w:rFonts w:ascii="Arial" w:hAnsi="Arial" w:cs="Arial"/>
          <w:sz w:val="20"/>
          <w:szCs w:val="20"/>
        </w:rPr>
        <w:t>users’</w:t>
      </w:r>
      <w:r w:rsidRPr="00B10875">
        <w:rPr>
          <w:rFonts w:ascii="Arial" w:hAnsi="Arial" w:cs="Arial"/>
          <w:sz w:val="20"/>
          <w:szCs w:val="20"/>
        </w:rPr>
        <w:t xml:space="preserve"> basic statistical needs and demands</w:t>
      </w:r>
      <w:r w:rsidR="00242E69" w:rsidRPr="00B10875">
        <w:rPr>
          <w:rFonts w:ascii="Arial" w:hAnsi="Arial" w:cs="Arial"/>
          <w:sz w:val="20"/>
          <w:szCs w:val="20"/>
        </w:rPr>
        <w:t>. This will be achieved</w:t>
      </w:r>
      <w:r w:rsidRPr="00B10875">
        <w:rPr>
          <w:rFonts w:ascii="Arial" w:hAnsi="Arial" w:cs="Arial"/>
          <w:sz w:val="20"/>
          <w:szCs w:val="20"/>
        </w:rPr>
        <w:t xml:space="preserve"> by collecting and analysing data across a range of themes including domestic tourism, transport, governance, crime and safety, employment, poverty and inequality, </w:t>
      </w:r>
      <w:r w:rsidR="00A7316B" w:rsidRPr="00B10875">
        <w:rPr>
          <w:rFonts w:ascii="Arial" w:hAnsi="Arial" w:cs="Arial"/>
          <w:sz w:val="20"/>
          <w:szCs w:val="20"/>
        </w:rPr>
        <w:t xml:space="preserve">and </w:t>
      </w:r>
      <w:r w:rsidRPr="00B10875">
        <w:rPr>
          <w:rFonts w:ascii="Arial" w:hAnsi="Arial" w:cs="Arial"/>
          <w:sz w:val="20"/>
          <w:szCs w:val="20"/>
        </w:rPr>
        <w:t xml:space="preserve">the demographic profile of the country. </w:t>
      </w:r>
    </w:p>
    <w:p w:rsidR="000749D1" w:rsidRPr="00B10875" w:rsidRDefault="000749D1" w:rsidP="00102DD4">
      <w:pPr>
        <w:spacing w:after="0" w:line="240" w:lineRule="auto"/>
        <w:rPr>
          <w:rFonts w:ascii="Arial" w:hAnsi="Arial" w:cs="Arial"/>
          <w:sz w:val="20"/>
          <w:szCs w:val="20"/>
        </w:rPr>
      </w:pPr>
    </w:p>
    <w:p w:rsidR="000749D1" w:rsidRPr="00B10875" w:rsidRDefault="00FF15E4" w:rsidP="00102DD4">
      <w:pPr>
        <w:spacing w:after="0" w:line="240" w:lineRule="auto"/>
        <w:rPr>
          <w:rFonts w:ascii="Arial" w:hAnsi="Arial" w:cs="Arial"/>
          <w:sz w:val="20"/>
          <w:szCs w:val="20"/>
        </w:rPr>
      </w:pPr>
      <w:r w:rsidRPr="00B10875">
        <w:rPr>
          <w:rFonts w:ascii="Arial" w:hAnsi="Arial" w:cs="Arial"/>
          <w:sz w:val="20"/>
          <w:szCs w:val="20"/>
        </w:rPr>
        <w:t>The outputs produced under this programme contribute immensely towards the monitoring of the MTSF 2020-2024, the NDP goals and indicators, Agenda 2063 and the Sustainable Development Goals</w:t>
      </w:r>
      <w:r w:rsidR="00BA3C33" w:rsidRPr="00B10875">
        <w:rPr>
          <w:rFonts w:ascii="Arial" w:hAnsi="Arial" w:cs="Arial"/>
          <w:sz w:val="20"/>
          <w:szCs w:val="20"/>
        </w:rPr>
        <w:t xml:space="preserve"> (SDGs)</w:t>
      </w:r>
      <w:r w:rsidRPr="00B10875">
        <w:rPr>
          <w:rFonts w:ascii="Arial" w:hAnsi="Arial" w:cs="Arial"/>
          <w:sz w:val="20"/>
          <w:szCs w:val="20"/>
        </w:rPr>
        <w:t xml:space="preserve">. </w:t>
      </w:r>
    </w:p>
    <w:p w:rsidR="00BA3C33"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        </w:t>
      </w:r>
    </w:p>
    <w:p w:rsidR="00BB4A89" w:rsidRPr="00B10875" w:rsidRDefault="00FF15E4" w:rsidP="00102DD4">
      <w:pPr>
        <w:spacing w:after="0" w:line="240" w:lineRule="auto"/>
        <w:rPr>
          <w:rFonts w:ascii="Arial" w:hAnsi="Arial" w:cs="Arial"/>
          <w:b/>
          <w:i/>
          <w:sz w:val="20"/>
          <w:szCs w:val="20"/>
        </w:rPr>
      </w:pPr>
      <w:r w:rsidRPr="00B10875">
        <w:rPr>
          <w:rFonts w:ascii="Arial" w:hAnsi="Arial" w:cs="Arial"/>
          <w:b/>
          <w:i/>
          <w:sz w:val="20"/>
          <w:szCs w:val="20"/>
        </w:rPr>
        <w:t>Programme 4: Methodology and Statistical Infrastructure</w:t>
      </w:r>
    </w:p>
    <w:p w:rsidR="00BB4A89"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purpose of the </w:t>
      </w:r>
      <w:r w:rsidR="001230DD" w:rsidRPr="00B10875">
        <w:rPr>
          <w:rFonts w:ascii="Arial" w:hAnsi="Arial" w:cs="Arial"/>
          <w:sz w:val="20"/>
          <w:szCs w:val="20"/>
        </w:rPr>
        <w:t>pr</w:t>
      </w:r>
      <w:r w:rsidRPr="00B10875">
        <w:rPr>
          <w:rFonts w:ascii="Arial" w:hAnsi="Arial" w:cs="Arial"/>
          <w:sz w:val="20"/>
          <w:szCs w:val="20"/>
        </w:rPr>
        <w:t xml:space="preserve">ogramme is to </w:t>
      </w:r>
      <w:r w:rsidR="002822E9" w:rsidRPr="00B10875">
        <w:rPr>
          <w:rFonts w:ascii="Arial" w:hAnsi="Arial" w:cs="Arial"/>
          <w:sz w:val="20"/>
          <w:szCs w:val="20"/>
        </w:rPr>
        <w:t xml:space="preserve">set </w:t>
      </w:r>
      <w:r w:rsidRPr="00B10875">
        <w:rPr>
          <w:rFonts w:ascii="Arial" w:hAnsi="Arial" w:cs="Arial"/>
          <w:sz w:val="20"/>
          <w:szCs w:val="20"/>
        </w:rPr>
        <w:t xml:space="preserve">standards, statistical frames, and methodologies and conduct statistical research. The main objective of the </w:t>
      </w:r>
      <w:r w:rsidR="002822E9" w:rsidRPr="00B10875">
        <w:rPr>
          <w:rFonts w:ascii="Arial" w:hAnsi="Arial" w:cs="Arial"/>
          <w:sz w:val="20"/>
          <w:szCs w:val="20"/>
        </w:rPr>
        <w:t>P</w:t>
      </w:r>
      <w:r w:rsidRPr="00B10875">
        <w:rPr>
          <w:rFonts w:ascii="Arial" w:hAnsi="Arial" w:cs="Arial"/>
          <w:sz w:val="20"/>
          <w:szCs w:val="20"/>
        </w:rPr>
        <w:t xml:space="preserve">rogramme is to improve the quality and methodological soundness of statistical information by researching, developing, reviewing and applying statistical methods, standards, classification and procedures in the statistical value chain annually. </w:t>
      </w:r>
      <w:r w:rsidR="001529A4" w:rsidRPr="00B10875">
        <w:rPr>
          <w:rFonts w:ascii="Arial" w:hAnsi="Arial" w:cs="Arial"/>
          <w:sz w:val="20"/>
          <w:szCs w:val="20"/>
        </w:rPr>
        <w:t>Further, t</w:t>
      </w:r>
      <w:r w:rsidRPr="00B10875">
        <w:rPr>
          <w:rFonts w:ascii="Arial" w:hAnsi="Arial" w:cs="Arial"/>
          <w:sz w:val="20"/>
          <w:szCs w:val="20"/>
        </w:rPr>
        <w:t>h</w:t>
      </w:r>
      <w:r w:rsidR="001529A4" w:rsidRPr="00B10875">
        <w:rPr>
          <w:rFonts w:ascii="Arial" w:hAnsi="Arial" w:cs="Arial"/>
          <w:sz w:val="20"/>
          <w:szCs w:val="20"/>
        </w:rPr>
        <w:t>is programme</w:t>
      </w:r>
      <w:r w:rsidRPr="00B10875">
        <w:rPr>
          <w:rFonts w:ascii="Arial" w:hAnsi="Arial" w:cs="Arial"/>
          <w:sz w:val="20"/>
          <w:szCs w:val="20"/>
        </w:rPr>
        <w:t xml:space="preserve"> monitor</w:t>
      </w:r>
      <w:r w:rsidR="002822E9" w:rsidRPr="00B10875">
        <w:rPr>
          <w:rFonts w:ascii="Arial" w:hAnsi="Arial" w:cs="Arial"/>
          <w:sz w:val="20"/>
          <w:szCs w:val="20"/>
        </w:rPr>
        <w:t>s</w:t>
      </w:r>
      <w:r w:rsidRPr="00B10875">
        <w:rPr>
          <w:rFonts w:ascii="Arial" w:hAnsi="Arial" w:cs="Arial"/>
          <w:sz w:val="20"/>
          <w:szCs w:val="20"/>
        </w:rPr>
        <w:t xml:space="preserve"> and evaluate</w:t>
      </w:r>
      <w:r w:rsidR="002822E9" w:rsidRPr="00B10875">
        <w:rPr>
          <w:rFonts w:ascii="Arial" w:hAnsi="Arial" w:cs="Arial"/>
          <w:sz w:val="20"/>
          <w:szCs w:val="20"/>
        </w:rPr>
        <w:t>s</w:t>
      </w:r>
      <w:r w:rsidRPr="00B10875">
        <w:rPr>
          <w:rFonts w:ascii="Arial" w:hAnsi="Arial" w:cs="Arial"/>
          <w:sz w:val="20"/>
          <w:szCs w:val="20"/>
        </w:rPr>
        <w:t xml:space="preserve"> the methodological compliance of statistical operations by conducting independent evaluations of statistical practices annually. In addition, </w:t>
      </w:r>
      <w:r w:rsidR="002822E9" w:rsidRPr="00B10875">
        <w:rPr>
          <w:rFonts w:ascii="Arial" w:hAnsi="Arial" w:cs="Arial"/>
          <w:sz w:val="20"/>
          <w:szCs w:val="20"/>
        </w:rPr>
        <w:t xml:space="preserve">it </w:t>
      </w:r>
      <w:r w:rsidRPr="00B10875">
        <w:rPr>
          <w:rFonts w:ascii="Arial" w:hAnsi="Arial" w:cs="Arial"/>
          <w:sz w:val="20"/>
          <w:szCs w:val="20"/>
        </w:rPr>
        <w:t>ensure</w:t>
      </w:r>
      <w:r w:rsidR="002822E9" w:rsidRPr="00B10875">
        <w:rPr>
          <w:rFonts w:ascii="Arial" w:hAnsi="Arial" w:cs="Arial"/>
          <w:sz w:val="20"/>
          <w:szCs w:val="20"/>
        </w:rPr>
        <w:t>s</w:t>
      </w:r>
      <w:r w:rsidRPr="00B10875">
        <w:rPr>
          <w:rFonts w:ascii="Arial" w:hAnsi="Arial" w:cs="Arial"/>
          <w:sz w:val="20"/>
          <w:szCs w:val="20"/>
        </w:rPr>
        <w:t xml:space="preserve"> complete and accurate sampling frames to enhance the quality of economic and social statistics by maintaining and updating frames for business and geographic information annually. </w:t>
      </w:r>
    </w:p>
    <w:p w:rsidR="00F62F43" w:rsidRPr="00B10875" w:rsidRDefault="00F62F43" w:rsidP="00102DD4">
      <w:pPr>
        <w:spacing w:after="0" w:line="240" w:lineRule="auto"/>
        <w:rPr>
          <w:rFonts w:ascii="Arial" w:hAnsi="Arial" w:cs="Arial"/>
          <w:sz w:val="20"/>
          <w:szCs w:val="20"/>
        </w:rPr>
      </w:pPr>
    </w:p>
    <w:p w:rsidR="00CC3982" w:rsidRPr="00B10875" w:rsidRDefault="00FF15E4" w:rsidP="00102DD4">
      <w:pPr>
        <w:spacing w:after="0" w:line="240" w:lineRule="auto"/>
        <w:rPr>
          <w:rFonts w:ascii="Arial" w:eastAsia="Calibri" w:hAnsi="Arial" w:cs="Arial"/>
          <w:sz w:val="20"/>
          <w:szCs w:val="20"/>
        </w:rPr>
      </w:pPr>
      <w:r w:rsidRPr="00B10875">
        <w:rPr>
          <w:rFonts w:ascii="Arial" w:eastAsia="Calibri" w:hAnsi="Arial" w:cs="Arial"/>
          <w:sz w:val="20"/>
          <w:szCs w:val="20"/>
        </w:rPr>
        <w:lastRenderedPageBreak/>
        <w:t xml:space="preserve">The programme is allocated </w:t>
      </w:r>
      <w:r w:rsidR="000D0B59" w:rsidRPr="00B10875">
        <w:rPr>
          <w:rFonts w:ascii="Arial" w:eastAsia="Calibri" w:hAnsi="Arial" w:cs="Arial"/>
          <w:sz w:val="20"/>
          <w:szCs w:val="20"/>
        </w:rPr>
        <w:t xml:space="preserve">a </w:t>
      </w:r>
      <w:r w:rsidRPr="00B10875">
        <w:rPr>
          <w:rFonts w:ascii="Arial" w:eastAsia="Calibri" w:hAnsi="Arial" w:cs="Arial"/>
          <w:sz w:val="20"/>
          <w:szCs w:val="20"/>
        </w:rPr>
        <w:t xml:space="preserve">budget of R155.7 million for </w:t>
      </w:r>
      <w:r w:rsidR="000D0B59" w:rsidRPr="00B10875">
        <w:rPr>
          <w:rFonts w:ascii="Arial" w:eastAsia="Calibri" w:hAnsi="Arial" w:cs="Arial"/>
          <w:sz w:val="20"/>
          <w:szCs w:val="20"/>
        </w:rPr>
        <w:t xml:space="preserve">the </w:t>
      </w:r>
      <w:r w:rsidRPr="00B10875">
        <w:rPr>
          <w:rFonts w:ascii="Arial" w:eastAsia="Calibri" w:hAnsi="Arial" w:cs="Arial"/>
          <w:sz w:val="20"/>
          <w:szCs w:val="20"/>
        </w:rPr>
        <w:t>2023/24 financial year. In nominal terms, the programme</w:t>
      </w:r>
      <w:r w:rsidR="000D0B59" w:rsidRPr="00B10875">
        <w:rPr>
          <w:rFonts w:ascii="Arial" w:eastAsia="Calibri" w:hAnsi="Arial" w:cs="Arial"/>
          <w:sz w:val="20"/>
          <w:szCs w:val="20"/>
        </w:rPr>
        <w:t>’s</w:t>
      </w:r>
      <w:r w:rsidRPr="00B10875">
        <w:rPr>
          <w:rFonts w:ascii="Arial" w:eastAsia="Calibri" w:hAnsi="Arial" w:cs="Arial"/>
          <w:sz w:val="20"/>
          <w:szCs w:val="20"/>
        </w:rPr>
        <w:t xml:space="preserve"> budget has increased </w:t>
      </w:r>
      <w:r w:rsidR="000D0B59" w:rsidRPr="00B10875">
        <w:rPr>
          <w:rFonts w:ascii="Arial" w:eastAsia="Calibri" w:hAnsi="Arial" w:cs="Arial"/>
          <w:sz w:val="20"/>
          <w:szCs w:val="20"/>
        </w:rPr>
        <w:t>by</w:t>
      </w:r>
      <w:r w:rsidRPr="00B10875">
        <w:rPr>
          <w:rFonts w:ascii="Arial" w:eastAsia="Calibri" w:hAnsi="Arial" w:cs="Arial"/>
          <w:sz w:val="20"/>
          <w:szCs w:val="20"/>
        </w:rPr>
        <w:t xml:space="preserve"> 7.38 per cent as compared to R145.0 million in the 2022/23 financial year. The programme contributes towards achieving the organisational strategic outcomes of the agile operating model and interconnected statistical system. The programme</w:t>
      </w:r>
      <w:r w:rsidR="000D0B59" w:rsidRPr="00B10875">
        <w:rPr>
          <w:rFonts w:ascii="Arial" w:eastAsia="Calibri" w:hAnsi="Arial" w:cs="Arial"/>
          <w:sz w:val="20"/>
          <w:szCs w:val="20"/>
        </w:rPr>
        <w:t>’s</w:t>
      </w:r>
      <w:r w:rsidRPr="00B10875">
        <w:rPr>
          <w:rFonts w:ascii="Arial" w:eastAsia="Calibri" w:hAnsi="Arial" w:cs="Arial"/>
          <w:sz w:val="20"/>
          <w:szCs w:val="20"/>
        </w:rPr>
        <w:t xml:space="preserve"> main intent is to ensure the availability of and access to relevant statistical standards and classification for Stats SA and SANSS partners. Geo-enabled statistical frames and geospatial support services to Stats SA and the external stakeholder community enable the creation and use of geospatial frames, the application of geospatial tools and support on geo-statistical analyses.  </w:t>
      </w:r>
    </w:p>
    <w:p w:rsidR="00724E45" w:rsidRPr="00B10875" w:rsidRDefault="00724E45" w:rsidP="00102DD4">
      <w:pPr>
        <w:spacing w:after="0" w:line="240" w:lineRule="auto"/>
        <w:ind w:left="720"/>
        <w:contextualSpacing/>
        <w:rPr>
          <w:rFonts w:ascii="Arial" w:hAnsi="Arial" w:cs="Arial"/>
          <w:sz w:val="20"/>
          <w:szCs w:val="20"/>
        </w:rPr>
      </w:pPr>
    </w:p>
    <w:p w:rsidR="00BB4A89" w:rsidRPr="00B10875" w:rsidRDefault="00FF15E4" w:rsidP="00102DD4">
      <w:pPr>
        <w:spacing w:after="0" w:line="240" w:lineRule="auto"/>
        <w:rPr>
          <w:rFonts w:ascii="Arial" w:hAnsi="Arial" w:cs="Arial"/>
          <w:i/>
          <w:sz w:val="20"/>
          <w:szCs w:val="20"/>
        </w:rPr>
      </w:pPr>
      <w:r w:rsidRPr="00B10875">
        <w:rPr>
          <w:rFonts w:ascii="Arial" w:hAnsi="Arial" w:cs="Arial"/>
          <w:b/>
          <w:i/>
          <w:sz w:val="20"/>
          <w:szCs w:val="20"/>
        </w:rPr>
        <w:t>Programme 5: Statistical Support and Informatics</w:t>
      </w:r>
      <w:r w:rsidRPr="00B10875">
        <w:rPr>
          <w:rFonts w:ascii="Arial" w:hAnsi="Arial" w:cs="Arial"/>
          <w:i/>
          <w:sz w:val="20"/>
          <w:szCs w:val="20"/>
        </w:rPr>
        <w:t xml:space="preserve"> </w:t>
      </w:r>
    </w:p>
    <w:p w:rsidR="00B342BC"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This </w:t>
      </w:r>
      <w:r w:rsidR="001230DD" w:rsidRPr="00B10875">
        <w:rPr>
          <w:rFonts w:ascii="Arial" w:hAnsi="Arial" w:cs="Arial"/>
          <w:sz w:val="20"/>
          <w:szCs w:val="20"/>
        </w:rPr>
        <w:t>pro</w:t>
      </w:r>
      <w:r w:rsidRPr="00B10875">
        <w:rPr>
          <w:rFonts w:ascii="Arial" w:hAnsi="Arial" w:cs="Arial"/>
          <w:sz w:val="20"/>
          <w:szCs w:val="20"/>
        </w:rPr>
        <w:t>gramme enable</w:t>
      </w:r>
      <w:r w:rsidR="006E5976" w:rsidRPr="00B10875">
        <w:rPr>
          <w:rFonts w:ascii="Arial" w:hAnsi="Arial" w:cs="Arial"/>
          <w:sz w:val="20"/>
          <w:szCs w:val="20"/>
        </w:rPr>
        <w:t>s</w:t>
      </w:r>
      <w:r w:rsidRPr="00B10875">
        <w:rPr>
          <w:rFonts w:ascii="Arial" w:hAnsi="Arial" w:cs="Arial"/>
          <w:sz w:val="20"/>
          <w:szCs w:val="20"/>
        </w:rPr>
        <w:t xml:space="preserve"> service delivery programmes by using technology in the production and use of official statistics. The main objective is to modernise business processes by building enterprise architecture and applying emerging technologies for data collection, processing and the dissemination of statistical information over the medium term. The </w:t>
      </w:r>
      <w:r w:rsidR="006E5976" w:rsidRPr="00B10875">
        <w:rPr>
          <w:rFonts w:ascii="Arial" w:hAnsi="Arial" w:cs="Arial"/>
          <w:sz w:val="20"/>
          <w:szCs w:val="20"/>
        </w:rPr>
        <w:t>P</w:t>
      </w:r>
      <w:r w:rsidRPr="00B10875">
        <w:rPr>
          <w:rFonts w:ascii="Arial" w:hAnsi="Arial" w:cs="Arial"/>
          <w:sz w:val="20"/>
          <w:szCs w:val="20"/>
        </w:rPr>
        <w:t>rogramme further aims to enable the department’s production of official statistics by providing a technology infrastructure that is reliable, sustainable and cost</w:t>
      </w:r>
      <w:r w:rsidR="000D0B59" w:rsidRPr="00B10875">
        <w:rPr>
          <w:rFonts w:ascii="Arial" w:hAnsi="Arial" w:cs="Arial"/>
          <w:sz w:val="20"/>
          <w:szCs w:val="20"/>
        </w:rPr>
        <w:t>-</w:t>
      </w:r>
      <w:r w:rsidRPr="00B10875">
        <w:rPr>
          <w:rFonts w:ascii="Arial" w:hAnsi="Arial" w:cs="Arial"/>
          <w:sz w:val="20"/>
          <w:szCs w:val="20"/>
        </w:rPr>
        <w:t xml:space="preserve">effective over the medium term to inform policy through the use of statistical geography. </w:t>
      </w:r>
    </w:p>
    <w:p w:rsidR="00F62F43" w:rsidRPr="00B10875" w:rsidRDefault="00F62F43" w:rsidP="00102DD4">
      <w:pPr>
        <w:spacing w:after="0" w:line="240" w:lineRule="auto"/>
        <w:rPr>
          <w:rFonts w:ascii="Arial" w:hAnsi="Arial" w:cs="Arial"/>
          <w:sz w:val="20"/>
          <w:szCs w:val="20"/>
        </w:rPr>
      </w:pPr>
    </w:p>
    <w:p w:rsidR="00BB4A89"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w:t>
      </w:r>
      <w:r w:rsidR="001529A4" w:rsidRPr="00B10875">
        <w:rPr>
          <w:rFonts w:ascii="Arial" w:hAnsi="Arial" w:cs="Arial"/>
          <w:sz w:val="20"/>
          <w:szCs w:val="20"/>
        </w:rPr>
        <w:t>p</w:t>
      </w:r>
      <w:r w:rsidRPr="00B10875">
        <w:rPr>
          <w:rFonts w:ascii="Arial" w:hAnsi="Arial" w:cs="Arial"/>
          <w:sz w:val="20"/>
          <w:szCs w:val="20"/>
        </w:rPr>
        <w:t>rogramme promotes and provide</w:t>
      </w:r>
      <w:r w:rsidR="006E5976" w:rsidRPr="00B10875">
        <w:rPr>
          <w:rFonts w:ascii="Arial" w:hAnsi="Arial" w:cs="Arial"/>
          <w:sz w:val="20"/>
          <w:szCs w:val="20"/>
        </w:rPr>
        <w:t>s</w:t>
      </w:r>
      <w:r w:rsidRPr="00B10875">
        <w:rPr>
          <w:rFonts w:ascii="Arial" w:hAnsi="Arial" w:cs="Arial"/>
          <w:sz w:val="20"/>
          <w:szCs w:val="20"/>
        </w:rPr>
        <w:t xml:space="preserve"> better access to official statistics. The </w:t>
      </w:r>
      <w:r w:rsidR="001529A4" w:rsidRPr="00B10875">
        <w:rPr>
          <w:rFonts w:ascii="Arial" w:hAnsi="Arial" w:cs="Arial"/>
          <w:sz w:val="20"/>
          <w:szCs w:val="20"/>
        </w:rPr>
        <w:t>p</w:t>
      </w:r>
      <w:r w:rsidRPr="00B10875">
        <w:rPr>
          <w:rFonts w:ascii="Arial" w:hAnsi="Arial" w:cs="Arial"/>
          <w:sz w:val="20"/>
          <w:szCs w:val="20"/>
        </w:rPr>
        <w:t>rogramme contributes to enhanc</w:t>
      </w:r>
      <w:r w:rsidR="006E5976" w:rsidRPr="00B10875">
        <w:rPr>
          <w:rFonts w:ascii="Arial" w:hAnsi="Arial" w:cs="Arial"/>
          <w:sz w:val="20"/>
          <w:szCs w:val="20"/>
        </w:rPr>
        <w:t>ing</w:t>
      </w:r>
      <w:r w:rsidRPr="00B10875">
        <w:rPr>
          <w:rFonts w:ascii="Arial" w:hAnsi="Arial" w:cs="Arial"/>
          <w:sz w:val="20"/>
          <w:szCs w:val="20"/>
        </w:rPr>
        <w:t xml:space="preserve"> public confidence and trust in statistics and invest</w:t>
      </w:r>
      <w:r w:rsidR="006E5976" w:rsidRPr="00B10875">
        <w:rPr>
          <w:rFonts w:ascii="Arial" w:hAnsi="Arial" w:cs="Arial"/>
          <w:sz w:val="20"/>
          <w:szCs w:val="20"/>
        </w:rPr>
        <w:t>ing</w:t>
      </w:r>
      <w:r w:rsidRPr="00B10875">
        <w:rPr>
          <w:rFonts w:ascii="Arial" w:hAnsi="Arial" w:cs="Arial"/>
          <w:sz w:val="20"/>
          <w:szCs w:val="20"/>
        </w:rPr>
        <w:t xml:space="preserve"> in the learning and growth of the organisation. Moreover, the </w:t>
      </w:r>
      <w:r w:rsidR="001529A4" w:rsidRPr="00B10875">
        <w:rPr>
          <w:rFonts w:ascii="Arial" w:hAnsi="Arial" w:cs="Arial"/>
          <w:sz w:val="20"/>
          <w:szCs w:val="20"/>
        </w:rPr>
        <w:t>p</w:t>
      </w:r>
      <w:r w:rsidRPr="00B10875">
        <w:rPr>
          <w:rFonts w:ascii="Arial" w:hAnsi="Arial" w:cs="Arial"/>
          <w:sz w:val="20"/>
          <w:szCs w:val="20"/>
        </w:rPr>
        <w:t xml:space="preserve">rogramme collaborates with partners to build and maintain a reliable sampling frame for household surveys by updating the spatial information frame annually. In addition, </w:t>
      </w:r>
      <w:r w:rsidR="006E5976" w:rsidRPr="00B10875">
        <w:rPr>
          <w:rFonts w:ascii="Arial" w:hAnsi="Arial" w:cs="Arial"/>
          <w:sz w:val="20"/>
          <w:szCs w:val="20"/>
        </w:rPr>
        <w:t xml:space="preserve">it </w:t>
      </w:r>
      <w:r w:rsidRPr="00B10875">
        <w:rPr>
          <w:rFonts w:ascii="Arial" w:hAnsi="Arial" w:cs="Arial"/>
          <w:sz w:val="20"/>
          <w:szCs w:val="20"/>
        </w:rPr>
        <w:t>increase</w:t>
      </w:r>
      <w:r w:rsidR="006E5976" w:rsidRPr="00B10875">
        <w:rPr>
          <w:rFonts w:ascii="Arial" w:hAnsi="Arial" w:cs="Arial"/>
          <w:sz w:val="20"/>
          <w:szCs w:val="20"/>
        </w:rPr>
        <w:t>s</w:t>
      </w:r>
      <w:r w:rsidRPr="00B10875">
        <w:rPr>
          <w:rFonts w:ascii="Arial" w:hAnsi="Arial" w:cs="Arial"/>
          <w:sz w:val="20"/>
          <w:szCs w:val="20"/>
        </w:rPr>
        <w:t xml:space="preserve"> awareness of and the use of official statistics by the government and the public on an ongoing basis by reaching out to stakeholders and responding to user queries, educating users and improving accessibility to and the ease of use of statistical information. </w:t>
      </w:r>
    </w:p>
    <w:p w:rsidR="00F62F43" w:rsidRPr="00B10875" w:rsidRDefault="00F62F43" w:rsidP="00102DD4">
      <w:pPr>
        <w:spacing w:after="0" w:line="240" w:lineRule="auto"/>
        <w:rPr>
          <w:rFonts w:ascii="Arial" w:hAnsi="Arial" w:cs="Arial"/>
          <w:sz w:val="20"/>
          <w:szCs w:val="20"/>
        </w:rPr>
      </w:pPr>
    </w:p>
    <w:p w:rsidR="00CC3982"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programme is allocated </w:t>
      </w:r>
      <w:r w:rsidR="000D0B59" w:rsidRPr="00B10875">
        <w:rPr>
          <w:rFonts w:ascii="Arial" w:hAnsi="Arial" w:cs="Arial"/>
          <w:sz w:val="20"/>
          <w:szCs w:val="20"/>
        </w:rPr>
        <w:t xml:space="preserve">a </w:t>
      </w:r>
      <w:r w:rsidRPr="00B10875">
        <w:rPr>
          <w:rFonts w:ascii="Arial" w:hAnsi="Arial" w:cs="Arial"/>
          <w:sz w:val="20"/>
          <w:szCs w:val="20"/>
        </w:rPr>
        <w:t xml:space="preserve">budget of R324.2 million for </w:t>
      </w:r>
      <w:r w:rsidR="000D0B59" w:rsidRPr="00B10875">
        <w:rPr>
          <w:rFonts w:ascii="Arial" w:hAnsi="Arial" w:cs="Arial"/>
          <w:sz w:val="20"/>
          <w:szCs w:val="20"/>
        </w:rPr>
        <w:t xml:space="preserve">the </w:t>
      </w:r>
      <w:r w:rsidRPr="00B10875">
        <w:rPr>
          <w:rFonts w:ascii="Arial" w:hAnsi="Arial" w:cs="Arial"/>
          <w:sz w:val="20"/>
          <w:szCs w:val="20"/>
        </w:rPr>
        <w:t xml:space="preserve">2023/24 financial year. In nominal terms, the budget has increased </w:t>
      </w:r>
      <w:r w:rsidR="000D0B59" w:rsidRPr="00B10875">
        <w:rPr>
          <w:rFonts w:ascii="Arial" w:hAnsi="Arial" w:cs="Arial"/>
          <w:sz w:val="20"/>
          <w:szCs w:val="20"/>
        </w:rPr>
        <w:t>by</w:t>
      </w:r>
      <w:r w:rsidRPr="00B10875">
        <w:rPr>
          <w:rFonts w:ascii="Arial" w:hAnsi="Arial" w:cs="Arial"/>
          <w:sz w:val="20"/>
          <w:szCs w:val="20"/>
        </w:rPr>
        <w:t xml:space="preserve"> 4.28 per cent as compared to the 2022/23 financial year. The programme exist</w:t>
      </w:r>
      <w:r w:rsidR="000D0B59" w:rsidRPr="00B10875">
        <w:rPr>
          <w:rFonts w:ascii="Arial" w:hAnsi="Arial" w:cs="Arial"/>
          <w:sz w:val="20"/>
          <w:szCs w:val="20"/>
        </w:rPr>
        <w:t>s</w:t>
      </w:r>
      <w:r w:rsidRPr="00B10875">
        <w:rPr>
          <w:rFonts w:ascii="Arial" w:hAnsi="Arial" w:cs="Arial"/>
          <w:sz w:val="20"/>
          <w:szCs w:val="20"/>
        </w:rPr>
        <w:t xml:space="preserve"> to utilise technology to optimise the data ecosystem to service current user needs and to meet unmet user needs as defined in the Integrated Indicator Framework (IIF) from potential users. The programme inten</w:t>
      </w:r>
      <w:r w:rsidR="00C51053" w:rsidRPr="00B10875">
        <w:rPr>
          <w:rFonts w:ascii="Arial" w:hAnsi="Arial" w:cs="Arial"/>
          <w:sz w:val="20"/>
          <w:szCs w:val="20"/>
        </w:rPr>
        <w:t>ds</w:t>
      </w:r>
      <w:r w:rsidRPr="00B10875">
        <w:rPr>
          <w:rFonts w:ascii="Arial" w:hAnsi="Arial" w:cs="Arial"/>
          <w:sz w:val="20"/>
          <w:szCs w:val="20"/>
        </w:rPr>
        <w:t xml:space="preserve"> to achieve the implementation of the branding strategy which aims to place stakeholders at the centre of operations by delivering products and services that are in line with user requirements. Furthermore, the programme aim</w:t>
      </w:r>
      <w:r w:rsidR="00C51053" w:rsidRPr="00B10875">
        <w:rPr>
          <w:rFonts w:ascii="Arial" w:hAnsi="Arial" w:cs="Arial"/>
          <w:sz w:val="20"/>
          <w:szCs w:val="20"/>
        </w:rPr>
        <w:t>s</w:t>
      </w:r>
      <w:r w:rsidRPr="00B10875">
        <w:rPr>
          <w:rFonts w:ascii="Arial" w:hAnsi="Arial" w:cs="Arial"/>
          <w:sz w:val="20"/>
          <w:szCs w:val="20"/>
        </w:rPr>
        <w:t xml:space="preserve"> to position Stats SA as a leader within the data ecosystem, to innovate interactive platforms by re-engineering the website to improve accessibility and use of statistical products and services. </w:t>
      </w:r>
    </w:p>
    <w:p w:rsidR="00F62F43" w:rsidRPr="00B10875" w:rsidRDefault="00F62F43" w:rsidP="00102DD4">
      <w:pPr>
        <w:spacing w:after="0" w:line="240" w:lineRule="auto"/>
        <w:rPr>
          <w:rFonts w:ascii="Arial" w:hAnsi="Arial" w:cs="Arial"/>
          <w:sz w:val="20"/>
          <w:szCs w:val="20"/>
        </w:rPr>
      </w:pPr>
    </w:p>
    <w:p w:rsidR="00BB4A89" w:rsidRPr="00B10875" w:rsidRDefault="00FF15E4" w:rsidP="00102DD4">
      <w:pPr>
        <w:spacing w:after="0" w:line="240" w:lineRule="auto"/>
        <w:rPr>
          <w:rFonts w:ascii="Arial" w:hAnsi="Arial" w:cs="Arial"/>
          <w:b/>
          <w:i/>
          <w:sz w:val="20"/>
          <w:szCs w:val="20"/>
        </w:rPr>
      </w:pPr>
      <w:r w:rsidRPr="00B10875">
        <w:rPr>
          <w:rFonts w:ascii="Arial" w:hAnsi="Arial" w:cs="Arial"/>
          <w:b/>
          <w:i/>
          <w:sz w:val="20"/>
          <w:szCs w:val="20"/>
        </w:rPr>
        <w:t>Programme 6: Statistical Operations and Provincial Coordination</w:t>
      </w:r>
    </w:p>
    <w:p w:rsidR="00BB4A89"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purpose of </w:t>
      </w:r>
      <w:r w:rsidR="001230DD" w:rsidRPr="00B10875">
        <w:rPr>
          <w:rFonts w:ascii="Arial" w:hAnsi="Arial" w:cs="Arial"/>
          <w:sz w:val="20"/>
          <w:szCs w:val="20"/>
        </w:rPr>
        <w:t xml:space="preserve">the programme </w:t>
      </w:r>
      <w:r w:rsidRPr="00B10875">
        <w:rPr>
          <w:rFonts w:ascii="Arial" w:hAnsi="Arial" w:cs="Arial"/>
          <w:sz w:val="20"/>
          <w:szCs w:val="20"/>
        </w:rPr>
        <w:t xml:space="preserve">is to collect and process data and interact with stakeholders and users at provincial and local levels to inform policy implementation and support decision-making through statistical information. </w:t>
      </w:r>
      <w:r w:rsidR="006E5976" w:rsidRPr="00B10875">
        <w:rPr>
          <w:rFonts w:ascii="Arial" w:hAnsi="Arial" w:cs="Arial"/>
          <w:sz w:val="20"/>
          <w:szCs w:val="20"/>
        </w:rPr>
        <w:t>It e</w:t>
      </w:r>
      <w:r w:rsidRPr="00B10875">
        <w:rPr>
          <w:rFonts w:ascii="Arial" w:hAnsi="Arial" w:cs="Arial"/>
          <w:sz w:val="20"/>
          <w:szCs w:val="20"/>
        </w:rPr>
        <w:t>ngage</w:t>
      </w:r>
      <w:r w:rsidR="006E5976" w:rsidRPr="00B10875">
        <w:rPr>
          <w:rFonts w:ascii="Arial" w:hAnsi="Arial" w:cs="Arial"/>
          <w:sz w:val="20"/>
          <w:szCs w:val="20"/>
        </w:rPr>
        <w:t>s</w:t>
      </w:r>
      <w:r w:rsidRPr="00B10875">
        <w:rPr>
          <w:rFonts w:ascii="Arial" w:hAnsi="Arial" w:cs="Arial"/>
          <w:sz w:val="20"/>
          <w:szCs w:val="20"/>
        </w:rPr>
        <w:t xml:space="preserve"> stakeholders through platforms and provide</w:t>
      </w:r>
      <w:r w:rsidR="006E5976" w:rsidRPr="00B10875">
        <w:rPr>
          <w:rFonts w:ascii="Arial" w:hAnsi="Arial" w:cs="Arial"/>
          <w:sz w:val="20"/>
          <w:szCs w:val="20"/>
        </w:rPr>
        <w:t>s</w:t>
      </w:r>
      <w:r w:rsidRPr="00B10875">
        <w:rPr>
          <w:rFonts w:ascii="Arial" w:hAnsi="Arial" w:cs="Arial"/>
          <w:sz w:val="20"/>
          <w:szCs w:val="20"/>
        </w:rPr>
        <w:t xml:space="preserve"> effective communication services. </w:t>
      </w:r>
    </w:p>
    <w:p w:rsidR="00F62F43" w:rsidRPr="00B10875" w:rsidRDefault="00F62F43" w:rsidP="00102DD4">
      <w:pPr>
        <w:spacing w:after="0" w:line="240" w:lineRule="auto"/>
        <w:rPr>
          <w:rFonts w:ascii="Arial" w:hAnsi="Arial" w:cs="Arial"/>
          <w:sz w:val="20"/>
          <w:szCs w:val="20"/>
        </w:rPr>
      </w:pPr>
    </w:p>
    <w:p w:rsidR="00CC3982"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programme is allocated R842.7 million in </w:t>
      </w:r>
      <w:r w:rsidR="00C51053" w:rsidRPr="00B10875">
        <w:rPr>
          <w:rFonts w:ascii="Arial" w:hAnsi="Arial" w:cs="Arial"/>
          <w:sz w:val="20"/>
          <w:szCs w:val="20"/>
        </w:rPr>
        <w:t xml:space="preserve">the </w:t>
      </w:r>
      <w:r w:rsidRPr="00B10875">
        <w:rPr>
          <w:rFonts w:ascii="Arial" w:hAnsi="Arial" w:cs="Arial"/>
          <w:sz w:val="20"/>
          <w:szCs w:val="20"/>
        </w:rPr>
        <w:t>2023/24 financial year. The budget decreased from R1 185.9 billion compared to R842.7 million in the current financial year. The decrease in the budget was due to the ring-fenced budget intended to deliver Census 2022 project. The Department has implemented the fourth South African population census in the democratic era and will be disseminating results at all levels in the 2023/24 financial year. The implementation of the multi-modal approach for surveys will be tested in the year under review. The statistical outputs of the census form the baseline of the statistical information system in the country and provide the most comprehensive statistics at the lowest geographic level to provide insights on various socio-economic phenomena, including District Development Model. The programme plays a key role over the medium term to disseminate and promote the use of statistical information for informed decision-making at provincial and local levels.</w:t>
      </w:r>
    </w:p>
    <w:p w:rsidR="00F62F43" w:rsidRPr="00B10875" w:rsidRDefault="00F62F43" w:rsidP="00102DD4">
      <w:pPr>
        <w:spacing w:after="0" w:line="240" w:lineRule="auto"/>
        <w:rPr>
          <w:rFonts w:ascii="Arial" w:hAnsi="Arial" w:cs="Arial"/>
          <w:sz w:val="20"/>
          <w:szCs w:val="20"/>
        </w:rPr>
      </w:pPr>
    </w:p>
    <w:p w:rsidR="00BB4A89" w:rsidRPr="00B10875" w:rsidRDefault="00FF15E4" w:rsidP="00102DD4">
      <w:pPr>
        <w:spacing w:after="0" w:line="240" w:lineRule="auto"/>
        <w:rPr>
          <w:rFonts w:ascii="Arial" w:hAnsi="Arial" w:cs="Arial"/>
          <w:b/>
          <w:i/>
          <w:sz w:val="20"/>
          <w:szCs w:val="20"/>
        </w:rPr>
      </w:pPr>
      <w:r w:rsidRPr="00B10875">
        <w:rPr>
          <w:rFonts w:ascii="Arial" w:hAnsi="Arial" w:cs="Arial"/>
          <w:b/>
          <w:i/>
          <w:sz w:val="20"/>
          <w:szCs w:val="20"/>
        </w:rPr>
        <w:t>Programme 7: South African National Statistics System</w:t>
      </w:r>
    </w:p>
    <w:p w:rsidR="00BB4A89"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purpose of the </w:t>
      </w:r>
      <w:r w:rsidR="001230DD" w:rsidRPr="00B10875">
        <w:rPr>
          <w:rFonts w:ascii="Arial" w:hAnsi="Arial" w:cs="Arial"/>
          <w:sz w:val="20"/>
          <w:szCs w:val="20"/>
        </w:rPr>
        <w:t>program</w:t>
      </w:r>
      <w:r w:rsidRPr="00B10875">
        <w:rPr>
          <w:rFonts w:ascii="Arial" w:hAnsi="Arial" w:cs="Arial"/>
          <w:sz w:val="20"/>
          <w:szCs w:val="20"/>
        </w:rPr>
        <w:t xml:space="preserve">me is to develop and coordinate the national system in South Africa. The objective of the </w:t>
      </w:r>
      <w:r w:rsidR="003507A0" w:rsidRPr="00B10875">
        <w:rPr>
          <w:rFonts w:ascii="Arial" w:hAnsi="Arial" w:cs="Arial"/>
          <w:sz w:val="20"/>
          <w:szCs w:val="20"/>
        </w:rPr>
        <w:t>P</w:t>
      </w:r>
      <w:r w:rsidRPr="00B10875">
        <w:rPr>
          <w:rFonts w:ascii="Arial" w:hAnsi="Arial" w:cs="Arial"/>
          <w:sz w:val="20"/>
          <w:szCs w:val="20"/>
        </w:rPr>
        <w:t xml:space="preserve">rogramme is to ensure that national statistics are produced based on common statistical standards and principles by providing statistical support and advice on an ongoing basis and certifying statistics as official annually. </w:t>
      </w:r>
      <w:r w:rsidR="003507A0" w:rsidRPr="00B10875">
        <w:rPr>
          <w:rFonts w:ascii="Arial" w:hAnsi="Arial" w:cs="Arial"/>
          <w:sz w:val="20"/>
          <w:szCs w:val="20"/>
        </w:rPr>
        <w:t>It m</w:t>
      </w:r>
      <w:r w:rsidRPr="00B10875">
        <w:rPr>
          <w:rFonts w:ascii="Arial" w:hAnsi="Arial" w:cs="Arial"/>
          <w:sz w:val="20"/>
          <w:szCs w:val="20"/>
        </w:rPr>
        <w:t>anage</w:t>
      </w:r>
      <w:r w:rsidR="003507A0" w:rsidRPr="00B10875">
        <w:rPr>
          <w:rFonts w:ascii="Arial" w:hAnsi="Arial" w:cs="Arial"/>
          <w:sz w:val="20"/>
          <w:szCs w:val="20"/>
        </w:rPr>
        <w:t>s</w:t>
      </w:r>
      <w:r w:rsidRPr="00B10875">
        <w:rPr>
          <w:rFonts w:ascii="Arial" w:hAnsi="Arial" w:cs="Arial"/>
          <w:sz w:val="20"/>
          <w:szCs w:val="20"/>
        </w:rPr>
        <w:t xml:space="preserve"> the distribution of statistical information by establishing and providing mechanisms, platforms and criteria for sharing data annually. </w:t>
      </w:r>
      <w:r w:rsidR="00EB425A" w:rsidRPr="00B10875">
        <w:rPr>
          <w:rFonts w:ascii="Arial" w:hAnsi="Arial" w:cs="Arial"/>
          <w:sz w:val="20"/>
          <w:szCs w:val="20"/>
        </w:rPr>
        <w:t>It d</w:t>
      </w:r>
      <w:r w:rsidRPr="00B10875">
        <w:rPr>
          <w:rFonts w:ascii="Arial" w:hAnsi="Arial" w:cs="Arial"/>
          <w:sz w:val="20"/>
          <w:szCs w:val="20"/>
        </w:rPr>
        <w:t>rive</w:t>
      </w:r>
      <w:r w:rsidR="00EB425A" w:rsidRPr="00B10875">
        <w:rPr>
          <w:rFonts w:ascii="Arial" w:hAnsi="Arial" w:cs="Arial"/>
          <w:sz w:val="20"/>
          <w:szCs w:val="20"/>
        </w:rPr>
        <w:t>s</w:t>
      </w:r>
      <w:r w:rsidRPr="00B10875">
        <w:rPr>
          <w:rFonts w:ascii="Arial" w:hAnsi="Arial" w:cs="Arial"/>
          <w:sz w:val="20"/>
          <w:szCs w:val="20"/>
        </w:rPr>
        <w:t xml:space="preserve"> </w:t>
      </w:r>
      <w:r w:rsidRPr="00B10875">
        <w:rPr>
          <w:rFonts w:ascii="Arial" w:hAnsi="Arial" w:cs="Arial"/>
          <w:sz w:val="20"/>
          <w:szCs w:val="20"/>
        </w:rPr>
        <w:lastRenderedPageBreak/>
        <w:t>statistical reporting by coordinating the compilation of statistical reports in line with the integrated indicator framework annually.</w:t>
      </w:r>
    </w:p>
    <w:p w:rsidR="00F62F43" w:rsidRPr="00B10875" w:rsidRDefault="00F62F43" w:rsidP="00102DD4">
      <w:pPr>
        <w:spacing w:after="0" w:line="240" w:lineRule="auto"/>
        <w:rPr>
          <w:rFonts w:ascii="Arial" w:hAnsi="Arial" w:cs="Arial"/>
          <w:sz w:val="20"/>
          <w:szCs w:val="20"/>
        </w:rPr>
      </w:pPr>
    </w:p>
    <w:p w:rsidR="00CC3982"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programme is allocated R44.5 million in </w:t>
      </w:r>
      <w:r w:rsidR="00C51053" w:rsidRPr="00B10875">
        <w:rPr>
          <w:rFonts w:ascii="Arial" w:hAnsi="Arial" w:cs="Arial"/>
          <w:sz w:val="20"/>
          <w:szCs w:val="20"/>
        </w:rPr>
        <w:t xml:space="preserve">the </w:t>
      </w:r>
      <w:r w:rsidRPr="00B10875">
        <w:rPr>
          <w:rFonts w:ascii="Arial" w:hAnsi="Arial" w:cs="Arial"/>
          <w:sz w:val="20"/>
          <w:szCs w:val="20"/>
        </w:rPr>
        <w:t xml:space="preserve">2023/24 financial year. In nominal terms, the budget decreased by -3.28 per cent compared to R25.5 million in the 2022/23 financial year. The </w:t>
      </w:r>
      <w:r w:rsidR="00A056FA" w:rsidRPr="00B10875">
        <w:rPr>
          <w:rFonts w:ascii="Arial" w:hAnsi="Arial" w:cs="Arial"/>
          <w:sz w:val="20"/>
          <w:szCs w:val="20"/>
        </w:rPr>
        <w:t>focus</w:t>
      </w:r>
      <w:r w:rsidRPr="00B10875">
        <w:rPr>
          <w:rFonts w:ascii="Arial" w:hAnsi="Arial" w:cs="Arial"/>
          <w:sz w:val="20"/>
          <w:szCs w:val="20"/>
        </w:rPr>
        <w:t xml:space="preserve"> of the programme is to table the Statistical Amendment Bill in Parliament in </w:t>
      </w:r>
      <w:r w:rsidR="00C51053" w:rsidRPr="00B10875">
        <w:rPr>
          <w:rFonts w:ascii="Arial" w:hAnsi="Arial" w:cs="Arial"/>
          <w:sz w:val="20"/>
          <w:szCs w:val="20"/>
        </w:rPr>
        <w:t xml:space="preserve">the </w:t>
      </w:r>
      <w:r w:rsidRPr="00B10875">
        <w:rPr>
          <w:rFonts w:ascii="Arial" w:hAnsi="Arial" w:cs="Arial"/>
          <w:sz w:val="20"/>
          <w:szCs w:val="20"/>
        </w:rPr>
        <w:t xml:space="preserve">2023/24 financial year thereafter implementation and rollout will commence. The development and implementation of the National Strategy for Development of Statistics (NSDS) will build capacity and strengthen coordination amongst entities of the National Statistics System (NSS). Through the NSDS, NSS entities will be able to set up statistical plans informed by the Integrated Indicator Framework (IIF). All data that will be used to report on the IIF will be taken through a quality assessment process using the South African Statistical Quality Assessment Framework (SASQAF). </w:t>
      </w:r>
    </w:p>
    <w:p w:rsidR="0063343F" w:rsidRPr="00B10875" w:rsidRDefault="0063343F" w:rsidP="00102DD4">
      <w:pPr>
        <w:spacing w:after="0" w:line="240" w:lineRule="auto"/>
        <w:rPr>
          <w:rFonts w:ascii="Arial" w:hAnsi="Arial" w:cs="Arial"/>
          <w:b/>
          <w:sz w:val="20"/>
          <w:szCs w:val="20"/>
        </w:rPr>
      </w:pPr>
    </w:p>
    <w:p w:rsidR="00D95636" w:rsidRPr="00B10875" w:rsidRDefault="00FF15E4" w:rsidP="00102DD4">
      <w:pPr>
        <w:pStyle w:val="ListParagraph"/>
        <w:numPr>
          <w:ilvl w:val="0"/>
          <w:numId w:val="1"/>
        </w:numPr>
        <w:spacing w:after="0" w:line="240" w:lineRule="auto"/>
        <w:ind w:left="450" w:hanging="450"/>
        <w:rPr>
          <w:rFonts w:ascii="Arial" w:hAnsi="Arial" w:cs="Arial"/>
          <w:b/>
          <w:sz w:val="20"/>
          <w:szCs w:val="20"/>
        </w:rPr>
      </w:pPr>
      <w:r w:rsidRPr="00B10875">
        <w:rPr>
          <w:rFonts w:ascii="Arial" w:hAnsi="Arial" w:cs="Arial"/>
          <w:b/>
          <w:sz w:val="20"/>
          <w:szCs w:val="20"/>
        </w:rPr>
        <w:t>MEASURING SERVICE DELIVERY AND FINANCIAL PERFORMANCE</w:t>
      </w:r>
    </w:p>
    <w:p w:rsidR="00B76E7C" w:rsidRPr="00B10875" w:rsidRDefault="00B76E7C" w:rsidP="00102DD4">
      <w:pPr>
        <w:spacing w:after="0" w:line="240" w:lineRule="auto"/>
        <w:rPr>
          <w:rFonts w:ascii="Arial" w:hAnsi="Arial" w:cs="Arial"/>
          <w:sz w:val="20"/>
          <w:szCs w:val="20"/>
        </w:rPr>
      </w:pPr>
    </w:p>
    <w:p w:rsidR="00B76E7C" w:rsidRPr="00B10875" w:rsidRDefault="00FF15E4" w:rsidP="00102DD4">
      <w:pPr>
        <w:spacing w:after="0" w:line="240" w:lineRule="auto"/>
        <w:rPr>
          <w:rFonts w:ascii="Arial" w:hAnsi="Arial" w:cs="Arial"/>
          <w:sz w:val="20"/>
          <w:szCs w:val="20"/>
        </w:rPr>
      </w:pPr>
      <w:r w:rsidRPr="00B10875">
        <w:rPr>
          <w:rFonts w:ascii="Arial" w:hAnsi="Arial" w:cs="Arial"/>
          <w:sz w:val="20"/>
          <w:szCs w:val="20"/>
        </w:rPr>
        <w:t>As the National Statistical Coordinator, Stats SA promotes coordination among producers of official and other statistics to advance quality, comparability and optimum use of official statistics and to avoid duplication by:</w:t>
      </w:r>
    </w:p>
    <w:p w:rsidR="00B76E7C" w:rsidRPr="00B10875" w:rsidRDefault="00FF15E4" w:rsidP="00102DD4">
      <w:pPr>
        <w:pStyle w:val="ListParagraph"/>
        <w:numPr>
          <w:ilvl w:val="0"/>
          <w:numId w:val="5"/>
        </w:numPr>
        <w:spacing w:after="0" w:line="240" w:lineRule="auto"/>
        <w:ind w:left="270" w:hanging="270"/>
        <w:rPr>
          <w:rFonts w:ascii="Arial" w:hAnsi="Arial" w:cs="Arial"/>
          <w:sz w:val="20"/>
          <w:szCs w:val="20"/>
        </w:rPr>
      </w:pPr>
      <w:r w:rsidRPr="00B10875">
        <w:rPr>
          <w:rFonts w:ascii="Arial" w:hAnsi="Arial" w:cs="Arial"/>
          <w:sz w:val="20"/>
          <w:szCs w:val="20"/>
        </w:rPr>
        <w:t>Formulating quality criteria and establishing standards, classifications and procedures.</w:t>
      </w:r>
    </w:p>
    <w:p w:rsidR="00B76E7C" w:rsidRPr="00B10875" w:rsidRDefault="00FF15E4" w:rsidP="00102DD4">
      <w:pPr>
        <w:pStyle w:val="ListParagraph"/>
        <w:numPr>
          <w:ilvl w:val="0"/>
          <w:numId w:val="5"/>
        </w:numPr>
        <w:spacing w:after="0" w:line="240" w:lineRule="auto"/>
        <w:ind w:left="270" w:hanging="270"/>
        <w:rPr>
          <w:rFonts w:ascii="Arial" w:hAnsi="Arial" w:cs="Arial"/>
          <w:sz w:val="20"/>
          <w:szCs w:val="20"/>
        </w:rPr>
      </w:pPr>
      <w:r w:rsidRPr="00B10875">
        <w:rPr>
          <w:rFonts w:ascii="Arial" w:hAnsi="Arial" w:cs="Arial"/>
          <w:sz w:val="20"/>
          <w:szCs w:val="20"/>
        </w:rPr>
        <w:t xml:space="preserve">Providing statistical advice; and </w:t>
      </w:r>
    </w:p>
    <w:p w:rsidR="00B76E7C" w:rsidRPr="00B10875" w:rsidRDefault="00FF15E4" w:rsidP="00102DD4">
      <w:pPr>
        <w:pStyle w:val="ListParagraph"/>
        <w:numPr>
          <w:ilvl w:val="0"/>
          <w:numId w:val="5"/>
        </w:numPr>
        <w:spacing w:after="0" w:line="240" w:lineRule="auto"/>
        <w:ind w:left="270" w:hanging="270"/>
        <w:rPr>
          <w:rFonts w:ascii="Arial" w:hAnsi="Arial" w:cs="Arial"/>
          <w:sz w:val="20"/>
          <w:szCs w:val="20"/>
        </w:rPr>
      </w:pPr>
      <w:r w:rsidRPr="00B10875">
        <w:rPr>
          <w:rFonts w:ascii="Arial" w:hAnsi="Arial" w:cs="Arial"/>
          <w:sz w:val="20"/>
          <w:szCs w:val="20"/>
        </w:rPr>
        <w:t>Promoting a public culture of measurement.</w:t>
      </w:r>
    </w:p>
    <w:p w:rsidR="00D95636" w:rsidRPr="00B10875" w:rsidRDefault="00D95636" w:rsidP="00102DD4">
      <w:pPr>
        <w:spacing w:after="0" w:line="240" w:lineRule="auto"/>
        <w:rPr>
          <w:rFonts w:ascii="Arial" w:hAnsi="Arial" w:cs="Arial"/>
          <w:b/>
          <w:sz w:val="20"/>
          <w:szCs w:val="20"/>
        </w:rPr>
      </w:pPr>
    </w:p>
    <w:p w:rsidR="00D95636" w:rsidRPr="00B10875" w:rsidRDefault="00FF15E4" w:rsidP="00102DD4">
      <w:pPr>
        <w:pStyle w:val="ListParagraph"/>
        <w:numPr>
          <w:ilvl w:val="1"/>
          <w:numId w:val="26"/>
        </w:numPr>
        <w:spacing w:after="0" w:line="240" w:lineRule="auto"/>
        <w:rPr>
          <w:rFonts w:ascii="Arial" w:hAnsi="Arial" w:cs="Arial"/>
          <w:b/>
          <w:sz w:val="20"/>
          <w:szCs w:val="20"/>
        </w:rPr>
      </w:pPr>
      <w:r w:rsidRPr="00B10875">
        <w:rPr>
          <w:rFonts w:ascii="Arial" w:hAnsi="Arial" w:cs="Arial"/>
          <w:b/>
          <w:sz w:val="20"/>
          <w:szCs w:val="20"/>
        </w:rPr>
        <w:t xml:space="preserve">Overall Performance </w:t>
      </w:r>
      <w:r w:rsidR="00F66958" w:rsidRPr="00B10875">
        <w:rPr>
          <w:rFonts w:ascii="Arial" w:hAnsi="Arial" w:cs="Arial"/>
          <w:b/>
          <w:sz w:val="20"/>
          <w:szCs w:val="20"/>
        </w:rPr>
        <w:t>Targets</w:t>
      </w:r>
    </w:p>
    <w:p w:rsidR="00D95636" w:rsidRPr="00B10875" w:rsidRDefault="00D95636" w:rsidP="00102DD4">
      <w:pPr>
        <w:spacing w:after="0" w:line="240" w:lineRule="auto"/>
        <w:rPr>
          <w:rFonts w:ascii="Arial" w:hAnsi="Arial" w:cs="Arial"/>
          <w:b/>
          <w:sz w:val="20"/>
          <w:szCs w:val="20"/>
        </w:rPr>
      </w:pPr>
    </w:p>
    <w:p w:rsidR="00CC6927" w:rsidRPr="00B10875" w:rsidRDefault="00FF15E4" w:rsidP="00102DD4">
      <w:pPr>
        <w:spacing w:after="0" w:line="240" w:lineRule="auto"/>
        <w:rPr>
          <w:rFonts w:ascii="Arial" w:hAnsi="Arial" w:cs="Arial"/>
          <w:sz w:val="20"/>
          <w:szCs w:val="20"/>
        </w:rPr>
      </w:pPr>
      <w:r w:rsidRPr="00B10875">
        <w:rPr>
          <w:rFonts w:ascii="Arial" w:hAnsi="Arial" w:cs="Arial"/>
          <w:sz w:val="20"/>
          <w:szCs w:val="20"/>
        </w:rPr>
        <w:t>Stats SA has a vacancy rate of 20.7% as of the end of September 2022, which continues to increase due to declining financial resources in the budget allocation of the compensation of employees (CoE). It has embarked on a comprehensive reprioritisation process, which continues and highlights the need to fill critical posts. Females represent more than 54% of the total staff complement. The inability to fill vacancies over the last five years has impacted negatively meeting employment equity targets, especially at senior management levels. Women in SMS posts represent 41.3% of filled SMS posts.</w:t>
      </w:r>
    </w:p>
    <w:p w:rsidR="00F5252D" w:rsidRPr="00B10875" w:rsidRDefault="00F5252D" w:rsidP="00102DD4">
      <w:pPr>
        <w:spacing w:after="0" w:line="240" w:lineRule="auto"/>
        <w:rPr>
          <w:rFonts w:ascii="Arial" w:hAnsi="Arial" w:cs="Arial"/>
          <w:b/>
          <w:sz w:val="20"/>
          <w:szCs w:val="20"/>
        </w:rPr>
      </w:pPr>
    </w:p>
    <w:p w:rsidR="002B53D6" w:rsidRPr="00B10875" w:rsidRDefault="00FF15E4" w:rsidP="00102DD4">
      <w:pPr>
        <w:spacing w:after="0" w:line="240" w:lineRule="auto"/>
        <w:rPr>
          <w:rFonts w:ascii="Arial" w:hAnsi="Arial" w:cs="Arial"/>
          <w:sz w:val="20"/>
          <w:szCs w:val="20"/>
        </w:rPr>
      </w:pPr>
      <w:r w:rsidRPr="00B10875">
        <w:rPr>
          <w:rFonts w:ascii="Arial" w:hAnsi="Arial" w:cs="Arial"/>
          <w:sz w:val="20"/>
          <w:szCs w:val="20"/>
        </w:rPr>
        <w:t>The coronavirus (COVID-19) pandemic has compelled the organisation to assess and test the use of a multi-modal approach (that is, the use of Computer-Assisted Web interviews (</w:t>
      </w:r>
      <w:r w:rsidR="008D6270" w:rsidRPr="00B10875">
        <w:rPr>
          <w:rFonts w:ascii="Arial" w:hAnsi="Arial" w:cs="Arial"/>
          <w:sz w:val="20"/>
          <w:szCs w:val="20"/>
        </w:rPr>
        <w:t>CAWI</w:t>
      </w:r>
      <w:r w:rsidRPr="00B10875">
        <w:rPr>
          <w:rFonts w:ascii="Arial" w:hAnsi="Arial" w:cs="Arial"/>
          <w:sz w:val="20"/>
          <w:szCs w:val="20"/>
        </w:rPr>
        <w:t>), computer-assisted telephone interviews (</w:t>
      </w:r>
      <w:r w:rsidR="008D6270" w:rsidRPr="00B10875">
        <w:rPr>
          <w:rFonts w:ascii="Arial" w:hAnsi="Arial" w:cs="Arial"/>
          <w:sz w:val="20"/>
          <w:szCs w:val="20"/>
        </w:rPr>
        <w:t>CATI)</w:t>
      </w:r>
      <w:r w:rsidRPr="00B10875">
        <w:rPr>
          <w:rFonts w:ascii="Arial" w:hAnsi="Arial" w:cs="Arial"/>
          <w:sz w:val="20"/>
          <w:szCs w:val="20"/>
        </w:rPr>
        <w:t xml:space="preserve"> and computer-assisted personal interviews (</w:t>
      </w:r>
      <w:r w:rsidR="008D6270" w:rsidRPr="00B10875">
        <w:rPr>
          <w:rFonts w:ascii="Arial" w:hAnsi="Arial" w:cs="Arial"/>
          <w:sz w:val="20"/>
          <w:szCs w:val="20"/>
        </w:rPr>
        <w:t>CAPI</w:t>
      </w:r>
      <w:r w:rsidRPr="00B10875">
        <w:rPr>
          <w:rFonts w:ascii="Arial" w:hAnsi="Arial" w:cs="Arial"/>
          <w:sz w:val="20"/>
          <w:szCs w:val="20"/>
        </w:rPr>
        <w:t>)) for data collection to minimize contact between fieldworkers and respondents. The use of a multi-modal approach provides respondents with an option to be enumerated without any physical contact with a Stats SA official should they wish so. Census 2022 was the first multi-modal Census in South Africa and will form the proof of concept for all other surveys in Stats SA. This requires reskilling staff to be able to meet the new requirements of work m</w:t>
      </w:r>
      <w:r w:rsidR="0038233E" w:rsidRPr="00B10875">
        <w:rPr>
          <w:rFonts w:ascii="Arial" w:hAnsi="Arial" w:cs="Arial"/>
          <w:sz w:val="20"/>
          <w:szCs w:val="20"/>
        </w:rPr>
        <w:t xml:space="preserve">ethods in a digital and/or agile </w:t>
      </w:r>
      <w:r w:rsidR="008D6270" w:rsidRPr="00B10875">
        <w:rPr>
          <w:rFonts w:ascii="Arial" w:hAnsi="Arial" w:cs="Arial"/>
          <w:sz w:val="20"/>
          <w:szCs w:val="20"/>
        </w:rPr>
        <w:t xml:space="preserve">operating </w:t>
      </w:r>
      <w:r w:rsidRPr="00B10875">
        <w:rPr>
          <w:rFonts w:ascii="Arial" w:hAnsi="Arial" w:cs="Arial"/>
          <w:sz w:val="20"/>
          <w:szCs w:val="20"/>
        </w:rPr>
        <w:t>environment</w:t>
      </w:r>
      <w:r w:rsidR="008D6270" w:rsidRPr="00B10875">
        <w:rPr>
          <w:rFonts w:ascii="Arial" w:hAnsi="Arial" w:cs="Arial"/>
          <w:sz w:val="20"/>
          <w:szCs w:val="20"/>
        </w:rPr>
        <w:t>,</w:t>
      </w:r>
      <w:r w:rsidRPr="00B10875">
        <w:rPr>
          <w:rFonts w:ascii="Arial" w:hAnsi="Arial" w:cs="Arial"/>
          <w:sz w:val="20"/>
          <w:szCs w:val="20"/>
        </w:rPr>
        <w:t xml:space="preserve"> and investing in the statistical infrastructure at a provincial and local level.  </w:t>
      </w:r>
    </w:p>
    <w:p w:rsidR="002B53D6" w:rsidRPr="00B10875" w:rsidRDefault="002B53D6" w:rsidP="00102DD4">
      <w:pPr>
        <w:spacing w:after="0" w:line="240" w:lineRule="auto"/>
        <w:rPr>
          <w:rFonts w:ascii="Arial" w:hAnsi="Arial" w:cs="Arial"/>
          <w:sz w:val="20"/>
          <w:szCs w:val="20"/>
        </w:rPr>
      </w:pPr>
    </w:p>
    <w:p w:rsidR="0063343F" w:rsidRPr="00B10875" w:rsidRDefault="00FF15E4" w:rsidP="00102DD4">
      <w:pPr>
        <w:spacing w:after="0" w:line="240" w:lineRule="auto"/>
        <w:rPr>
          <w:rFonts w:ascii="Arial" w:hAnsi="Arial" w:cs="Arial"/>
          <w:b/>
          <w:sz w:val="20"/>
          <w:szCs w:val="20"/>
        </w:rPr>
      </w:pPr>
      <w:r w:rsidRPr="00B10875">
        <w:rPr>
          <w:rFonts w:ascii="Arial" w:hAnsi="Arial" w:cs="Arial"/>
          <w:b/>
          <w:sz w:val="20"/>
          <w:szCs w:val="20"/>
        </w:rPr>
        <w:t>4.2 L</w:t>
      </w:r>
      <w:r w:rsidR="00F66958" w:rsidRPr="00B10875">
        <w:rPr>
          <w:rFonts w:ascii="Arial" w:hAnsi="Arial" w:cs="Arial"/>
          <w:b/>
          <w:sz w:val="20"/>
          <w:szCs w:val="20"/>
        </w:rPr>
        <w:t>egislation</w:t>
      </w:r>
    </w:p>
    <w:p w:rsidR="00F34E93" w:rsidRPr="00B10875" w:rsidRDefault="00F34E93" w:rsidP="00102DD4">
      <w:pPr>
        <w:spacing w:after="0" w:line="240" w:lineRule="auto"/>
        <w:rPr>
          <w:rFonts w:ascii="Arial" w:hAnsi="Arial" w:cs="Arial"/>
          <w:sz w:val="20"/>
          <w:szCs w:val="20"/>
          <w:highlight w:val="yellow"/>
        </w:rPr>
      </w:pPr>
    </w:p>
    <w:p w:rsidR="00A55A56"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cabinet approved the </w:t>
      </w:r>
      <w:r w:rsidR="00F34E93" w:rsidRPr="00B10875">
        <w:rPr>
          <w:rFonts w:ascii="Arial" w:hAnsi="Arial" w:cs="Arial"/>
          <w:sz w:val="20"/>
          <w:szCs w:val="20"/>
        </w:rPr>
        <w:t>Statistics Amendment Bill</w:t>
      </w:r>
      <w:r w:rsidRPr="00B10875">
        <w:rPr>
          <w:rFonts w:ascii="Arial" w:hAnsi="Arial" w:cs="Arial"/>
          <w:sz w:val="20"/>
          <w:szCs w:val="20"/>
        </w:rPr>
        <w:t xml:space="preserve"> in September 2022</w:t>
      </w:r>
      <w:r w:rsidR="00F34E93" w:rsidRPr="00B10875">
        <w:rPr>
          <w:rFonts w:ascii="Arial" w:hAnsi="Arial" w:cs="Arial"/>
          <w:sz w:val="20"/>
          <w:szCs w:val="20"/>
        </w:rPr>
        <w:t>. The B</w:t>
      </w:r>
      <w:r w:rsidR="006C36D8" w:rsidRPr="00B10875">
        <w:rPr>
          <w:rFonts w:ascii="Arial" w:hAnsi="Arial" w:cs="Arial"/>
          <w:sz w:val="20"/>
          <w:szCs w:val="20"/>
        </w:rPr>
        <w:t xml:space="preserve">ill will </w:t>
      </w:r>
      <w:r w:rsidR="00F34E93" w:rsidRPr="00B10875">
        <w:rPr>
          <w:rFonts w:ascii="Arial" w:hAnsi="Arial" w:cs="Arial"/>
          <w:sz w:val="20"/>
          <w:szCs w:val="20"/>
        </w:rPr>
        <w:t xml:space="preserve">be </w:t>
      </w:r>
      <w:r w:rsidRPr="00B10875">
        <w:rPr>
          <w:rFonts w:ascii="Arial" w:hAnsi="Arial" w:cs="Arial"/>
          <w:sz w:val="20"/>
          <w:szCs w:val="20"/>
        </w:rPr>
        <w:t xml:space="preserve">tabled in Parliament. The cost related to </w:t>
      </w:r>
      <w:r w:rsidR="00C94640" w:rsidRPr="00B10875">
        <w:rPr>
          <w:rFonts w:ascii="Arial" w:hAnsi="Arial" w:cs="Arial"/>
          <w:sz w:val="20"/>
          <w:szCs w:val="20"/>
        </w:rPr>
        <w:t xml:space="preserve">the </w:t>
      </w:r>
      <w:r w:rsidRPr="00B10875">
        <w:rPr>
          <w:rFonts w:ascii="Arial" w:hAnsi="Arial" w:cs="Arial"/>
          <w:sz w:val="20"/>
          <w:szCs w:val="20"/>
        </w:rPr>
        <w:t xml:space="preserve">legislative reform and other activities concerning statistical reforms is budgeted at R144.8 million over the medium term.  </w:t>
      </w:r>
    </w:p>
    <w:p w:rsidR="00A55A56" w:rsidRPr="00B10875" w:rsidRDefault="00A55A56" w:rsidP="00102DD4">
      <w:pPr>
        <w:spacing w:after="0" w:line="240" w:lineRule="auto"/>
        <w:rPr>
          <w:rFonts w:ascii="Arial" w:hAnsi="Arial" w:cs="Arial"/>
          <w:sz w:val="20"/>
          <w:szCs w:val="20"/>
        </w:rPr>
      </w:pPr>
    </w:p>
    <w:p w:rsidR="00EE2120" w:rsidRPr="00B10875" w:rsidRDefault="00FF15E4" w:rsidP="00102DD4">
      <w:pPr>
        <w:pStyle w:val="ListParagraph"/>
        <w:numPr>
          <w:ilvl w:val="0"/>
          <w:numId w:val="1"/>
        </w:numPr>
        <w:tabs>
          <w:tab w:val="left" w:pos="450"/>
        </w:tabs>
        <w:spacing w:after="0" w:line="240" w:lineRule="auto"/>
        <w:ind w:hanging="720"/>
        <w:rPr>
          <w:rFonts w:ascii="Arial" w:hAnsi="Arial" w:cs="Arial"/>
          <w:b/>
          <w:sz w:val="20"/>
          <w:szCs w:val="20"/>
        </w:rPr>
      </w:pPr>
      <w:r w:rsidRPr="00B10875">
        <w:rPr>
          <w:rFonts w:ascii="Arial" w:hAnsi="Arial" w:cs="Arial"/>
          <w:b/>
          <w:sz w:val="20"/>
          <w:szCs w:val="20"/>
        </w:rPr>
        <w:t>COMMITTEE DELIBERATIONS</w:t>
      </w:r>
    </w:p>
    <w:p w:rsidR="00F62F43" w:rsidRPr="00B10875" w:rsidRDefault="00F62F43" w:rsidP="00102DD4">
      <w:pPr>
        <w:spacing w:after="0" w:line="240" w:lineRule="auto"/>
        <w:rPr>
          <w:rFonts w:ascii="Arial" w:hAnsi="Arial" w:cs="Arial"/>
          <w:color w:val="000000"/>
          <w:sz w:val="20"/>
          <w:szCs w:val="20"/>
        </w:rPr>
      </w:pPr>
    </w:p>
    <w:p w:rsidR="00661DCA" w:rsidRPr="00B10875" w:rsidRDefault="00FF15E4" w:rsidP="00102DD4">
      <w:pPr>
        <w:spacing w:after="0" w:line="240" w:lineRule="auto"/>
        <w:rPr>
          <w:rFonts w:ascii="Arial" w:hAnsi="Arial" w:cs="Arial"/>
          <w:color w:val="000000"/>
          <w:sz w:val="20"/>
          <w:szCs w:val="20"/>
        </w:rPr>
      </w:pPr>
      <w:r w:rsidRPr="00B10875">
        <w:rPr>
          <w:rFonts w:ascii="Arial" w:hAnsi="Arial" w:cs="Arial"/>
          <w:color w:val="000000"/>
          <w:sz w:val="20"/>
          <w:szCs w:val="20"/>
        </w:rPr>
        <w:t xml:space="preserve">Having considered the APP and the budget of </w:t>
      </w:r>
      <w:r w:rsidR="00900EEC" w:rsidRPr="00B10875">
        <w:rPr>
          <w:rFonts w:ascii="Arial" w:hAnsi="Arial" w:cs="Arial"/>
          <w:color w:val="000000"/>
          <w:sz w:val="20"/>
          <w:szCs w:val="20"/>
        </w:rPr>
        <w:t>Stats SA</w:t>
      </w:r>
      <w:r w:rsidRPr="00B10875">
        <w:rPr>
          <w:rFonts w:ascii="Arial" w:hAnsi="Arial" w:cs="Arial"/>
          <w:color w:val="000000"/>
          <w:sz w:val="20"/>
          <w:szCs w:val="20"/>
        </w:rPr>
        <w:t>, this section summarises the Committee deliberations.</w:t>
      </w:r>
    </w:p>
    <w:p w:rsidR="00F62F43" w:rsidRPr="00B10875" w:rsidRDefault="00F62F43" w:rsidP="00102DD4">
      <w:pPr>
        <w:spacing w:after="0" w:line="240" w:lineRule="auto"/>
        <w:ind w:left="360"/>
        <w:rPr>
          <w:rFonts w:ascii="Arial" w:hAnsi="Arial" w:cs="Arial"/>
          <w:color w:val="000000"/>
          <w:sz w:val="20"/>
          <w:szCs w:val="20"/>
        </w:rPr>
      </w:pPr>
    </w:p>
    <w:p w:rsidR="00A83621"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Committee enquired </w:t>
      </w:r>
      <w:r w:rsidR="00352D6D" w:rsidRPr="00B10875">
        <w:rPr>
          <w:rFonts w:ascii="Arial" w:hAnsi="Arial" w:cs="Arial"/>
          <w:sz w:val="20"/>
          <w:szCs w:val="20"/>
        </w:rPr>
        <w:t xml:space="preserve">about which recruitment strategies Stats SA is implementing to </w:t>
      </w:r>
      <w:r w:rsidR="001F7325" w:rsidRPr="00B10875">
        <w:rPr>
          <w:rFonts w:ascii="Arial" w:hAnsi="Arial" w:cs="Arial"/>
          <w:sz w:val="20"/>
          <w:szCs w:val="20"/>
        </w:rPr>
        <w:t xml:space="preserve">attract </w:t>
      </w:r>
      <w:r w:rsidRPr="00B10875">
        <w:rPr>
          <w:rFonts w:ascii="Arial" w:hAnsi="Arial" w:cs="Arial"/>
          <w:sz w:val="20"/>
          <w:szCs w:val="20"/>
        </w:rPr>
        <w:t>statisticians</w:t>
      </w:r>
      <w:r w:rsidR="001F7325" w:rsidRPr="00B10875">
        <w:rPr>
          <w:rFonts w:ascii="Arial" w:hAnsi="Arial" w:cs="Arial"/>
          <w:sz w:val="20"/>
          <w:szCs w:val="20"/>
        </w:rPr>
        <w:t xml:space="preserve">. In addition, the Committee asked about the types of </w:t>
      </w:r>
      <w:r w:rsidRPr="00B10875">
        <w:rPr>
          <w:rFonts w:ascii="Arial" w:hAnsi="Arial" w:cs="Arial"/>
          <w:sz w:val="20"/>
          <w:szCs w:val="20"/>
        </w:rPr>
        <w:t xml:space="preserve">skills training and bursaries </w:t>
      </w:r>
      <w:r w:rsidR="001F7325" w:rsidRPr="00B10875">
        <w:rPr>
          <w:rFonts w:ascii="Arial" w:hAnsi="Arial" w:cs="Arial"/>
          <w:sz w:val="20"/>
          <w:szCs w:val="20"/>
        </w:rPr>
        <w:t>it offers</w:t>
      </w:r>
      <w:r w:rsidR="00F2659E" w:rsidRPr="00B10875">
        <w:rPr>
          <w:rFonts w:ascii="Arial" w:hAnsi="Arial" w:cs="Arial"/>
          <w:sz w:val="20"/>
          <w:szCs w:val="20"/>
        </w:rPr>
        <w:t>.</w:t>
      </w:r>
    </w:p>
    <w:p w:rsidR="00FC27FB" w:rsidRPr="00B10875" w:rsidRDefault="00FF15E4" w:rsidP="00102DD4">
      <w:pPr>
        <w:spacing w:after="0" w:line="240" w:lineRule="auto"/>
        <w:rPr>
          <w:rFonts w:ascii="Arial" w:hAnsi="Arial" w:cs="Arial"/>
          <w:i/>
          <w:sz w:val="20"/>
          <w:szCs w:val="20"/>
        </w:rPr>
      </w:pPr>
      <w:r w:rsidRPr="00B10875">
        <w:rPr>
          <w:rFonts w:ascii="Arial" w:hAnsi="Arial" w:cs="Arial"/>
          <w:i/>
          <w:sz w:val="20"/>
          <w:szCs w:val="20"/>
        </w:rPr>
        <w:t xml:space="preserve">Skills training partnerships have been developed with the </w:t>
      </w:r>
      <w:r w:rsidR="001B2AB0" w:rsidRPr="00B10875">
        <w:rPr>
          <w:rFonts w:ascii="Arial" w:hAnsi="Arial" w:cs="Arial"/>
          <w:i/>
          <w:sz w:val="20"/>
          <w:szCs w:val="20"/>
        </w:rPr>
        <w:t>U</w:t>
      </w:r>
      <w:r w:rsidRPr="00B10875">
        <w:rPr>
          <w:rFonts w:ascii="Arial" w:hAnsi="Arial" w:cs="Arial"/>
          <w:i/>
          <w:sz w:val="20"/>
          <w:szCs w:val="20"/>
        </w:rPr>
        <w:t>niversit</w:t>
      </w:r>
      <w:r w:rsidR="001B2AB0" w:rsidRPr="00B10875">
        <w:rPr>
          <w:rFonts w:ascii="Arial" w:hAnsi="Arial" w:cs="Arial"/>
          <w:i/>
          <w:sz w:val="20"/>
          <w:szCs w:val="20"/>
        </w:rPr>
        <w:t>ies o</w:t>
      </w:r>
      <w:r w:rsidRPr="00B10875">
        <w:rPr>
          <w:rFonts w:ascii="Arial" w:hAnsi="Arial" w:cs="Arial"/>
          <w:i/>
          <w:sz w:val="20"/>
          <w:szCs w:val="20"/>
        </w:rPr>
        <w:t xml:space="preserve">f Stellenbosch and </w:t>
      </w:r>
      <w:r w:rsidR="001B2AB0" w:rsidRPr="00B10875">
        <w:rPr>
          <w:rFonts w:ascii="Arial" w:hAnsi="Arial" w:cs="Arial"/>
          <w:i/>
          <w:sz w:val="20"/>
          <w:szCs w:val="20"/>
        </w:rPr>
        <w:t xml:space="preserve">Cape </w:t>
      </w:r>
      <w:r w:rsidRPr="00B10875">
        <w:rPr>
          <w:rFonts w:ascii="Arial" w:hAnsi="Arial" w:cs="Arial"/>
          <w:i/>
          <w:sz w:val="20"/>
          <w:szCs w:val="20"/>
        </w:rPr>
        <w:t>T</w:t>
      </w:r>
      <w:r w:rsidR="001B2AB0" w:rsidRPr="00B10875">
        <w:rPr>
          <w:rFonts w:ascii="Arial" w:hAnsi="Arial" w:cs="Arial"/>
          <w:i/>
          <w:sz w:val="20"/>
          <w:szCs w:val="20"/>
        </w:rPr>
        <w:t>own</w:t>
      </w:r>
      <w:r w:rsidRPr="00B10875">
        <w:rPr>
          <w:rFonts w:ascii="Arial" w:hAnsi="Arial" w:cs="Arial"/>
          <w:i/>
          <w:sz w:val="20"/>
          <w:szCs w:val="20"/>
        </w:rPr>
        <w:t>.</w:t>
      </w:r>
      <w:r w:rsidR="00F47E95" w:rsidRPr="00B10875">
        <w:rPr>
          <w:rFonts w:ascii="Arial" w:hAnsi="Arial" w:cs="Arial"/>
          <w:i/>
          <w:sz w:val="20"/>
          <w:szCs w:val="20"/>
        </w:rPr>
        <w:t xml:space="preserve"> Stats SA is looking </w:t>
      </w:r>
      <w:r w:rsidR="00044679" w:rsidRPr="00B10875">
        <w:rPr>
          <w:rFonts w:ascii="Arial" w:hAnsi="Arial" w:cs="Arial"/>
          <w:i/>
          <w:sz w:val="20"/>
          <w:szCs w:val="20"/>
        </w:rPr>
        <w:t xml:space="preserve">into potential partnerships. </w:t>
      </w:r>
      <w:r w:rsidR="004556F2" w:rsidRPr="00B10875">
        <w:rPr>
          <w:rFonts w:ascii="Arial" w:hAnsi="Arial" w:cs="Arial"/>
          <w:i/>
          <w:sz w:val="20"/>
          <w:szCs w:val="20"/>
        </w:rPr>
        <w:t xml:space="preserve">Stats SA developed a marketing and communication programme to introduce statistics to various stakeholders </w:t>
      </w:r>
      <w:r w:rsidR="00A77080" w:rsidRPr="00B10875">
        <w:rPr>
          <w:rFonts w:ascii="Arial" w:hAnsi="Arial" w:cs="Arial"/>
          <w:i/>
          <w:sz w:val="20"/>
          <w:szCs w:val="20"/>
        </w:rPr>
        <w:t>including ambassadors li</w:t>
      </w:r>
      <w:r w:rsidRPr="00B10875">
        <w:rPr>
          <w:rFonts w:ascii="Arial" w:hAnsi="Arial" w:cs="Arial"/>
          <w:i/>
          <w:sz w:val="20"/>
          <w:szCs w:val="20"/>
        </w:rPr>
        <w:t>ving on dipl</w:t>
      </w:r>
      <w:r w:rsidR="00E04F63" w:rsidRPr="00B10875">
        <w:rPr>
          <w:rFonts w:ascii="Arial" w:hAnsi="Arial" w:cs="Arial"/>
          <w:i/>
          <w:sz w:val="20"/>
          <w:szCs w:val="20"/>
        </w:rPr>
        <w:t xml:space="preserve">omatic missions, </w:t>
      </w:r>
      <w:r w:rsidR="00A77080" w:rsidRPr="00B10875">
        <w:rPr>
          <w:rFonts w:ascii="Arial" w:hAnsi="Arial" w:cs="Arial"/>
          <w:i/>
          <w:sz w:val="20"/>
          <w:szCs w:val="20"/>
        </w:rPr>
        <w:t xml:space="preserve">provincial departments and </w:t>
      </w:r>
      <w:r w:rsidR="00E04F63" w:rsidRPr="00B10875">
        <w:rPr>
          <w:rFonts w:ascii="Arial" w:hAnsi="Arial" w:cs="Arial"/>
          <w:i/>
          <w:sz w:val="20"/>
          <w:szCs w:val="20"/>
        </w:rPr>
        <w:t>the media. T</w:t>
      </w:r>
      <w:r w:rsidRPr="00B10875">
        <w:rPr>
          <w:rFonts w:ascii="Arial" w:hAnsi="Arial" w:cs="Arial"/>
          <w:i/>
          <w:sz w:val="20"/>
          <w:szCs w:val="20"/>
        </w:rPr>
        <w:t>here are trainers in the nine provinces and 52 districts</w:t>
      </w:r>
      <w:r w:rsidR="00E04F63" w:rsidRPr="00B10875">
        <w:rPr>
          <w:rFonts w:ascii="Arial" w:hAnsi="Arial" w:cs="Arial"/>
          <w:i/>
          <w:sz w:val="20"/>
          <w:szCs w:val="20"/>
        </w:rPr>
        <w:t xml:space="preserve"> </w:t>
      </w:r>
      <w:r w:rsidR="00F47E95" w:rsidRPr="00B10875">
        <w:rPr>
          <w:rFonts w:ascii="Arial" w:hAnsi="Arial" w:cs="Arial"/>
          <w:i/>
          <w:sz w:val="20"/>
          <w:szCs w:val="20"/>
        </w:rPr>
        <w:t xml:space="preserve">and </w:t>
      </w:r>
      <w:r w:rsidR="00E04F63" w:rsidRPr="00B10875">
        <w:rPr>
          <w:rFonts w:ascii="Arial" w:hAnsi="Arial" w:cs="Arial"/>
          <w:i/>
          <w:sz w:val="20"/>
          <w:szCs w:val="20"/>
        </w:rPr>
        <w:t>statistics packages loaded on government systems. W</w:t>
      </w:r>
      <w:r w:rsidRPr="00B10875">
        <w:rPr>
          <w:rFonts w:ascii="Arial" w:hAnsi="Arial" w:cs="Arial"/>
          <w:i/>
          <w:sz w:val="20"/>
          <w:szCs w:val="20"/>
        </w:rPr>
        <w:t>ith this Stats SA has the mechanism of emp</w:t>
      </w:r>
      <w:r w:rsidR="00F47E95" w:rsidRPr="00B10875">
        <w:rPr>
          <w:rFonts w:ascii="Arial" w:hAnsi="Arial" w:cs="Arial"/>
          <w:i/>
          <w:sz w:val="20"/>
          <w:szCs w:val="20"/>
        </w:rPr>
        <w:t>owering departments.</w:t>
      </w:r>
      <w:r w:rsidR="00944E76" w:rsidRPr="00B10875">
        <w:rPr>
          <w:rFonts w:ascii="Arial" w:hAnsi="Arial" w:cs="Arial"/>
          <w:sz w:val="20"/>
          <w:szCs w:val="20"/>
        </w:rPr>
        <w:t xml:space="preserve"> </w:t>
      </w:r>
      <w:r w:rsidR="00944E76" w:rsidRPr="00B10875">
        <w:rPr>
          <w:rFonts w:ascii="Arial" w:hAnsi="Arial" w:cs="Arial"/>
          <w:i/>
          <w:sz w:val="20"/>
          <w:szCs w:val="20"/>
        </w:rPr>
        <w:t xml:space="preserve">Stats SA is also developing and recruiting interns so </w:t>
      </w:r>
      <w:r w:rsidR="00944E76" w:rsidRPr="00B10875">
        <w:rPr>
          <w:rFonts w:ascii="Arial" w:hAnsi="Arial" w:cs="Arial"/>
          <w:i/>
          <w:sz w:val="20"/>
          <w:szCs w:val="20"/>
        </w:rPr>
        <w:lastRenderedPageBreak/>
        <w:t>that they can be data scientists and analysts. Stats SA is looking at acquiring 54 interns for the current financial year. There is a mathematics skills programme at the provincial level.</w:t>
      </w:r>
      <w:r w:rsidR="00A77080" w:rsidRPr="00B10875">
        <w:rPr>
          <w:rFonts w:ascii="Arial" w:hAnsi="Arial" w:cs="Arial"/>
          <w:i/>
          <w:sz w:val="20"/>
          <w:szCs w:val="20"/>
        </w:rPr>
        <w:t xml:space="preserve"> Stats SA will be more active in disseminating the Census report. </w:t>
      </w:r>
    </w:p>
    <w:p w:rsidR="003568AD" w:rsidRPr="00B10875" w:rsidRDefault="003568AD" w:rsidP="00102DD4">
      <w:pPr>
        <w:spacing w:after="0" w:line="240" w:lineRule="auto"/>
        <w:rPr>
          <w:rFonts w:ascii="Arial" w:hAnsi="Arial" w:cs="Arial"/>
          <w:i/>
          <w:sz w:val="20"/>
          <w:szCs w:val="20"/>
        </w:rPr>
      </w:pPr>
    </w:p>
    <w:p w:rsidR="00AB70FB"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Committee enquired when </w:t>
      </w:r>
      <w:r w:rsidR="00434C5A" w:rsidRPr="00B10875">
        <w:rPr>
          <w:rFonts w:ascii="Arial" w:hAnsi="Arial" w:cs="Arial"/>
          <w:sz w:val="20"/>
          <w:szCs w:val="20"/>
        </w:rPr>
        <w:t xml:space="preserve">Stats SA </w:t>
      </w:r>
      <w:r w:rsidR="00044679" w:rsidRPr="00B10875">
        <w:rPr>
          <w:rFonts w:ascii="Arial" w:hAnsi="Arial" w:cs="Arial"/>
          <w:sz w:val="20"/>
          <w:szCs w:val="20"/>
        </w:rPr>
        <w:t>(and the</w:t>
      </w:r>
      <w:r w:rsidR="00434C5A" w:rsidRPr="00B10875">
        <w:rPr>
          <w:rFonts w:ascii="Arial" w:hAnsi="Arial" w:cs="Arial"/>
          <w:sz w:val="20"/>
          <w:szCs w:val="20"/>
        </w:rPr>
        <w:t xml:space="preserve"> Ministry in the Presidency</w:t>
      </w:r>
      <w:r w:rsidR="00044679" w:rsidRPr="00B10875">
        <w:rPr>
          <w:rFonts w:ascii="Arial" w:hAnsi="Arial" w:cs="Arial"/>
          <w:sz w:val="20"/>
          <w:szCs w:val="20"/>
        </w:rPr>
        <w:t>)</w:t>
      </w:r>
      <w:r w:rsidR="00434C5A" w:rsidRPr="00B10875">
        <w:rPr>
          <w:rFonts w:ascii="Arial" w:hAnsi="Arial" w:cs="Arial"/>
          <w:sz w:val="20"/>
          <w:szCs w:val="20"/>
        </w:rPr>
        <w:t xml:space="preserve"> </w:t>
      </w:r>
      <w:r w:rsidR="00044679" w:rsidRPr="00B10875">
        <w:rPr>
          <w:rFonts w:ascii="Arial" w:hAnsi="Arial" w:cs="Arial"/>
          <w:sz w:val="20"/>
          <w:szCs w:val="20"/>
        </w:rPr>
        <w:t xml:space="preserve">will </w:t>
      </w:r>
      <w:r w:rsidR="00434C5A" w:rsidRPr="00B10875">
        <w:rPr>
          <w:rFonts w:ascii="Arial" w:hAnsi="Arial" w:cs="Arial"/>
          <w:sz w:val="20"/>
          <w:szCs w:val="20"/>
        </w:rPr>
        <w:t>finalis</w:t>
      </w:r>
      <w:r w:rsidR="00044679" w:rsidRPr="00B10875">
        <w:rPr>
          <w:rFonts w:ascii="Arial" w:hAnsi="Arial" w:cs="Arial"/>
          <w:sz w:val="20"/>
          <w:szCs w:val="20"/>
        </w:rPr>
        <w:t>e</w:t>
      </w:r>
      <w:r w:rsidR="00434C5A" w:rsidRPr="00B10875">
        <w:rPr>
          <w:rFonts w:ascii="Arial" w:hAnsi="Arial" w:cs="Arial"/>
          <w:sz w:val="20"/>
          <w:szCs w:val="20"/>
        </w:rPr>
        <w:t xml:space="preserve"> the amendments to the Statistical Act to drive statistical coordination in the country.  </w:t>
      </w:r>
    </w:p>
    <w:p w:rsidR="00AB70FB" w:rsidRPr="00B10875" w:rsidRDefault="00FF15E4" w:rsidP="00102DD4">
      <w:pPr>
        <w:spacing w:after="0" w:line="240" w:lineRule="auto"/>
        <w:rPr>
          <w:rFonts w:ascii="Arial" w:hAnsi="Arial" w:cs="Arial"/>
          <w:i/>
          <w:sz w:val="20"/>
          <w:szCs w:val="20"/>
        </w:rPr>
      </w:pPr>
      <w:r w:rsidRPr="00B10875">
        <w:rPr>
          <w:rFonts w:ascii="Arial" w:hAnsi="Arial" w:cs="Arial"/>
          <w:i/>
          <w:sz w:val="20"/>
          <w:szCs w:val="20"/>
        </w:rPr>
        <w:t xml:space="preserve">The Amendment Bill was discussed at a Cabinet level. It has been approved and </w:t>
      </w:r>
      <w:r w:rsidR="00087F27" w:rsidRPr="00B10875">
        <w:rPr>
          <w:rFonts w:ascii="Arial" w:hAnsi="Arial" w:cs="Arial"/>
          <w:i/>
          <w:sz w:val="20"/>
          <w:szCs w:val="20"/>
        </w:rPr>
        <w:t xml:space="preserve">will be </w:t>
      </w:r>
      <w:r w:rsidRPr="00B10875">
        <w:rPr>
          <w:rFonts w:ascii="Arial" w:hAnsi="Arial" w:cs="Arial"/>
          <w:i/>
          <w:sz w:val="20"/>
          <w:szCs w:val="20"/>
        </w:rPr>
        <w:t>submitted to Parliament. St</w:t>
      </w:r>
      <w:r w:rsidR="0038233E" w:rsidRPr="00B10875">
        <w:rPr>
          <w:rFonts w:ascii="Arial" w:hAnsi="Arial" w:cs="Arial"/>
          <w:i/>
          <w:sz w:val="20"/>
          <w:szCs w:val="20"/>
        </w:rPr>
        <w:t>at</w:t>
      </w:r>
      <w:r w:rsidRPr="00B10875">
        <w:rPr>
          <w:rFonts w:ascii="Arial" w:hAnsi="Arial" w:cs="Arial"/>
          <w:i/>
          <w:sz w:val="20"/>
          <w:szCs w:val="20"/>
        </w:rPr>
        <w:t>s SA is waiting to see whether it will be introduced as a priority ill for 2023/2024.</w:t>
      </w:r>
    </w:p>
    <w:p w:rsidR="00A83621" w:rsidRPr="00B10875" w:rsidRDefault="00A83621" w:rsidP="00102DD4">
      <w:pPr>
        <w:pStyle w:val="ListParagraph"/>
        <w:spacing w:after="0" w:line="240" w:lineRule="auto"/>
        <w:rPr>
          <w:rFonts w:ascii="Arial" w:hAnsi="Arial" w:cs="Arial"/>
          <w:sz w:val="20"/>
          <w:szCs w:val="20"/>
        </w:rPr>
      </w:pPr>
    </w:p>
    <w:p w:rsidR="00A82E1F" w:rsidRPr="00B10875" w:rsidRDefault="00FF15E4" w:rsidP="00102DD4">
      <w:pPr>
        <w:spacing w:after="0" w:line="240" w:lineRule="auto"/>
        <w:rPr>
          <w:rFonts w:ascii="Arial" w:hAnsi="Arial" w:cs="Arial"/>
          <w:sz w:val="20"/>
          <w:szCs w:val="20"/>
        </w:rPr>
      </w:pPr>
      <w:r w:rsidRPr="00B10875">
        <w:rPr>
          <w:rFonts w:ascii="Arial" w:hAnsi="Arial" w:cs="Arial"/>
          <w:sz w:val="20"/>
          <w:szCs w:val="20"/>
        </w:rPr>
        <w:t>The Committee enquired as to whether Stats SA has a staff retention program</w:t>
      </w:r>
      <w:r w:rsidR="00A24079" w:rsidRPr="00B10875">
        <w:rPr>
          <w:rFonts w:ascii="Arial" w:hAnsi="Arial" w:cs="Arial"/>
          <w:sz w:val="20"/>
          <w:szCs w:val="20"/>
        </w:rPr>
        <w:t>.</w:t>
      </w:r>
    </w:p>
    <w:p w:rsidR="00412A24" w:rsidRPr="00B10875" w:rsidRDefault="00FF15E4" w:rsidP="00102DD4">
      <w:pPr>
        <w:spacing w:after="0" w:line="240" w:lineRule="auto"/>
        <w:rPr>
          <w:rFonts w:ascii="Arial" w:hAnsi="Arial" w:cs="Arial"/>
          <w:i/>
          <w:sz w:val="20"/>
          <w:szCs w:val="20"/>
        </w:rPr>
      </w:pPr>
      <w:r w:rsidRPr="00B10875">
        <w:rPr>
          <w:rFonts w:ascii="Arial" w:hAnsi="Arial" w:cs="Arial"/>
          <w:i/>
          <w:sz w:val="20"/>
          <w:szCs w:val="20"/>
        </w:rPr>
        <w:t>Stats SA relies on the D</w:t>
      </w:r>
      <w:r w:rsidR="00091E22" w:rsidRPr="00B10875">
        <w:rPr>
          <w:rFonts w:ascii="Arial" w:hAnsi="Arial" w:cs="Arial"/>
          <w:i/>
          <w:sz w:val="20"/>
          <w:szCs w:val="20"/>
        </w:rPr>
        <w:t xml:space="preserve">PME/DPSA strategy. </w:t>
      </w:r>
      <w:r w:rsidR="00A82E1F" w:rsidRPr="00B10875">
        <w:rPr>
          <w:rFonts w:ascii="Arial" w:hAnsi="Arial" w:cs="Arial"/>
          <w:i/>
          <w:sz w:val="20"/>
          <w:szCs w:val="20"/>
        </w:rPr>
        <w:t>The DPSA package strategy only allows for promotion within th</w:t>
      </w:r>
      <w:r w:rsidR="00FC27FB" w:rsidRPr="00B10875">
        <w:rPr>
          <w:rFonts w:ascii="Arial" w:hAnsi="Arial" w:cs="Arial"/>
          <w:i/>
          <w:sz w:val="20"/>
          <w:szCs w:val="20"/>
        </w:rPr>
        <w:t>e</w:t>
      </w:r>
      <w:r w:rsidR="00A82E1F" w:rsidRPr="00B10875">
        <w:rPr>
          <w:rFonts w:ascii="Arial" w:hAnsi="Arial" w:cs="Arial"/>
          <w:i/>
          <w:sz w:val="20"/>
          <w:szCs w:val="20"/>
        </w:rPr>
        <w:t xml:space="preserve"> </w:t>
      </w:r>
      <w:r w:rsidR="00CC26C2" w:rsidRPr="00B10875">
        <w:rPr>
          <w:rFonts w:ascii="Arial" w:hAnsi="Arial" w:cs="Arial"/>
          <w:i/>
          <w:sz w:val="20"/>
          <w:szCs w:val="20"/>
        </w:rPr>
        <w:t xml:space="preserve">level that the employee is at, for example, </w:t>
      </w:r>
      <w:r w:rsidR="00A82E1F" w:rsidRPr="00B10875">
        <w:rPr>
          <w:rFonts w:ascii="Arial" w:hAnsi="Arial" w:cs="Arial"/>
          <w:i/>
          <w:sz w:val="20"/>
          <w:szCs w:val="20"/>
        </w:rPr>
        <w:t>a notch increase. It is t</w:t>
      </w:r>
      <w:r w:rsidR="00091E22" w:rsidRPr="00B10875">
        <w:rPr>
          <w:rFonts w:ascii="Arial" w:hAnsi="Arial" w:cs="Arial"/>
          <w:i/>
          <w:sz w:val="20"/>
          <w:szCs w:val="20"/>
        </w:rPr>
        <w:t xml:space="preserve">hus very restrictive. </w:t>
      </w:r>
      <w:r w:rsidRPr="00B10875">
        <w:rPr>
          <w:rFonts w:ascii="Arial" w:hAnsi="Arial" w:cs="Arial"/>
          <w:i/>
          <w:sz w:val="20"/>
          <w:szCs w:val="20"/>
        </w:rPr>
        <w:t xml:space="preserve">The focus is on short-term training programmes. </w:t>
      </w:r>
    </w:p>
    <w:p w:rsidR="00A83621" w:rsidRPr="00B10875" w:rsidRDefault="00A83621" w:rsidP="00102DD4">
      <w:pPr>
        <w:spacing w:after="0" w:line="240" w:lineRule="auto"/>
        <w:rPr>
          <w:rFonts w:ascii="Arial" w:hAnsi="Arial" w:cs="Arial"/>
          <w:sz w:val="20"/>
          <w:szCs w:val="20"/>
        </w:rPr>
      </w:pPr>
    </w:p>
    <w:p w:rsidR="00AB70FB" w:rsidRPr="00B10875" w:rsidRDefault="00FF15E4" w:rsidP="00102DD4">
      <w:pPr>
        <w:spacing w:after="0" w:line="240" w:lineRule="auto"/>
        <w:rPr>
          <w:rFonts w:ascii="Arial" w:hAnsi="Arial" w:cs="Arial"/>
          <w:sz w:val="20"/>
          <w:szCs w:val="20"/>
        </w:rPr>
      </w:pPr>
      <w:r w:rsidRPr="00B10875">
        <w:rPr>
          <w:rFonts w:ascii="Arial" w:hAnsi="Arial" w:cs="Arial"/>
          <w:sz w:val="20"/>
          <w:szCs w:val="20"/>
        </w:rPr>
        <w:t>The Committee enquired as to why Stats SA has so many Acting positions</w:t>
      </w:r>
      <w:r w:rsidR="00A24079" w:rsidRPr="00B10875">
        <w:rPr>
          <w:rFonts w:ascii="Arial" w:hAnsi="Arial" w:cs="Arial"/>
          <w:sz w:val="20"/>
          <w:szCs w:val="20"/>
        </w:rPr>
        <w:t>, and how long it would take to fill the existing senior vacant positions</w:t>
      </w:r>
      <w:r w:rsidRPr="00B10875">
        <w:rPr>
          <w:rFonts w:ascii="Arial" w:hAnsi="Arial" w:cs="Arial"/>
          <w:sz w:val="20"/>
          <w:szCs w:val="20"/>
        </w:rPr>
        <w:t>.</w:t>
      </w:r>
    </w:p>
    <w:p w:rsidR="00AB70FB" w:rsidRPr="00B10875" w:rsidRDefault="00FF15E4" w:rsidP="00102DD4">
      <w:pPr>
        <w:spacing w:after="0" w:line="240" w:lineRule="auto"/>
        <w:rPr>
          <w:rFonts w:ascii="Arial" w:hAnsi="Arial" w:cs="Arial"/>
          <w:i/>
          <w:sz w:val="20"/>
          <w:szCs w:val="20"/>
        </w:rPr>
      </w:pPr>
      <w:r w:rsidRPr="00B10875">
        <w:rPr>
          <w:rFonts w:ascii="Arial" w:hAnsi="Arial" w:cs="Arial"/>
          <w:i/>
          <w:sz w:val="20"/>
          <w:szCs w:val="20"/>
        </w:rPr>
        <w:t xml:space="preserve">There was no recruitment for five years, only internal promotions. There is currently a huge recruitment drive and continuous meetings with </w:t>
      </w:r>
      <w:r w:rsidR="00685A3B" w:rsidRPr="00B10875">
        <w:rPr>
          <w:rFonts w:ascii="Arial" w:hAnsi="Arial" w:cs="Arial"/>
          <w:i/>
          <w:sz w:val="20"/>
          <w:szCs w:val="20"/>
        </w:rPr>
        <w:t xml:space="preserve">National </w:t>
      </w:r>
      <w:r w:rsidRPr="00B10875">
        <w:rPr>
          <w:rFonts w:ascii="Arial" w:hAnsi="Arial" w:cs="Arial"/>
          <w:i/>
          <w:sz w:val="20"/>
          <w:szCs w:val="20"/>
        </w:rPr>
        <w:t>Treasury to look at the vacancy rate.</w:t>
      </w:r>
      <w:r w:rsidR="00FC27FB" w:rsidRPr="00B10875">
        <w:rPr>
          <w:rFonts w:ascii="Arial" w:hAnsi="Arial" w:cs="Arial"/>
          <w:i/>
          <w:sz w:val="20"/>
          <w:szCs w:val="20"/>
        </w:rPr>
        <w:t xml:space="preserve"> </w:t>
      </w:r>
      <w:r w:rsidR="00685A3B" w:rsidRPr="00B10875">
        <w:rPr>
          <w:rFonts w:ascii="Arial" w:hAnsi="Arial" w:cs="Arial"/>
          <w:i/>
          <w:sz w:val="20"/>
          <w:szCs w:val="20"/>
        </w:rPr>
        <w:t xml:space="preserve">The current forecast is that </w:t>
      </w:r>
      <w:r w:rsidR="000B4AE5" w:rsidRPr="00B10875">
        <w:rPr>
          <w:rFonts w:ascii="Arial" w:hAnsi="Arial" w:cs="Arial"/>
          <w:i/>
          <w:sz w:val="20"/>
          <w:szCs w:val="20"/>
        </w:rPr>
        <w:t xml:space="preserve">Stats SA will exceed expenditure due to the recruitment drive and increases in levels 11 and 12. </w:t>
      </w:r>
      <w:r w:rsidR="00FC27FB" w:rsidRPr="00B10875">
        <w:rPr>
          <w:rFonts w:ascii="Arial" w:hAnsi="Arial" w:cs="Arial"/>
          <w:i/>
          <w:sz w:val="20"/>
          <w:szCs w:val="20"/>
        </w:rPr>
        <w:t xml:space="preserve">Two </w:t>
      </w:r>
      <w:r w:rsidR="00A117F9" w:rsidRPr="00B10875">
        <w:rPr>
          <w:rFonts w:ascii="Arial" w:hAnsi="Arial" w:cs="Arial"/>
          <w:i/>
          <w:sz w:val="20"/>
          <w:szCs w:val="20"/>
        </w:rPr>
        <w:t xml:space="preserve">acting senior positions </w:t>
      </w:r>
      <w:r w:rsidR="00CC7F8A" w:rsidRPr="00B10875">
        <w:rPr>
          <w:rFonts w:ascii="Arial" w:hAnsi="Arial" w:cs="Arial"/>
          <w:i/>
          <w:sz w:val="20"/>
          <w:szCs w:val="20"/>
        </w:rPr>
        <w:t xml:space="preserve">will be </w:t>
      </w:r>
      <w:r w:rsidR="00FC27FB" w:rsidRPr="00B10875">
        <w:rPr>
          <w:rFonts w:ascii="Arial" w:hAnsi="Arial" w:cs="Arial"/>
          <w:i/>
          <w:sz w:val="20"/>
          <w:szCs w:val="20"/>
        </w:rPr>
        <w:t xml:space="preserve">finalised </w:t>
      </w:r>
      <w:r w:rsidR="00CC7F8A" w:rsidRPr="00B10875">
        <w:rPr>
          <w:rFonts w:ascii="Arial" w:hAnsi="Arial" w:cs="Arial"/>
          <w:i/>
          <w:sz w:val="20"/>
          <w:szCs w:val="20"/>
        </w:rPr>
        <w:t>shortly,</w:t>
      </w:r>
      <w:r w:rsidR="00A117F9" w:rsidRPr="00B10875">
        <w:rPr>
          <w:rFonts w:ascii="Arial" w:hAnsi="Arial" w:cs="Arial"/>
          <w:i/>
          <w:sz w:val="20"/>
          <w:szCs w:val="20"/>
        </w:rPr>
        <w:t xml:space="preserve"> </w:t>
      </w:r>
      <w:r w:rsidR="00FC27FB" w:rsidRPr="00B10875">
        <w:rPr>
          <w:rFonts w:ascii="Arial" w:hAnsi="Arial" w:cs="Arial"/>
          <w:i/>
          <w:sz w:val="20"/>
          <w:szCs w:val="20"/>
        </w:rPr>
        <w:t xml:space="preserve">and two will be concluded at a later stage, in consultation with </w:t>
      </w:r>
      <w:r w:rsidR="00685A3B" w:rsidRPr="00B10875">
        <w:rPr>
          <w:rFonts w:ascii="Arial" w:hAnsi="Arial" w:cs="Arial"/>
          <w:i/>
          <w:sz w:val="20"/>
          <w:szCs w:val="20"/>
        </w:rPr>
        <w:t xml:space="preserve">National </w:t>
      </w:r>
      <w:r w:rsidR="00FC27FB" w:rsidRPr="00B10875">
        <w:rPr>
          <w:rFonts w:ascii="Arial" w:hAnsi="Arial" w:cs="Arial"/>
          <w:i/>
          <w:sz w:val="20"/>
          <w:szCs w:val="20"/>
        </w:rPr>
        <w:t>Treasury.</w:t>
      </w:r>
    </w:p>
    <w:p w:rsidR="00B37444" w:rsidRPr="00B10875" w:rsidRDefault="00B37444" w:rsidP="00102DD4">
      <w:pPr>
        <w:spacing w:after="0" w:line="240" w:lineRule="auto"/>
        <w:rPr>
          <w:rFonts w:ascii="Arial" w:hAnsi="Arial" w:cs="Arial"/>
          <w:sz w:val="20"/>
          <w:szCs w:val="20"/>
        </w:rPr>
      </w:pPr>
    </w:p>
    <w:p w:rsidR="002C2548" w:rsidRPr="00B10875" w:rsidRDefault="00FF15E4" w:rsidP="00102DD4">
      <w:pPr>
        <w:pStyle w:val="ListParagraph"/>
        <w:numPr>
          <w:ilvl w:val="0"/>
          <w:numId w:val="1"/>
        </w:numPr>
        <w:spacing w:after="0" w:line="240" w:lineRule="auto"/>
        <w:ind w:left="450" w:hanging="450"/>
        <w:rPr>
          <w:rFonts w:ascii="Arial" w:hAnsi="Arial" w:cs="Arial"/>
          <w:b/>
          <w:sz w:val="20"/>
          <w:szCs w:val="20"/>
        </w:rPr>
      </w:pPr>
      <w:r w:rsidRPr="00B10875">
        <w:rPr>
          <w:rFonts w:ascii="Arial" w:hAnsi="Arial" w:cs="Arial"/>
          <w:b/>
          <w:sz w:val="20"/>
          <w:szCs w:val="20"/>
        </w:rPr>
        <w:t>RECOMMENDATIONS</w:t>
      </w:r>
    </w:p>
    <w:p w:rsidR="00715B7F" w:rsidRPr="00B10875" w:rsidRDefault="00715B7F" w:rsidP="00102DD4">
      <w:pPr>
        <w:spacing w:after="0" w:line="240" w:lineRule="auto"/>
        <w:rPr>
          <w:rFonts w:ascii="Arial" w:hAnsi="Arial" w:cs="Arial"/>
          <w:sz w:val="20"/>
          <w:szCs w:val="20"/>
        </w:rPr>
      </w:pPr>
    </w:p>
    <w:p w:rsidR="00673412"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w:t>
      </w:r>
      <w:r w:rsidR="00396092" w:rsidRPr="00B10875">
        <w:rPr>
          <w:rFonts w:ascii="Arial" w:hAnsi="Arial" w:cs="Arial"/>
          <w:sz w:val="20"/>
          <w:szCs w:val="20"/>
        </w:rPr>
        <w:t>Select</w:t>
      </w:r>
      <w:r w:rsidRPr="00B10875">
        <w:rPr>
          <w:rFonts w:ascii="Arial" w:hAnsi="Arial" w:cs="Arial"/>
          <w:sz w:val="20"/>
          <w:szCs w:val="20"/>
        </w:rPr>
        <w:t xml:space="preserve"> Committee recommends that </w:t>
      </w:r>
      <w:r w:rsidR="00303448" w:rsidRPr="00B10875">
        <w:rPr>
          <w:rFonts w:ascii="Arial" w:hAnsi="Arial" w:cs="Arial"/>
          <w:sz w:val="20"/>
          <w:szCs w:val="20"/>
        </w:rPr>
        <w:t>Stat</w:t>
      </w:r>
      <w:r w:rsidR="00D30E04" w:rsidRPr="00B10875">
        <w:rPr>
          <w:rFonts w:ascii="Arial" w:hAnsi="Arial" w:cs="Arial"/>
          <w:sz w:val="20"/>
          <w:szCs w:val="20"/>
        </w:rPr>
        <w:t>s</w:t>
      </w:r>
      <w:r w:rsidR="00303448" w:rsidRPr="00B10875">
        <w:rPr>
          <w:rFonts w:ascii="Arial" w:hAnsi="Arial" w:cs="Arial"/>
          <w:sz w:val="20"/>
          <w:szCs w:val="20"/>
        </w:rPr>
        <w:t xml:space="preserve"> S</w:t>
      </w:r>
      <w:r w:rsidR="00D30E04" w:rsidRPr="00B10875">
        <w:rPr>
          <w:rFonts w:ascii="Arial" w:hAnsi="Arial" w:cs="Arial"/>
          <w:sz w:val="20"/>
          <w:szCs w:val="20"/>
        </w:rPr>
        <w:t>A</w:t>
      </w:r>
      <w:r w:rsidR="00951064" w:rsidRPr="00B10875">
        <w:rPr>
          <w:rFonts w:ascii="Arial" w:hAnsi="Arial" w:cs="Arial"/>
          <w:sz w:val="20"/>
          <w:szCs w:val="20"/>
        </w:rPr>
        <w:t>,</w:t>
      </w:r>
      <w:r w:rsidR="00303448" w:rsidRPr="00B10875">
        <w:rPr>
          <w:rFonts w:ascii="Arial" w:hAnsi="Arial" w:cs="Arial"/>
          <w:sz w:val="20"/>
          <w:szCs w:val="20"/>
        </w:rPr>
        <w:t xml:space="preserve"> through the </w:t>
      </w:r>
      <w:r w:rsidRPr="00B10875">
        <w:rPr>
          <w:rFonts w:ascii="Arial" w:hAnsi="Arial" w:cs="Arial"/>
          <w:sz w:val="20"/>
          <w:szCs w:val="20"/>
        </w:rPr>
        <w:t>Minister</w:t>
      </w:r>
      <w:r w:rsidR="00A63820" w:rsidRPr="00B10875">
        <w:rPr>
          <w:rFonts w:ascii="Arial" w:hAnsi="Arial" w:cs="Arial"/>
          <w:sz w:val="20"/>
          <w:szCs w:val="20"/>
        </w:rPr>
        <w:t xml:space="preserve"> in the Presidency</w:t>
      </w:r>
      <w:r w:rsidR="00951064" w:rsidRPr="00B10875">
        <w:rPr>
          <w:rFonts w:ascii="Arial" w:hAnsi="Arial" w:cs="Arial"/>
          <w:sz w:val="20"/>
          <w:szCs w:val="20"/>
        </w:rPr>
        <w:t>,</w:t>
      </w:r>
      <w:r w:rsidRPr="00B10875">
        <w:rPr>
          <w:rFonts w:ascii="Arial" w:hAnsi="Arial" w:cs="Arial"/>
          <w:sz w:val="20"/>
          <w:szCs w:val="20"/>
        </w:rPr>
        <w:t xml:space="preserve"> </w:t>
      </w:r>
      <w:r w:rsidR="00CC2DB6" w:rsidRPr="00B10875">
        <w:rPr>
          <w:rFonts w:ascii="Arial" w:hAnsi="Arial" w:cs="Arial"/>
          <w:sz w:val="20"/>
          <w:szCs w:val="20"/>
        </w:rPr>
        <w:t>give</w:t>
      </w:r>
      <w:r w:rsidR="00643D87" w:rsidRPr="00B10875">
        <w:rPr>
          <w:rFonts w:ascii="Arial" w:hAnsi="Arial" w:cs="Arial"/>
          <w:sz w:val="20"/>
          <w:szCs w:val="20"/>
        </w:rPr>
        <w:t>s</w:t>
      </w:r>
      <w:r w:rsidR="00CC2DB6" w:rsidRPr="00B10875">
        <w:rPr>
          <w:rFonts w:ascii="Arial" w:hAnsi="Arial" w:cs="Arial"/>
          <w:sz w:val="20"/>
          <w:szCs w:val="20"/>
        </w:rPr>
        <w:t xml:space="preserve"> attention to the following activities</w:t>
      </w:r>
      <w:r w:rsidRPr="00B10875">
        <w:rPr>
          <w:rFonts w:ascii="Arial" w:hAnsi="Arial" w:cs="Arial"/>
          <w:sz w:val="20"/>
          <w:szCs w:val="20"/>
        </w:rPr>
        <w:t xml:space="preserve">: </w:t>
      </w:r>
    </w:p>
    <w:p w:rsidR="009925D2" w:rsidRPr="00B10875" w:rsidRDefault="009925D2" w:rsidP="00102DD4">
      <w:pPr>
        <w:tabs>
          <w:tab w:val="left" w:pos="426"/>
        </w:tabs>
        <w:spacing w:after="0" w:line="240" w:lineRule="auto"/>
        <w:rPr>
          <w:rFonts w:ascii="Arial" w:hAnsi="Arial" w:cs="Arial"/>
          <w:sz w:val="20"/>
          <w:szCs w:val="20"/>
        </w:rPr>
      </w:pPr>
    </w:p>
    <w:p w:rsidR="004051D3" w:rsidRPr="00B10875" w:rsidRDefault="00FF15E4" w:rsidP="00102DD4">
      <w:pPr>
        <w:tabs>
          <w:tab w:val="left" w:pos="426"/>
        </w:tabs>
        <w:spacing w:after="0" w:line="240" w:lineRule="auto"/>
        <w:rPr>
          <w:rFonts w:ascii="Arial" w:hAnsi="Arial" w:cs="Arial"/>
          <w:sz w:val="20"/>
          <w:szCs w:val="20"/>
        </w:rPr>
      </w:pPr>
      <w:r w:rsidRPr="00B10875">
        <w:rPr>
          <w:rFonts w:ascii="Arial" w:hAnsi="Arial" w:cs="Arial"/>
          <w:i/>
          <w:sz w:val="20"/>
          <w:szCs w:val="20"/>
        </w:rPr>
        <w:t xml:space="preserve">Finalise </w:t>
      </w:r>
      <w:r w:rsidR="00CC7A82" w:rsidRPr="00B10875">
        <w:rPr>
          <w:rFonts w:ascii="Arial" w:hAnsi="Arial" w:cs="Arial"/>
          <w:i/>
          <w:sz w:val="20"/>
          <w:szCs w:val="20"/>
        </w:rPr>
        <w:t xml:space="preserve">the </w:t>
      </w:r>
      <w:r w:rsidRPr="00B10875">
        <w:rPr>
          <w:rFonts w:ascii="Arial" w:hAnsi="Arial" w:cs="Arial"/>
          <w:i/>
          <w:sz w:val="20"/>
          <w:szCs w:val="20"/>
        </w:rPr>
        <w:t>legislative process</w:t>
      </w:r>
      <w:r w:rsidRPr="00B10875">
        <w:rPr>
          <w:rFonts w:ascii="Arial" w:hAnsi="Arial" w:cs="Arial"/>
          <w:sz w:val="20"/>
          <w:szCs w:val="20"/>
        </w:rPr>
        <w:t xml:space="preserve">: </w:t>
      </w:r>
      <w:r w:rsidR="00673412" w:rsidRPr="00B10875">
        <w:rPr>
          <w:rFonts w:ascii="Arial" w:hAnsi="Arial" w:cs="Arial"/>
          <w:sz w:val="20"/>
          <w:szCs w:val="20"/>
        </w:rPr>
        <w:t>Stat</w:t>
      </w:r>
      <w:r w:rsidR="00FF06BF" w:rsidRPr="00B10875">
        <w:rPr>
          <w:rFonts w:ascii="Arial" w:hAnsi="Arial" w:cs="Arial"/>
          <w:sz w:val="20"/>
          <w:szCs w:val="20"/>
        </w:rPr>
        <w:t>s</w:t>
      </w:r>
      <w:r w:rsidR="00673412" w:rsidRPr="00B10875">
        <w:rPr>
          <w:rFonts w:ascii="Arial" w:hAnsi="Arial" w:cs="Arial"/>
          <w:sz w:val="20"/>
          <w:szCs w:val="20"/>
        </w:rPr>
        <w:t xml:space="preserve"> SA</w:t>
      </w:r>
      <w:r w:rsidR="00622E81" w:rsidRPr="00B10875">
        <w:rPr>
          <w:rFonts w:ascii="Arial" w:hAnsi="Arial" w:cs="Arial"/>
          <w:sz w:val="20"/>
          <w:szCs w:val="20"/>
        </w:rPr>
        <w:t xml:space="preserve"> </w:t>
      </w:r>
      <w:r w:rsidR="00B37444" w:rsidRPr="00B10875">
        <w:rPr>
          <w:rFonts w:ascii="Arial" w:hAnsi="Arial" w:cs="Arial"/>
          <w:sz w:val="20"/>
          <w:szCs w:val="20"/>
        </w:rPr>
        <w:t xml:space="preserve">should </w:t>
      </w:r>
      <w:r w:rsidR="00622E81" w:rsidRPr="00B10875">
        <w:rPr>
          <w:rFonts w:ascii="Arial" w:hAnsi="Arial" w:cs="Arial"/>
          <w:sz w:val="20"/>
          <w:szCs w:val="20"/>
        </w:rPr>
        <w:t>expeditiously finalise</w:t>
      </w:r>
      <w:r w:rsidR="00A85C0B" w:rsidRPr="00B10875">
        <w:rPr>
          <w:rFonts w:ascii="Arial" w:hAnsi="Arial" w:cs="Arial"/>
          <w:sz w:val="20"/>
          <w:szCs w:val="20"/>
        </w:rPr>
        <w:t xml:space="preserve"> and table</w:t>
      </w:r>
      <w:r w:rsidR="00622E81" w:rsidRPr="00B10875">
        <w:rPr>
          <w:rFonts w:ascii="Arial" w:hAnsi="Arial" w:cs="Arial"/>
          <w:sz w:val="20"/>
          <w:szCs w:val="20"/>
        </w:rPr>
        <w:t xml:space="preserve"> </w:t>
      </w:r>
      <w:r w:rsidR="0055411B" w:rsidRPr="00B10875">
        <w:rPr>
          <w:rFonts w:ascii="Arial" w:hAnsi="Arial" w:cs="Arial"/>
          <w:sz w:val="20"/>
          <w:szCs w:val="20"/>
        </w:rPr>
        <w:t>amendments to</w:t>
      </w:r>
      <w:r w:rsidR="00673412" w:rsidRPr="00B10875">
        <w:rPr>
          <w:rFonts w:ascii="Arial" w:hAnsi="Arial" w:cs="Arial"/>
          <w:sz w:val="20"/>
          <w:szCs w:val="20"/>
        </w:rPr>
        <w:t xml:space="preserve"> </w:t>
      </w:r>
      <w:r w:rsidR="00303448" w:rsidRPr="00B10875">
        <w:rPr>
          <w:rFonts w:ascii="Arial" w:hAnsi="Arial" w:cs="Arial"/>
          <w:sz w:val="20"/>
          <w:szCs w:val="20"/>
        </w:rPr>
        <w:t xml:space="preserve">the </w:t>
      </w:r>
      <w:r w:rsidR="00622E81" w:rsidRPr="00B10875">
        <w:rPr>
          <w:rFonts w:ascii="Arial" w:hAnsi="Arial" w:cs="Arial"/>
          <w:sz w:val="20"/>
          <w:szCs w:val="20"/>
        </w:rPr>
        <w:t>Statistics Act (1999) t</w:t>
      </w:r>
      <w:r w:rsidR="00CE717D" w:rsidRPr="00B10875">
        <w:rPr>
          <w:rFonts w:ascii="Arial" w:hAnsi="Arial" w:cs="Arial"/>
          <w:sz w:val="20"/>
          <w:szCs w:val="20"/>
        </w:rPr>
        <w:t>o</w:t>
      </w:r>
      <w:r w:rsidR="00622E81" w:rsidRPr="00B10875">
        <w:rPr>
          <w:rFonts w:ascii="Arial" w:hAnsi="Arial" w:cs="Arial"/>
          <w:sz w:val="20"/>
          <w:szCs w:val="20"/>
        </w:rPr>
        <w:t xml:space="preserve"> drive statistical reform in the country</w:t>
      </w:r>
      <w:r w:rsidR="00A85C0B" w:rsidRPr="00B10875">
        <w:rPr>
          <w:rFonts w:ascii="Arial" w:hAnsi="Arial" w:cs="Arial"/>
          <w:sz w:val="20"/>
          <w:szCs w:val="20"/>
        </w:rPr>
        <w:t xml:space="preserve"> timeously</w:t>
      </w:r>
      <w:r w:rsidR="00CE717D" w:rsidRPr="00B10875">
        <w:rPr>
          <w:rFonts w:ascii="Arial" w:hAnsi="Arial" w:cs="Arial"/>
          <w:sz w:val="20"/>
          <w:szCs w:val="20"/>
        </w:rPr>
        <w:t xml:space="preserve"> to Parliament</w:t>
      </w:r>
      <w:r w:rsidR="0055411B" w:rsidRPr="00B10875">
        <w:rPr>
          <w:rFonts w:ascii="Arial" w:hAnsi="Arial" w:cs="Arial"/>
          <w:sz w:val="20"/>
          <w:szCs w:val="20"/>
        </w:rPr>
        <w:t>. The amendments of</w:t>
      </w:r>
      <w:r w:rsidR="00303448" w:rsidRPr="00B10875">
        <w:rPr>
          <w:rFonts w:ascii="Arial" w:hAnsi="Arial" w:cs="Arial"/>
          <w:sz w:val="20"/>
          <w:szCs w:val="20"/>
        </w:rPr>
        <w:t xml:space="preserve"> the Act should firmly respond</w:t>
      </w:r>
      <w:r w:rsidR="00C3076F" w:rsidRPr="00B10875">
        <w:rPr>
          <w:rFonts w:ascii="Arial" w:hAnsi="Arial" w:cs="Arial"/>
          <w:sz w:val="20"/>
          <w:szCs w:val="20"/>
        </w:rPr>
        <w:t xml:space="preserve"> to </w:t>
      </w:r>
      <w:r w:rsidR="00303448" w:rsidRPr="00B10875">
        <w:rPr>
          <w:rFonts w:ascii="Arial" w:hAnsi="Arial" w:cs="Arial"/>
          <w:sz w:val="20"/>
          <w:szCs w:val="20"/>
        </w:rPr>
        <w:t xml:space="preserve">the </w:t>
      </w:r>
      <w:r w:rsidR="00C3076F" w:rsidRPr="00B10875">
        <w:rPr>
          <w:rFonts w:ascii="Arial" w:hAnsi="Arial" w:cs="Arial"/>
          <w:sz w:val="20"/>
          <w:szCs w:val="20"/>
        </w:rPr>
        <w:t>evolving environment</w:t>
      </w:r>
      <w:r w:rsidR="0055411B" w:rsidRPr="00B10875">
        <w:rPr>
          <w:rFonts w:ascii="Arial" w:hAnsi="Arial" w:cs="Arial"/>
          <w:sz w:val="20"/>
          <w:szCs w:val="20"/>
        </w:rPr>
        <w:t xml:space="preserve">, </w:t>
      </w:r>
      <w:r w:rsidR="00CE717D" w:rsidRPr="00B10875">
        <w:rPr>
          <w:rFonts w:ascii="Arial" w:hAnsi="Arial" w:cs="Arial"/>
          <w:sz w:val="20"/>
          <w:szCs w:val="20"/>
        </w:rPr>
        <w:t xml:space="preserve">with </w:t>
      </w:r>
      <w:r w:rsidR="00622E81" w:rsidRPr="00B10875">
        <w:rPr>
          <w:rFonts w:ascii="Arial" w:hAnsi="Arial" w:cs="Arial"/>
          <w:sz w:val="20"/>
          <w:szCs w:val="20"/>
        </w:rPr>
        <w:t xml:space="preserve">particular emphasis on statistical coordination, </w:t>
      </w:r>
      <w:r w:rsidR="0055411B" w:rsidRPr="00B10875">
        <w:rPr>
          <w:rFonts w:ascii="Arial" w:hAnsi="Arial" w:cs="Arial"/>
          <w:sz w:val="20"/>
          <w:szCs w:val="20"/>
        </w:rPr>
        <w:t xml:space="preserve">the data revolution, </w:t>
      </w:r>
      <w:r w:rsidR="00405ED6" w:rsidRPr="00B10875">
        <w:rPr>
          <w:rFonts w:ascii="Arial" w:hAnsi="Arial" w:cs="Arial"/>
          <w:sz w:val="20"/>
          <w:szCs w:val="20"/>
        </w:rPr>
        <w:t>state-wide</w:t>
      </w:r>
      <w:r w:rsidR="0055411B" w:rsidRPr="00B10875">
        <w:rPr>
          <w:rFonts w:ascii="Arial" w:hAnsi="Arial" w:cs="Arial"/>
          <w:sz w:val="20"/>
          <w:szCs w:val="20"/>
        </w:rPr>
        <w:t xml:space="preserve"> statistical service</w:t>
      </w:r>
      <w:r w:rsidR="00C3076F" w:rsidRPr="00B10875">
        <w:rPr>
          <w:rFonts w:ascii="Arial" w:hAnsi="Arial" w:cs="Arial"/>
          <w:sz w:val="20"/>
          <w:szCs w:val="20"/>
        </w:rPr>
        <w:t xml:space="preserve"> and </w:t>
      </w:r>
      <w:r w:rsidR="00E76676" w:rsidRPr="00B10875">
        <w:rPr>
          <w:rFonts w:ascii="Arial" w:hAnsi="Arial" w:cs="Arial"/>
          <w:sz w:val="20"/>
          <w:szCs w:val="20"/>
        </w:rPr>
        <w:t>institutional arrangements.</w:t>
      </w:r>
      <w:r w:rsidRPr="00B10875">
        <w:rPr>
          <w:rFonts w:ascii="Arial" w:hAnsi="Arial" w:cs="Arial"/>
          <w:sz w:val="20"/>
          <w:szCs w:val="20"/>
        </w:rPr>
        <w:t xml:space="preserve"> </w:t>
      </w:r>
    </w:p>
    <w:p w:rsidR="009A0C6B" w:rsidRPr="00B10875" w:rsidRDefault="009A0C6B" w:rsidP="00102DD4">
      <w:pPr>
        <w:spacing w:after="0" w:line="240" w:lineRule="auto"/>
        <w:rPr>
          <w:rFonts w:ascii="Arial" w:hAnsi="Arial" w:cs="Arial"/>
          <w:sz w:val="20"/>
          <w:szCs w:val="20"/>
        </w:rPr>
      </w:pPr>
    </w:p>
    <w:p w:rsidR="00FF5144" w:rsidRPr="00B10875" w:rsidRDefault="00FF15E4" w:rsidP="00102DD4">
      <w:pPr>
        <w:tabs>
          <w:tab w:val="left" w:pos="426"/>
        </w:tabs>
        <w:spacing w:after="0" w:line="240" w:lineRule="auto"/>
        <w:rPr>
          <w:rFonts w:ascii="Arial" w:hAnsi="Arial" w:cs="Arial"/>
          <w:sz w:val="20"/>
          <w:szCs w:val="20"/>
        </w:rPr>
      </w:pPr>
      <w:r w:rsidRPr="00B10875">
        <w:rPr>
          <w:rFonts w:ascii="Arial" w:hAnsi="Arial" w:cs="Arial"/>
          <w:i/>
          <w:sz w:val="20"/>
          <w:szCs w:val="20"/>
        </w:rPr>
        <w:t>Strengthen capacity building and inter-governmental relations</w:t>
      </w:r>
      <w:r w:rsidRPr="00B10875">
        <w:rPr>
          <w:rFonts w:ascii="Arial" w:hAnsi="Arial" w:cs="Arial"/>
          <w:sz w:val="20"/>
          <w:szCs w:val="20"/>
        </w:rPr>
        <w:t xml:space="preserve">: </w:t>
      </w:r>
      <w:r w:rsidR="009A0C6B" w:rsidRPr="00B10875">
        <w:rPr>
          <w:rFonts w:ascii="Arial" w:hAnsi="Arial" w:cs="Arial"/>
          <w:sz w:val="20"/>
          <w:szCs w:val="20"/>
        </w:rPr>
        <w:t>Stat</w:t>
      </w:r>
      <w:r w:rsidRPr="00B10875">
        <w:rPr>
          <w:rFonts w:ascii="Arial" w:hAnsi="Arial" w:cs="Arial"/>
          <w:sz w:val="20"/>
          <w:szCs w:val="20"/>
        </w:rPr>
        <w:t>s</w:t>
      </w:r>
      <w:r w:rsidR="009A0C6B" w:rsidRPr="00B10875">
        <w:rPr>
          <w:rFonts w:ascii="Arial" w:hAnsi="Arial" w:cs="Arial"/>
          <w:sz w:val="20"/>
          <w:szCs w:val="20"/>
        </w:rPr>
        <w:t xml:space="preserve"> SA should consider</w:t>
      </w:r>
      <w:r w:rsidRPr="00B10875">
        <w:rPr>
          <w:rFonts w:ascii="Arial" w:hAnsi="Arial" w:cs="Arial"/>
          <w:sz w:val="20"/>
          <w:szCs w:val="20"/>
        </w:rPr>
        <w:t xml:space="preserve"> </w:t>
      </w:r>
      <w:r w:rsidR="006306E4" w:rsidRPr="00B10875">
        <w:rPr>
          <w:rFonts w:ascii="Arial" w:hAnsi="Arial" w:cs="Arial"/>
          <w:sz w:val="20"/>
          <w:szCs w:val="20"/>
        </w:rPr>
        <w:t>adopt</w:t>
      </w:r>
      <w:r w:rsidRPr="00B10875">
        <w:rPr>
          <w:rFonts w:ascii="Arial" w:hAnsi="Arial" w:cs="Arial"/>
          <w:sz w:val="20"/>
          <w:szCs w:val="20"/>
        </w:rPr>
        <w:t xml:space="preserve">ing </w:t>
      </w:r>
      <w:r w:rsidR="006306E4" w:rsidRPr="00B10875">
        <w:rPr>
          <w:rFonts w:ascii="Arial" w:hAnsi="Arial" w:cs="Arial"/>
          <w:sz w:val="20"/>
          <w:szCs w:val="20"/>
        </w:rPr>
        <w:t xml:space="preserve">a </w:t>
      </w:r>
      <w:r w:rsidRPr="00B10875">
        <w:rPr>
          <w:rFonts w:ascii="Arial" w:hAnsi="Arial" w:cs="Arial"/>
          <w:sz w:val="20"/>
          <w:szCs w:val="20"/>
        </w:rPr>
        <w:t>programme aimed at</w:t>
      </w:r>
      <w:r w:rsidR="009A0C6B" w:rsidRPr="00B10875">
        <w:rPr>
          <w:rFonts w:ascii="Arial" w:hAnsi="Arial" w:cs="Arial"/>
          <w:sz w:val="20"/>
          <w:szCs w:val="20"/>
        </w:rPr>
        <w:t xml:space="preserve"> </w:t>
      </w:r>
      <w:r w:rsidRPr="00B10875">
        <w:rPr>
          <w:rFonts w:ascii="Arial" w:hAnsi="Arial" w:cs="Arial"/>
          <w:sz w:val="20"/>
          <w:szCs w:val="20"/>
        </w:rPr>
        <w:t>capacitating all government departments and local government on key statistical findings to assist all spheres in planning, policy-making, evidence-based decision</w:t>
      </w:r>
      <w:r w:rsidR="007065FE" w:rsidRPr="00B10875">
        <w:rPr>
          <w:rFonts w:ascii="Arial" w:hAnsi="Arial" w:cs="Arial"/>
          <w:sz w:val="20"/>
          <w:szCs w:val="20"/>
        </w:rPr>
        <w:t>-</w:t>
      </w:r>
      <w:r w:rsidRPr="00B10875">
        <w:rPr>
          <w:rFonts w:ascii="Arial" w:hAnsi="Arial" w:cs="Arial"/>
          <w:sz w:val="20"/>
          <w:szCs w:val="20"/>
        </w:rPr>
        <w:t xml:space="preserve">making and budgeting. </w:t>
      </w:r>
    </w:p>
    <w:p w:rsidR="00FF5144" w:rsidRPr="00B10875" w:rsidRDefault="00FF5144" w:rsidP="00102DD4">
      <w:pPr>
        <w:pStyle w:val="ListParagraph"/>
        <w:spacing w:after="0" w:line="240" w:lineRule="auto"/>
        <w:rPr>
          <w:rFonts w:ascii="Arial" w:hAnsi="Arial" w:cs="Arial"/>
          <w:sz w:val="20"/>
          <w:szCs w:val="20"/>
        </w:rPr>
      </w:pPr>
    </w:p>
    <w:p w:rsidR="00B37444" w:rsidRPr="00B10875" w:rsidRDefault="00FF15E4" w:rsidP="00102DD4">
      <w:pPr>
        <w:tabs>
          <w:tab w:val="left" w:pos="426"/>
        </w:tabs>
        <w:spacing w:after="0" w:line="240" w:lineRule="auto"/>
        <w:rPr>
          <w:rFonts w:ascii="Arial" w:hAnsi="Arial" w:cs="Arial"/>
          <w:color w:val="FF0000"/>
          <w:sz w:val="20"/>
          <w:szCs w:val="20"/>
        </w:rPr>
      </w:pPr>
      <w:r w:rsidRPr="00B10875">
        <w:rPr>
          <w:rFonts w:ascii="Arial" w:hAnsi="Arial" w:cs="Arial"/>
          <w:i/>
          <w:sz w:val="20"/>
          <w:szCs w:val="20"/>
        </w:rPr>
        <w:t>Reduce vacancies</w:t>
      </w:r>
      <w:r w:rsidRPr="00B10875">
        <w:rPr>
          <w:rFonts w:ascii="Arial" w:hAnsi="Arial" w:cs="Arial"/>
          <w:sz w:val="20"/>
          <w:szCs w:val="20"/>
        </w:rPr>
        <w:t xml:space="preserve">: </w:t>
      </w:r>
      <w:r w:rsidR="00BE4BAC" w:rsidRPr="00B10875">
        <w:rPr>
          <w:rFonts w:ascii="Arial" w:hAnsi="Arial" w:cs="Arial"/>
          <w:sz w:val="20"/>
          <w:szCs w:val="20"/>
        </w:rPr>
        <w:t xml:space="preserve">The vacancy rate </w:t>
      </w:r>
      <w:r w:rsidR="00643D87" w:rsidRPr="00B10875">
        <w:rPr>
          <w:rFonts w:ascii="Arial" w:hAnsi="Arial" w:cs="Arial"/>
          <w:sz w:val="20"/>
          <w:szCs w:val="20"/>
        </w:rPr>
        <w:t>o</w:t>
      </w:r>
      <w:r w:rsidR="004051D3" w:rsidRPr="00B10875">
        <w:rPr>
          <w:rFonts w:ascii="Arial" w:hAnsi="Arial" w:cs="Arial"/>
          <w:sz w:val="20"/>
          <w:szCs w:val="20"/>
        </w:rPr>
        <w:t>f 20.7</w:t>
      </w:r>
      <w:r w:rsidR="00BE4BAC" w:rsidRPr="00B10875">
        <w:rPr>
          <w:rFonts w:ascii="Arial" w:hAnsi="Arial" w:cs="Arial"/>
          <w:sz w:val="20"/>
          <w:szCs w:val="20"/>
        </w:rPr>
        <w:t>% has</w:t>
      </w:r>
      <w:r w:rsidRPr="00B10875">
        <w:rPr>
          <w:rFonts w:ascii="Arial" w:hAnsi="Arial" w:cs="Arial"/>
          <w:sz w:val="20"/>
          <w:szCs w:val="20"/>
        </w:rPr>
        <w:t xml:space="preserve"> to be drastically reduced by under</w:t>
      </w:r>
      <w:r w:rsidR="00643D87" w:rsidRPr="00B10875">
        <w:rPr>
          <w:rFonts w:ascii="Arial" w:hAnsi="Arial" w:cs="Arial"/>
          <w:sz w:val="20"/>
          <w:szCs w:val="20"/>
        </w:rPr>
        <w:t>tak</w:t>
      </w:r>
      <w:r w:rsidRPr="00B10875">
        <w:rPr>
          <w:rFonts w:ascii="Arial" w:hAnsi="Arial" w:cs="Arial"/>
          <w:sz w:val="20"/>
          <w:szCs w:val="20"/>
        </w:rPr>
        <w:t xml:space="preserve">ing </w:t>
      </w:r>
      <w:r w:rsidR="00643D87" w:rsidRPr="00B10875">
        <w:rPr>
          <w:rFonts w:ascii="Arial" w:hAnsi="Arial" w:cs="Arial"/>
          <w:sz w:val="20"/>
          <w:szCs w:val="20"/>
        </w:rPr>
        <w:t>a</w:t>
      </w:r>
      <w:r w:rsidRPr="00B10875">
        <w:rPr>
          <w:rFonts w:ascii="Arial" w:hAnsi="Arial" w:cs="Arial"/>
          <w:sz w:val="20"/>
          <w:szCs w:val="20"/>
        </w:rPr>
        <w:t xml:space="preserve"> rec</w:t>
      </w:r>
      <w:r w:rsidR="00BE4BAC" w:rsidRPr="00B10875">
        <w:rPr>
          <w:rFonts w:ascii="Arial" w:hAnsi="Arial" w:cs="Arial"/>
          <w:sz w:val="20"/>
          <w:szCs w:val="20"/>
        </w:rPr>
        <w:t>ruitment drive to strengthen the departmental</w:t>
      </w:r>
      <w:r w:rsidRPr="00B10875">
        <w:rPr>
          <w:rFonts w:ascii="Arial" w:hAnsi="Arial" w:cs="Arial"/>
          <w:sz w:val="20"/>
          <w:szCs w:val="20"/>
        </w:rPr>
        <w:t xml:space="preserve"> workforce</w:t>
      </w:r>
      <w:r w:rsidR="00BE4BAC" w:rsidRPr="00B10875">
        <w:rPr>
          <w:rFonts w:ascii="Arial" w:hAnsi="Arial" w:cs="Arial"/>
          <w:sz w:val="20"/>
          <w:szCs w:val="20"/>
        </w:rPr>
        <w:t xml:space="preserve"> to continue producing quality, reliable and timeous statistics for the nation and the international world. </w:t>
      </w:r>
    </w:p>
    <w:p w:rsidR="00B37444" w:rsidRPr="00B10875" w:rsidRDefault="00B37444" w:rsidP="00102DD4">
      <w:pPr>
        <w:pStyle w:val="ListParagraph"/>
        <w:spacing w:after="0" w:line="240" w:lineRule="auto"/>
        <w:rPr>
          <w:rFonts w:ascii="Arial" w:hAnsi="Arial" w:cs="Arial"/>
          <w:sz w:val="20"/>
          <w:szCs w:val="20"/>
        </w:rPr>
      </w:pPr>
    </w:p>
    <w:p w:rsidR="00B37444" w:rsidRPr="00B10875" w:rsidRDefault="00FF15E4" w:rsidP="00102DD4">
      <w:pPr>
        <w:tabs>
          <w:tab w:val="left" w:pos="426"/>
        </w:tabs>
        <w:spacing w:after="0" w:line="240" w:lineRule="auto"/>
        <w:rPr>
          <w:rFonts w:ascii="Arial" w:hAnsi="Arial" w:cs="Arial"/>
          <w:sz w:val="20"/>
          <w:szCs w:val="20"/>
        </w:rPr>
      </w:pPr>
      <w:r w:rsidRPr="00B10875">
        <w:rPr>
          <w:rFonts w:ascii="Arial" w:hAnsi="Arial" w:cs="Arial"/>
          <w:i/>
          <w:sz w:val="20"/>
          <w:szCs w:val="20"/>
        </w:rPr>
        <w:t>Initiate gender mainstreaming and development internally:</w:t>
      </w:r>
      <w:r w:rsidRPr="00B10875">
        <w:rPr>
          <w:rFonts w:ascii="Arial" w:hAnsi="Arial" w:cs="Arial"/>
          <w:sz w:val="20"/>
          <w:szCs w:val="20"/>
        </w:rPr>
        <w:t xml:space="preserve"> Stats SA should</w:t>
      </w:r>
      <w:r w:rsidR="00182EB5" w:rsidRPr="00B10875">
        <w:rPr>
          <w:rFonts w:ascii="Arial" w:hAnsi="Arial" w:cs="Arial"/>
          <w:sz w:val="20"/>
          <w:szCs w:val="20"/>
        </w:rPr>
        <w:t xml:space="preserve"> p</w:t>
      </w:r>
      <w:r w:rsidRPr="00B10875">
        <w:rPr>
          <w:rFonts w:ascii="Arial" w:hAnsi="Arial" w:cs="Arial"/>
          <w:sz w:val="20"/>
          <w:szCs w:val="20"/>
        </w:rPr>
        <w:t>rioritise balancing its employment equity targets by ensuring capable women are appointed to senior management positions</w:t>
      </w:r>
      <w:r w:rsidR="00182EB5" w:rsidRPr="00B10875">
        <w:rPr>
          <w:rFonts w:ascii="Arial" w:hAnsi="Arial" w:cs="Arial"/>
          <w:sz w:val="20"/>
          <w:szCs w:val="20"/>
        </w:rPr>
        <w:t xml:space="preserve">. </w:t>
      </w:r>
    </w:p>
    <w:p w:rsidR="00B37444" w:rsidRPr="00B10875" w:rsidRDefault="00B37444" w:rsidP="00102DD4">
      <w:pPr>
        <w:pStyle w:val="ListParagraph"/>
        <w:spacing w:after="0" w:line="240" w:lineRule="auto"/>
        <w:rPr>
          <w:rFonts w:ascii="Arial" w:hAnsi="Arial" w:cs="Arial"/>
          <w:sz w:val="20"/>
          <w:szCs w:val="20"/>
        </w:rPr>
      </w:pPr>
    </w:p>
    <w:p w:rsidR="00B37444" w:rsidRPr="00B10875" w:rsidRDefault="00FF15E4" w:rsidP="00102DD4">
      <w:pPr>
        <w:tabs>
          <w:tab w:val="left" w:pos="426"/>
        </w:tabs>
        <w:spacing w:after="0" w:line="240" w:lineRule="auto"/>
        <w:rPr>
          <w:rFonts w:ascii="Arial" w:hAnsi="Arial" w:cs="Arial"/>
          <w:sz w:val="20"/>
          <w:szCs w:val="20"/>
        </w:rPr>
      </w:pPr>
      <w:r w:rsidRPr="00B10875">
        <w:rPr>
          <w:rFonts w:ascii="Arial" w:hAnsi="Arial" w:cs="Arial"/>
          <w:i/>
          <w:sz w:val="20"/>
          <w:szCs w:val="20"/>
        </w:rPr>
        <w:t>Contribute to youth</w:t>
      </w:r>
      <w:r w:rsidR="00B239A7" w:rsidRPr="00B10875">
        <w:rPr>
          <w:rFonts w:ascii="Arial" w:hAnsi="Arial" w:cs="Arial"/>
          <w:i/>
          <w:sz w:val="20"/>
          <w:szCs w:val="20"/>
        </w:rPr>
        <w:t xml:space="preserve"> economic</w:t>
      </w:r>
      <w:r w:rsidRPr="00B10875">
        <w:rPr>
          <w:rFonts w:ascii="Arial" w:hAnsi="Arial" w:cs="Arial"/>
          <w:i/>
          <w:sz w:val="20"/>
          <w:szCs w:val="20"/>
        </w:rPr>
        <w:t xml:space="preserve"> development:</w:t>
      </w:r>
      <w:r w:rsidRPr="00B10875">
        <w:rPr>
          <w:rFonts w:ascii="Arial" w:hAnsi="Arial" w:cs="Arial"/>
          <w:sz w:val="20"/>
          <w:szCs w:val="20"/>
        </w:rPr>
        <w:t xml:space="preserve"> Stats SA should commit</w:t>
      </w:r>
      <w:r w:rsidR="00643D87" w:rsidRPr="00B10875">
        <w:rPr>
          <w:rFonts w:ascii="Arial" w:hAnsi="Arial" w:cs="Arial"/>
          <w:sz w:val="20"/>
          <w:szCs w:val="20"/>
        </w:rPr>
        <w:t xml:space="preserve"> to a</w:t>
      </w:r>
      <w:r w:rsidRPr="00B10875">
        <w:rPr>
          <w:rFonts w:ascii="Arial" w:hAnsi="Arial" w:cs="Arial"/>
          <w:sz w:val="20"/>
          <w:szCs w:val="20"/>
        </w:rPr>
        <w:t xml:space="preserve"> certain percentage of youth </w:t>
      </w:r>
      <w:r w:rsidR="004A7D2B" w:rsidRPr="00B10875">
        <w:rPr>
          <w:rFonts w:ascii="Arial" w:hAnsi="Arial" w:cs="Arial"/>
          <w:sz w:val="20"/>
          <w:szCs w:val="20"/>
        </w:rPr>
        <w:t xml:space="preserve">being equipped with the necessary skills and </w:t>
      </w:r>
      <w:r w:rsidR="00643D87" w:rsidRPr="00B10875">
        <w:rPr>
          <w:rFonts w:ascii="Arial" w:hAnsi="Arial" w:cs="Arial"/>
          <w:sz w:val="20"/>
          <w:szCs w:val="20"/>
        </w:rPr>
        <w:t>employed</w:t>
      </w:r>
      <w:r w:rsidRPr="00B10875">
        <w:rPr>
          <w:rFonts w:ascii="Arial" w:hAnsi="Arial" w:cs="Arial"/>
          <w:sz w:val="20"/>
          <w:szCs w:val="20"/>
        </w:rPr>
        <w:t xml:space="preserve">. </w:t>
      </w:r>
    </w:p>
    <w:p w:rsidR="00D35F09" w:rsidRPr="00B10875" w:rsidRDefault="00D35F09" w:rsidP="00102DD4">
      <w:pPr>
        <w:tabs>
          <w:tab w:val="left" w:pos="426"/>
        </w:tabs>
        <w:spacing w:after="0" w:line="240" w:lineRule="auto"/>
        <w:rPr>
          <w:rFonts w:ascii="Arial" w:hAnsi="Arial" w:cs="Arial"/>
          <w:sz w:val="20"/>
          <w:szCs w:val="20"/>
        </w:rPr>
      </w:pPr>
    </w:p>
    <w:p w:rsidR="00D35F09" w:rsidRPr="00B10875" w:rsidRDefault="00FF15E4" w:rsidP="00102DD4">
      <w:pPr>
        <w:spacing w:after="0" w:line="240" w:lineRule="auto"/>
        <w:rPr>
          <w:rFonts w:ascii="Arial" w:hAnsi="Arial" w:cs="Arial"/>
          <w:sz w:val="20"/>
          <w:szCs w:val="20"/>
        </w:rPr>
      </w:pPr>
      <w:r w:rsidRPr="00B10875">
        <w:rPr>
          <w:rFonts w:ascii="Arial" w:hAnsi="Arial" w:cs="Arial"/>
          <w:i/>
          <w:sz w:val="20"/>
          <w:szCs w:val="20"/>
        </w:rPr>
        <w:t>Find plausible funding strategies</w:t>
      </w:r>
      <w:r w:rsidRPr="00B10875">
        <w:rPr>
          <w:rFonts w:ascii="Arial" w:hAnsi="Arial" w:cs="Arial"/>
          <w:sz w:val="20"/>
          <w:szCs w:val="20"/>
        </w:rPr>
        <w:t xml:space="preserve">: Stats SA </w:t>
      </w:r>
      <w:r w:rsidR="0085221D" w:rsidRPr="00B10875">
        <w:rPr>
          <w:rFonts w:ascii="Arial" w:hAnsi="Arial" w:cs="Arial"/>
          <w:sz w:val="20"/>
          <w:szCs w:val="20"/>
        </w:rPr>
        <w:t xml:space="preserve">should develop and/or find plausible and </w:t>
      </w:r>
      <w:r w:rsidRPr="00B10875">
        <w:rPr>
          <w:rFonts w:ascii="Arial" w:hAnsi="Arial" w:cs="Arial"/>
          <w:sz w:val="20"/>
          <w:szCs w:val="20"/>
        </w:rPr>
        <w:t>cost-effective</w:t>
      </w:r>
      <w:r w:rsidR="0085221D" w:rsidRPr="00B10875">
        <w:rPr>
          <w:rFonts w:ascii="Arial" w:hAnsi="Arial" w:cs="Arial"/>
          <w:sz w:val="20"/>
          <w:szCs w:val="20"/>
        </w:rPr>
        <w:t xml:space="preserve"> funding strategies for implementing surveys. </w:t>
      </w:r>
    </w:p>
    <w:p w:rsidR="00200ECC" w:rsidRPr="00B10875" w:rsidRDefault="00200ECC" w:rsidP="00102DD4">
      <w:pPr>
        <w:spacing w:after="0" w:line="240" w:lineRule="auto"/>
        <w:rPr>
          <w:rFonts w:ascii="Arial" w:hAnsi="Arial" w:cs="Arial"/>
          <w:sz w:val="20"/>
          <w:szCs w:val="20"/>
        </w:rPr>
      </w:pPr>
    </w:p>
    <w:p w:rsidR="00442E4E" w:rsidRPr="00B10875" w:rsidRDefault="00FF15E4" w:rsidP="00102DD4">
      <w:pPr>
        <w:spacing w:after="0" w:line="240" w:lineRule="auto"/>
        <w:rPr>
          <w:rFonts w:ascii="Arial" w:hAnsi="Arial" w:cs="Arial"/>
          <w:sz w:val="20"/>
          <w:szCs w:val="20"/>
        </w:rPr>
      </w:pPr>
      <w:r w:rsidRPr="00B10875">
        <w:rPr>
          <w:rFonts w:ascii="Arial" w:hAnsi="Arial" w:cs="Arial"/>
          <w:i/>
          <w:sz w:val="20"/>
          <w:szCs w:val="20"/>
        </w:rPr>
        <w:t>Explore efficient data collection and dissemination tools:</w:t>
      </w:r>
      <w:r w:rsidRPr="00B10875">
        <w:rPr>
          <w:rFonts w:ascii="Arial" w:hAnsi="Arial" w:cs="Arial"/>
          <w:sz w:val="20"/>
          <w:szCs w:val="20"/>
        </w:rPr>
        <w:t xml:space="preserve"> Stats SA should explore efficient ways of collecting data and disseminating it </w:t>
      </w:r>
      <w:r w:rsidR="007B42E5" w:rsidRPr="00B10875">
        <w:rPr>
          <w:rFonts w:ascii="Arial" w:hAnsi="Arial" w:cs="Arial"/>
          <w:sz w:val="20"/>
          <w:szCs w:val="20"/>
        </w:rPr>
        <w:t>to the relevant sectors and the public. However, it should ensure that the efficient methods</w:t>
      </w:r>
      <w:r w:rsidR="00796FB0" w:rsidRPr="00B10875">
        <w:rPr>
          <w:rFonts w:ascii="Arial" w:hAnsi="Arial" w:cs="Arial"/>
          <w:sz w:val="20"/>
          <w:szCs w:val="20"/>
        </w:rPr>
        <w:t xml:space="preserve"> are effective and do not compromi</w:t>
      </w:r>
      <w:r w:rsidR="007B42E5" w:rsidRPr="00B10875">
        <w:rPr>
          <w:rFonts w:ascii="Arial" w:hAnsi="Arial" w:cs="Arial"/>
          <w:sz w:val="20"/>
          <w:szCs w:val="20"/>
        </w:rPr>
        <w:t xml:space="preserve">se </w:t>
      </w:r>
      <w:r w:rsidRPr="00B10875">
        <w:rPr>
          <w:rFonts w:ascii="Arial" w:hAnsi="Arial" w:cs="Arial"/>
          <w:sz w:val="20"/>
          <w:szCs w:val="20"/>
        </w:rPr>
        <w:t>data quality and the capacity of employees.</w:t>
      </w:r>
      <w:r w:rsidR="008B3B1C" w:rsidRPr="00B10875">
        <w:rPr>
          <w:rFonts w:ascii="Arial" w:hAnsi="Arial" w:cs="Arial"/>
          <w:sz w:val="20"/>
          <w:szCs w:val="20"/>
        </w:rPr>
        <w:t xml:space="preserve"> In addition, </w:t>
      </w:r>
      <w:r w:rsidRPr="00B10875">
        <w:rPr>
          <w:rFonts w:ascii="Arial" w:hAnsi="Arial" w:cs="Arial"/>
          <w:sz w:val="20"/>
          <w:szCs w:val="20"/>
        </w:rPr>
        <w:t xml:space="preserve">Stats SA should use systems that </w:t>
      </w:r>
      <w:r w:rsidR="00796FB0" w:rsidRPr="00B10875">
        <w:rPr>
          <w:rFonts w:ascii="Arial" w:hAnsi="Arial" w:cs="Arial"/>
          <w:sz w:val="20"/>
          <w:szCs w:val="20"/>
        </w:rPr>
        <w:t xml:space="preserve">do not compromise the reliability and validity of collected data. </w:t>
      </w:r>
    </w:p>
    <w:p w:rsidR="00D35D36" w:rsidRPr="00B10875" w:rsidRDefault="00D35D36" w:rsidP="00102DD4">
      <w:pPr>
        <w:spacing w:after="0" w:line="240" w:lineRule="auto"/>
        <w:rPr>
          <w:rFonts w:ascii="Arial" w:hAnsi="Arial" w:cs="Arial"/>
          <w:sz w:val="20"/>
          <w:szCs w:val="20"/>
        </w:rPr>
      </w:pPr>
    </w:p>
    <w:p w:rsidR="00C3076F" w:rsidRPr="00B10875" w:rsidRDefault="00FF15E4" w:rsidP="00102DD4">
      <w:pPr>
        <w:pStyle w:val="ListParagraph"/>
        <w:numPr>
          <w:ilvl w:val="0"/>
          <w:numId w:val="1"/>
        </w:numPr>
        <w:spacing w:after="0" w:line="240" w:lineRule="auto"/>
        <w:ind w:left="450" w:hanging="450"/>
        <w:rPr>
          <w:rFonts w:ascii="Arial" w:hAnsi="Arial" w:cs="Arial"/>
          <w:b/>
          <w:sz w:val="20"/>
          <w:szCs w:val="20"/>
        </w:rPr>
      </w:pPr>
      <w:r w:rsidRPr="00B10875">
        <w:rPr>
          <w:rFonts w:ascii="Arial" w:hAnsi="Arial" w:cs="Arial"/>
          <w:b/>
          <w:sz w:val="20"/>
          <w:szCs w:val="20"/>
        </w:rPr>
        <w:t>CONCLUSION</w:t>
      </w:r>
    </w:p>
    <w:p w:rsidR="00715B7F" w:rsidRPr="00B10875" w:rsidRDefault="00715B7F" w:rsidP="00102DD4">
      <w:pPr>
        <w:spacing w:after="0" w:line="240" w:lineRule="auto"/>
        <w:rPr>
          <w:rFonts w:ascii="Arial" w:hAnsi="Arial" w:cs="Arial"/>
          <w:sz w:val="20"/>
          <w:szCs w:val="20"/>
        </w:rPr>
      </w:pPr>
    </w:p>
    <w:p w:rsidR="00A31398" w:rsidRPr="00B10875" w:rsidRDefault="00FF15E4" w:rsidP="00102DD4">
      <w:pPr>
        <w:tabs>
          <w:tab w:val="left" w:pos="426"/>
        </w:tabs>
        <w:spacing w:after="0" w:line="240" w:lineRule="auto"/>
        <w:rPr>
          <w:rFonts w:ascii="Arial" w:hAnsi="Arial" w:cs="Arial"/>
          <w:sz w:val="20"/>
          <w:szCs w:val="20"/>
        </w:rPr>
      </w:pPr>
      <w:r w:rsidRPr="00B10875">
        <w:rPr>
          <w:rFonts w:ascii="Arial" w:hAnsi="Arial" w:cs="Arial"/>
          <w:sz w:val="20"/>
          <w:szCs w:val="20"/>
        </w:rPr>
        <w:lastRenderedPageBreak/>
        <w:t xml:space="preserve">The Committee recognises that statistics are a </w:t>
      </w:r>
      <w:r w:rsidR="00BF7BE2" w:rsidRPr="00B10875">
        <w:rPr>
          <w:rFonts w:ascii="Arial" w:hAnsi="Arial" w:cs="Arial"/>
          <w:sz w:val="20"/>
          <w:szCs w:val="20"/>
        </w:rPr>
        <w:t>vital source</w:t>
      </w:r>
      <w:r w:rsidRPr="00B10875">
        <w:rPr>
          <w:rFonts w:ascii="Arial" w:hAnsi="Arial" w:cs="Arial"/>
          <w:sz w:val="20"/>
          <w:szCs w:val="20"/>
        </w:rPr>
        <w:t xml:space="preserve"> that </w:t>
      </w:r>
      <w:r w:rsidR="003F07EE" w:rsidRPr="00B10875">
        <w:rPr>
          <w:rFonts w:ascii="Arial" w:hAnsi="Arial" w:cs="Arial"/>
          <w:sz w:val="20"/>
          <w:szCs w:val="20"/>
        </w:rPr>
        <w:t>should</w:t>
      </w:r>
      <w:r w:rsidRPr="00B10875">
        <w:rPr>
          <w:rFonts w:ascii="Arial" w:hAnsi="Arial" w:cs="Arial"/>
          <w:sz w:val="20"/>
          <w:szCs w:val="20"/>
        </w:rPr>
        <w:t xml:space="preserve"> be used for</w:t>
      </w:r>
      <w:r w:rsidR="00005629" w:rsidRPr="00B10875">
        <w:rPr>
          <w:rFonts w:ascii="Arial" w:hAnsi="Arial" w:cs="Arial"/>
          <w:sz w:val="20"/>
          <w:szCs w:val="20"/>
        </w:rPr>
        <w:t xml:space="preserve"> evidence</w:t>
      </w:r>
      <w:r w:rsidR="003D0C76" w:rsidRPr="00B10875">
        <w:rPr>
          <w:rFonts w:ascii="Arial" w:hAnsi="Arial" w:cs="Arial"/>
          <w:sz w:val="20"/>
          <w:szCs w:val="20"/>
        </w:rPr>
        <w:t>-</w:t>
      </w:r>
      <w:r w:rsidR="00005629" w:rsidRPr="00B10875">
        <w:rPr>
          <w:rFonts w:ascii="Arial" w:hAnsi="Arial" w:cs="Arial"/>
          <w:sz w:val="20"/>
          <w:szCs w:val="20"/>
        </w:rPr>
        <w:t xml:space="preserve">based </w:t>
      </w:r>
      <w:r w:rsidR="008422D0" w:rsidRPr="00B10875">
        <w:rPr>
          <w:rFonts w:ascii="Arial" w:hAnsi="Arial" w:cs="Arial"/>
          <w:sz w:val="20"/>
          <w:szCs w:val="20"/>
        </w:rPr>
        <w:t xml:space="preserve">policy-making, </w:t>
      </w:r>
      <w:r w:rsidR="00005629" w:rsidRPr="00B10875">
        <w:rPr>
          <w:rFonts w:ascii="Arial" w:hAnsi="Arial" w:cs="Arial"/>
          <w:sz w:val="20"/>
          <w:szCs w:val="20"/>
        </w:rPr>
        <w:t>planning, moni</w:t>
      </w:r>
      <w:r w:rsidR="00396008" w:rsidRPr="00B10875">
        <w:rPr>
          <w:rFonts w:ascii="Arial" w:hAnsi="Arial" w:cs="Arial"/>
          <w:sz w:val="20"/>
          <w:szCs w:val="20"/>
        </w:rPr>
        <w:t xml:space="preserve">toring, evaluation and </w:t>
      </w:r>
      <w:r w:rsidR="008422D0" w:rsidRPr="00B10875">
        <w:rPr>
          <w:rFonts w:ascii="Arial" w:hAnsi="Arial" w:cs="Arial"/>
          <w:sz w:val="20"/>
          <w:szCs w:val="20"/>
        </w:rPr>
        <w:t xml:space="preserve">reporting. </w:t>
      </w:r>
      <w:r w:rsidR="003F07EE" w:rsidRPr="00B10875">
        <w:rPr>
          <w:rFonts w:ascii="Arial" w:hAnsi="Arial" w:cs="Arial"/>
          <w:sz w:val="20"/>
          <w:szCs w:val="20"/>
        </w:rPr>
        <w:t xml:space="preserve">The Committee commends Stats SA for </w:t>
      </w:r>
      <w:r w:rsidR="00624E65" w:rsidRPr="00B10875">
        <w:rPr>
          <w:rFonts w:ascii="Arial" w:hAnsi="Arial" w:cs="Arial"/>
          <w:sz w:val="20"/>
          <w:szCs w:val="20"/>
        </w:rPr>
        <w:t>producing reliable and accessible statistics</w:t>
      </w:r>
      <w:r w:rsidR="0026300B" w:rsidRPr="00B10875">
        <w:rPr>
          <w:rFonts w:ascii="Arial" w:hAnsi="Arial" w:cs="Arial"/>
          <w:sz w:val="20"/>
          <w:szCs w:val="20"/>
        </w:rPr>
        <w:t>;</w:t>
      </w:r>
      <w:r w:rsidR="00F057F4" w:rsidRPr="00B10875">
        <w:rPr>
          <w:rFonts w:ascii="Arial" w:hAnsi="Arial" w:cs="Arial"/>
          <w:sz w:val="20"/>
          <w:szCs w:val="20"/>
        </w:rPr>
        <w:t xml:space="preserve"> and hopes to see official statistics used to plan and allocate</w:t>
      </w:r>
      <w:r w:rsidR="00921D85" w:rsidRPr="00B10875">
        <w:rPr>
          <w:rFonts w:ascii="Arial" w:hAnsi="Arial" w:cs="Arial"/>
          <w:sz w:val="20"/>
          <w:szCs w:val="20"/>
        </w:rPr>
        <w:t xml:space="preserve"> fiscal resources. Further, t</w:t>
      </w:r>
      <w:r w:rsidR="00624E65" w:rsidRPr="00B10875">
        <w:rPr>
          <w:rFonts w:ascii="Arial" w:hAnsi="Arial" w:cs="Arial"/>
          <w:sz w:val="20"/>
          <w:szCs w:val="20"/>
        </w:rPr>
        <w:t>he Committee encourages Stats SA to work closely with both the</w:t>
      </w:r>
      <w:r w:rsidR="003D0C76" w:rsidRPr="00B10875">
        <w:rPr>
          <w:rFonts w:ascii="Arial" w:hAnsi="Arial" w:cs="Arial"/>
          <w:sz w:val="20"/>
          <w:szCs w:val="20"/>
        </w:rPr>
        <w:t xml:space="preserve"> private and public sector</w:t>
      </w:r>
      <w:r w:rsidR="00C3224C" w:rsidRPr="00B10875">
        <w:rPr>
          <w:rFonts w:ascii="Arial" w:hAnsi="Arial" w:cs="Arial"/>
          <w:sz w:val="20"/>
          <w:szCs w:val="20"/>
        </w:rPr>
        <w:t>s in developing and utilising the required skills in th</w:t>
      </w:r>
      <w:r w:rsidR="0026300B" w:rsidRPr="00B10875">
        <w:rPr>
          <w:rFonts w:ascii="Arial" w:hAnsi="Arial" w:cs="Arial"/>
          <w:sz w:val="20"/>
          <w:szCs w:val="20"/>
        </w:rPr>
        <w:t>is field</w:t>
      </w:r>
      <w:r w:rsidR="00DD73D6" w:rsidRPr="00B10875">
        <w:rPr>
          <w:rFonts w:ascii="Arial" w:hAnsi="Arial" w:cs="Arial"/>
          <w:sz w:val="20"/>
          <w:szCs w:val="20"/>
        </w:rPr>
        <w:t xml:space="preserve">. </w:t>
      </w:r>
      <w:r w:rsidR="005A1A41" w:rsidRPr="00B10875">
        <w:rPr>
          <w:rFonts w:ascii="Arial" w:hAnsi="Arial" w:cs="Arial"/>
          <w:sz w:val="20"/>
          <w:szCs w:val="20"/>
        </w:rPr>
        <w:t xml:space="preserve">  </w:t>
      </w:r>
      <w:r w:rsidRPr="00B10875">
        <w:rPr>
          <w:rFonts w:ascii="Arial" w:hAnsi="Arial" w:cs="Arial"/>
          <w:sz w:val="20"/>
          <w:szCs w:val="20"/>
        </w:rPr>
        <w:t xml:space="preserve">   </w:t>
      </w:r>
    </w:p>
    <w:p w:rsidR="00715B7F" w:rsidRPr="00B10875" w:rsidRDefault="00715B7F" w:rsidP="00102DD4">
      <w:pPr>
        <w:spacing w:after="0" w:line="240" w:lineRule="auto"/>
        <w:rPr>
          <w:rFonts w:ascii="Arial" w:hAnsi="Arial" w:cs="Arial"/>
          <w:sz w:val="20"/>
          <w:szCs w:val="20"/>
        </w:rPr>
      </w:pPr>
    </w:p>
    <w:p w:rsidR="00A10B86" w:rsidRPr="00B10875" w:rsidRDefault="00FF15E4" w:rsidP="00102DD4">
      <w:pPr>
        <w:spacing w:after="0" w:line="240" w:lineRule="auto"/>
        <w:rPr>
          <w:rFonts w:ascii="Arial" w:hAnsi="Arial" w:cs="Arial"/>
          <w:sz w:val="20"/>
          <w:szCs w:val="20"/>
        </w:rPr>
      </w:pPr>
      <w:r w:rsidRPr="00B10875">
        <w:rPr>
          <w:rFonts w:ascii="Arial" w:hAnsi="Arial" w:cs="Arial"/>
          <w:sz w:val="20"/>
          <w:szCs w:val="20"/>
        </w:rPr>
        <w:t>Unless otherwise indicated, Stats SA should respond to the Committee's recommendations within three months from the day the report is adopted by the House.</w:t>
      </w:r>
    </w:p>
    <w:p w:rsidR="00DD73D6" w:rsidRPr="00B10875" w:rsidRDefault="00DD73D6" w:rsidP="00102DD4">
      <w:pPr>
        <w:spacing w:after="0" w:line="240" w:lineRule="auto"/>
        <w:rPr>
          <w:rFonts w:ascii="Arial" w:hAnsi="Arial" w:cs="Arial"/>
          <w:b/>
          <w:sz w:val="20"/>
          <w:szCs w:val="20"/>
        </w:rPr>
      </w:pPr>
    </w:p>
    <w:p w:rsidR="00DD73D6" w:rsidRPr="00B10875" w:rsidRDefault="00FF15E4" w:rsidP="00102DD4">
      <w:pPr>
        <w:spacing w:after="0" w:line="240" w:lineRule="auto"/>
        <w:rPr>
          <w:rFonts w:ascii="Arial" w:hAnsi="Arial" w:cs="Arial"/>
          <w:sz w:val="20"/>
          <w:szCs w:val="20"/>
        </w:rPr>
      </w:pPr>
      <w:r w:rsidRPr="00B10875">
        <w:rPr>
          <w:rFonts w:ascii="Arial" w:hAnsi="Arial" w:cs="Arial"/>
          <w:sz w:val="20"/>
          <w:szCs w:val="20"/>
        </w:rPr>
        <w:t xml:space="preserve">The Select Committee on Health and Social Services support Budget Vote 14. </w:t>
      </w:r>
    </w:p>
    <w:p w:rsidR="00DD73D6" w:rsidRPr="00B10875" w:rsidRDefault="00DD73D6" w:rsidP="00102DD4">
      <w:pPr>
        <w:spacing w:after="0" w:line="240" w:lineRule="auto"/>
        <w:rPr>
          <w:rFonts w:ascii="Arial" w:hAnsi="Arial" w:cs="Arial"/>
          <w:b/>
          <w:sz w:val="20"/>
          <w:szCs w:val="20"/>
        </w:rPr>
      </w:pPr>
    </w:p>
    <w:p w:rsidR="0003711C" w:rsidRPr="00B10875" w:rsidRDefault="00FF15E4" w:rsidP="00102DD4">
      <w:pPr>
        <w:spacing w:after="0" w:line="240" w:lineRule="auto"/>
        <w:rPr>
          <w:rFonts w:ascii="Arial" w:hAnsi="Arial" w:cs="Arial"/>
          <w:b/>
          <w:sz w:val="20"/>
          <w:szCs w:val="20"/>
        </w:rPr>
      </w:pPr>
      <w:r w:rsidRPr="00B10875">
        <w:rPr>
          <w:rFonts w:ascii="Arial" w:hAnsi="Arial" w:cs="Arial"/>
          <w:b/>
          <w:sz w:val="20"/>
          <w:szCs w:val="20"/>
        </w:rPr>
        <w:t>Report to be considered</w:t>
      </w:r>
    </w:p>
    <w:p w:rsidR="00F460C4" w:rsidRPr="00B10875" w:rsidRDefault="00F460C4" w:rsidP="00102DD4">
      <w:pPr>
        <w:tabs>
          <w:tab w:val="left" w:pos="1463"/>
        </w:tabs>
        <w:spacing w:after="0" w:line="240" w:lineRule="auto"/>
        <w:rPr>
          <w:rFonts w:ascii="Arial" w:hAnsi="Arial" w:cs="Arial"/>
          <w:sz w:val="20"/>
          <w:szCs w:val="20"/>
        </w:rPr>
      </w:pPr>
    </w:p>
    <w:sectPr w:rsidR="00F460C4" w:rsidRPr="00B10875" w:rsidSect="00BF334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D4" w:rsidRDefault="00BF70D4">
      <w:pPr>
        <w:spacing w:after="0" w:line="240" w:lineRule="auto"/>
      </w:pPr>
      <w:r>
        <w:separator/>
      </w:r>
    </w:p>
  </w:endnote>
  <w:endnote w:type="continuationSeparator" w:id="0">
    <w:p w:rsidR="00BF70D4" w:rsidRDefault="00BF7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20437"/>
      <w:docPartObj>
        <w:docPartGallery w:val="Page Numbers (Bottom of Page)"/>
        <w:docPartUnique/>
      </w:docPartObj>
    </w:sdtPr>
    <w:sdtEndPr>
      <w:rPr>
        <w:rFonts w:ascii="Times New Roman" w:hAnsi="Times New Roman" w:cs="Times New Roman"/>
        <w:noProof/>
        <w:sz w:val="20"/>
        <w:szCs w:val="20"/>
      </w:rPr>
    </w:sdtEndPr>
    <w:sdtContent>
      <w:p w:rsidR="007F1931" w:rsidRPr="004470F9" w:rsidRDefault="00BF3343" w:rsidP="004470F9">
        <w:pPr>
          <w:pStyle w:val="Footer"/>
          <w:jc w:val="right"/>
          <w:rPr>
            <w:rFonts w:ascii="Times New Roman" w:hAnsi="Times New Roman" w:cs="Times New Roman"/>
            <w:sz w:val="20"/>
            <w:szCs w:val="20"/>
          </w:rPr>
        </w:pPr>
        <w:r w:rsidRPr="004470F9">
          <w:rPr>
            <w:rFonts w:ascii="Times New Roman" w:hAnsi="Times New Roman" w:cs="Times New Roman"/>
            <w:sz w:val="20"/>
            <w:szCs w:val="20"/>
          </w:rPr>
          <w:fldChar w:fldCharType="begin"/>
        </w:r>
        <w:r w:rsidR="00FF15E4" w:rsidRPr="004470F9">
          <w:rPr>
            <w:rFonts w:ascii="Times New Roman" w:hAnsi="Times New Roman" w:cs="Times New Roman"/>
            <w:sz w:val="20"/>
            <w:szCs w:val="20"/>
          </w:rPr>
          <w:instrText xml:space="preserve"> PAGE   \* MERGEFORMAT </w:instrText>
        </w:r>
        <w:r w:rsidRPr="004470F9">
          <w:rPr>
            <w:rFonts w:ascii="Times New Roman" w:hAnsi="Times New Roman" w:cs="Times New Roman"/>
            <w:sz w:val="20"/>
            <w:szCs w:val="20"/>
          </w:rPr>
          <w:fldChar w:fldCharType="separate"/>
        </w:r>
        <w:r w:rsidR="00102DD4">
          <w:rPr>
            <w:rFonts w:ascii="Times New Roman" w:hAnsi="Times New Roman" w:cs="Times New Roman"/>
            <w:noProof/>
            <w:sz w:val="20"/>
            <w:szCs w:val="20"/>
          </w:rPr>
          <w:t>8</w:t>
        </w:r>
        <w:r w:rsidRPr="004470F9">
          <w:rPr>
            <w:rFonts w:ascii="Times New Roman" w:hAnsi="Times New Roman" w:cs="Times New Roman"/>
            <w:noProof/>
            <w:sz w:val="20"/>
            <w:szCs w:val="20"/>
          </w:rPr>
          <w:fldChar w:fldCharType="end"/>
        </w:r>
      </w:p>
    </w:sdtContent>
  </w:sdt>
  <w:p w:rsidR="007F1931" w:rsidRDefault="007F1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D4" w:rsidRDefault="00BF70D4">
      <w:pPr>
        <w:spacing w:after="0" w:line="240" w:lineRule="auto"/>
      </w:pPr>
      <w:r>
        <w:separator/>
      </w:r>
    </w:p>
  </w:footnote>
  <w:footnote w:type="continuationSeparator" w:id="0">
    <w:p w:rsidR="00BF70D4" w:rsidRDefault="00BF7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A65"/>
    <w:multiLevelType w:val="hybridMultilevel"/>
    <w:tmpl w:val="DC762252"/>
    <w:lvl w:ilvl="0" w:tplc="EF8A2788">
      <w:start w:val="1"/>
      <w:numFmt w:val="bullet"/>
      <w:lvlText w:val=""/>
      <w:lvlJc w:val="left"/>
      <w:pPr>
        <w:ind w:left="720" w:hanging="360"/>
      </w:pPr>
      <w:rPr>
        <w:rFonts w:ascii="Symbol" w:hAnsi="Symbol" w:hint="default"/>
      </w:rPr>
    </w:lvl>
    <w:lvl w:ilvl="1" w:tplc="EEB8BE6E" w:tentative="1">
      <w:start w:val="1"/>
      <w:numFmt w:val="bullet"/>
      <w:lvlText w:val="o"/>
      <w:lvlJc w:val="left"/>
      <w:pPr>
        <w:ind w:left="1440" w:hanging="360"/>
      </w:pPr>
      <w:rPr>
        <w:rFonts w:ascii="Courier New" w:hAnsi="Courier New" w:cs="Courier New" w:hint="default"/>
      </w:rPr>
    </w:lvl>
    <w:lvl w:ilvl="2" w:tplc="1EACED36" w:tentative="1">
      <w:start w:val="1"/>
      <w:numFmt w:val="bullet"/>
      <w:lvlText w:val=""/>
      <w:lvlJc w:val="left"/>
      <w:pPr>
        <w:ind w:left="2160" w:hanging="360"/>
      </w:pPr>
      <w:rPr>
        <w:rFonts w:ascii="Wingdings" w:hAnsi="Wingdings" w:hint="default"/>
      </w:rPr>
    </w:lvl>
    <w:lvl w:ilvl="3" w:tplc="E564D928" w:tentative="1">
      <w:start w:val="1"/>
      <w:numFmt w:val="bullet"/>
      <w:lvlText w:val=""/>
      <w:lvlJc w:val="left"/>
      <w:pPr>
        <w:ind w:left="2880" w:hanging="360"/>
      </w:pPr>
      <w:rPr>
        <w:rFonts w:ascii="Symbol" w:hAnsi="Symbol" w:hint="default"/>
      </w:rPr>
    </w:lvl>
    <w:lvl w:ilvl="4" w:tplc="50BA5E78" w:tentative="1">
      <w:start w:val="1"/>
      <w:numFmt w:val="bullet"/>
      <w:lvlText w:val="o"/>
      <w:lvlJc w:val="left"/>
      <w:pPr>
        <w:ind w:left="3600" w:hanging="360"/>
      </w:pPr>
      <w:rPr>
        <w:rFonts w:ascii="Courier New" w:hAnsi="Courier New" w:cs="Courier New" w:hint="default"/>
      </w:rPr>
    </w:lvl>
    <w:lvl w:ilvl="5" w:tplc="A68E46A6" w:tentative="1">
      <w:start w:val="1"/>
      <w:numFmt w:val="bullet"/>
      <w:lvlText w:val=""/>
      <w:lvlJc w:val="left"/>
      <w:pPr>
        <w:ind w:left="4320" w:hanging="360"/>
      </w:pPr>
      <w:rPr>
        <w:rFonts w:ascii="Wingdings" w:hAnsi="Wingdings" w:hint="default"/>
      </w:rPr>
    </w:lvl>
    <w:lvl w:ilvl="6" w:tplc="D30AA20E" w:tentative="1">
      <w:start w:val="1"/>
      <w:numFmt w:val="bullet"/>
      <w:lvlText w:val=""/>
      <w:lvlJc w:val="left"/>
      <w:pPr>
        <w:ind w:left="5040" w:hanging="360"/>
      </w:pPr>
      <w:rPr>
        <w:rFonts w:ascii="Symbol" w:hAnsi="Symbol" w:hint="default"/>
      </w:rPr>
    </w:lvl>
    <w:lvl w:ilvl="7" w:tplc="78A02D72" w:tentative="1">
      <w:start w:val="1"/>
      <w:numFmt w:val="bullet"/>
      <w:lvlText w:val="o"/>
      <w:lvlJc w:val="left"/>
      <w:pPr>
        <w:ind w:left="5760" w:hanging="360"/>
      </w:pPr>
      <w:rPr>
        <w:rFonts w:ascii="Courier New" w:hAnsi="Courier New" w:cs="Courier New" w:hint="default"/>
      </w:rPr>
    </w:lvl>
    <w:lvl w:ilvl="8" w:tplc="BACCAFD8" w:tentative="1">
      <w:start w:val="1"/>
      <w:numFmt w:val="bullet"/>
      <w:lvlText w:val=""/>
      <w:lvlJc w:val="left"/>
      <w:pPr>
        <w:ind w:left="6480" w:hanging="360"/>
      </w:pPr>
      <w:rPr>
        <w:rFonts w:ascii="Wingdings" w:hAnsi="Wingdings" w:hint="default"/>
      </w:rPr>
    </w:lvl>
  </w:abstractNum>
  <w:abstractNum w:abstractNumId="1">
    <w:nsid w:val="07050539"/>
    <w:multiLevelType w:val="hybridMultilevel"/>
    <w:tmpl w:val="18E444DC"/>
    <w:lvl w:ilvl="0" w:tplc="C6287522">
      <w:start w:val="1"/>
      <w:numFmt w:val="bullet"/>
      <w:lvlText w:val=""/>
      <w:lvlJc w:val="left"/>
      <w:pPr>
        <w:ind w:left="845" w:hanging="360"/>
      </w:pPr>
      <w:rPr>
        <w:rFonts w:ascii="Symbol" w:hAnsi="Symbol" w:hint="default"/>
      </w:rPr>
    </w:lvl>
    <w:lvl w:ilvl="1" w:tplc="39C81A42" w:tentative="1">
      <w:start w:val="1"/>
      <w:numFmt w:val="bullet"/>
      <w:lvlText w:val="o"/>
      <w:lvlJc w:val="left"/>
      <w:pPr>
        <w:ind w:left="1565" w:hanging="360"/>
      </w:pPr>
      <w:rPr>
        <w:rFonts w:ascii="Courier New" w:hAnsi="Courier New" w:cs="Courier New" w:hint="default"/>
      </w:rPr>
    </w:lvl>
    <w:lvl w:ilvl="2" w:tplc="9C9CB1D2" w:tentative="1">
      <w:start w:val="1"/>
      <w:numFmt w:val="bullet"/>
      <w:lvlText w:val=""/>
      <w:lvlJc w:val="left"/>
      <w:pPr>
        <w:ind w:left="2285" w:hanging="360"/>
      </w:pPr>
      <w:rPr>
        <w:rFonts w:ascii="Wingdings" w:hAnsi="Wingdings" w:hint="default"/>
      </w:rPr>
    </w:lvl>
    <w:lvl w:ilvl="3" w:tplc="5DDE71CA" w:tentative="1">
      <w:start w:val="1"/>
      <w:numFmt w:val="bullet"/>
      <w:lvlText w:val=""/>
      <w:lvlJc w:val="left"/>
      <w:pPr>
        <w:ind w:left="3005" w:hanging="360"/>
      </w:pPr>
      <w:rPr>
        <w:rFonts w:ascii="Symbol" w:hAnsi="Symbol" w:hint="default"/>
      </w:rPr>
    </w:lvl>
    <w:lvl w:ilvl="4" w:tplc="B13AB332" w:tentative="1">
      <w:start w:val="1"/>
      <w:numFmt w:val="bullet"/>
      <w:lvlText w:val="o"/>
      <w:lvlJc w:val="left"/>
      <w:pPr>
        <w:ind w:left="3725" w:hanging="360"/>
      </w:pPr>
      <w:rPr>
        <w:rFonts w:ascii="Courier New" w:hAnsi="Courier New" w:cs="Courier New" w:hint="default"/>
      </w:rPr>
    </w:lvl>
    <w:lvl w:ilvl="5" w:tplc="334EB6AA" w:tentative="1">
      <w:start w:val="1"/>
      <w:numFmt w:val="bullet"/>
      <w:lvlText w:val=""/>
      <w:lvlJc w:val="left"/>
      <w:pPr>
        <w:ind w:left="4445" w:hanging="360"/>
      </w:pPr>
      <w:rPr>
        <w:rFonts w:ascii="Wingdings" w:hAnsi="Wingdings" w:hint="default"/>
      </w:rPr>
    </w:lvl>
    <w:lvl w:ilvl="6" w:tplc="4E2A0EC8" w:tentative="1">
      <w:start w:val="1"/>
      <w:numFmt w:val="bullet"/>
      <w:lvlText w:val=""/>
      <w:lvlJc w:val="left"/>
      <w:pPr>
        <w:ind w:left="5165" w:hanging="360"/>
      </w:pPr>
      <w:rPr>
        <w:rFonts w:ascii="Symbol" w:hAnsi="Symbol" w:hint="default"/>
      </w:rPr>
    </w:lvl>
    <w:lvl w:ilvl="7" w:tplc="7BFE27F8" w:tentative="1">
      <w:start w:val="1"/>
      <w:numFmt w:val="bullet"/>
      <w:lvlText w:val="o"/>
      <w:lvlJc w:val="left"/>
      <w:pPr>
        <w:ind w:left="5885" w:hanging="360"/>
      </w:pPr>
      <w:rPr>
        <w:rFonts w:ascii="Courier New" w:hAnsi="Courier New" w:cs="Courier New" w:hint="default"/>
      </w:rPr>
    </w:lvl>
    <w:lvl w:ilvl="8" w:tplc="C98C7C1E" w:tentative="1">
      <w:start w:val="1"/>
      <w:numFmt w:val="bullet"/>
      <w:lvlText w:val=""/>
      <w:lvlJc w:val="left"/>
      <w:pPr>
        <w:ind w:left="6605" w:hanging="360"/>
      </w:pPr>
      <w:rPr>
        <w:rFonts w:ascii="Wingdings" w:hAnsi="Wingdings" w:hint="default"/>
      </w:rPr>
    </w:lvl>
  </w:abstractNum>
  <w:abstractNum w:abstractNumId="2">
    <w:nsid w:val="0A3966BD"/>
    <w:multiLevelType w:val="multilevel"/>
    <w:tmpl w:val="A00A1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D93ABC"/>
    <w:multiLevelType w:val="hybridMultilevel"/>
    <w:tmpl w:val="EE60A28C"/>
    <w:lvl w:ilvl="0" w:tplc="4F361D7A">
      <w:start w:val="1"/>
      <w:numFmt w:val="bullet"/>
      <w:lvlText w:val=""/>
      <w:lvlJc w:val="left"/>
      <w:pPr>
        <w:ind w:left="1440" w:hanging="360"/>
      </w:pPr>
      <w:rPr>
        <w:rFonts w:ascii="Symbol" w:hAnsi="Symbol" w:hint="default"/>
      </w:rPr>
    </w:lvl>
    <w:lvl w:ilvl="1" w:tplc="2E2002CA">
      <w:start w:val="1"/>
      <w:numFmt w:val="bullet"/>
      <w:lvlText w:val="o"/>
      <w:lvlJc w:val="left"/>
      <w:pPr>
        <w:ind w:left="2160" w:hanging="360"/>
      </w:pPr>
      <w:rPr>
        <w:rFonts w:ascii="Courier New" w:hAnsi="Courier New" w:cs="Courier New" w:hint="default"/>
      </w:rPr>
    </w:lvl>
    <w:lvl w:ilvl="2" w:tplc="3CA852B0">
      <w:start w:val="1"/>
      <w:numFmt w:val="bullet"/>
      <w:lvlText w:val=""/>
      <w:lvlJc w:val="left"/>
      <w:pPr>
        <w:ind w:left="2880" w:hanging="360"/>
      </w:pPr>
      <w:rPr>
        <w:rFonts w:ascii="Wingdings" w:hAnsi="Wingdings" w:hint="default"/>
      </w:rPr>
    </w:lvl>
    <w:lvl w:ilvl="3" w:tplc="A130493A">
      <w:start w:val="1"/>
      <w:numFmt w:val="bullet"/>
      <w:lvlText w:val=""/>
      <w:lvlJc w:val="left"/>
      <w:pPr>
        <w:ind w:left="3600" w:hanging="360"/>
      </w:pPr>
      <w:rPr>
        <w:rFonts w:ascii="Symbol" w:hAnsi="Symbol" w:hint="default"/>
      </w:rPr>
    </w:lvl>
    <w:lvl w:ilvl="4" w:tplc="AC40BAF8">
      <w:start w:val="1"/>
      <w:numFmt w:val="bullet"/>
      <w:lvlText w:val="o"/>
      <w:lvlJc w:val="left"/>
      <w:pPr>
        <w:ind w:left="4320" w:hanging="360"/>
      </w:pPr>
      <w:rPr>
        <w:rFonts w:ascii="Courier New" w:hAnsi="Courier New" w:cs="Courier New" w:hint="default"/>
      </w:rPr>
    </w:lvl>
    <w:lvl w:ilvl="5" w:tplc="30FA472A">
      <w:start w:val="1"/>
      <w:numFmt w:val="bullet"/>
      <w:lvlText w:val=""/>
      <w:lvlJc w:val="left"/>
      <w:pPr>
        <w:ind w:left="5040" w:hanging="360"/>
      </w:pPr>
      <w:rPr>
        <w:rFonts w:ascii="Wingdings" w:hAnsi="Wingdings" w:hint="default"/>
      </w:rPr>
    </w:lvl>
    <w:lvl w:ilvl="6" w:tplc="813A2186">
      <w:start w:val="1"/>
      <w:numFmt w:val="bullet"/>
      <w:lvlText w:val=""/>
      <w:lvlJc w:val="left"/>
      <w:pPr>
        <w:ind w:left="5760" w:hanging="360"/>
      </w:pPr>
      <w:rPr>
        <w:rFonts w:ascii="Symbol" w:hAnsi="Symbol" w:hint="default"/>
      </w:rPr>
    </w:lvl>
    <w:lvl w:ilvl="7" w:tplc="7416DBA6">
      <w:start w:val="1"/>
      <w:numFmt w:val="bullet"/>
      <w:lvlText w:val="o"/>
      <w:lvlJc w:val="left"/>
      <w:pPr>
        <w:ind w:left="6480" w:hanging="360"/>
      </w:pPr>
      <w:rPr>
        <w:rFonts w:ascii="Courier New" w:hAnsi="Courier New" w:cs="Courier New" w:hint="default"/>
      </w:rPr>
    </w:lvl>
    <w:lvl w:ilvl="8" w:tplc="EB7ECA5C">
      <w:start w:val="1"/>
      <w:numFmt w:val="bullet"/>
      <w:lvlText w:val=""/>
      <w:lvlJc w:val="left"/>
      <w:pPr>
        <w:ind w:left="7200" w:hanging="360"/>
      </w:pPr>
      <w:rPr>
        <w:rFonts w:ascii="Wingdings" w:hAnsi="Wingdings" w:hint="default"/>
      </w:rPr>
    </w:lvl>
  </w:abstractNum>
  <w:abstractNum w:abstractNumId="4">
    <w:nsid w:val="0E89464F"/>
    <w:multiLevelType w:val="hybridMultilevel"/>
    <w:tmpl w:val="253E0B80"/>
    <w:lvl w:ilvl="0" w:tplc="E968EB68">
      <w:start w:val="1"/>
      <w:numFmt w:val="bullet"/>
      <w:lvlText w:val=""/>
      <w:lvlJc w:val="left"/>
      <w:pPr>
        <w:ind w:left="720" w:hanging="360"/>
      </w:pPr>
      <w:rPr>
        <w:rFonts w:ascii="Symbol" w:hAnsi="Symbol" w:hint="default"/>
      </w:rPr>
    </w:lvl>
    <w:lvl w:ilvl="1" w:tplc="BBB0CD98" w:tentative="1">
      <w:start w:val="1"/>
      <w:numFmt w:val="bullet"/>
      <w:lvlText w:val="o"/>
      <w:lvlJc w:val="left"/>
      <w:pPr>
        <w:ind w:left="1440" w:hanging="360"/>
      </w:pPr>
      <w:rPr>
        <w:rFonts w:ascii="Courier New" w:hAnsi="Courier New" w:cs="Courier New" w:hint="default"/>
      </w:rPr>
    </w:lvl>
    <w:lvl w:ilvl="2" w:tplc="CF22E4E6" w:tentative="1">
      <w:start w:val="1"/>
      <w:numFmt w:val="bullet"/>
      <w:lvlText w:val=""/>
      <w:lvlJc w:val="left"/>
      <w:pPr>
        <w:ind w:left="2160" w:hanging="360"/>
      </w:pPr>
      <w:rPr>
        <w:rFonts w:ascii="Wingdings" w:hAnsi="Wingdings" w:hint="default"/>
      </w:rPr>
    </w:lvl>
    <w:lvl w:ilvl="3" w:tplc="1256E970" w:tentative="1">
      <w:start w:val="1"/>
      <w:numFmt w:val="bullet"/>
      <w:lvlText w:val=""/>
      <w:lvlJc w:val="left"/>
      <w:pPr>
        <w:ind w:left="2880" w:hanging="360"/>
      </w:pPr>
      <w:rPr>
        <w:rFonts w:ascii="Symbol" w:hAnsi="Symbol" w:hint="default"/>
      </w:rPr>
    </w:lvl>
    <w:lvl w:ilvl="4" w:tplc="267E0F80" w:tentative="1">
      <w:start w:val="1"/>
      <w:numFmt w:val="bullet"/>
      <w:lvlText w:val="o"/>
      <w:lvlJc w:val="left"/>
      <w:pPr>
        <w:ind w:left="3600" w:hanging="360"/>
      </w:pPr>
      <w:rPr>
        <w:rFonts w:ascii="Courier New" w:hAnsi="Courier New" w:cs="Courier New" w:hint="default"/>
      </w:rPr>
    </w:lvl>
    <w:lvl w:ilvl="5" w:tplc="1CAC71EC" w:tentative="1">
      <w:start w:val="1"/>
      <w:numFmt w:val="bullet"/>
      <w:lvlText w:val=""/>
      <w:lvlJc w:val="left"/>
      <w:pPr>
        <w:ind w:left="4320" w:hanging="360"/>
      </w:pPr>
      <w:rPr>
        <w:rFonts w:ascii="Wingdings" w:hAnsi="Wingdings" w:hint="default"/>
      </w:rPr>
    </w:lvl>
    <w:lvl w:ilvl="6" w:tplc="F26A7E16" w:tentative="1">
      <w:start w:val="1"/>
      <w:numFmt w:val="bullet"/>
      <w:lvlText w:val=""/>
      <w:lvlJc w:val="left"/>
      <w:pPr>
        <w:ind w:left="5040" w:hanging="360"/>
      </w:pPr>
      <w:rPr>
        <w:rFonts w:ascii="Symbol" w:hAnsi="Symbol" w:hint="default"/>
      </w:rPr>
    </w:lvl>
    <w:lvl w:ilvl="7" w:tplc="B0F66EB8" w:tentative="1">
      <w:start w:val="1"/>
      <w:numFmt w:val="bullet"/>
      <w:lvlText w:val="o"/>
      <w:lvlJc w:val="left"/>
      <w:pPr>
        <w:ind w:left="5760" w:hanging="360"/>
      </w:pPr>
      <w:rPr>
        <w:rFonts w:ascii="Courier New" w:hAnsi="Courier New" w:cs="Courier New" w:hint="default"/>
      </w:rPr>
    </w:lvl>
    <w:lvl w:ilvl="8" w:tplc="18527278" w:tentative="1">
      <w:start w:val="1"/>
      <w:numFmt w:val="bullet"/>
      <w:lvlText w:val=""/>
      <w:lvlJc w:val="left"/>
      <w:pPr>
        <w:ind w:left="6480" w:hanging="360"/>
      </w:pPr>
      <w:rPr>
        <w:rFonts w:ascii="Wingdings" w:hAnsi="Wingdings" w:hint="default"/>
      </w:rPr>
    </w:lvl>
  </w:abstractNum>
  <w:abstractNum w:abstractNumId="5">
    <w:nsid w:val="172C16E6"/>
    <w:multiLevelType w:val="hybridMultilevel"/>
    <w:tmpl w:val="66F89556"/>
    <w:lvl w:ilvl="0" w:tplc="0CB83F24">
      <w:start w:val="1"/>
      <w:numFmt w:val="bullet"/>
      <w:lvlText w:val=""/>
      <w:lvlJc w:val="left"/>
      <w:pPr>
        <w:ind w:left="720" w:hanging="360"/>
      </w:pPr>
      <w:rPr>
        <w:rFonts w:ascii="Symbol" w:hAnsi="Symbol" w:hint="default"/>
      </w:rPr>
    </w:lvl>
    <w:lvl w:ilvl="1" w:tplc="BE7A0352" w:tentative="1">
      <w:start w:val="1"/>
      <w:numFmt w:val="bullet"/>
      <w:lvlText w:val="o"/>
      <w:lvlJc w:val="left"/>
      <w:pPr>
        <w:ind w:left="1440" w:hanging="360"/>
      </w:pPr>
      <w:rPr>
        <w:rFonts w:ascii="Courier New" w:hAnsi="Courier New" w:cs="Courier New" w:hint="default"/>
      </w:rPr>
    </w:lvl>
    <w:lvl w:ilvl="2" w:tplc="A5985CCC" w:tentative="1">
      <w:start w:val="1"/>
      <w:numFmt w:val="bullet"/>
      <w:lvlText w:val=""/>
      <w:lvlJc w:val="left"/>
      <w:pPr>
        <w:ind w:left="2160" w:hanging="360"/>
      </w:pPr>
      <w:rPr>
        <w:rFonts w:ascii="Wingdings" w:hAnsi="Wingdings" w:hint="default"/>
      </w:rPr>
    </w:lvl>
    <w:lvl w:ilvl="3" w:tplc="7B82AD58" w:tentative="1">
      <w:start w:val="1"/>
      <w:numFmt w:val="bullet"/>
      <w:lvlText w:val=""/>
      <w:lvlJc w:val="left"/>
      <w:pPr>
        <w:ind w:left="2880" w:hanging="360"/>
      </w:pPr>
      <w:rPr>
        <w:rFonts w:ascii="Symbol" w:hAnsi="Symbol" w:hint="default"/>
      </w:rPr>
    </w:lvl>
    <w:lvl w:ilvl="4" w:tplc="9AE6F0FC" w:tentative="1">
      <w:start w:val="1"/>
      <w:numFmt w:val="bullet"/>
      <w:lvlText w:val="o"/>
      <w:lvlJc w:val="left"/>
      <w:pPr>
        <w:ind w:left="3600" w:hanging="360"/>
      </w:pPr>
      <w:rPr>
        <w:rFonts w:ascii="Courier New" w:hAnsi="Courier New" w:cs="Courier New" w:hint="default"/>
      </w:rPr>
    </w:lvl>
    <w:lvl w:ilvl="5" w:tplc="BE0AF836" w:tentative="1">
      <w:start w:val="1"/>
      <w:numFmt w:val="bullet"/>
      <w:lvlText w:val=""/>
      <w:lvlJc w:val="left"/>
      <w:pPr>
        <w:ind w:left="4320" w:hanging="360"/>
      </w:pPr>
      <w:rPr>
        <w:rFonts w:ascii="Wingdings" w:hAnsi="Wingdings" w:hint="default"/>
      </w:rPr>
    </w:lvl>
    <w:lvl w:ilvl="6" w:tplc="FB2082F8" w:tentative="1">
      <w:start w:val="1"/>
      <w:numFmt w:val="bullet"/>
      <w:lvlText w:val=""/>
      <w:lvlJc w:val="left"/>
      <w:pPr>
        <w:ind w:left="5040" w:hanging="360"/>
      </w:pPr>
      <w:rPr>
        <w:rFonts w:ascii="Symbol" w:hAnsi="Symbol" w:hint="default"/>
      </w:rPr>
    </w:lvl>
    <w:lvl w:ilvl="7" w:tplc="F6803472" w:tentative="1">
      <w:start w:val="1"/>
      <w:numFmt w:val="bullet"/>
      <w:lvlText w:val="o"/>
      <w:lvlJc w:val="left"/>
      <w:pPr>
        <w:ind w:left="5760" w:hanging="360"/>
      </w:pPr>
      <w:rPr>
        <w:rFonts w:ascii="Courier New" w:hAnsi="Courier New" w:cs="Courier New" w:hint="default"/>
      </w:rPr>
    </w:lvl>
    <w:lvl w:ilvl="8" w:tplc="4F8615EC" w:tentative="1">
      <w:start w:val="1"/>
      <w:numFmt w:val="bullet"/>
      <w:lvlText w:val=""/>
      <w:lvlJc w:val="left"/>
      <w:pPr>
        <w:ind w:left="6480" w:hanging="360"/>
      </w:pPr>
      <w:rPr>
        <w:rFonts w:ascii="Wingdings" w:hAnsi="Wingdings" w:hint="default"/>
      </w:rPr>
    </w:lvl>
  </w:abstractNum>
  <w:abstractNum w:abstractNumId="6">
    <w:nsid w:val="22BE7898"/>
    <w:multiLevelType w:val="hybridMultilevel"/>
    <w:tmpl w:val="C0A40670"/>
    <w:lvl w:ilvl="0" w:tplc="2DD0DED2">
      <w:start w:val="8"/>
      <w:numFmt w:val="decimal"/>
      <w:lvlText w:val="%1."/>
      <w:lvlJc w:val="left"/>
      <w:pPr>
        <w:ind w:left="720" w:hanging="360"/>
      </w:pPr>
      <w:rPr>
        <w:rFonts w:hint="default"/>
      </w:rPr>
    </w:lvl>
    <w:lvl w:ilvl="1" w:tplc="D2360AE0">
      <w:start w:val="1"/>
      <w:numFmt w:val="lowerLetter"/>
      <w:lvlText w:val="%2."/>
      <w:lvlJc w:val="left"/>
      <w:pPr>
        <w:ind w:left="1440" w:hanging="360"/>
      </w:pPr>
    </w:lvl>
    <w:lvl w:ilvl="2" w:tplc="98E4C8E4" w:tentative="1">
      <w:start w:val="1"/>
      <w:numFmt w:val="lowerRoman"/>
      <w:lvlText w:val="%3."/>
      <w:lvlJc w:val="right"/>
      <w:pPr>
        <w:ind w:left="2160" w:hanging="180"/>
      </w:pPr>
    </w:lvl>
    <w:lvl w:ilvl="3" w:tplc="6FFA6C0C" w:tentative="1">
      <w:start w:val="1"/>
      <w:numFmt w:val="decimal"/>
      <w:lvlText w:val="%4."/>
      <w:lvlJc w:val="left"/>
      <w:pPr>
        <w:ind w:left="2880" w:hanging="360"/>
      </w:pPr>
    </w:lvl>
    <w:lvl w:ilvl="4" w:tplc="85989A12" w:tentative="1">
      <w:start w:val="1"/>
      <w:numFmt w:val="lowerLetter"/>
      <w:lvlText w:val="%5."/>
      <w:lvlJc w:val="left"/>
      <w:pPr>
        <w:ind w:left="3600" w:hanging="360"/>
      </w:pPr>
    </w:lvl>
    <w:lvl w:ilvl="5" w:tplc="2EC0FC46" w:tentative="1">
      <w:start w:val="1"/>
      <w:numFmt w:val="lowerRoman"/>
      <w:lvlText w:val="%6."/>
      <w:lvlJc w:val="right"/>
      <w:pPr>
        <w:ind w:left="4320" w:hanging="180"/>
      </w:pPr>
    </w:lvl>
    <w:lvl w:ilvl="6" w:tplc="8C180F40" w:tentative="1">
      <w:start w:val="1"/>
      <w:numFmt w:val="decimal"/>
      <w:lvlText w:val="%7."/>
      <w:lvlJc w:val="left"/>
      <w:pPr>
        <w:ind w:left="5040" w:hanging="360"/>
      </w:pPr>
    </w:lvl>
    <w:lvl w:ilvl="7" w:tplc="64C0A618" w:tentative="1">
      <w:start w:val="1"/>
      <w:numFmt w:val="lowerLetter"/>
      <w:lvlText w:val="%8."/>
      <w:lvlJc w:val="left"/>
      <w:pPr>
        <w:ind w:left="5760" w:hanging="360"/>
      </w:pPr>
    </w:lvl>
    <w:lvl w:ilvl="8" w:tplc="60C2547A" w:tentative="1">
      <w:start w:val="1"/>
      <w:numFmt w:val="lowerRoman"/>
      <w:lvlText w:val="%9."/>
      <w:lvlJc w:val="right"/>
      <w:pPr>
        <w:ind w:left="6480" w:hanging="180"/>
      </w:pPr>
    </w:lvl>
  </w:abstractNum>
  <w:abstractNum w:abstractNumId="7">
    <w:nsid w:val="22CC35E9"/>
    <w:multiLevelType w:val="multilevel"/>
    <w:tmpl w:val="DC787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D677B1"/>
    <w:multiLevelType w:val="multilevel"/>
    <w:tmpl w:val="38ACAD8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5F1268"/>
    <w:multiLevelType w:val="hybridMultilevel"/>
    <w:tmpl w:val="A06AA200"/>
    <w:lvl w:ilvl="0" w:tplc="489636A0">
      <w:start w:val="1"/>
      <w:numFmt w:val="bullet"/>
      <w:lvlText w:val=""/>
      <w:lvlJc w:val="left"/>
      <w:pPr>
        <w:ind w:left="720" w:hanging="360"/>
      </w:pPr>
      <w:rPr>
        <w:rFonts w:ascii="Symbol" w:hAnsi="Symbol" w:hint="default"/>
      </w:rPr>
    </w:lvl>
    <w:lvl w:ilvl="1" w:tplc="E3304CC0" w:tentative="1">
      <w:start w:val="1"/>
      <w:numFmt w:val="bullet"/>
      <w:lvlText w:val="o"/>
      <w:lvlJc w:val="left"/>
      <w:pPr>
        <w:ind w:left="1440" w:hanging="360"/>
      </w:pPr>
      <w:rPr>
        <w:rFonts w:ascii="Courier New" w:hAnsi="Courier New" w:cs="Courier New" w:hint="default"/>
      </w:rPr>
    </w:lvl>
    <w:lvl w:ilvl="2" w:tplc="D44E71A6" w:tentative="1">
      <w:start w:val="1"/>
      <w:numFmt w:val="bullet"/>
      <w:lvlText w:val=""/>
      <w:lvlJc w:val="left"/>
      <w:pPr>
        <w:ind w:left="2160" w:hanging="360"/>
      </w:pPr>
      <w:rPr>
        <w:rFonts w:ascii="Wingdings" w:hAnsi="Wingdings" w:hint="default"/>
      </w:rPr>
    </w:lvl>
    <w:lvl w:ilvl="3" w:tplc="62444F44" w:tentative="1">
      <w:start w:val="1"/>
      <w:numFmt w:val="bullet"/>
      <w:lvlText w:val=""/>
      <w:lvlJc w:val="left"/>
      <w:pPr>
        <w:ind w:left="2880" w:hanging="360"/>
      </w:pPr>
      <w:rPr>
        <w:rFonts w:ascii="Symbol" w:hAnsi="Symbol" w:hint="default"/>
      </w:rPr>
    </w:lvl>
    <w:lvl w:ilvl="4" w:tplc="78E42CEE" w:tentative="1">
      <w:start w:val="1"/>
      <w:numFmt w:val="bullet"/>
      <w:lvlText w:val="o"/>
      <w:lvlJc w:val="left"/>
      <w:pPr>
        <w:ind w:left="3600" w:hanging="360"/>
      </w:pPr>
      <w:rPr>
        <w:rFonts w:ascii="Courier New" w:hAnsi="Courier New" w:cs="Courier New" w:hint="default"/>
      </w:rPr>
    </w:lvl>
    <w:lvl w:ilvl="5" w:tplc="1E146B16" w:tentative="1">
      <w:start w:val="1"/>
      <w:numFmt w:val="bullet"/>
      <w:lvlText w:val=""/>
      <w:lvlJc w:val="left"/>
      <w:pPr>
        <w:ind w:left="4320" w:hanging="360"/>
      </w:pPr>
      <w:rPr>
        <w:rFonts w:ascii="Wingdings" w:hAnsi="Wingdings" w:hint="default"/>
      </w:rPr>
    </w:lvl>
    <w:lvl w:ilvl="6" w:tplc="A40CDD74" w:tentative="1">
      <w:start w:val="1"/>
      <w:numFmt w:val="bullet"/>
      <w:lvlText w:val=""/>
      <w:lvlJc w:val="left"/>
      <w:pPr>
        <w:ind w:left="5040" w:hanging="360"/>
      </w:pPr>
      <w:rPr>
        <w:rFonts w:ascii="Symbol" w:hAnsi="Symbol" w:hint="default"/>
      </w:rPr>
    </w:lvl>
    <w:lvl w:ilvl="7" w:tplc="400EDACA" w:tentative="1">
      <w:start w:val="1"/>
      <w:numFmt w:val="bullet"/>
      <w:lvlText w:val="o"/>
      <w:lvlJc w:val="left"/>
      <w:pPr>
        <w:ind w:left="5760" w:hanging="360"/>
      </w:pPr>
      <w:rPr>
        <w:rFonts w:ascii="Courier New" w:hAnsi="Courier New" w:cs="Courier New" w:hint="default"/>
      </w:rPr>
    </w:lvl>
    <w:lvl w:ilvl="8" w:tplc="F8E89586" w:tentative="1">
      <w:start w:val="1"/>
      <w:numFmt w:val="bullet"/>
      <w:lvlText w:val=""/>
      <w:lvlJc w:val="left"/>
      <w:pPr>
        <w:ind w:left="6480" w:hanging="360"/>
      </w:pPr>
      <w:rPr>
        <w:rFonts w:ascii="Wingdings" w:hAnsi="Wingdings" w:hint="default"/>
      </w:rPr>
    </w:lvl>
  </w:abstractNum>
  <w:abstractNum w:abstractNumId="11">
    <w:nsid w:val="2F8248DE"/>
    <w:multiLevelType w:val="hybridMultilevel"/>
    <w:tmpl w:val="8160BCEA"/>
    <w:lvl w:ilvl="0" w:tplc="2BF6E3FE">
      <w:start w:val="1"/>
      <w:numFmt w:val="bullet"/>
      <w:lvlText w:val=""/>
      <w:lvlJc w:val="left"/>
      <w:pPr>
        <w:ind w:left="720" w:hanging="360"/>
      </w:pPr>
      <w:rPr>
        <w:rFonts w:ascii="Symbol" w:hAnsi="Symbol" w:hint="default"/>
      </w:rPr>
    </w:lvl>
    <w:lvl w:ilvl="1" w:tplc="210ABF20">
      <w:start w:val="1"/>
      <w:numFmt w:val="bullet"/>
      <w:lvlText w:val="o"/>
      <w:lvlJc w:val="left"/>
      <w:pPr>
        <w:ind w:left="1440" w:hanging="360"/>
      </w:pPr>
      <w:rPr>
        <w:rFonts w:ascii="Courier New" w:hAnsi="Courier New" w:cs="Courier New" w:hint="default"/>
      </w:rPr>
    </w:lvl>
    <w:lvl w:ilvl="2" w:tplc="A306B5B0">
      <w:start w:val="1"/>
      <w:numFmt w:val="bullet"/>
      <w:lvlText w:val=""/>
      <w:lvlJc w:val="left"/>
      <w:pPr>
        <w:ind w:left="2160" w:hanging="360"/>
      </w:pPr>
      <w:rPr>
        <w:rFonts w:ascii="Wingdings" w:hAnsi="Wingdings" w:hint="default"/>
      </w:rPr>
    </w:lvl>
    <w:lvl w:ilvl="3" w:tplc="C54EFD52">
      <w:start w:val="1"/>
      <w:numFmt w:val="bullet"/>
      <w:lvlText w:val=""/>
      <w:lvlJc w:val="left"/>
      <w:pPr>
        <w:ind w:left="2880" w:hanging="360"/>
      </w:pPr>
      <w:rPr>
        <w:rFonts w:ascii="Symbol" w:hAnsi="Symbol" w:hint="default"/>
      </w:rPr>
    </w:lvl>
    <w:lvl w:ilvl="4" w:tplc="F14C7FE4">
      <w:start w:val="1"/>
      <w:numFmt w:val="bullet"/>
      <w:lvlText w:val="o"/>
      <w:lvlJc w:val="left"/>
      <w:pPr>
        <w:ind w:left="3600" w:hanging="360"/>
      </w:pPr>
      <w:rPr>
        <w:rFonts w:ascii="Courier New" w:hAnsi="Courier New" w:cs="Courier New" w:hint="default"/>
      </w:rPr>
    </w:lvl>
    <w:lvl w:ilvl="5" w:tplc="EBCC9D5A">
      <w:start w:val="1"/>
      <w:numFmt w:val="bullet"/>
      <w:lvlText w:val=""/>
      <w:lvlJc w:val="left"/>
      <w:pPr>
        <w:ind w:left="4320" w:hanging="360"/>
      </w:pPr>
      <w:rPr>
        <w:rFonts w:ascii="Wingdings" w:hAnsi="Wingdings" w:hint="default"/>
      </w:rPr>
    </w:lvl>
    <w:lvl w:ilvl="6" w:tplc="FCCE02BC">
      <w:start w:val="1"/>
      <w:numFmt w:val="bullet"/>
      <w:lvlText w:val=""/>
      <w:lvlJc w:val="left"/>
      <w:pPr>
        <w:ind w:left="5040" w:hanging="360"/>
      </w:pPr>
      <w:rPr>
        <w:rFonts w:ascii="Symbol" w:hAnsi="Symbol" w:hint="default"/>
      </w:rPr>
    </w:lvl>
    <w:lvl w:ilvl="7" w:tplc="61E2AAA4">
      <w:start w:val="1"/>
      <w:numFmt w:val="bullet"/>
      <w:lvlText w:val="o"/>
      <w:lvlJc w:val="left"/>
      <w:pPr>
        <w:ind w:left="5760" w:hanging="360"/>
      </w:pPr>
      <w:rPr>
        <w:rFonts w:ascii="Courier New" w:hAnsi="Courier New" w:cs="Courier New" w:hint="default"/>
      </w:rPr>
    </w:lvl>
    <w:lvl w:ilvl="8" w:tplc="06507A74">
      <w:start w:val="1"/>
      <w:numFmt w:val="bullet"/>
      <w:lvlText w:val=""/>
      <w:lvlJc w:val="left"/>
      <w:pPr>
        <w:ind w:left="6480" w:hanging="360"/>
      </w:pPr>
      <w:rPr>
        <w:rFonts w:ascii="Wingdings" w:hAnsi="Wingdings" w:hint="default"/>
      </w:rPr>
    </w:lvl>
  </w:abstractNum>
  <w:abstractNum w:abstractNumId="12">
    <w:nsid w:val="38A9783C"/>
    <w:multiLevelType w:val="multilevel"/>
    <w:tmpl w:val="F45E4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A56EBE"/>
    <w:multiLevelType w:val="hybridMultilevel"/>
    <w:tmpl w:val="99D637F6"/>
    <w:lvl w:ilvl="0" w:tplc="46187254">
      <w:start w:val="1"/>
      <w:numFmt w:val="bullet"/>
      <w:lvlText w:val=""/>
      <w:lvlJc w:val="left"/>
      <w:pPr>
        <w:ind w:left="720" w:hanging="360"/>
      </w:pPr>
      <w:rPr>
        <w:rFonts w:ascii="Symbol" w:hAnsi="Symbol" w:hint="default"/>
      </w:rPr>
    </w:lvl>
    <w:lvl w:ilvl="1" w:tplc="9D0EB03A" w:tentative="1">
      <w:start w:val="1"/>
      <w:numFmt w:val="bullet"/>
      <w:lvlText w:val="o"/>
      <w:lvlJc w:val="left"/>
      <w:pPr>
        <w:ind w:left="1440" w:hanging="360"/>
      </w:pPr>
      <w:rPr>
        <w:rFonts w:ascii="Courier New" w:hAnsi="Courier New" w:cs="Courier New" w:hint="default"/>
      </w:rPr>
    </w:lvl>
    <w:lvl w:ilvl="2" w:tplc="545A57D4" w:tentative="1">
      <w:start w:val="1"/>
      <w:numFmt w:val="bullet"/>
      <w:lvlText w:val=""/>
      <w:lvlJc w:val="left"/>
      <w:pPr>
        <w:ind w:left="2160" w:hanging="360"/>
      </w:pPr>
      <w:rPr>
        <w:rFonts w:ascii="Wingdings" w:hAnsi="Wingdings" w:hint="default"/>
      </w:rPr>
    </w:lvl>
    <w:lvl w:ilvl="3" w:tplc="F5C2C2A4" w:tentative="1">
      <w:start w:val="1"/>
      <w:numFmt w:val="bullet"/>
      <w:lvlText w:val=""/>
      <w:lvlJc w:val="left"/>
      <w:pPr>
        <w:ind w:left="2880" w:hanging="360"/>
      </w:pPr>
      <w:rPr>
        <w:rFonts w:ascii="Symbol" w:hAnsi="Symbol" w:hint="default"/>
      </w:rPr>
    </w:lvl>
    <w:lvl w:ilvl="4" w:tplc="90C2F6F8" w:tentative="1">
      <w:start w:val="1"/>
      <w:numFmt w:val="bullet"/>
      <w:lvlText w:val="o"/>
      <w:lvlJc w:val="left"/>
      <w:pPr>
        <w:ind w:left="3600" w:hanging="360"/>
      </w:pPr>
      <w:rPr>
        <w:rFonts w:ascii="Courier New" w:hAnsi="Courier New" w:cs="Courier New" w:hint="default"/>
      </w:rPr>
    </w:lvl>
    <w:lvl w:ilvl="5" w:tplc="236EB4A2" w:tentative="1">
      <w:start w:val="1"/>
      <w:numFmt w:val="bullet"/>
      <w:lvlText w:val=""/>
      <w:lvlJc w:val="left"/>
      <w:pPr>
        <w:ind w:left="4320" w:hanging="360"/>
      </w:pPr>
      <w:rPr>
        <w:rFonts w:ascii="Wingdings" w:hAnsi="Wingdings" w:hint="default"/>
      </w:rPr>
    </w:lvl>
    <w:lvl w:ilvl="6" w:tplc="17DE01D8" w:tentative="1">
      <w:start w:val="1"/>
      <w:numFmt w:val="bullet"/>
      <w:lvlText w:val=""/>
      <w:lvlJc w:val="left"/>
      <w:pPr>
        <w:ind w:left="5040" w:hanging="360"/>
      </w:pPr>
      <w:rPr>
        <w:rFonts w:ascii="Symbol" w:hAnsi="Symbol" w:hint="default"/>
      </w:rPr>
    </w:lvl>
    <w:lvl w:ilvl="7" w:tplc="3C5AC4D6" w:tentative="1">
      <w:start w:val="1"/>
      <w:numFmt w:val="bullet"/>
      <w:lvlText w:val="o"/>
      <w:lvlJc w:val="left"/>
      <w:pPr>
        <w:ind w:left="5760" w:hanging="360"/>
      </w:pPr>
      <w:rPr>
        <w:rFonts w:ascii="Courier New" w:hAnsi="Courier New" w:cs="Courier New" w:hint="default"/>
      </w:rPr>
    </w:lvl>
    <w:lvl w:ilvl="8" w:tplc="C3927418" w:tentative="1">
      <w:start w:val="1"/>
      <w:numFmt w:val="bullet"/>
      <w:lvlText w:val=""/>
      <w:lvlJc w:val="left"/>
      <w:pPr>
        <w:ind w:left="6480" w:hanging="360"/>
      </w:pPr>
      <w:rPr>
        <w:rFonts w:ascii="Wingdings" w:hAnsi="Wingdings" w:hint="default"/>
      </w:rPr>
    </w:lvl>
  </w:abstractNum>
  <w:abstractNum w:abstractNumId="14">
    <w:nsid w:val="3D7D340B"/>
    <w:multiLevelType w:val="multilevel"/>
    <w:tmpl w:val="05BA23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D897ABB"/>
    <w:multiLevelType w:val="hybridMultilevel"/>
    <w:tmpl w:val="7884F322"/>
    <w:lvl w:ilvl="0" w:tplc="06EA8FE4">
      <w:start w:val="1"/>
      <w:numFmt w:val="bullet"/>
      <w:lvlText w:val=""/>
      <w:lvlJc w:val="left"/>
      <w:pPr>
        <w:ind w:left="780" w:hanging="360"/>
      </w:pPr>
      <w:rPr>
        <w:rFonts w:ascii="Symbol" w:hAnsi="Symbol" w:hint="default"/>
      </w:rPr>
    </w:lvl>
    <w:lvl w:ilvl="1" w:tplc="9F4EDF8A" w:tentative="1">
      <w:start w:val="1"/>
      <w:numFmt w:val="bullet"/>
      <w:lvlText w:val="o"/>
      <w:lvlJc w:val="left"/>
      <w:pPr>
        <w:ind w:left="1500" w:hanging="360"/>
      </w:pPr>
      <w:rPr>
        <w:rFonts w:ascii="Courier New" w:hAnsi="Courier New" w:cs="Courier New" w:hint="default"/>
      </w:rPr>
    </w:lvl>
    <w:lvl w:ilvl="2" w:tplc="3D007F02" w:tentative="1">
      <w:start w:val="1"/>
      <w:numFmt w:val="bullet"/>
      <w:lvlText w:val=""/>
      <w:lvlJc w:val="left"/>
      <w:pPr>
        <w:ind w:left="2220" w:hanging="360"/>
      </w:pPr>
      <w:rPr>
        <w:rFonts w:ascii="Wingdings" w:hAnsi="Wingdings" w:hint="default"/>
      </w:rPr>
    </w:lvl>
    <w:lvl w:ilvl="3" w:tplc="E2B25EDC" w:tentative="1">
      <w:start w:val="1"/>
      <w:numFmt w:val="bullet"/>
      <w:lvlText w:val=""/>
      <w:lvlJc w:val="left"/>
      <w:pPr>
        <w:ind w:left="2940" w:hanging="360"/>
      </w:pPr>
      <w:rPr>
        <w:rFonts w:ascii="Symbol" w:hAnsi="Symbol" w:hint="default"/>
      </w:rPr>
    </w:lvl>
    <w:lvl w:ilvl="4" w:tplc="91841520" w:tentative="1">
      <w:start w:val="1"/>
      <w:numFmt w:val="bullet"/>
      <w:lvlText w:val="o"/>
      <w:lvlJc w:val="left"/>
      <w:pPr>
        <w:ind w:left="3660" w:hanging="360"/>
      </w:pPr>
      <w:rPr>
        <w:rFonts w:ascii="Courier New" w:hAnsi="Courier New" w:cs="Courier New" w:hint="default"/>
      </w:rPr>
    </w:lvl>
    <w:lvl w:ilvl="5" w:tplc="AF945F38" w:tentative="1">
      <w:start w:val="1"/>
      <w:numFmt w:val="bullet"/>
      <w:lvlText w:val=""/>
      <w:lvlJc w:val="left"/>
      <w:pPr>
        <w:ind w:left="4380" w:hanging="360"/>
      </w:pPr>
      <w:rPr>
        <w:rFonts w:ascii="Wingdings" w:hAnsi="Wingdings" w:hint="default"/>
      </w:rPr>
    </w:lvl>
    <w:lvl w:ilvl="6" w:tplc="6A641EDE" w:tentative="1">
      <w:start w:val="1"/>
      <w:numFmt w:val="bullet"/>
      <w:lvlText w:val=""/>
      <w:lvlJc w:val="left"/>
      <w:pPr>
        <w:ind w:left="5100" w:hanging="360"/>
      </w:pPr>
      <w:rPr>
        <w:rFonts w:ascii="Symbol" w:hAnsi="Symbol" w:hint="default"/>
      </w:rPr>
    </w:lvl>
    <w:lvl w:ilvl="7" w:tplc="91E454AC" w:tentative="1">
      <w:start w:val="1"/>
      <w:numFmt w:val="bullet"/>
      <w:lvlText w:val="o"/>
      <w:lvlJc w:val="left"/>
      <w:pPr>
        <w:ind w:left="5820" w:hanging="360"/>
      </w:pPr>
      <w:rPr>
        <w:rFonts w:ascii="Courier New" w:hAnsi="Courier New" w:cs="Courier New" w:hint="default"/>
      </w:rPr>
    </w:lvl>
    <w:lvl w:ilvl="8" w:tplc="CE227948" w:tentative="1">
      <w:start w:val="1"/>
      <w:numFmt w:val="bullet"/>
      <w:lvlText w:val=""/>
      <w:lvlJc w:val="left"/>
      <w:pPr>
        <w:ind w:left="6540" w:hanging="360"/>
      </w:pPr>
      <w:rPr>
        <w:rFonts w:ascii="Wingdings" w:hAnsi="Wingdings" w:hint="default"/>
      </w:rPr>
    </w:lvl>
  </w:abstractNum>
  <w:abstractNum w:abstractNumId="16">
    <w:nsid w:val="463179F0"/>
    <w:multiLevelType w:val="multilevel"/>
    <w:tmpl w:val="943C3B5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4769477F"/>
    <w:multiLevelType w:val="multilevel"/>
    <w:tmpl w:val="BBA6665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D54DE0"/>
    <w:multiLevelType w:val="hybridMultilevel"/>
    <w:tmpl w:val="8F10F3DE"/>
    <w:lvl w:ilvl="0" w:tplc="16062358">
      <w:start w:val="1"/>
      <w:numFmt w:val="bullet"/>
      <w:lvlText w:val=""/>
      <w:lvlJc w:val="left"/>
      <w:pPr>
        <w:ind w:left="720" w:hanging="360"/>
      </w:pPr>
      <w:rPr>
        <w:rFonts w:ascii="Symbol" w:hAnsi="Symbol" w:hint="default"/>
      </w:rPr>
    </w:lvl>
    <w:lvl w:ilvl="1" w:tplc="41466EBE">
      <w:start w:val="1"/>
      <w:numFmt w:val="bullet"/>
      <w:lvlText w:val="o"/>
      <w:lvlJc w:val="left"/>
      <w:pPr>
        <w:ind w:left="1440" w:hanging="360"/>
      </w:pPr>
      <w:rPr>
        <w:rFonts w:ascii="Courier New" w:hAnsi="Courier New" w:cs="Courier New" w:hint="default"/>
      </w:rPr>
    </w:lvl>
    <w:lvl w:ilvl="2" w:tplc="F55A4456">
      <w:start w:val="1"/>
      <w:numFmt w:val="bullet"/>
      <w:lvlText w:val=""/>
      <w:lvlJc w:val="left"/>
      <w:pPr>
        <w:ind w:left="2160" w:hanging="360"/>
      </w:pPr>
      <w:rPr>
        <w:rFonts w:ascii="Wingdings" w:hAnsi="Wingdings" w:hint="default"/>
      </w:rPr>
    </w:lvl>
    <w:lvl w:ilvl="3" w:tplc="2C80B3B2">
      <w:start w:val="1"/>
      <w:numFmt w:val="bullet"/>
      <w:lvlText w:val=""/>
      <w:lvlJc w:val="left"/>
      <w:pPr>
        <w:ind w:left="2880" w:hanging="360"/>
      </w:pPr>
      <w:rPr>
        <w:rFonts w:ascii="Symbol" w:hAnsi="Symbol" w:hint="default"/>
      </w:rPr>
    </w:lvl>
    <w:lvl w:ilvl="4" w:tplc="2C8EB6FE">
      <w:start w:val="1"/>
      <w:numFmt w:val="bullet"/>
      <w:lvlText w:val="o"/>
      <w:lvlJc w:val="left"/>
      <w:pPr>
        <w:ind w:left="3600" w:hanging="360"/>
      </w:pPr>
      <w:rPr>
        <w:rFonts w:ascii="Courier New" w:hAnsi="Courier New" w:cs="Courier New" w:hint="default"/>
      </w:rPr>
    </w:lvl>
    <w:lvl w:ilvl="5" w:tplc="C06A149C">
      <w:start w:val="1"/>
      <w:numFmt w:val="bullet"/>
      <w:lvlText w:val=""/>
      <w:lvlJc w:val="left"/>
      <w:pPr>
        <w:ind w:left="4320" w:hanging="360"/>
      </w:pPr>
      <w:rPr>
        <w:rFonts w:ascii="Wingdings" w:hAnsi="Wingdings" w:hint="default"/>
      </w:rPr>
    </w:lvl>
    <w:lvl w:ilvl="6" w:tplc="05E80E64">
      <w:start w:val="1"/>
      <w:numFmt w:val="bullet"/>
      <w:lvlText w:val=""/>
      <w:lvlJc w:val="left"/>
      <w:pPr>
        <w:ind w:left="5040" w:hanging="360"/>
      </w:pPr>
      <w:rPr>
        <w:rFonts w:ascii="Symbol" w:hAnsi="Symbol" w:hint="default"/>
      </w:rPr>
    </w:lvl>
    <w:lvl w:ilvl="7" w:tplc="8C588324">
      <w:start w:val="1"/>
      <w:numFmt w:val="bullet"/>
      <w:lvlText w:val="o"/>
      <w:lvlJc w:val="left"/>
      <w:pPr>
        <w:ind w:left="5760" w:hanging="360"/>
      </w:pPr>
      <w:rPr>
        <w:rFonts w:ascii="Courier New" w:hAnsi="Courier New" w:cs="Courier New" w:hint="default"/>
      </w:rPr>
    </w:lvl>
    <w:lvl w:ilvl="8" w:tplc="781C42A6">
      <w:start w:val="1"/>
      <w:numFmt w:val="bullet"/>
      <w:lvlText w:val=""/>
      <w:lvlJc w:val="left"/>
      <w:pPr>
        <w:ind w:left="6480" w:hanging="360"/>
      </w:pPr>
      <w:rPr>
        <w:rFonts w:ascii="Wingdings" w:hAnsi="Wingdings" w:hint="default"/>
      </w:rPr>
    </w:lvl>
  </w:abstractNum>
  <w:abstractNum w:abstractNumId="19">
    <w:nsid w:val="5E6649AC"/>
    <w:multiLevelType w:val="hybridMultilevel"/>
    <w:tmpl w:val="F064EEC8"/>
    <w:lvl w:ilvl="0" w:tplc="B6E29FC4">
      <w:start w:val="1"/>
      <w:numFmt w:val="bullet"/>
      <w:lvlText w:val=""/>
      <w:lvlJc w:val="left"/>
      <w:pPr>
        <w:ind w:left="720" w:hanging="360"/>
      </w:pPr>
      <w:rPr>
        <w:rFonts w:ascii="Symbol" w:hAnsi="Symbol" w:hint="default"/>
        <w:color w:val="auto"/>
      </w:rPr>
    </w:lvl>
    <w:lvl w:ilvl="1" w:tplc="88A81178">
      <w:start w:val="1"/>
      <w:numFmt w:val="bullet"/>
      <w:lvlText w:val="o"/>
      <w:lvlJc w:val="left"/>
      <w:pPr>
        <w:ind w:left="1440" w:hanging="360"/>
      </w:pPr>
      <w:rPr>
        <w:rFonts w:ascii="Courier New" w:hAnsi="Courier New" w:cs="Courier New" w:hint="default"/>
      </w:rPr>
    </w:lvl>
    <w:lvl w:ilvl="2" w:tplc="6F9E643E" w:tentative="1">
      <w:start w:val="1"/>
      <w:numFmt w:val="bullet"/>
      <w:lvlText w:val=""/>
      <w:lvlJc w:val="left"/>
      <w:pPr>
        <w:ind w:left="2160" w:hanging="360"/>
      </w:pPr>
      <w:rPr>
        <w:rFonts w:ascii="Wingdings" w:hAnsi="Wingdings" w:hint="default"/>
      </w:rPr>
    </w:lvl>
    <w:lvl w:ilvl="3" w:tplc="30E8BD90" w:tentative="1">
      <w:start w:val="1"/>
      <w:numFmt w:val="bullet"/>
      <w:lvlText w:val=""/>
      <w:lvlJc w:val="left"/>
      <w:pPr>
        <w:ind w:left="2880" w:hanging="360"/>
      </w:pPr>
      <w:rPr>
        <w:rFonts w:ascii="Symbol" w:hAnsi="Symbol" w:hint="default"/>
      </w:rPr>
    </w:lvl>
    <w:lvl w:ilvl="4" w:tplc="CC66E32E" w:tentative="1">
      <w:start w:val="1"/>
      <w:numFmt w:val="bullet"/>
      <w:lvlText w:val="o"/>
      <w:lvlJc w:val="left"/>
      <w:pPr>
        <w:ind w:left="3600" w:hanging="360"/>
      </w:pPr>
      <w:rPr>
        <w:rFonts w:ascii="Courier New" w:hAnsi="Courier New" w:cs="Courier New" w:hint="default"/>
      </w:rPr>
    </w:lvl>
    <w:lvl w:ilvl="5" w:tplc="0742E024" w:tentative="1">
      <w:start w:val="1"/>
      <w:numFmt w:val="bullet"/>
      <w:lvlText w:val=""/>
      <w:lvlJc w:val="left"/>
      <w:pPr>
        <w:ind w:left="4320" w:hanging="360"/>
      </w:pPr>
      <w:rPr>
        <w:rFonts w:ascii="Wingdings" w:hAnsi="Wingdings" w:hint="default"/>
      </w:rPr>
    </w:lvl>
    <w:lvl w:ilvl="6" w:tplc="831641D4" w:tentative="1">
      <w:start w:val="1"/>
      <w:numFmt w:val="bullet"/>
      <w:lvlText w:val=""/>
      <w:lvlJc w:val="left"/>
      <w:pPr>
        <w:ind w:left="5040" w:hanging="360"/>
      </w:pPr>
      <w:rPr>
        <w:rFonts w:ascii="Symbol" w:hAnsi="Symbol" w:hint="default"/>
      </w:rPr>
    </w:lvl>
    <w:lvl w:ilvl="7" w:tplc="B7608C6C" w:tentative="1">
      <w:start w:val="1"/>
      <w:numFmt w:val="bullet"/>
      <w:lvlText w:val="o"/>
      <w:lvlJc w:val="left"/>
      <w:pPr>
        <w:ind w:left="5760" w:hanging="360"/>
      </w:pPr>
      <w:rPr>
        <w:rFonts w:ascii="Courier New" w:hAnsi="Courier New" w:cs="Courier New" w:hint="default"/>
      </w:rPr>
    </w:lvl>
    <w:lvl w:ilvl="8" w:tplc="805261CA" w:tentative="1">
      <w:start w:val="1"/>
      <w:numFmt w:val="bullet"/>
      <w:lvlText w:val=""/>
      <w:lvlJc w:val="left"/>
      <w:pPr>
        <w:ind w:left="6480" w:hanging="360"/>
      </w:pPr>
      <w:rPr>
        <w:rFonts w:ascii="Wingdings" w:hAnsi="Wingdings" w:hint="default"/>
      </w:rPr>
    </w:lvl>
  </w:abstractNum>
  <w:abstractNum w:abstractNumId="20">
    <w:nsid w:val="6149724C"/>
    <w:multiLevelType w:val="hybridMultilevel"/>
    <w:tmpl w:val="4DE0152A"/>
    <w:lvl w:ilvl="0" w:tplc="E61C6518">
      <w:start w:val="1"/>
      <w:numFmt w:val="bullet"/>
      <w:lvlText w:val=""/>
      <w:lvlJc w:val="left"/>
      <w:pPr>
        <w:ind w:left="720" w:hanging="360"/>
      </w:pPr>
      <w:rPr>
        <w:rFonts w:ascii="Symbol" w:hAnsi="Symbol" w:hint="default"/>
      </w:rPr>
    </w:lvl>
    <w:lvl w:ilvl="1" w:tplc="C9320D2A" w:tentative="1">
      <w:start w:val="1"/>
      <w:numFmt w:val="bullet"/>
      <w:lvlText w:val="o"/>
      <w:lvlJc w:val="left"/>
      <w:pPr>
        <w:ind w:left="1440" w:hanging="360"/>
      </w:pPr>
      <w:rPr>
        <w:rFonts w:ascii="Courier New" w:hAnsi="Courier New" w:cs="Courier New" w:hint="default"/>
      </w:rPr>
    </w:lvl>
    <w:lvl w:ilvl="2" w:tplc="6E541764" w:tentative="1">
      <w:start w:val="1"/>
      <w:numFmt w:val="bullet"/>
      <w:lvlText w:val=""/>
      <w:lvlJc w:val="left"/>
      <w:pPr>
        <w:ind w:left="2160" w:hanging="360"/>
      </w:pPr>
      <w:rPr>
        <w:rFonts w:ascii="Wingdings" w:hAnsi="Wingdings" w:hint="default"/>
      </w:rPr>
    </w:lvl>
    <w:lvl w:ilvl="3" w:tplc="BE22D080" w:tentative="1">
      <w:start w:val="1"/>
      <w:numFmt w:val="bullet"/>
      <w:lvlText w:val=""/>
      <w:lvlJc w:val="left"/>
      <w:pPr>
        <w:ind w:left="2880" w:hanging="360"/>
      </w:pPr>
      <w:rPr>
        <w:rFonts w:ascii="Symbol" w:hAnsi="Symbol" w:hint="default"/>
      </w:rPr>
    </w:lvl>
    <w:lvl w:ilvl="4" w:tplc="3ED29190" w:tentative="1">
      <w:start w:val="1"/>
      <w:numFmt w:val="bullet"/>
      <w:lvlText w:val="o"/>
      <w:lvlJc w:val="left"/>
      <w:pPr>
        <w:ind w:left="3600" w:hanging="360"/>
      </w:pPr>
      <w:rPr>
        <w:rFonts w:ascii="Courier New" w:hAnsi="Courier New" w:cs="Courier New" w:hint="default"/>
      </w:rPr>
    </w:lvl>
    <w:lvl w:ilvl="5" w:tplc="DC02E242" w:tentative="1">
      <w:start w:val="1"/>
      <w:numFmt w:val="bullet"/>
      <w:lvlText w:val=""/>
      <w:lvlJc w:val="left"/>
      <w:pPr>
        <w:ind w:left="4320" w:hanging="360"/>
      </w:pPr>
      <w:rPr>
        <w:rFonts w:ascii="Wingdings" w:hAnsi="Wingdings" w:hint="default"/>
      </w:rPr>
    </w:lvl>
    <w:lvl w:ilvl="6" w:tplc="AEDA825E" w:tentative="1">
      <w:start w:val="1"/>
      <w:numFmt w:val="bullet"/>
      <w:lvlText w:val=""/>
      <w:lvlJc w:val="left"/>
      <w:pPr>
        <w:ind w:left="5040" w:hanging="360"/>
      </w:pPr>
      <w:rPr>
        <w:rFonts w:ascii="Symbol" w:hAnsi="Symbol" w:hint="default"/>
      </w:rPr>
    </w:lvl>
    <w:lvl w:ilvl="7" w:tplc="E16452E8" w:tentative="1">
      <w:start w:val="1"/>
      <w:numFmt w:val="bullet"/>
      <w:lvlText w:val="o"/>
      <w:lvlJc w:val="left"/>
      <w:pPr>
        <w:ind w:left="5760" w:hanging="360"/>
      </w:pPr>
      <w:rPr>
        <w:rFonts w:ascii="Courier New" w:hAnsi="Courier New" w:cs="Courier New" w:hint="default"/>
      </w:rPr>
    </w:lvl>
    <w:lvl w:ilvl="8" w:tplc="14102A82" w:tentative="1">
      <w:start w:val="1"/>
      <w:numFmt w:val="bullet"/>
      <w:lvlText w:val=""/>
      <w:lvlJc w:val="left"/>
      <w:pPr>
        <w:ind w:left="6480" w:hanging="360"/>
      </w:pPr>
      <w:rPr>
        <w:rFonts w:ascii="Wingdings" w:hAnsi="Wingdings" w:hint="default"/>
      </w:rPr>
    </w:lvl>
  </w:abstractNum>
  <w:abstractNum w:abstractNumId="21">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CB13AC"/>
    <w:multiLevelType w:val="multilevel"/>
    <w:tmpl w:val="BED47394"/>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ABB1DD7"/>
    <w:multiLevelType w:val="hybridMultilevel"/>
    <w:tmpl w:val="E94E1A9E"/>
    <w:lvl w:ilvl="0" w:tplc="2076C656">
      <w:start w:val="1"/>
      <w:numFmt w:val="bullet"/>
      <w:lvlText w:val=""/>
      <w:lvlJc w:val="left"/>
      <w:pPr>
        <w:ind w:left="720" w:hanging="360"/>
      </w:pPr>
      <w:rPr>
        <w:rFonts w:ascii="Symbol" w:hAnsi="Symbol" w:hint="default"/>
      </w:rPr>
    </w:lvl>
    <w:lvl w:ilvl="1" w:tplc="61FC86E4" w:tentative="1">
      <w:start w:val="1"/>
      <w:numFmt w:val="bullet"/>
      <w:lvlText w:val="o"/>
      <w:lvlJc w:val="left"/>
      <w:pPr>
        <w:ind w:left="1440" w:hanging="360"/>
      </w:pPr>
      <w:rPr>
        <w:rFonts w:ascii="Courier New" w:hAnsi="Courier New" w:cs="Courier New" w:hint="default"/>
      </w:rPr>
    </w:lvl>
    <w:lvl w:ilvl="2" w:tplc="4D123940" w:tentative="1">
      <w:start w:val="1"/>
      <w:numFmt w:val="bullet"/>
      <w:lvlText w:val=""/>
      <w:lvlJc w:val="left"/>
      <w:pPr>
        <w:ind w:left="2160" w:hanging="360"/>
      </w:pPr>
      <w:rPr>
        <w:rFonts w:ascii="Wingdings" w:hAnsi="Wingdings" w:hint="default"/>
      </w:rPr>
    </w:lvl>
    <w:lvl w:ilvl="3" w:tplc="C1A8E032" w:tentative="1">
      <w:start w:val="1"/>
      <w:numFmt w:val="bullet"/>
      <w:lvlText w:val=""/>
      <w:lvlJc w:val="left"/>
      <w:pPr>
        <w:ind w:left="2880" w:hanging="360"/>
      </w:pPr>
      <w:rPr>
        <w:rFonts w:ascii="Symbol" w:hAnsi="Symbol" w:hint="default"/>
      </w:rPr>
    </w:lvl>
    <w:lvl w:ilvl="4" w:tplc="713A322C" w:tentative="1">
      <w:start w:val="1"/>
      <w:numFmt w:val="bullet"/>
      <w:lvlText w:val="o"/>
      <w:lvlJc w:val="left"/>
      <w:pPr>
        <w:ind w:left="3600" w:hanging="360"/>
      </w:pPr>
      <w:rPr>
        <w:rFonts w:ascii="Courier New" w:hAnsi="Courier New" w:cs="Courier New" w:hint="default"/>
      </w:rPr>
    </w:lvl>
    <w:lvl w:ilvl="5" w:tplc="394EB9E0" w:tentative="1">
      <w:start w:val="1"/>
      <w:numFmt w:val="bullet"/>
      <w:lvlText w:val=""/>
      <w:lvlJc w:val="left"/>
      <w:pPr>
        <w:ind w:left="4320" w:hanging="360"/>
      </w:pPr>
      <w:rPr>
        <w:rFonts w:ascii="Wingdings" w:hAnsi="Wingdings" w:hint="default"/>
      </w:rPr>
    </w:lvl>
    <w:lvl w:ilvl="6" w:tplc="7E724816" w:tentative="1">
      <w:start w:val="1"/>
      <w:numFmt w:val="bullet"/>
      <w:lvlText w:val=""/>
      <w:lvlJc w:val="left"/>
      <w:pPr>
        <w:ind w:left="5040" w:hanging="360"/>
      </w:pPr>
      <w:rPr>
        <w:rFonts w:ascii="Symbol" w:hAnsi="Symbol" w:hint="default"/>
      </w:rPr>
    </w:lvl>
    <w:lvl w:ilvl="7" w:tplc="EB76A8DA" w:tentative="1">
      <w:start w:val="1"/>
      <w:numFmt w:val="bullet"/>
      <w:lvlText w:val="o"/>
      <w:lvlJc w:val="left"/>
      <w:pPr>
        <w:ind w:left="5760" w:hanging="360"/>
      </w:pPr>
      <w:rPr>
        <w:rFonts w:ascii="Courier New" w:hAnsi="Courier New" w:cs="Courier New" w:hint="default"/>
      </w:rPr>
    </w:lvl>
    <w:lvl w:ilvl="8" w:tplc="27DEC696" w:tentative="1">
      <w:start w:val="1"/>
      <w:numFmt w:val="bullet"/>
      <w:lvlText w:val=""/>
      <w:lvlJc w:val="left"/>
      <w:pPr>
        <w:ind w:left="6480" w:hanging="360"/>
      </w:pPr>
      <w:rPr>
        <w:rFonts w:ascii="Wingdings" w:hAnsi="Wingdings" w:hint="default"/>
      </w:rPr>
    </w:lvl>
  </w:abstractNum>
  <w:abstractNum w:abstractNumId="25">
    <w:nsid w:val="7E6252DA"/>
    <w:multiLevelType w:val="hybridMultilevel"/>
    <w:tmpl w:val="52946AC2"/>
    <w:lvl w:ilvl="0" w:tplc="0782557E">
      <w:start w:val="1"/>
      <w:numFmt w:val="bullet"/>
      <w:lvlText w:val=""/>
      <w:lvlJc w:val="left"/>
      <w:pPr>
        <w:ind w:left="720" w:hanging="360"/>
      </w:pPr>
      <w:rPr>
        <w:rFonts w:ascii="Symbol" w:hAnsi="Symbol" w:hint="default"/>
      </w:rPr>
    </w:lvl>
    <w:lvl w:ilvl="1" w:tplc="4C68AF0E" w:tentative="1">
      <w:start w:val="1"/>
      <w:numFmt w:val="bullet"/>
      <w:lvlText w:val="o"/>
      <w:lvlJc w:val="left"/>
      <w:pPr>
        <w:ind w:left="1440" w:hanging="360"/>
      </w:pPr>
      <w:rPr>
        <w:rFonts w:ascii="Courier New" w:hAnsi="Courier New" w:cs="Courier New" w:hint="default"/>
      </w:rPr>
    </w:lvl>
    <w:lvl w:ilvl="2" w:tplc="4F1C5286" w:tentative="1">
      <w:start w:val="1"/>
      <w:numFmt w:val="bullet"/>
      <w:lvlText w:val=""/>
      <w:lvlJc w:val="left"/>
      <w:pPr>
        <w:ind w:left="2160" w:hanging="360"/>
      </w:pPr>
      <w:rPr>
        <w:rFonts w:ascii="Wingdings" w:hAnsi="Wingdings" w:hint="default"/>
      </w:rPr>
    </w:lvl>
    <w:lvl w:ilvl="3" w:tplc="64D0EB40" w:tentative="1">
      <w:start w:val="1"/>
      <w:numFmt w:val="bullet"/>
      <w:lvlText w:val=""/>
      <w:lvlJc w:val="left"/>
      <w:pPr>
        <w:ind w:left="2880" w:hanging="360"/>
      </w:pPr>
      <w:rPr>
        <w:rFonts w:ascii="Symbol" w:hAnsi="Symbol" w:hint="default"/>
      </w:rPr>
    </w:lvl>
    <w:lvl w:ilvl="4" w:tplc="A420F122" w:tentative="1">
      <w:start w:val="1"/>
      <w:numFmt w:val="bullet"/>
      <w:lvlText w:val="o"/>
      <w:lvlJc w:val="left"/>
      <w:pPr>
        <w:ind w:left="3600" w:hanging="360"/>
      </w:pPr>
      <w:rPr>
        <w:rFonts w:ascii="Courier New" w:hAnsi="Courier New" w:cs="Courier New" w:hint="default"/>
      </w:rPr>
    </w:lvl>
    <w:lvl w:ilvl="5" w:tplc="40EC0864" w:tentative="1">
      <w:start w:val="1"/>
      <w:numFmt w:val="bullet"/>
      <w:lvlText w:val=""/>
      <w:lvlJc w:val="left"/>
      <w:pPr>
        <w:ind w:left="4320" w:hanging="360"/>
      </w:pPr>
      <w:rPr>
        <w:rFonts w:ascii="Wingdings" w:hAnsi="Wingdings" w:hint="default"/>
      </w:rPr>
    </w:lvl>
    <w:lvl w:ilvl="6" w:tplc="33AC98A4" w:tentative="1">
      <w:start w:val="1"/>
      <w:numFmt w:val="bullet"/>
      <w:lvlText w:val=""/>
      <w:lvlJc w:val="left"/>
      <w:pPr>
        <w:ind w:left="5040" w:hanging="360"/>
      </w:pPr>
      <w:rPr>
        <w:rFonts w:ascii="Symbol" w:hAnsi="Symbol" w:hint="default"/>
      </w:rPr>
    </w:lvl>
    <w:lvl w:ilvl="7" w:tplc="54049CAE" w:tentative="1">
      <w:start w:val="1"/>
      <w:numFmt w:val="bullet"/>
      <w:lvlText w:val="o"/>
      <w:lvlJc w:val="left"/>
      <w:pPr>
        <w:ind w:left="5760" w:hanging="360"/>
      </w:pPr>
      <w:rPr>
        <w:rFonts w:ascii="Courier New" w:hAnsi="Courier New" w:cs="Courier New" w:hint="default"/>
      </w:rPr>
    </w:lvl>
    <w:lvl w:ilvl="8" w:tplc="48068C16"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1"/>
  </w:num>
  <w:num w:numId="4">
    <w:abstractNumId w:val="1"/>
  </w:num>
  <w:num w:numId="5">
    <w:abstractNumId w:val="10"/>
  </w:num>
  <w:num w:numId="6">
    <w:abstractNumId w:val="13"/>
  </w:num>
  <w:num w:numId="7">
    <w:abstractNumId w:val="4"/>
  </w:num>
  <w:num w:numId="8">
    <w:abstractNumId w:val="22"/>
  </w:num>
  <w:num w:numId="9">
    <w:abstractNumId w:val="8"/>
  </w:num>
  <w:num w:numId="10">
    <w:abstractNumId w:val="19"/>
  </w:num>
  <w:num w:numId="11">
    <w:abstractNumId w:val="14"/>
  </w:num>
  <w:num w:numId="12">
    <w:abstractNumId w:val="17"/>
  </w:num>
  <w:num w:numId="13">
    <w:abstractNumId w:val="25"/>
  </w:num>
  <w:num w:numId="14">
    <w:abstractNumId w:val="24"/>
  </w:num>
  <w:num w:numId="15">
    <w:abstractNumId w:val="0"/>
  </w:num>
  <w:num w:numId="16">
    <w:abstractNumId w:val="20"/>
  </w:num>
  <w:num w:numId="17">
    <w:abstractNumId w:val="5"/>
  </w:num>
  <w:num w:numId="18">
    <w:abstractNumId w:val="15"/>
  </w:num>
  <w:num w:numId="19">
    <w:abstractNumId w:val="12"/>
  </w:num>
  <w:num w:numId="20">
    <w:abstractNumId w:val="9"/>
  </w:num>
  <w:num w:numId="21">
    <w:abstractNumId w:val="18"/>
  </w:num>
  <w:num w:numId="22">
    <w:abstractNumId w:val="3"/>
  </w:num>
  <w:num w:numId="23">
    <w:abstractNumId w:val="11"/>
  </w:num>
  <w:num w:numId="24">
    <w:abstractNumId w:val="2"/>
  </w:num>
  <w:num w:numId="25">
    <w:abstractNumId w:val="6"/>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60C4"/>
    <w:rsid w:val="00005629"/>
    <w:rsid w:val="00007EF9"/>
    <w:rsid w:val="00007F53"/>
    <w:rsid w:val="00022E18"/>
    <w:rsid w:val="00025C7F"/>
    <w:rsid w:val="0003546A"/>
    <w:rsid w:val="000369E3"/>
    <w:rsid w:val="0003711C"/>
    <w:rsid w:val="00044679"/>
    <w:rsid w:val="000457AD"/>
    <w:rsid w:val="000509BD"/>
    <w:rsid w:val="00051089"/>
    <w:rsid w:val="000512CA"/>
    <w:rsid w:val="00052BEB"/>
    <w:rsid w:val="0005765F"/>
    <w:rsid w:val="00072818"/>
    <w:rsid w:val="000749D1"/>
    <w:rsid w:val="00076AAC"/>
    <w:rsid w:val="00083794"/>
    <w:rsid w:val="00087B5B"/>
    <w:rsid w:val="00087F27"/>
    <w:rsid w:val="00091E22"/>
    <w:rsid w:val="00093430"/>
    <w:rsid w:val="00097F19"/>
    <w:rsid w:val="000A3D7C"/>
    <w:rsid w:val="000A4912"/>
    <w:rsid w:val="000B45F6"/>
    <w:rsid w:val="000B4AE5"/>
    <w:rsid w:val="000B5517"/>
    <w:rsid w:val="000C068E"/>
    <w:rsid w:val="000C5BD2"/>
    <w:rsid w:val="000C6B0D"/>
    <w:rsid w:val="000D0B59"/>
    <w:rsid w:val="000D1C0C"/>
    <w:rsid w:val="000D3900"/>
    <w:rsid w:val="000D7DF1"/>
    <w:rsid w:val="000E3FA1"/>
    <w:rsid w:val="000F1116"/>
    <w:rsid w:val="000F418B"/>
    <w:rsid w:val="000F45B9"/>
    <w:rsid w:val="000F668B"/>
    <w:rsid w:val="000F6C13"/>
    <w:rsid w:val="00102DD4"/>
    <w:rsid w:val="001042FA"/>
    <w:rsid w:val="00105D85"/>
    <w:rsid w:val="00112DD4"/>
    <w:rsid w:val="00113747"/>
    <w:rsid w:val="001145B1"/>
    <w:rsid w:val="00114DBB"/>
    <w:rsid w:val="001230DD"/>
    <w:rsid w:val="0012350E"/>
    <w:rsid w:val="001363AC"/>
    <w:rsid w:val="00140CD2"/>
    <w:rsid w:val="001415E5"/>
    <w:rsid w:val="00150414"/>
    <w:rsid w:val="0015086C"/>
    <w:rsid w:val="001529A4"/>
    <w:rsid w:val="0015387E"/>
    <w:rsid w:val="00164731"/>
    <w:rsid w:val="0016660A"/>
    <w:rsid w:val="0017091D"/>
    <w:rsid w:val="001732D4"/>
    <w:rsid w:val="00182EB5"/>
    <w:rsid w:val="001A5D04"/>
    <w:rsid w:val="001B2AB0"/>
    <w:rsid w:val="001B73A2"/>
    <w:rsid w:val="001C1099"/>
    <w:rsid w:val="001C1A09"/>
    <w:rsid w:val="001C24D8"/>
    <w:rsid w:val="001C3F61"/>
    <w:rsid w:val="001D3F8C"/>
    <w:rsid w:val="001D5D59"/>
    <w:rsid w:val="001D7D78"/>
    <w:rsid w:val="001E05BB"/>
    <w:rsid w:val="001E36DC"/>
    <w:rsid w:val="001E708E"/>
    <w:rsid w:val="001E7664"/>
    <w:rsid w:val="001F040C"/>
    <w:rsid w:val="001F308E"/>
    <w:rsid w:val="001F4E73"/>
    <w:rsid w:val="001F7325"/>
    <w:rsid w:val="00200ECC"/>
    <w:rsid w:val="002015CB"/>
    <w:rsid w:val="00204B1E"/>
    <w:rsid w:val="00207E8C"/>
    <w:rsid w:val="00217A7D"/>
    <w:rsid w:val="002209D0"/>
    <w:rsid w:val="00224549"/>
    <w:rsid w:val="00225E1A"/>
    <w:rsid w:val="00227A48"/>
    <w:rsid w:val="002330D9"/>
    <w:rsid w:val="00242E69"/>
    <w:rsid w:val="00244611"/>
    <w:rsid w:val="00262941"/>
    <w:rsid w:val="0026300B"/>
    <w:rsid w:val="00266AC4"/>
    <w:rsid w:val="0027258B"/>
    <w:rsid w:val="00275D9E"/>
    <w:rsid w:val="002822E9"/>
    <w:rsid w:val="00287B7D"/>
    <w:rsid w:val="00287F8E"/>
    <w:rsid w:val="0029012A"/>
    <w:rsid w:val="002A0CBD"/>
    <w:rsid w:val="002A3A52"/>
    <w:rsid w:val="002A3B7D"/>
    <w:rsid w:val="002B2B0A"/>
    <w:rsid w:val="002B53D6"/>
    <w:rsid w:val="002B5ACC"/>
    <w:rsid w:val="002B6DAB"/>
    <w:rsid w:val="002C2548"/>
    <w:rsid w:val="002D5090"/>
    <w:rsid w:val="002E4A8E"/>
    <w:rsid w:val="002F1E53"/>
    <w:rsid w:val="00300094"/>
    <w:rsid w:val="00303448"/>
    <w:rsid w:val="00306754"/>
    <w:rsid w:val="0030730C"/>
    <w:rsid w:val="00313349"/>
    <w:rsid w:val="00313518"/>
    <w:rsid w:val="0031627A"/>
    <w:rsid w:val="003303C8"/>
    <w:rsid w:val="003309C6"/>
    <w:rsid w:val="0033679E"/>
    <w:rsid w:val="00337C0E"/>
    <w:rsid w:val="003418FB"/>
    <w:rsid w:val="003433F7"/>
    <w:rsid w:val="003434D8"/>
    <w:rsid w:val="00343A6D"/>
    <w:rsid w:val="003507A0"/>
    <w:rsid w:val="00352D6D"/>
    <w:rsid w:val="00353B7A"/>
    <w:rsid w:val="003568AD"/>
    <w:rsid w:val="00361AD7"/>
    <w:rsid w:val="0036217D"/>
    <w:rsid w:val="00365A60"/>
    <w:rsid w:val="00381A3D"/>
    <w:rsid w:val="0038233E"/>
    <w:rsid w:val="0038250B"/>
    <w:rsid w:val="00390E86"/>
    <w:rsid w:val="0039253D"/>
    <w:rsid w:val="00393557"/>
    <w:rsid w:val="003951FC"/>
    <w:rsid w:val="00396008"/>
    <w:rsid w:val="00396092"/>
    <w:rsid w:val="003A7EAC"/>
    <w:rsid w:val="003B008A"/>
    <w:rsid w:val="003B06D4"/>
    <w:rsid w:val="003C3D97"/>
    <w:rsid w:val="003D0C76"/>
    <w:rsid w:val="003D3887"/>
    <w:rsid w:val="003E7346"/>
    <w:rsid w:val="003F07EE"/>
    <w:rsid w:val="003F2270"/>
    <w:rsid w:val="003F3CC9"/>
    <w:rsid w:val="004015BC"/>
    <w:rsid w:val="004051D3"/>
    <w:rsid w:val="00405ED6"/>
    <w:rsid w:val="0041286B"/>
    <w:rsid w:val="00412A24"/>
    <w:rsid w:val="00412BB4"/>
    <w:rsid w:val="00417102"/>
    <w:rsid w:val="0042048B"/>
    <w:rsid w:val="00420AC6"/>
    <w:rsid w:val="00425A1D"/>
    <w:rsid w:val="00430688"/>
    <w:rsid w:val="00434C5A"/>
    <w:rsid w:val="00442E4E"/>
    <w:rsid w:val="00444485"/>
    <w:rsid w:val="00446AEA"/>
    <w:rsid w:val="004470F9"/>
    <w:rsid w:val="00451918"/>
    <w:rsid w:val="00451D95"/>
    <w:rsid w:val="004556F2"/>
    <w:rsid w:val="00456F1C"/>
    <w:rsid w:val="00464A9F"/>
    <w:rsid w:val="00464D66"/>
    <w:rsid w:val="00467D4A"/>
    <w:rsid w:val="0047078A"/>
    <w:rsid w:val="00475A8C"/>
    <w:rsid w:val="00477059"/>
    <w:rsid w:val="0048155C"/>
    <w:rsid w:val="0048410A"/>
    <w:rsid w:val="00487BE4"/>
    <w:rsid w:val="00496A94"/>
    <w:rsid w:val="004A09B7"/>
    <w:rsid w:val="004A7D2B"/>
    <w:rsid w:val="004A7E04"/>
    <w:rsid w:val="004B2A75"/>
    <w:rsid w:val="004C1D9B"/>
    <w:rsid w:val="004C201A"/>
    <w:rsid w:val="004C4BE0"/>
    <w:rsid w:val="004C4E3E"/>
    <w:rsid w:val="004D13AE"/>
    <w:rsid w:val="004D3A58"/>
    <w:rsid w:val="004D7C4F"/>
    <w:rsid w:val="004E6AC0"/>
    <w:rsid w:val="004F1A68"/>
    <w:rsid w:val="004F28DB"/>
    <w:rsid w:val="00512F53"/>
    <w:rsid w:val="005154A4"/>
    <w:rsid w:val="00515A89"/>
    <w:rsid w:val="00516165"/>
    <w:rsid w:val="00524E94"/>
    <w:rsid w:val="005367A7"/>
    <w:rsid w:val="0053692C"/>
    <w:rsid w:val="00551C8C"/>
    <w:rsid w:val="0055411B"/>
    <w:rsid w:val="005553D9"/>
    <w:rsid w:val="00562BA5"/>
    <w:rsid w:val="00564BDD"/>
    <w:rsid w:val="0056756E"/>
    <w:rsid w:val="00577755"/>
    <w:rsid w:val="00580E61"/>
    <w:rsid w:val="00584F77"/>
    <w:rsid w:val="00591D12"/>
    <w:rsid w:val="00593B5E"/>
    <w:rsid w:val="005941A4"/>
    <w:rsid w:val="005A1A41"/>
    <w:rsid w:val="005A287D"/>
    <w:rsid w:val="005A46C9"/>
    <w:rsid w:val="005A6A9B"/>
    <w:rsid w:val="005B3D81"/>
    <w:rsid w:val="005B46A1"/>
    <w:rsid w:val="005B53C9"/>
    <w:rsid w:val="005D71AC"/>
    <w:rsid w:val="005E089F"/>
    <w:rsid w:val="005F0096"/>
    <w:rsid w:val="005F37AE"/>
    <w:rsid w:val="005F4D01"/>
    <w:rsid w:val="005F715F"/>
    <w:rsid w:val="00612D02"/>
    <w:rsid w:val="00613A7D"/>
    <w:rsid w:val="00617E4C"/>
    <w:rsid w:val="00621AD9"/>
    <w:rsid w:val="00622E81"/>
    <w:rsid w:val="006245E3"/>
    <w:rsid w:val="00624E65"/>
    <w:rsid w:val="00630554"/>
    <w:rsid w:val="006306E4"/>
    <w:rsid w:val="006330C4"/>
    <w:rsid w:val="0063343F"/>
    <w:rsid w:val="00643A95"/>
    <w:rsid w:val="00643D87"/>
    <w:rsid w:val="006512B4"/>
    <w:rsid w:val="00661DCA"/>
    <w:rsid w:val="00670125"/>
    <w:rsid w:val="00670688"/>
    <w:rsid w:val="00673412"/>
    <w:rsid w:val="00673DDF"/>
    <w:rsid w:val="006767B1"/>
    <w:rsid w:val="006837DD"/>
    <w:rsid w:val="00685A3B"/>
    <w:rsid w:val="006930B1"/>
    <w:rsid w:val="006A2B5A"/>
    <w:rsid w:val="006A431F"/>
    <w:rsid w:val="006A717D"/>
    <w:rsid w:val="006B25BF"/>
    <w:rsid w:val="006C36D8"/>
    <w:rsid w:val="006C4A27"/>
    <w:rsid w:val="006C5CE3"/>
    <w:rsid w:val="006D0186"/>
    <w:rsid w:val="006D2056"/>
    <w:rsid w:val="006D2B27"/>
    <w:rsid w:val="006D5A40"/>
    <w:rsid w:val="006E1973"/>
    <w:rsid w:val="006E2C13"/>
    <w:rsid w:val="006E5976"/>
    <w:rsid w:val="006F1341"/>
    <w:rsid w:val="006F4B0B"/>
    <w:rsid w:val="006F6726"/>
    <w:rsid w:val="006F7365"/>
    <w:rsid w:val="007005F2"/>
    <w:rsid w:val="00701A11"/>
    <w:rsid w:val="007065FE"/>
    <w:rsid w:val="00710802"/>
    <w:rsid w:val="00715B7F"/>
    <w:rsid w:val="0072092B"/>
    <w:rsid w:val="00724E45"/>
    <w:rsid w:val="00730F77"/>
    <w:rsid w:val="00737682"/>
    <w:rsid w:val="00746B37"/>
    <w:rsid w:val="00746EA1"/>
    <w:rsid w:val="00747E02"/>
    <w:rsid w:val="00752430"/>
    <w:rsid w:val="00752A75"/>
    <w:rsid w:val="00760ACF"/>
    <w:rsid w:val="0076210D"/>
    <w:rsid w:val="00763076"/>
    <w:rsid w:val="00771402"/>
    <w:rsid w:val="00775BB6"/>
    <w:rsid w:val="0078512D"/>
    <w:rsid w:val="007901CC"/>
    <w:rsid w:val="007928EA"/>
    <w:rsid w:val="00796FB0"/>
    <w:rsid w:val="007A5291"/>
    <w:rsid w:val="007A6BBD"/>
    <w:rsid w:val="007B42E5"/>
    <w:rsid w:val="007C1E12"/>
    <w:rsid w:val="007D2A78"/>
    <w:rsid w:val="007E3D58"/>
    <w:rsid w:val="007E3FE7"/>
    <w:rsid w:val="007E54C4"/>
    <w:rsid w:val="007F1931"/>
    <w:rsid w:val="007F5369"/>
    <w:rsid w:val="00810068"/>
    <w:rsid w:val="00813567"/>
    <w:rsid w:val="00815AB5"/>
    <w:rsid w:val="00836534"/>
    <w:rsid w:val="0083690D"/>
    <w:rsid w:val="00841921"/>
    <w:rsid w:val="008422D0"/>
    <w:rsid w:val="008444F6"/>
    <w:rsid w:val="00846BB7"/>
    <w:rsid w:val="008478A4"/>
    <w:rsid w:val="0085221D"/>
    <w:rsid w:val="00852694"/>
    <w:rsid w:val="00855525"/>
    <w:rsid w:val="00856BA5"/>
    <w:rsid w:val="0086659D"/>
    <w:rsid w:val="00877D24"/>
    <w:rsid w:val="00881719"/>
    <w:rsid w:val="008B2B42"/>
    <w:rsid w:val="008B3B1C"/>
    <w:rsid w:val="008B6D18"/>
    <w:rsid w:val="008B7C0A"/>
    <w:rsid w:val="008C03C3"/>
    <w:rsid w:val="008C7203"/>
    <w:rsid w:val="008D2135"/>
    <w:rsid w:val="008D326C"/>
    <w:rsid w:val="008D6270"/>
    <w:rsid w:val="008E2D5A"/>
    <w:rsid w:val="008F69BC"/>
    <w:rsid w:val="00900EEC"/>
    <w:rsid w:val="00901CEF"/>
    <w:rsid w:val="00901CF7"/>
    <w:rsid w:val="009075A6"/>
    <w:rsid w:val="00907B6E"/>
    <w:rsid w:val="00912D3E"/>
    <w:rsid w:val="00913D4A"/>
    <w:rsid w:val="00916C4E"/>
    <w:rsid w:val="00921D85"/>
    <w:rsid w:val="00927E56"/>
    <w:rsid w:val="00930C76"/>
    <w:rsid w:val="00932A38"/>
    <w:rsid w:val="00934D61"/>
    <w:rsid w:val="009449D3"/>
    <w:rsid w:val="00944E76"/>
    <w:rsid w:val="00951064"/>
    <w:rsid w:val="00951E3F"/>
    <w:rsid w:val="009653EA"/>
    <w:rsid w:val="00971EB1"/>
    <w:rsid w:val="0097286F"/>
    <w:rsid w:val="00977DB2"/>
    <w:rsid w:val="00984650"/>
    <w:rsid w:val="00984D49"/>
    <w:rsid w:val="00985F26"/>
    <w:rsid w:val="009925D2"/>
    <w:rsid w:val="009944E2"/>
    <w:rsid w:val="00995EDF"/>
    <w:rsid w:val="00997511"/>
    <w:rsid w:val="009A0C6B"/>
    <w:rsid w:val="009A4F13"/>
    <w:rsid w:val="009B1042"/>
    <w:rsid w:val="009B127E"/>
    <w:rsid w:val="009C6899"/>
    <w:rsid w:val="009C6B69"/>
    <w:rsid w:val="009C7376"/>
    <w:rsid w:val="009C77EA"/>
    <w:rsid w:val="009D676F"/>
    <w:rsid w:val="009D7EE8"/>
    <w:rsid w:val="009E22F3"/>
    <w:rsid w:val="009E7729"/>
    <w:rsid w:val="009E7925"/>
    <w:rsid w:val="00A056FA"/>
    <w:rsid w:val="00A10B86"/>
    <w:rsid w:val="00A1111A"/>
    <w:rsid w:val="00A117F9"/>
    <w:rsid w:val="00A14CAA"/>
    <w:rsid w:val="00A16F73"/>
    <w:rsid w:val="00A209D3"/>
    <w:rsid w:val="00A24079"/>
    <w:rsid w:val="00A31398"/>
    <w:rsid w:val="00A456EE"/>
    <w:rsid w:val="00A46633"/>
    <w:rsid w:val="00A53B4D"/>
    <w:rsid w:val="00A55A56"/>
    <w:rsid w:val="00A60C43"/>
    <w:rsid w:val="00A63820"/>
    <w:rsid w:val="00A67D74"/>
    <w:rsid w:val="00A7316B"/>
    <w:rsid w:val="00A77080"/>
    <w:rsid w:val="00A82E1F"/>
    <w:rsid w:val="00A83621"/>
    <w:rsid w:val="00A85C0B"/>
    <w:rsid w:val="00A87BAE"/>
    <w:rsid w:val="00AA65D1"/>
    <w:rsid w:val="00AA66C5"/>
    <w:rsid w:val="00AB234A"/>
    <w:rsid w:val="00AB70EB"/>
    <w:rsid w:val="00AB70FB"/>
    <w:rsid w:val="00AC385A"/>
    <w:rsid w:val="00AC3B69"/>
    <w:rsid w:val="00AD178C"/>
    <w:rsid w:val="00AD1795"/>
    <w:rsid w:val="00AD2222"/>
    <w:rsid w:val="00AF1E2A"/>
    <w:rsid w:val="00AF5A36"/>
    <w:rsid w:val="00B02FEA"/>
    <w:rsid w:val="00B03CA6"/>
    <w:rsid w:val="00B04C3E"/>
    <w:rsid w:val="00B10875"/>
    <w:rsid w:val="00B1218C"/>
    <w:rsid w:val="00B14972"/>
    <w:rsid w:val="00B239A7"/>
    <w:rsid w:val="00B342BC"/>
    <w:rsid w:val="00B36D1B"/>
    <w:rsid w:val="00B373A6"/>
    <w:rsid w:val="00B37444"/>
    <w:rsid w:val="00B475E5"/>
    <w:rsid w:val="00B510FB"/>
    <w:rsid w:val="00B5531D"/>
    <w:rsid w:val="00B654B8"/>
    <w:rsid w:val="00B711E0"/>
    <w:rsid w:val="00B76E7C"/>
    <w:rsid w:val="00B91752"/>
    <w:rsid w:val="00BA3C33"/>
    <w:rsid w:val="00BA5823"/>
    <w:rsid w:val="00BB4A89"/>
    <w:rsid w:val="00BC2919"/>
    <w:rsid w:val="00BC71D4"/>
    <w:rsid w:val="00BD011E"/>
    <w:rsid w:val="00BD15D4"/>
    <w:rsid w:val="00BD2565"/>
    <w:rsid w:val="00BD3602"/>
    <w:rsid w:val="00BE4BAC"/>
    <w:rsid w:val="00BE67E9"/>
    <w:rsid w:val="00BE6933"/>
    <w:rsid w:val="00BF3343"/>
    <w:rsid w:val="00BF70D4"/>
    <w:rsid w:val="00BF7BE2"/>
    <w:rsid w:val="00C0210F"/>
    <w:rsid w:val="00C022C8"/>
    <w:rsid w:val="00C039B6"/>
    <w:rsid w:val="00C050EF"/>
    <w:rsid w:val="00C05F22"/>
    <w:rsid w:val="00C10BA0"/>
    <w:rsid w:val="00C12999"/>
    <w:rsid w:val="00C136DC"/>
    <w:rsid w:val="00C17DAD"/>
    <w:rsid w:val="00C17F66"/>
    <w:rsid w:val="00C253AD"/>
    <w:rsid w:val="00C30045"/>
    <w:rsid w:val="00C3076F"/>
    <w:rsid w:val="00C3224C"/>
    <w:rsid w:val="00C32DB1"/>
    <w:rsid w:val="00C33D13"/>
    <w:rsid w:val="00C41323"/>
    <w:rsid w:val="00C42F9B"/>
    <w:rsid w:val="00C42FFE"/>
    <w:rsid w:val="00C4469E"/>
    <w:rsid w:val="00C4595E"/>
    <w:rsid w:val="00C51053"/>
    <w:rsid w:val="00C55373"/>
    <w:rsid w:val="00C57681"/>
    <w:rsid w:val="00C73AA2"/>
    <w:rsid w:val="00C8563E"/>
    <w:rsid w:val="00C94640"/>
    <w:rsid w:val="00C96BCA"/>
    <w:rsid w:val="00C97BBF"/>
    <w:rsid w:val="00CA5E01"/>
    <w:rsid w:val="00CA71C6"/>
    <w:rsid w:val="00CA75FE"/>
    <w:rsid w:val="00CA7AD8"/>
    <w:rsid w:val="00CB43A8"/>
    <w:rsid w:val="00CB6991"/>
    <w:rsid w:val="00CC07C1"/>
    <w:rsid w:val="00CC26C2"/>
    <w:rsid w:val="00CC2DB6"/>
    <w:rsid w:val="00CC3982"/>
    <w:rsid w:val="00CC57D5"/>
    <w:rsid w:val="00CC6927"/>
    <w:rsid w:val="00CC7A82"/>
    <w:rsid w:val="00CC7F8A"/>
    <w:rsid w:val="00CD70B7"/>
    <w:rsid w:val="00CE0980"/>
    <w:rsid w:val="00CE63F9"/>
    <w:rsid w:val="00CE717D"/>
    <w:rsid w:val="00CF0070"/>
    <w:rsid w:val="00CF78F6"/>
    <w:rsid w:val="00D0411D"/>
    <w:rsid w:val="00D068FA"/>
    <w:rsid w:val="00D06931"/>
    <w:rsid w:val="00D106A4"/>
    <w:rsid w:val="00D11797"/>
    <w:rsid w:val="00D2163D"/>
    <w:rsid w:val="00D21E4A"/>
    <w:rsid w:val="00D26733"/>
    <w:rsid w:val="00D26ED3"/>
    <w:rsid w:val="00D30E04"/>
    <w:rsid w:val="00D3301B"/>
    <w:rsid w:val="00D333F1"/>
    <w:rsid w:val="00D35D36"/>
    <w:rsid w:val="00D35F09"/>
    <w:rsid w:val="00D43754"/>
    <w:rsid w:val="00D44B1E"/>
    <w:rsid w:val="00D47897"/>
    <w:rsid w:val="00D500FA"/>
    <w:rsid w:val="00D542EC"/>
    <w:rsid w:val="00D60E7C"/>
    <w:rsid w:val="00D63880"/>
    <w:rsid w:val="00D64CB1"/>
    <w:rsid w:val="00D733D5"/>
    <w:rsid w:val="00D73B33"/>
    <w:rsid w:val="00D7400D"/>
    <w:rsid w:val="00D77393"/>
    <w:rsid w:val="00D9209B"/>
    <w:rsid w:val="00D95636"/>
    <w:rsid w:val="00D97FAC"/>
    <w:rsid w:val="00DA176E"/>
    <w:rsid w:val="00DA62DA"/>
    <w:rsid w:val="00DA6AAB"/>
    <w:rsid w:val="00DB02FD"/>
    <w:rsid w:val="00DB4BB4"/>
    <w:rsid w:val="00DC6EE6"/>
    <w:rsid w:val="00DD0808"/>
    <w:rsid w:val="00DD36EC"/>
    <w:rsid w:val="00DD5EE6"/>
    <w:rsid w:val="00DD68D6"/>
    <w:rsid w:val="00DD73D6"/>
    <w:rsid w:val="00DE5EFF"/>
    <w:rsid w:val="00E04F63"/>
    <w:rsid w:val="00E120B9"/>
    <w:rsid w:val="00E12F6A"/>
    <w:rsid w:val="00E24835"/>
    <w:rsid w:val="00E307E5"/>
    <w:rsid w:val="00E55A8B"/>
    <w:rsid w:val="00E60E92"/>
    <w:rsid w:val="00E64F59"/>
    <w:rsid w:val="00E65515"/>
    <w:rsid w:val="00E65D0A"/>
    <w:rsid w:val="00E71EB8"/>
    <w:rsid w:val="00E73197"/>
    <w:rsid w:val="00E76667"/>
    <w:rsid w:val="00E76676"/>
    <w:rsid w:val="00E77922"/>
    <w:rsid w:val="00E77D58"/>
    <w:rsid w:val="00E82E1B"/>
    <w:rsid w:val="00E84539"/>
    <w:rsid w:val="00E90596"/>
    <w:rsid w:val="00E96499"/>
    <w:rsid w:val="00EA3CDC"/>
    <w:rsid w:val="00EA747A"/>
    <w:rsid w:val="00EB26FA"/>
    <w:rsid w:val="00EB318A"/>
    <w:rsid w:val="00EB425A"/>
    <w:rsid w:val="00EB78C2"/>
    <w:rsid w:val="00EC0622"/>
    <w:rsid w:val="00EC0C37"/>
    <w:rsid w:val="00ED2314"/>
    <w:rsid w:val="00ED322D"/>
    <w:rsid w:val="00EE2120"/>
    <w:rsid w:val="00EE269A"/>
    <w:rsid w:val="00EE30EA"/>
    <w:rsid w:val="00EE5404"/>
    <w:rsid w:val="00EE7E5A"/>
    <w:rsid w:val="00EF0588"/>
    <w:rsid w:val="00EF1CD2"/>
    <w:rsid w:val="00EF35CF"/>
    <w:rsid w:val="00EF71C2"/>
    <w:rsid w:val="00F057F4"/>
    <w:rsid w:val="00F16A18"/>
    <w:rsid w:val="00F23AA5"/>
    <w:rsid w:val="00F24AC3"/>
    <w:rsid w:val="00F25654"/>
    <w:rsid w:val="00F2659E"/>
    <w:rsid w:val="00F34E93"/>
    <w:rsid w:val="00F36CD2"/>
    <w:rsid w:val="00F37B01"/>
    <w:rsid w:val="00F401A0"/>
    <w:rsid w:val="00F460C4"/>
    <w:rsid w:val="00F47CD4"/>
    <w:rsid w:val="00F47E95"/>
    <w:rsid w:val="00F51663"/>
    <w:rsid w:val="00F5252D"/>
    <w:rsid w:val="00F52FBA"/>
    <w:rsid w:val="00F57039"/>
    <w:rsid w:val="00F61638"/>
    <w:rsid w:val="00F61932"/>
    <w:rsid w:val="00F61E66"/>
    <w:rsid w:val="00F62F43"/>
    <w:rsid w:val="00F63B21"/>
    <w:rsid w:val="00F66958"/>
    <w:rsid w:val="00F760B3"/>
    <w:rsid w:val="00F87CBA"/>
    <w:rsid w:val="00F910D4"/>
    <w:rsid w:val="00FA0C08"/>
    <w:rsid w:val="00FA3411"/>
    <w:rsid w:val="00FA4349"/>
    <w:rsid w:val="00FB0BB3"/>
    <w:rsid w:val="00FB70D0"/>
    <w:rsid w:val="00FC27FB"/>
    <w:rsid w:val="00FC7960"/>
    <w:rsid w:val="00FE0B4A"/>
    <w:rsid w:val="00FE3A1B"/>
    <w:rsid w:val="00FF06BF"/>
    <w:rsid w:val="00FF06EF"/>
    <w:rsid w:val="00FF15E4"/>
    <w:rsid w:val="00FF3FB7"/>
    <w:rsid w:val="00FF5144"/>
    <w:rsid w:val="00FF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43"/>
  </w:style>
  <w:style w:type="paragraph" w:styleId="Heading1">
    <w:name w:val="heading 1"/>
    <w:basedOn w:val="Normal"/>
    <w:next w:val="Normal"/>
    <w:link w:val="Heading1Char"/>
    <w:uiPriority w:val="9"/>
    <w:qFormat/>
    <w:rsid w:val="00EE2120"/>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semiHidden/>
    <w:unhideWhenUsed/>
    <w:qFormat/>
    <w:rsid w:val="00555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C4"/>
    <w:rPr>
      <w:rFonts w:eastAsiaTheme="minorEastAsia"/>
      <w:lang w:val="en-US"/>
    </w:rPr>
  </w:style>
  <w:style w:type="paragraph" w:styleId="ListParagraph">
    <w:name w:val="List Paragraph"/>
    <w:aliases w:val="List Paragraph 1"/>
    <w:basedOn w:val="Normal"/>
    <w:link w:val="ListParagraphChar"/>
    <w:uiPriority w:val="34"/>
    <w:qFormat/>
    <w:rsid w:val="00F460C4"/>
    <w:pPr>
      <w:ind w:left="720"/>
      <w:contextualSpacing/>
    </w:pPr>
  </w:style>
  <w:style w:type="character" w:customStyle="1" w:styleId="ListParagraphChar">
    <w:name w:val="List Paragraph Char"/>
    <w:aliases w:val="List Paragraph 1 Char"/>
    <w:basedOn w:val="DefaultParagraphFont"/>
    <w:link w:val="ListParagraph"/>
    <w:uiPriority w:val="34"/>
    <w:locked/>
    <w:rsid w:val="00F52FBA"/>
  </w:style>
  <w:style w:type="character" w:customStyle="1" w:styleId="Heading1Char">
    <w:name w:val="Heading 1 Char"/>
    <w:basedOn w:val="DefaultParagraphFont"/>
    <w:link w:val="Heading1"/>
    <w:uiPriority w:val="9"/>
    <w:rsid w:val="00EE2120"/>
    <w:rPr>
      <w:rFonts w:ascii="Arial" w:eastAsiaTheme="majorEastAsia" w:hAnsi="Arial" w:cstheme="majorBidi"/>
      <w:b/>
      <w:caps/>
      <w:color w:val="538135" w:themeColor="accent6" w:themeShade="BF"/>
      <w:szCs w:val="32"/>
    </w:rPr>
  </w:style>
  <w:style w:type="paragraph" w:styleId="Header">
    <w:name w:val="header"/>
    <w:basedOn w:val="Normal"/>
    <w:link w:val="HeaderChar"/>
    <w:uiPriority w:val="99"/>
    <w:unhideWhenUsed/>
    <w:rsid w:val="0011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B"/>
  </w:style>
  <w:style w:type="paragraph" w:styleId="Footer">
    <w:name w:val="footer"/>
    <w:basedOn w:val="Normal"/>
    <w:link w:val="FooterChar"/>
    <w:uiPriority w:val="99"/>
    <w:unhideWhenUsed/>
    <w:rsid w:val="007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BD"/>
  </w:style>
  <w:style w:type="paragraph" w:styleId="BalloonText">
    <w:name w:val="Balloon Text"/>
    <w:basedOn w:val="Normal"/>
    <w:link w:val="BalloonTextChar"/>
    <w:uiPriority w:val="99"/>
    <w:semiHidden/>
    <w:unhideWhenUsed/>
    <w:rsid w:val="00E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9A"/>
    <w:rPr>
      <w:rFonts w:ascii="Segoe UI" w:hAnsi="Segoe UI" w:cs="Segoe UI"/>
      <w:sz w:val="18"/>
      <w:szCs w:val="18"/>
    </w:rPr>
  </w:style>
  <w:style w:type="character" w:styleId="Emphasis">
    <w:name w:val="Emphasis"/>
    <w:basedOn w:val="DefaultParagraphFont"/>
    <w:uiPriority w:val="20"/>
    <w:qFormat/>
    <w:rsid w:val="00D733D5"/>
    <w:rPr>
      <w:i/>
      <w:iCs/>
    </w:rPr>
  </w:style>
  <w:style w:type="character" w:styleId="CommentReference">
    <w:name w:val="annotation reference"/>
    <w:basedOn w:val="DefaultParagraphFont"/>
    <w:uiPriority w:val="99"/>
    <w:semiHidden/>
    <w:unhideWhenUsed/>
    <w:rsid w:val="00A209D3"/>
    <w:rPr>
      <w:sz w:val="16"/>
      <w:szCs w:val="16"/>
    </w:rPr>
  </w:style>
  <w:style w:type="paragraph" w:styleId="CommentText">
    <w:name w:val="annotation text"/>
    <w:basedOn w:val="Normal"/>
    <w:link w:val="CommentTextChar"/>
    <w:uiPriority w:val="99"/>
    <w:semiHidden/>
    <w:unhideWhenUsed/>
    <w:rsid w:val="00A209D3"/>
    <w:pPr>
      <w:spacing w:line="240" w:lineRule="auto"/>
    </w:pPr>
    <w:rPr>
      <w:sz w:val="20"/>
      <w:szCs w:val="20"/>
    </w:rPr>
  </w:style>
  <w:style w:type="character" w:customStyle="1" w:styleId="CommentTextChar">
    <w:name w:val="Comment Text Char"/>
    <w:basedOn w:val="DefaultParagraphFont"/>
    <w:link w:val="CommentText"/>
    <w:uiPriority w:val="99"/>
    <w:semiHidden/>
    <w:rsid w:val="00A209D3"/>
    <w:rPr>
      <w:sz w:val="20"/>
      <w:szCs w:val="20"/>
    </w:rPr>
  </w:style>
  <w:style w:type="paragraph" w:styleId="CommentSubject">
    <w:name w:val="annotation subject"/>
    <w:basedOn w:val="CommentText"/>
    <w:next w:val="CommentText"/>
    <w:link w:val="CommentSubjectChar"/>
    <w:uiPriority w:val="99"/>
    <w:semiHidden/>
    <w:unhideWhenUsed/>
    <w:rsid w:val="00A209D3"/>
    <w:rPr>
      <w:b/>
      <w:bCs/>
    </w:rPr>
  </w:style>
  <w:style w:type="character" w:customStyle="1" w:styleId="CommentSubjectChar">
    <w:name w:val="Comment Subject Char"/>
    <w:basedOn w:val="CommentTextChar"/>
    <w:link w:val="CommentSubject"/>
    <w:uiPriority w:val="99"/>
    <w:semiHidden/>
    <w:rsid w:val="00A209D3"/>
    <w:rPr>
      <w:b/>
      <w:bCs/>
      <w:sz w:val="20"/>
      <w:szCs w:val="20"/>
    </w:rPr>
  </w:style>
  <w:style w:type="table" w:styleId="TableGrid">
    <w:name w:val="Table Grid"/>
    <w:basedOn w:val="TableNormal"/>
    <w:uiPriority w:val="39"/>
    <w:rsid w:val="00C05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509BD"/>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semiHidden/>
    <w:rsid w:val="005553D9"/>
    <w:rPr>
      <w:rFonts w:asciiTheme="majorHAnsi" w:eastAsiaTheme="majorEastAsia" w:hAnsiTheme="majorHAnsi" w:cstheme="majorBidi"/>
      <w:color w:val="2E74B5" w:themeColor="accent1" w:themeShade="BF"/>
      <w:sz w:val="26"/>
      <w:szCs w:val="26"/>
    </w:rPr>
  </w:style>
  <w:style w:type="table" w:customStyle="1" w:styleId="GridTable6Colorful">
    <w:name w:val="Grid Table 6 Colorful"/>
    <w:basedOn w:val="TableNormal"/>
    <w:uiPriority w:val="51"/>
    <w:rsid w:val="0041710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55A3-637D-41A3-A517-BB54718E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BUDGET VOTE 14:  STATISTICS SOUTH AFRICA: DATED  05 MAY 2023</dc:subject>
  <dc:creator>SC Health and Social Services</dc:creator>
  <cp:lastModifiedBy>User</cp:lastModifiedBy>
  <cp:revision>3</cp:revision>
  <cp:lastPrinted>2019-07-08T11:39:00Z</cp:lastPrinted>
  <dcterms:created xsi:type="dcterms:W3CDTF">2023-05-17T06:57:00Z</dcterms:created>
  <dcterms:modified xsi:type="dcterms:W3CDTF">2023-05-17T06:57:00Z</dcterms:modified>
</cp:coreProperties>
</file>